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DI AGGIORNAMENTO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PROFESSIONALE ANNUALE OBBLIGATORIO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ai sensi del Regolamento IVASS n. 40/2018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(Valido anche ai sensi della formazione obbligatoria sulla normativa antiriciclaggio prevista dalla Legge 231/07)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Ore di docenza impartite</w:t>
      </w:r>
      <w:r>
        <w:rPr>
          <w:rFonts w:cs="Times New Roman" w:ascii="Times New Roman" w:hAnsi="Times New Roman"/>
          <w:sz w:val="24"/>
          <w:szCs w:val="24"/>
        </w:rPr>
        <w:t>: 15 ore in modalità di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Aree tematiche trattate: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contrattuale e prodotti.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giuridica.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tecnica assicurativa e riassicurativa.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amministrativa e gestionale.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informatica.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Docente:</w:t>
      </w:r>
      <w:r>
        <w:rPr>
          <w:rFonts w:cs="Times New Roman" w:ascii="Times New Roman" w:hAnsi="Times New Roman"/>
          <w:sz w:val="24"/>
          <w:szCs w:val="24"/>
        </w:rPr>
        <w:t xml:space="preserve"> Dott.ssa C. di Vico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Il Coordinatore Scientifico e la docente hanno maturato una comprovata esperienza oltre che quinquennale nelle materie di cui alla lettera a) comma 3 art. 96 del Regolamento IVASS n. 40/2018.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4718685</wp:posOffset>
            </wp:positionH>
            <wp:positionV relativeFrom="paragraph">
              <wp:posOffset>393065</wp:posOffset>
            </wp:positionV>
            <wp:extent cx="1693545" cy="93408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/>
          <w:iCs/>
          <w:sz w:val="28"/>
          <w:szCs w:val="28"/>
        </w:rPr>
        <w:t>R</w:t>
      </w:r>
      <w:r>
        <w:rPr>
          <w:rFonts w:cs="Times New Roman" w:ascii="Times New Roman" w:hAnsi="Times New Roman"/>
          <w:i/>
          <w:iCs/>
          <w:sz w:val="28"/>
          <w:szCs w:val="28"/>
        </w:rPr>
        <w:t>oma, lì DATECERT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irma del Partecipante </w:t>
        <w:tab/>
        <w:tab/>
        <w:tab/>
        <w:tab/>
        <w:tab/>
        <w:tab/>
        <w:t xml:space="preserve">               Firma del Responsabile</w:t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Verbale delle procedure del test di verifica</w:t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                   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giorno [DATECOMPLETE] alle ore [ORA] il candidato </w:t>
      </w:r>
      <w:bookmarkStart w:id="0" w:name="OLE_LINK5"/>
      <w:bookmarkStart w:id="1" w:name="OLE_LINK4"/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Firstname Lastname </w:t>
      </w:r>
      <w:bookmarkEnd w:id="0"/>
      <w:bookmarkEnd w:id="1"/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CF [CF], frequentate le 15 ore di aggiornamento con modalità di e-learning sulla piattaforma didattica di RB Consulting Srl, ha svolto il test di verifica finale relativo al corso di aggiornamento ai fini IVASS.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corso fornito da RB Consulting Srl, con sede legale in via Crescenzio, 25 - 00193 Roma (RM), PI 17044041006, è rispondente ai dettati normativi contenuti nel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test di verifica, somministrato in modalità e-learning, è articolato in un questionario a scelta multipla e risposta singola.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candidato ha superato il test con votazione [VOTO] e la Segreteria Didattica di RB Consulting ha provveduto a rilasciare l’attestato in formato digitale ai sensi dell’art. 90 del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drawing>
          <wp:anchor behindDoc="1" distT="0" distB="0" distL="0" distR="0" simplePos="0" locked="0" layoutInCell="1" allowOverlap="1" relativeHeight="4">
            <wp:simplePos x="0" y="0"/>
            <wp:positionH relativeFrom="column">
              <wp:posOffset>4143375</wp:posOffset>
            </wp:positionH>
            <wp:positionV relativeFrom="paragraph">
              <wp:posOffset>8890</wp:posOffset>
            </wp:positionV>
            <wp:extent cx="1693545" cy="934085"/>
            <wp:effectExtent l="0" t="0" r="0" b="0"/>
            <wp:wrapNone/>
            <wp:docPr id="3" name="Immagin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L</w:t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ì [TODAY], Roma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  <w:t xml:space="preserve">                                         </w:t>
      </w:r>
      <w:r>
        <w:rPr>
          <w:rFonts w:eastAsia="Times New Roman" w:cs="Times New Roman" w:ascii="Times New Roman" w:hAnsi="Times New Roman"/>
          <w:i/>
          <w:sz w:val="26"/>
          <w:szCs w:val="26"/>
          <w:lang w:eastAsia="it-IT"/>
        </w:rPr>
        <w:t>Giuseppe Russo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8"/>
          <w:szCs w:val="28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  <w:lang w:eastAsia="it-IT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Programma del corso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Corso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conforme al Regolamento IVASS n. 40 del 2018 e aggiornato alle ultime novità normative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</w:r>
    </w:p>
    <w:p>
      <w:pPr>
        <w:pStyle w:val="ListParagraph"/>
        <w:numPr>
          <w:ilvl w:val="0"/>
          <w:numId w:val="9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Area contrattuale e prodotti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Mercato delle assicurazioni</w:t>
      </w:r>
    </w:p>
    <w:p>
      <w:pPr>
        <w:pStyle w:val="ListParagraph"/>
        <w:ind w:left="1985" w:right="850" w:hanging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Area giuridica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Intermediazione assicurativa 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Conoscenza degli standard di etica professionale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Contratto di assicurazione 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Tutela del consumatore 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Antiriciclaggio e antiterrorismo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Privacy</w:t>
      </w:r>
    </w:p>
    <w:p>
      <w:pPr>
        <w:pStyle w:val="ListParagraph"/>
        <w:ind w:left="0" w:right="850" w:hanging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Area tecnica assicurativa e riassicurativa</w:t>
      </w:r>
    </w:p>
    <w:p>
      <w:pPr>
        <w:pStyle w:val="ListParagraph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Principali tipologie di assicurazioni</w:t>
      </w:r>
    </w:p>
    <w:p>
      <w:pPr>
        <w:pStyle w:val="Normal"/>
        <w:ind w:left="360" w:right="850" w:hanging="0"/>
        <w:jc w:val="both"/>
        <w:rPr>
          <w:rFonts w:ascii="Times New Roman" w:hAnsi="Times New Roman" w:eastAsia="Calibri"/>
          <w:sz w:val="24"/>
        </w:rPr>
      </w:pPr>
      <w:r>
        <w:rPr>
          <w:rFonts w:eastAsia="Calibri" w:ascii="Times New Roman" w:hAnsi="Times New Roman"/>
          <w:sz w:val="24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ascii="Times New Roman" w:hAnsi="Times New Roman"/>
          <w:sz w:val="24"/>
        </w:rPr>
        <w:t xml:space="preserve">Area </w:t>
      </w:r>
      <w:r>
        <w:rPr>
          <w:rFonts w:cs="Times New Roman" w:ascii="Times New Roman" w:hAnsi="Times New Roman"/>
          <w:sz w:val="24"/>
          <w:szCs w:val="24"/>
        </w:rPr>
        <w:t>amministrativa e gestionale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Marketing e tecniche di comunicazione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Capacità di ascoltare e decodificare i bisogni della clientela</w:t>
      </w:r>
    </w:p>
    <w:p>
      <w:pPr>
        <w:pStyle w:val="Normal"/>
        <w:ind w:left="1985" w:right="850" w:hanging="0"/>
        <w:jc w:val="both"/>
        <w:rPr/>
      </w:pPr>
      <w:r>
        <w:rPr/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Area informatica</w:t>
      </w:r>
    </w:p>
    <w:p>
      <w:pPr>
        <w:pStyle w:val="ListParagraph"/>
        <w:numPr>
          <w:ilvl w:val="0"/>
          <w:numId w:val="7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Sicurezza informatica e protezione dei dati (durata 6h)</w:t>
      </w:r>
    </w:p>
    <w:p>
      <w:pPr>
        <w:pStyle w:val="ListParagraph"/>
        <w:spacing w:lineRule="auto" w:line="240" w:before="0" w:after="0"/>
        <w:ind w:left="1276" w:hanging="0"/>
        <w:contextualSpacing/>
        <w:jc w:val="both"/>
        <w:rPr>
          <w:rFonts w:ascii="Times New Roman" w:hAnsi="Times New Roman" w:cs="Times New Roman"/>
          <w:sz w:val="32"/>
          <w:szCs w:val="32"/>
        </w:rPr>
      </w:pPr>
      <w:r>
        <w:rPr/>
      </w:r>
    </w:p>
    <w:sectPr>
      <w:headerReference w:type="default" r:id="rId5"/>
      <w:footerReference w:type="default" r:id="rId6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Vani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4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28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72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44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8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60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047" w:hanging="180"/>
      </w:p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2705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4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41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8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5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3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0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7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465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0"/>
        </w:tabs>
        <w:ind w:left="2007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72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44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16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8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60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32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04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767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BFFB0-90FE-49A8-A3D6-63ECBD5FC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3</Pages>
  <Words>403</Words>
  <Characters>2302</Characters>
  <CharactersWithSpaces>2700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2023-05-11T09:08:00Z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