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1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240"/>
        <w:jc w:val="center"/>
        <w:rPr>
          <w:rFonts w:ascii="Times New Roman" w:hAnsi="Times New Roman" w:cs="Times New Roman"/>
          <w:b/>
          <w:b/>
          <w:bCs/>
          <w:sz w:val="44"/>
          <w:szCs w:val="44"/>
          <w:u w:val="single"/>
        </w:rPr>
      </w:pPr>
      <w:r>
        <w:rPr>
          <w:rFonts w:cs="Times New Roman" w:ascii="Times New Roman" w:hAnsi="Times New Roman"/>
          <w:b/>
          <w:bCs/>
          <w:sz w:val="44"/>
          <w:szCs w:val="44"/>
          <w:u w:val="single"/>
        </w:rPr>
        <w:t>Attestato di Formazione</w:t>
      </w:r>
    </w:p>
    <w:p>
      <w:pPr>
        <w:pStyle w:val="Normal"/>
        <w:spacing w:lineRule="auto" w:line="240" w:before="160" w:after="1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si certifica che</w:t>
      </w:r>
    </w:p>
    <w:p>
      <w:pPr>
        <w:pStyle w:val="Normal"/>
        <w:spacing w:lineRule="auto" w:line="240" w:before="240" w:after="0"/>
        <w:jc w:val="center"/>
        <w:rPr>
          <w:rFonts w:ascii="Times New Roman" w:hAnsi="Times New Roman" w:cs="Times New Roman"/>
          <w:i/>
          <w:i/>
          <w:iCs/>
          <w:sz w:val="72"/>
          <w:szCs w:val="72"/>
        </w:rPr>
      </w:pPr>
      <w:r>
        <w:rPr>
          <w:rFonts w:cs="Times New Roman" w:ascii="Times New Roman" w:hAnsi="Times New Roman"/>
          <w:i/>
          <w:iCs/>
          <w:sz w:val="72"/>
          <w:szCs w:val="72"/>
        </w:rPr>
        <w:t>Firstname Lastname</w:t>
      </w:r>
    </w:p>
    <w:p>
      <w:pPr>
        <w:pStyle w:val="Normal"/>
        <w:spacing w:lineRule="auto" w:line="240" w:before="0" w:after="240"/>
        <w:jc w:val="center"/>
        <w:rPr>
          <w:rFonts w:ascii="Times New Roman" w:hAnsi="Times New Roman" w:cs="Times New Roman"/>
          <w:i/>
          <w:i/>
          <w:iCs/>
          <w:sz w:val="44"/>
          <w:szCs w:val="44"/>
        </w:rPr>
      </w:pPr>
      <w:r>
        <w:rPr>
          <w:rFonts w:cs="Times New Roman" w:ascii="Times New Roman" w:hAnsi="Times New Roman"/>
          <w:i/>
          <w:iCs/>
          <w:sz w:val="44"/>
          <w:szCs w:val="44"/>
        </w:rPr>
        <w:t>CF: idst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ha completato con esito positivo il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CORSO DI AGGIORNAMENTO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b/>
          <w:b/>
          <w:bCs/>
          <w:sz w:val="40"/>
          <w:szCs w:val="40"/>
        </w:rPr>
      </w:pPr>
      <w:r>
        <w:rPr>
          <w:rFonts w:cs="Times New Roman" w:ascii="Verdana" w:hAnsi="Verdana"/>
          <w:b/>
          <w:bCs/>
          <w:sz w:val="40"/>
          <w:szCs w:val="40"/>
        </w:rPr>
        <w:t>PROFESSIONALE OBBLIGATORIO OCF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40"/>
          <w:szCs w:val="40"/>
        </w:rPr>
      </w:pPr>
      <w:r>
        <w:rPr>
          <w:rFonts w:cs="Times New Roman" w:ascii="Verdana" w:hAnsi="Verdana"/>
          <w:sz w:val="40"/>
          <w:szCs w:val="40"/>
        </w:rPr>
        <w:t>ai sensi del Regolamento Consob n. 20307/2018</w:t>
      </w:r>
    </w:p>
    <w:p>
      <w:pPr>
        <w:pStyle w:val="Normal"/>
        <w:spacing w:lineRule="auto" w:line="240" w:before="0" w:after="0"/>
        <w:jc w:val="center"/>
        <w:rPr>
          <w:rFonts w:ascii="Verdana" w:hAnsi="Verdana" w:cs="Times New Roman"/>
          <w:sz w:val="18"/>
          <w:szCs w:val="18"/>
        </w:rPr>
      </w:pPr>
      <w:r>
        <w:rPr>
          <w:rFonts w:cs="Times New Roman" w:ascii="Verdana" w:hAnsi="Verdana"/>
          <w:sz w:val="18"/>
          <w:szCs w:val="18"/>
        </w:rPr>
        <w:t>e aggiornato alle ultime novità normative</w:t>
      </w:r>
    </w:p>
    <w:p>
      <w:pPr>
        <w:pStyle w:val="Normal"/>
        <w:spacing w:lineRule="auto" w:line="240" w:before="0" w:after="12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rPr>
          <w:rFonts w:cs="Times New Roman" w:ascii="Times New Roman" w:hAnsi="Times New Roman"/>
          <w:i/>
          <w:iCs/>
          <w:sz w:val="28"/>
          <w:szCs w:val="28"/>
        </w:rPr>
        <w:t>a cura dell’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Avv. Giuseppe Russo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b/>
          <w:b/>
          <w:bCs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Ore di docenza impartite</w:t>
      </w:r>
      <w:r>
        <w:rPr>
          <w:rFonts w:cs="Times New Roman" w:ascii="Times New Roman" w:hAnsi="Times New Roman"/>
          <w:sz w:val="24"/>
          <w:szCs w:val="24"/>
        </w:rPr>
        <w:t>: 30 ore in modalità di e-learning</w:t>
      </w:r>
    </w:p>
    <w:p>
      <w:pPr>
        <w:pStyle w:val="Normal"/>
        <w:spacing w:lineRule="auto" w:line="240" w:before="0"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Esito del test di verifica delle conoscenze acquisite:</w:t>
      </w:r>
      <w:r>
        <w:rPr>
          <w:rFonts w:cs="Times New Roman" w:ascii="Times New Roman" w:hAnsi="Times New Roman"/>
          <w:sz w:val="24"/>
          <w:szCs w:val="24"/>
        </w:rPr>
        <w:t xml:space="preserve"> Positivo</w:t>
      </w:r>
    </w:p>
    <w:p>
      <w:pPr>
        <w:pStyle w:val="Normal"/>
        <w:spacing w:lineRule="auto" w:line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Coordinatore scientifico dei contenuti del corso:</w:t>
      </w:r>
      <w:r>
        <w:rPr>
          <w:rFonts w:cs="Times New Roman" w:ascii="Times New Roman" w:hAnsi="Times New Roman"/>
          <w:sz w:val="24"/>
          <w:szCs w:val="24"/>
        </w:rPr>
        <w:t xml:space="preserve"> Prof. Avv. Giuseppe Russo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b/>
          <w:bCs/>
          <w:sz w:val="24"/>
          <w:szCs w:val="24"/>
        </w:rPr>
        <w:t>Docente:</w:t>
      </w:r>
      <w:r>
        <w:rPr>
          <w:rFonts w:cs="Times New Roman" w:ascii="Times New Roman" w:hAnsi="Times New Roman"/>
          <w:sz w:val="24"/>
          <w:szCs w:val="24"/>
        </w:rPr>
        <w:t xml:space="preserve"> Avv. C. Gugliotta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i/>
          <w:i/>
          <w:iCs/>
          <w:sz w:val="24"/>
          <w:szCs w:val="24"/>
        </w:rPr>
      </w:pPr>
      <w:r>
        <w:rPr>
          <w:rFonts w:cs="Times New Roman" w:ascii="Times New Roman" w:hAnsi="Times New Roman"/>
          <w:i/>
          <w:iCs/>
          <w:sz w:val="24"/>
          <w:szCs w:val="24"/>
        </w:rPr>
        <w:t>Il Coordinatore Scientifico e la docente hanno maturato una comprovata esperienza oltre che quinquennale in materie economiche, finanziarie, tecniche e giuridiche, rilevanti nella prestazione del servizio di consulenza in materia di investimenti.</w:t>
      </w:r>
    </w:p>
    <w:p>
      <w:pPr>
        <w:pStyle w:val="Normal"/>
        <w:spacing w:lineRule="auto" w:line="240" w:before="0" w:after="24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cs="Times New Roman" w:ascii="Times New Roman" w:hAnsi="Times New Roman"/>
          <w:sz w:val="24"/>
          <w:szCs w:val="24"/>
        </w:rPr>
      </w:r>
    </w:p>
    <w:p>
      <w:pPr>
        <w:pStyle w:val="Normal"/>
        <w:spacing w:lineRule="auto" w:line="240" w:before="0" w:after="360"/>
        <w:jc w:val="center"/>
        <w:rPr>
          <w:rFonts w:ascii="Times New Roman" w:hAnsi="Times New Roman" w:cs="Times New Roman"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3">
            <wp:simplePos x="0" y="0"/>
            <wp:positionH relativeFrom="column">
              <wp:posOffset>4718685</wp:posOffset>
            </wp:positionH>
            <wp:positionV relativeFrom="paragraph">
              <wp:posOffset>393065</wp:posOffset>
            </wp:positionV>
            <wp:extent cx="1693545" cy="934085"/>
            <wp:effectExtent l="0" t="0" r="0" b="0"/>
            <wp:wrapNone/>
            <wp:docPr id="1" name="Immagin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5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i/>
          <w:iCs/>
          <w:sz w:val="28"/>
          <w:szCs w:val="28"/>
        </w:rPr>
        <w:t>R</w:t>
      </w:r>
      <w:r>
        <w:rPr>
          <w:rFonts w:cs="Times New Roman" w:ascii="Times New Roman" w:hAnsi="Times New Roman"/>
          <w:i/>
          <w:iCs/>
          <w:sz w:val="28"/>
          <w:szCs w:val="28"/>
        </w:rPr>
        <w:t>oma, lì DATECERT</w:t>
      </w:r>
    </w:p>
    <w:p>
      <w:pPr>
        <w:pStyle w:val="Normal"/>
        <w:spacing w:lineRule="auto" w:line="240"/>
        <w:rPr>
          <w:rFonts w:ascii="Times New Roman" w:hAnsi="Times New Roman" w:cs="Times New Roman"/>
          <w:b/>
          <w:b/>
          <w:bCs/>
          <w:i/>
          <w:i/>
          <w:iCs/>
          <w:sz w:val="28"/>
          <w:szCs w:val="28"/>
        </w:rPr>
      </w:pPr>
      <w:r>
        <w:drawing>
          <wp:anchor behindDoc="1" distT="0" distB="0" distL="0" distR="0" simplePos="0" locked="0" layoutInCell="1" allowOverlap="1" relativeHeight="2">
            <wp:simplePos x="0" y="0"/>
            <wp:positionH relativeFrom="column">
              <wp:posOffset>4591050</wp:posOffset>
            </wp:positionH>
            <wp:positionV relativeFrom="paragraph">
              <wp:posOffset>8044180</wp:posOffset>
            </wp:positionV>
            <wp:extent cx="2162810" cy="1200150"/>
            <wp:effectExtent l="0" t="0" r="0" b="0"/>
            <wp:wrapNone/>
            <wp:docPr id="2" name="Immagin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magine 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>F</w:t>
      </w:r>
      <w:r>
        <w:rPr>
          <w:rFonts w:cs="Times New Roman" w:ascii="Times New Roman" w:hAnsi="Times New Roman"/>
          <w:b/>
          <w:bCs/>
          <w:i/>
          <w:iCs/>
          <w:sz w:val="28"/>
          <w:szCs w:val="28"/>
        </w:rPr>
        <w:t xml:space="preserve">irma del Partecipante </w:t>
        <w:tab/>
        <w:tab/>
        <w:tab/>
        <w:tab/>
        <w:tab/>
        <w:tab/>
        <w:t xml:space="preserve">               Firma del Responsabile</w:t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</w:p>
    <w:p>
      <w:pPr>
        <w:pStyle w:val="Normal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Verbale delle procedure del test di verifica</w:t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sz w:val="24"/>
          <w:szCs w:val="24"/>
          <w:lang w:eastAsia="it-IT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                   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giorno [DATECOMPLETE] alle ore [ORA] il candidato </w:t>
      </w:r>
      <w:bookmarkStart w:id="0" w:name="OLE_LINK5"/>
      <w:bookmarkStart w:id="1" w:name="OLE_LINK4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Firstname Lastname </w:t>
      </w:r>
      <w:bookmarkEnd w:id="0"/>
      <w:bookmarkEnd w:id="1"/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CF [CF], frequentate le 30 ore di aggiornamento con modalità di e-learning sulla piattaforma didattica di RB Consulting Srl, ha svolto il test di verifica finale relativo al corso di aggiornamento ai fini OCF.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 xml:space="preserve">Il test di verifica, somministrato in modalità e-learning, è articolato in un questionario a scelta multipla e risposta singola. 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Il candidato ha superato il test con votazione [VOTO] e la Segreteria Didattica di RB Consulting ha provveduto a rilasciare l’attestato in formato digitale.</w:t>
      </w:r>
    </w:p>
    <w:p>
      <w:pPr>
        <w:pStyle w:val="Normal"/>
        <w:spacing w:lineRule="auto" w:line="360" w:before="0" w:after="0"/>
        <w:ind w:left="-142" w:hanging="0"/>
        <w:jc w:val="both"/>
        <w:rPr>
          <w:rFonts w:ascii="Times New Roman" w:hAnsi="Times New Roman" w:eastAsia="Times New Roman" w:cs="Times New Roman"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drawing>
          <wp:anchor behindDoc="1" distT="0" distB="0" distL="0" distR="0" simplePos="0" locked="0" layoutInCell="1" allowOverlap="1" relativeHeight="4">
            <wp:simplePos x="0" y="0"/>
            <wp:positionH relativeFrom="column">
              <wp:posOffset>4143375</wp:posOffset>
            </wp:positionH>
            <wp:positionV relativeFrom="paragraph">
              <wp:posOffset>8890</wp:posOffset>
            </wp:positionV>
            <wp:extent cx="1693545" cy="934085"/>
            <wp:effectExtent l="0" t="0" r="0" b="0"/>
            <wp:wrapNone/>
            <wp:docPr id="3" name="Immagin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 6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354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L</w:t>
      </w:r>
      <w:r>
        <w:rPr>
          <w:rFonts w:eastAsia="Times New Roman" w:cs="Times New Roman" w:ascii="Times New Roman" w:hAnsi="Times New Roman"/>
          <w:sz w:val="26"/>
          <w:szCs w:val="26"/>
          <w:lang w:eastAsia="it-IT"/>
        </w:rPr>
        <w:t>ì [TODAY], Roma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  <w:t xml:space="preserve">                                         </w:t>
      </w:r>
      <w:r>
        <w:rPr>
          <w:rFonts w:eastAsia="Times New Roman" w:cs="Times New Roman" w:ascii="Times New Roman" w:hAnsi="Times New Roman"/>
          <w:i/>
          <w:sz w:val="26"/>
          <w:szCs w:val="26"/>
          <w:lang w:eastAsia="it-IT"/>
        </w:rPr>
        <w:t>Giuseppe Russo</w:t>
      </w: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  <w:tab/>
        <w:tab/>
        <w:tab/>
        <w:tab/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6"/>
          <w:szCs w:val="26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6"/>
          <w:szCs w:val="26"/>
          <w:lang w:eastAsia="it-IT"/>
        </w:rPr>
      </w:r>
    </w:p>
    <w:p>
      <w:pPr>
        <w:pStyle w:val="Normal"/>
        <w:spacing w:lineRule="auto" w:line="240" w:before="0" w:after="0"/>
        <w:ind w:left="-142" w:hanging="0"/>
        <w:rPr>
          <w:rFonts w:ascii="Times New Roman" w:hAnsi="Times New Roman" w:eastAsia="Times New Roman" w:cs="Times New Roman"/>
          <w:b/>
          <w:b/>
          <w:i/>
          <w:i/>
          <w:sz w:val="28"/>
          <w:szCs w:val="28"/>
          <w:lang w:eastAsia="it-IT"/>
        </w:rPr>
      </w:pPr>
      <w:r>
        <w:rPr>
          <w:rFonts w:eastAsia="Times New Roman" w:cs="Times New Roman" w:ascii="Times New Roman" w:hAnsi="Times New Roman"/>
          <w:b/>
          <w:i/>
          <w:sz w:val="28"/>
          <w:szCs w:val="28"/>
          <w:lang w:eastAsia="it-IT"/>
        </w:rPr>
      </w:r>
    </w:p>
    <w:p>
      <w:pPr>
        <w:pStyle w:val="Normal"/>
        <w:spacing w:lineRule="auto" w:line="240"/>
        <w:rPr>
          <w:rFonts w:ascii="Times New Roman" w:hAnsi="Times New Roman" w:cs="Times New Roman"/>
          <w:sz w:val="32"/>
          <w:szCs w:val="32"/>
        </w:rPr>
      </w:pPr>
      <w:r>
        <w:rPr>
          <w:rFonts w:cs="Times New Roman" w:ascii="Times New Roman" w:hAnsi="Times New Roman"/>
          <w:sz w:val="32"/>
          <w:szCs w:val="32"/>
        </w:rPr>
      </w:r>
      <w:r>
        <w:br w:type="page"/>
      </w:r>
    </w:p>
    <w:p>
      <w:pPr>
        <w:pStyle w:val="Normal"/>
        <w:jc w:val="center"/>
        <w:rPr>
          <w:rFonts w:ascii="Times New Roman" w:hAnsi="Times New Roman" w:eastAsia="Times New Roman" w:cs="Times New Roman"/>
          <w:b/>
          <w:b/>
          <w:sz w:val="40"/>
          <w:szCs w:val="40"/>
          <w:u w:val="single"/>
          <w:lang w:eastAsia="it-IT"/>
        </w:rPr>
      </w:pPr>
      <w:r>
        <w:rPr>
          <w:rFonts w:eastAsia="Times New Roman" w:cs="Times New Roman" w:ascii="Times New Roman" w:hAnsi="Times New Roman"/>
          <w:b/>
          <w:sz w:val="40"/>
          <w:szCs w:val="40"/>
          <w:u w:val="single"/>
          <w:lang w:eastAsia="it-IT"/>
        </w:rPr>
        <w:t>Programma del corso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Corso</w:t>
      </w:r>
      <w:r>
        <w:rPr>
          <w:rFonts w:eastAsia="Times New Roman" w:cs="Times New Roman" w:ascii="Times New Roman" w:hAnsi="Times New Roman"/>
          <w:sz w:val="24"/>
          <w:szCs w:val="24"/>
          <w:lang w:eastAsia="it-IT"/>
        </w:rPr>
        <w:t xml:space="preserve"> </w:t>
      </w: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  <w:t>conforme al Regolamento Consob n. 20307/2018 e aggiornato alle ultime novità normative</w:t>
      </w:r>
    </w:p>
    <w:p>
      <w:pPr>
        <w:pStyle w:val="Normal"/>
        <w:spacing w:lineRule="auto" w:line="276" w:before="0" w:after="0"/>
        <w:jc w:val="center"/>
        <w:rPr>
          <w:rFonts w:ascii="Times New Roman" w:hAnsi="Times New Roman" w:eastAsia="Times New Roman" w:cs="Times New Roman"/>
          <w:i/>
          <w:i/>
          <w:sz w:val="24"/>
          <w:szCs w:val="26"/>
          <w:lang w:eastAsia="it-IT"/>
        </w:rPr>
      </w:pPr>
      <w:r>
        <w:rPr>
          <w:rFonts w:eastAsia="Times New Roman" w:cs="Times New Roman" w:ascii="Times New Roman" w:hAnsi="Times New Roman"/>
          <w:i/>
          <w:sz w:val="24"/>
          <w:szCs w:val="26"/>
          <w:lang w:eastAsia="it-IT"/>
        </w:rPr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L’intermediazione del credito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Intermediari bancari, finanziari e del credito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Trasparenza contrattuale e obblighi di informazione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Antiriciclaggio e contrasto al finanziamento del terrorismo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Servizi e attività di investimento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Regole per la prestazione di servizi e attività di investimento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 gestione collettiva del risparmio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 mercati regolamentati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 gestione del mercato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Gestione accentrata di strumenti finanziari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Servizi di liquidazione e sistemi di garanzia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Ammissione alla quotazione di borsa, sospensione e revoca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 mercati di borsa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Obblighi di comunicazione e regime di trasparenza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L’integrità dei mercati e gli abusi di mercato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Consulenza finanziaria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Nozioni di matematica finanziaria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Aspetti tecnici e normativi delle forme di finanziamento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Pianificazione finanziaria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Finanza comportamentale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Aspetti generali del diritto tributario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Il negozio giuridico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 rappresentanza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Le obbligazioni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Il contratto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La famiglia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Imprenditore e impresa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Le società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 titoli di credito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Nozioni di diritto previdenziale</w:t>
      </w:r>
    </w:p>
    <w:p>
      <w:pPr>
        <w:pStyle w:val="ListParagraph"/>
        <w:numPr>
          <w:ilvl w:val="0"/>
          <w:numId w:val="1"/>
        </w:numPr>
        <w:spacing w:lineRule="auto" w:line="240"/>
        <w:ind w:left="993" w:hanging="284"/>
        <w:jc w:val="both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Intermediazione assicurativa e riassicurativa - Condizioni di accesso e di esercizio</w:t>
      </w:r>
    </w:p>
    <w:p>
      <w:pPr>
        <w:pStyle w:val="ListParagraph"/>
        <w:spacing w:lineRule="auto" w:line="240" w:before="0" w:after="0"/>
        <w:ind w:left="1276" w:hanging="0"/>
        <w:contextualSpacing/>
        <w:jc w:val="both"/>
        <w:rPr>
          <w:rFonts w:ascii="Times New Roman" w:hAnsi="Times New Roman" w:cs="Times New Roman"/>
          <w:sz w:val="32"/>
          <w:szCs w:val="32"/>
        </w:rPr>
      </w:pPr>
      <w:r>
        <w:rPr/>
      </w:r>
    </w:p>
    <w:sectPr>
      <w:headerReference w:type="default" r:id="rId5"/>
      <w:footerReference w:type="default" r:id="rId6"/>
      <w:type w:val="nextPage"/>
      <w:pgSz w:w="11906" w:h="16838"/>
      <w:pgMar w:left="851" w:right="851" w:header="709" w:top="1418" w:footer="709" w:bottom="1134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Verdana">
    <w:charset w:val="01"/>
    <w:family w:val="roman"/>
    <w:pitch w:val="variable"/>
  </w:font>
  <w:font w:name="Vani">
    <w:charset w:val="01"/>
    <w:family w:val="auto"/>
    <w:pitch w:val="default"/>
  </w:font>
  <w:font w:name="Courier New"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  <w:rPr>
        <w:rFonts w:ascii="Times New Roman" w:hAnsi="Times New Roman" w:cs="Times New Roman"/>
        <w:b/>
        <w:b/>
        <w:bCs/>
        <w:i/>
        <w:i/>
        <w:iCs/>
        <w:sz w:val="24"/>
        <w:szCs w:val="24"/>
      </w:rPr>
    </w:pPr>
    <w:r>
      <w:rPr>
        <w:rFonts w:cs="Times New Roman" w:ascii="Times New Roman" w:hAnsi="Times New Roman"/>
        <w:b/>
        <w:bCs/>
        <w:i/>
        <w:iCs/>
        <w:sz w:val="24"/>
        <w:szCs w:val="24"/>
      </w:rPr>
      <w:t>RB Consulting S.r.l.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[sedelegale]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P.I.: 17044041006 - Numero REA: RM 1692224</w:t>
    </w:r>
  </w:p>
  <w:p>
    <w:pPr>
      <w:pStyle w:val="Footer"/>
      <w:jc w:val="center"/>
      <w:rPr>
        <w:rFonts w:ascii="Times New Roman" w:hAnsi="Times New Roman" w:cs="Times New Roman"/>
        <w:i/>
        <w:i/>
        <w:iCs/>
        <w:sz w:val="24"/>
        <w:szCs w:val="24"/>
      </w:rPr>
    </w:pPr>
    <w:r>
      <w:rPr>
        <w:rFonts w:cs="Times New Roman" w:ascii="Times New Roman" w:hAnsi="Times New Roman"/>
        <w:i/>
        <w:iCs/>
        <w:sz w:val="24"/>
        <w:szCs w:val="24"/>
      </w:rPr>
      <w:t>Ente con certificazione di qualità UNI EN ISO 9001:2015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drawing>
        <wp:inline distT="0" distB="0" distL="0" distR="0">
          <wp:extent cx="2552700" cy="273685"/>
          <wp:effectExtent l="0" t="0" r="0" b="0"/>
          <wp:docPr id="4" name="Immagine 3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magine 3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552700" cy="27368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Vani" w:hAnsi="Vani" w:cs="Van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hyphenationZone w:val="283"/>
  <w:themeFontLang w:val="it-IT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it-IT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it-I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IntestazioneCarattere" w:customStyle="1">
    <w:name w:val="Intestazione Carattere"/>
    <w:basedOn w:val="DefaultParagraphFont"/>
    <w:link w:val="Intestazione"/>
    <w:uiPriority w:val="99"/>
    <w:qFormat/>
    <w:rsid w:val="00d62307"/>
    <w:rPr/>
  </w:style>
  <w:style w:type="character" w:styleId="PidipaginaCarattere" w:customStyle="1">
    <w:name w:val="Piè di pagina Carattere"/>
    <w:basedOn w:val="DefaultParagraphFont"/>
    <w:link w:val="Pidipagina"/>
    <w:uiPriority w:val="99"/>
    <w:qFormat/>
    <w:rsid w:val="00d62307"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2870c3"/>
    <w:pPr>
      <w:spacing w:before="0" w:after="160"/>
      <w:ind w:left="720" w:hanging="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Intestazione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dipaginaCarattere"/>
    <w:uiPriority w:val="99"/>
    <w:unhideWhenUsed/>
    <w:rsid w:val="00d62307"/>
    <w:pPr>
      <w:tabs>
        <w:tab w:val="clear" w:pos="708"/>
        <w:tab w:val="center" w:pos="4819" w:leader="none"/>
        <w:tab w:val="right" w:pos="9638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4.jpeg"/>
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EBFFB0-90FE-49A8-A3D6-63ECBD5FC0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LibreOffice/6.4.7.2$Linux_X86_64 LibreOffice_project/40$Build-2</Application>
  <Pages>3</Pages>
  <Words>414</Words>
  <Characters>2366</Characters>
  <CharactersWithSpaces>2775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2023-01-09T07:31:00Z</dcterms:created>
  <dc:creator>carmela</dc:creator>
  <dc:description/>
  <dc:language>en-US</dc:language>
  <cp:lastModifiedBy>carmela</cp:lastModifiedBy>
  <cp:lastPrinted>2023-01-09T09:22:00Z</cp:lastPrinted>
  <dcterms:modified xsi:type="dcterms:W3CDTF">2023-05-11T10:39:00Z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