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40" w:right="-54" w:hanging="0"/>
        <w:jc w:val="center"/>
        <w:rPr>
          <w:lang w:val="en-US" w:eastAsia="en-US"/>
        </w:rPr>
      </w:pPr>
      <w:r>
        <w:rPr>
          <w:lang w:val="en-US" w:eastAsia="en-US"/>
        </w:rPr>
        <w:t xml:space="preserve">                            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Attestato di Formazione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</w:r>
    </w:p>
    <w:p>
      <w:pPr>
        <w:pStyle w:val="Normal"/>
        <w:ind w:left="-539" w:right="-57" w:hanging="0"/>
        <w:jc w:val="center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Si certifica che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72"/>
          <w:szCs w:val="72"/>
          <w:lang w:val="en-US" w:eastAsia="en-US"/>
        </w:rPr>
      </w:pPr>
      <w:r>
        <w:rPr>
          <w:i/>
          <w:iCs/>
          <w:sz w:val="72"/>
          <w:szCs w:val="72"/>
        </w:rPr>
        <w:t>Firstname Lastname</w:t>
      </w:r>
    </w:p>
    <w:p>
      <w:pPr>
        <w:pStyle w:val="Normal"/>
        <w:ind w:left="-539" w:right="-57" w:hanging="0"/>
        <w:jc w:val="center"/>
        <w:rPr>
          <w:i/>
          <w:i/>
          <w:sz w:val="20"/>
          <w:szCs w:val="72"/>
          <w:lang w:val="en-US" w:eastAsia="en-US"/>
        </w:rPr>
      </w:pPr>
      <w:r>
        <w:rPr>
          <w:i/>
          <w:sz w:val="20"/>
          <w:szCs w:val="72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52"/>
          <w:szCs w:val="52"/>
          <w:lang w:val="en-US" w:eastAsia="en-US"/>
        </w:rPr>
      </w:pPr>
      <w:r>
        <w:rPr>
          <w:i/>
          <w:sz w:val="52"/>
          <w:szCs w:val="52"/>
          <w:lang w:val="en-US" w:eastAsia="en-US"/>
        </w:rPr>
        <w:t xml:space="preserve">CF: </w:t>
      </w:r>
      <w:r>
        <w:rPr>
          <w:i/>
          <w:iCs/>
          <w:sz w:val="52"/>
          <w:szCs w:val="52"/>
        </w:rPr>
        <w:t>idst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20"/>
          <w:szCs w:val="52"/>
          <w:lang w:val="en-US" w:eastAsia="en-US"/>
        </w:rPr>
      </w:pPr>
      <w:r>
        <w:rPr>
          <w:i/>
          <w:sz w:val="20"/>
          <w:szCs w:val="52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lang w:val="en-US" w:eastAsia="en-US"/>
        </w:rPr>
      </w:pPr>
      <w:r>
        <w:rPr>
          <w:i/>
          <w:sz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ha superato con esito positivo il</w:t>
      </w:r>
    </w:p>
    <w:p>
      <w:pPr>
        <w:pStyle w:val="Normal"/>
        <w:ind w:left="-539" w:right="-57" w:hanging="0"/>
        <w:jc w:val="center"/>
        <w:rPr>
          <w:i/>
          <w:i/>
          <w:sz w:val="20"/>
          <w:szCs w:val="28"/>
          <w:lang w:val="en-US" w:eastAsia="en-US"/>
        </w:rPr>
      </w:pPr>
      <w:r>
        <w:rPr>
          <w:i/>
          <w:sz w:val="20"/>
          <w:szCs w:val="28"/>
          <w:lang w:val="en-US" w:eastAsia="en-US"/>
        </w:rPr>
      </w:r>
    </w:p>
    <w:p>
      <w:pPr>
        <w:pStyle w:val="Normal"/>
        <w:autoSpaceDE w:val="false"/>
        <w:jc w:val="center"/>
        <w:rPr/>
      </w:pPr>
      <w:r>
        <w:rPr>
          <w:rFonts w:cs="Verdana" w:ascii="Verdana" w:hAnsi="Verdana"/>
          <w:b/>
          <w:bCs/>
          <w:sz w:val="40"/>
          <w:szCs w:val="40"/>
        </w:rPr>
        <w:t xml:space="preserve">CORSO DI AGGIORNAMENTO PER AMMINISTRATORI DI CONDOMINIO 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40"/>
          <w:szCs w:val="40"/>
          <w:lang w:val="en-US" w:eastAsia="en-US"/>
        </w:rPr>
      </w:pPr>
      <w:r>
        <w:rPr>
          <w:rFonts w:cs="Verdana" w:ascii="Verdana" w:hAnsi="Verdana"/>
          <w:sz w:val="40"/>
          <w:szCs w:val="40"/>
        </w:rPr>
        <w:t>ai sensi della Legge 220/2012 e del D.M. 140/2014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0"/>
          <w:szCs w:val="28"/>
          <w:lang w:val="en-US" w:eastAsia="en-US"/>
        </w:rPr>
      </w:pPr>
      <w:r>
        <w:rPr>
          <w:i/>
          <w:sz w:val="20"/>
          <w:szCs w:val="28"/>
          <w:lang w:val="en-US" w:eastAsia="en-US"/>
        </w:rPr>
      </w:r>
    </w:p>
    <w:p>
      <w:pPr>
        <w:pStyle w:val="Normal"/>
        <w:ind w:right="425" w:hanging="0"/>
        <w:jc w:val="both"/>
        <w:rPr/>
      </w:pPr>
      <w:r>
        <w:rPr>
          <w:b/>
        </w:rPr>
        <w:t xml:space="preserve">Durata del corso: </w:t>
      </w:r>
      <w:r>
        <w:rPr/>
        <w:t xml:space="preserve">30 ore, di cui 15 ore di formazione in modalità equivalenti (e-learning) e 15 ore di esercitazioni pratiche. </w:t>
      </w:r>
    </w:p>
    <w:p>
      <w:pPr>
        <w:pStyle w:val="Normal"/>
        <w:ind w:right="425" w:hanging="0"/>
        <w:rPr>
          <w:sz w:val="16"/>
        </w:rPr>
      </w:pPr>
      <w:r>
        <w:rPr>
          <w:sz w:val="16"/>
        </w:rPr>
      </w:r>
    </w:p>
    <w:p>
      <w:pPr>
        <w:pStyle w:val="Normal"/>
        <w:ind w:right="425" w:hanging="0"/>
        <w:rPr>
          <w:b/>
          <w:b/>
          <w:lang w:val="en-US" w:eastAsia="en-US"/>
        </w:rPr>
      </w:pPr>
      <w:r>
        <w:rPr>
          <w:b/>
          <w:lang w:val="en-US" w:eastAsia="en-US"/>
        </w:rPr>
        <w:t>Argomenti trattati: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ab/>
        <w:t>amministratore di condominio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parti comuni in condominio e spese condominiali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regolamenti condominiali, rendiconto condominiale e registri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sicurezza degli impianti e staticità degli edifici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norme urbanistiche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diritti reali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contratto di lavoro subordinato e contratto di appalto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sicurezza nei condomini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barriere architettoniche in condominio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contabilità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sito internet in condominio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liti in condominio</w:t>
      </w:r>
    </w:p>
    <w:p>
      <w:pPr>
        <w:pStyle w:val="Normal"/>
        <w:ind w:right="425" w:hanging="0"/>
        <w:rPr/>
      </w:pPr>
      <w:r>
        <w:rPr>
          <w:b/>
          <w:bCs/>
        </w:rPr>
        <w:t xml:space="preserve">Esito del test di verifica finale: </w:t>
      </w:r>
      <w:r>
        <w:rPr>
          <w:bCs/>
        </w:rPr>
        <w:t>Positivo</w:t>
      </w:r>
      <w:r>
        <w:rPr>
          <w:b/>
          <w:lang w:val="en-US" w:eastAsia="en-US"/>
        </w:rPr>
        <w:t xml:space="preserve"> </w:t>
      </w:r>
    </w:p>
    <w:p>
      <w:pPr>
        <w:pStyle w:val="Normal"/>
        <w:ind w:right="425" w:hanging="0"/>
        <w:rPr>
          <w:b/>
          <w:b/>
          <w:sz w:val="16"/>
          <w:lang w:val="en-US" w:eastAsia="en-US"/>
        </w:rPr>
      </w:pPr>
      <w:r>
        <w:rPr>
          <w:b/>
          <w:sz w:val="16"/>
          <w:lang w:val="en-US" w:eastAsia="en-US"/>
        </w:rPr>
      </w:r>
    </w:p>
    <w:p>
      <w:pPr>
        <w:pStyle w:val="Normal"/>
        <w:ind w:right="425" w:hanging="0"/>
        <w:rPr>
          <w:b/>
          <w:b/>
          <w:lang w:val="en-US" w:eastAsia="en-US"/>
        </w:rPr>
      </w:pPr>
      <w:r>
        <w:rPr>
          <w:b/>
          <w:lang w:val="en-US" w:eastAsia="en-US"/>
        </w:rPr>
        <w:t xml:space="preserve">Coordinatore scientifico dei contenuti del corso: </w:t>
      </w:r>
      <w:r>
        <w:rPr>
          <w:lang w:val="en-US" w:eastAsia="en-US"/>
        </w:rPr>
        <w:t>Prof. Avv. Giuseppe Russo</w:t>
      </w:r>
    </w:p>
    <w:p>
      <w:pPr>
        <w:pStyle w:val="Normal"/>
        <w:ind w:left="-539" w:right="-57" w:hanging="28"/>
        <w:jc w:val="center"/>
        <w:rPr>
          <w:b/>
          <w:b/>
          <w:i/>
          <w:i/>
          <w:sz w:val="28"/>
          <w:lang w:val="en-US" w:eastAsia="en-US"/>
        </w:rPr>
      </w:pPr>
      <w:r>
        <w:rPr>
          <w:b/>
          <w:i/>
          <w:sz w:val="28"/>
          <w:lang w:val="en-US" w:eastAsia="en-US"/>
        </w:rPr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  <w:t>ROMA, lì DATECERT</w:t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</w:r>
    </w:p>
    <w:p>
      <w:pPr>
        <w:pStyle w:val="Normal"/>
        <w:ind w:left="-539" w:right="-57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3">
            <wp:simplePos x="0" y="0"/>
            <wp:positionH relativeFrom="column">
              <wp:posOffset>3839210</wp:posOffset>
            </wp:positionH>
            <wp:positionV relativeFrom="paragraph">
              <wp:posOffset>40640</wp:posOffset>
            </wp:positionV>
            <wp:extent cx="3012440" cy="77660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44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8"/>
          <w:szCs w:val="28"/>
          <w:lang w:val="en-US" w:eastAsia="en-US"/>
        </w:rPr>
        <w:t>F</w:t>
      </w:r>
      <w:r>
        <w:rPr>
          <w:b/>
          <w:i/>
          <w:sz w:val="28"/>
          <w:szCs w:val="28"/>
          <w:lang w:val="en-US" w:eastAsia="en-US"/>
        </w:rPr>
        <w:t>irma del Partecipante</w:t>
        <w:tab/>
        <w:tab/>
        <w:tab/>
        <w:tab/>
        <w:tab/>
        <w:tab/>
        <w:tab/>
        <w:t>Firma del Responsabile</w:t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  <w:tab/>
        <w:tab/>
        <w:tab/>
        <w:tab/>
        <w:tab/>
        <w:tab/>
        <w:tab/>
        <w:tab/>
        <w:tab/>
        <w:tab/>
        <w:tab/>
        <w:tab/>
      </w:r>
    </w:p>
    <w:sectPr>
      <w:headerReference w:type="default" r:id="rId3"/>
      <w:footerReference w:type="default" r:id="rId4"/>
      <w:type w:val="nextPage"/>
      <w:pgSz w:w="11906" w:h="16838"/>
      <w:pgMar w:left="1134" w:right="566" w:header="284" w:top="1637" w:footer="17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b/>
        <w:b/>
        <w:i/>
        <w:i/>
        <w:lang w:val="en-US"/>
      </w:rPr>
    </w:pPr>
    <w:r>
      <w:rPr>
        <w:b/>
        <w:i/>
        <w:lang w:val="en-US"/>
      </w:rPr>
      <w:t>RB Academy – Servizio di RB Consulting S.r.l.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Via Crescenzio, 25 – 00193 Roma (RM)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P.I.: 17044041006 - Numero REA: RM 1692224</w:t>
    </w:r>
  </w:p>
  <w:p>
    <w:pPr>
      <w:pStyle w:val="Footer"/>
      <w:jc w:val="center"/>
      <w:rPr/>
    </w:pPr>
    <w:r>
      <w:rPr>
        <w:i/>
        <w:lang w:val="pt-BR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tabs>
        <w:tab w:val="clear" w:pos="9638"/>
        <w:tab w:val="center" w:pos="4819" w:leader="none"/>
      </w:tabs>
      <w:rPr/>
    </w:pPr>
    <w:r>
      <w:rPr/>
      <w:drawing>
        <wp:inline distT="0" distB="0" distL="0" distR="0">
          <wp:extent cx="2438400" cy="400050"/>
          <wp:effectExtent l="0" t="0" r="0" b="0"/>
          <wp:docPr id="2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5" t="-90" r="-15" b="-90"/>
                  <a:stretch>
                    <a:fillRect/>
                  </a:stretch>
                </pic:blipFill>
                <pic:spPr bwMode="auto">
                  <a:xfrm>
                    <a:off x="0" y="0"/>
                    <a:ext cx="2438400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ind w:left="179" w:hanging="360"/>
      </w:pPr>
      <w:rPr>
        <w:lang w:val="en-US" w:eastAsia="en-US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it-IT" w:bidi="ar-SA" w:eastAsia="zh-CN"/>
    </w:rPr>
  </w:style>
  <w:style w:type="character" w:styleId="WW8Num1z0">
    <w:name w:val="WW8Num1z0"/>
    <w:qFormat/>
    <w:rPr>
      <w:lang w:val="en-US" w:eastAsia="en-US"/>
    </w:rPr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Carpredefinitoparagrafo">
    <w:name w:val="Car. predefinito paragrafo"/>
    <w:qFormat/>
    <w:rPr/>
  </w:style>
  <w:style w:type="character" w:styleId="PidipaginaCarattere">
    <w:name w:val="Piè di pagina Carattere"/>
    <w:qFormat/>
    <w:rPr>
      <w:sz w:val="24"/>
      <w:szCs w:val="24"/>
    </w:rPr>
  </w:style>
  <w:style w:type="character" w:styleId="IntestazioneCarattere">
    <w:name w:val="Intestazione Carattere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2023-02-21T12:55:00Z</dcterms:created>
  <dc:creator>A</dc:creator>
  <dc:description/>
  <cp:keywords/>
  <dc:language>en-US</dc:language>
  <cp:lastModifiedBy>carmela</cp:lastModifiedBy>
  <cp:lastPrinted>2012-09-27T17:20:00Z</cp:lastPrinted>
  <dcterms:modified xsi:type="dcterms:W3CDTF">2023-11-27T14:39:00Z</dcterms:modified>
  <cp:revision>4</cp:revision>
  <dc:subject/>
  <dc:title>                                </dc:title>
</cp:coreProperties>
</file>