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SICUREZZA INFORMATICA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 Regolamento IVASS n. 40/2018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(Rif. Lettera al mercato dell’IVASS del 29/12/2017)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 di docenza impartite</w:t>
      </w:r>
      <w:r>
        <w:rPr>
          <w:rFonts w:cs="Times New Roman" w:ascii="Times New Roman" w:hAnsi="Times New Roman"/>
          <w:sz w:val="24"/>
          <w:szCs w:val="24"/>
        </w:rPr>
        <w:t>: 6 ore in modalità di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Argomenti trattati: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La normativa italiana in materia di cybersicurezza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Cyber security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Social engineering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Calcolo del rischio nello spazio cibernetico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Principali minacce informatiche</w:t>
      </w:r>
    </w:p>
    <w:p>
      <w:pPr>
        <w:pStyle w:val="ListParagraph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Docente:</w:t>
      </w:r>
      <w:r>
        <w:rPr>
          <w:rFonts w:cs="Times New Roman" w:ascii="Times New Roman" w:hAnsi="Times New Roman"/>
          <w:sz w:val="24"/>
          <w:szCs w:val="24"/>
        </w:rPr>
        <w:t xml:space="preserve"> Dott.ssa C. di Vico, Avv. C. Gugliotta, Avv. A. Sgueglia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Il Coordinatore Scientifico e la docente hanno maturato una comprovata esperienza oltre che quinquennale nelle materie di cui alla lettera a) comma 3 art. 96 del Regolamento IVASS n. 40/2018.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Verbale delle procedure del test di verifica</w:t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                   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giorno [DATECOMPLETE] alle ore [ORA] il candidato </w:t>
      </w:r>
      <w:bookmarkStart w:id="0" w:name="OLE_LINK5"/>
      <w:bookmarkStart w:id="1" w:name="OLE_LINK4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Firstname Lastname </w:t>
      </w:r>
      <w:bookmarkEnd w:id="0"/>
      <w:bookmarkEnd w:id="1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CF [CF], frequentate le 6 ore di corso con modalità di e-learning sulla piattaforma didattica di RB Consulting Srl, ha svolto il test di verifica finale relativo al corso ai fini IVASS.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corso fornito da RB Consulting Srl, con sede legale in via Crescenzio, 25 - 00193 Roma (RM), PI 17044041006, è rispondente ai dettati normativi contenuti nel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test di verifica, somministrato in modalità e-learning, è articolato in un questionario a scelta multipla e risposta singola.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candidato ha superato il test con votazione [VOTO] e la Segreteria Didattica di RB Consulting ha provveduto a rilasciare l’attestato in formato digitale ai sensi dell’art. 90 del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drawing>
          <wp:anchor behindDoc="1" distT="0" distB="0" distL="0" distR="0" simplePos="0" locked="0" layoutInCell="1" allowOverlap="1" relativeHeight="4">
            <wp:simplePos x="0" y="0"/>
            <wp:positionH relativeFrom="column">
              <wp:posOffset>4143375</wp:posOffset>
            </wp:positionH>
            <wp:positionV relativeFrom="paragraph">
              <wp:posOffset>8890</wp:posOffset>
            </wp:positionV>
            <wp:extent cx="1693545" cy="934085"/>
            <wp:effectExtent l="0" t="0" r="0" b="0"/>
            <wp:wrapNone/>
            <wp:docPr id="3" name="Immagin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L</w:t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ì [TODAY], Roma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  <w:t xml:space="preserve">                                         </w:t>
      </w:r>
      <w:r>
        <w:rPr>
          <w:rFonts w:eastAsia="Times New Roman" w:cs="Times New Roman" w:ascii="Times New Roman" w:hAnsi="Times New Roman"/>
          <w:i/>
          <w:sz w:val="26"/>
          <w:szCs w:val="26"/>
          <w:lang w:eastAsia="it-IT"/>
        </w:rPr>
        <w:t>Giuseppe Russo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8"/>
          <w:szCs w:val="28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  <w:lang w:eastAsia="it-IT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before="0" w:after="160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4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BFFB0-90FE-49A8-A3D6-63ECBD5FC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2</Pages>
  <Words>296</Words>
  <Characters>1691</Characters>
  <CharactersWithSpaces>1984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2025-07-29T07:38:00Z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