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4.wmf" ContentType="image/x-wmf"/>
  <Override PartName="/word/media/image5.png" ContentType="image/png"/>
  <Override PartName="/word/media/image2.png" ContentType="image/png"/>
  <Override PartName="/word/media/image3.png" ContentType="image/png"/>
  <Override PartName="/word/media/image6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tabs>
          <w:tab w:val="clear" w:pos="708"/>
          <w:tab w:val="left" w:pos="405" w:leader="none"/>
          <w:tab w:val="center" w:pos="4819" w:leader="none"/>
        </w:tabs>
        <w:jc w:val="center"/>
        <w:rPr>
          <w:lang w:val="en-US" w:eastAsia="en-US"/>
        </w:rPr>
      </w:pPr>
      <w:r>
        <w:rPr>
          <w:lang w:val="en-US" w:eastAsia="en-US"/>
        </w:rPr>
        <mc:AlternateContent>
          <mc:Choice Requires="wps">
            <w:drawing>
              <wp:anchor behindDoc="0" distT="0" distB="0" distL="114300" distR="114300" simplePos="0" locked="0" layoutInCell="1" allowOverlap="1" relativeHeight="10">
                <wp:simplePos x="0" y="0"/>
                <wp:positionH relativeFrom="column">
                  <wp:posOffset>-281940</wp:posOffset>
                </wp:positionH>
                <wp:positionV relativeFrom="paragraph">
                  <wp:posOffset>-937260</wp:posOffset>
                </wp:positionV>
                <wp:extent cx="6801485" cy="9906635"/>
                <wp:effectExtent l="0" t="0" r="0" b="0"/>
                <wp:wrapNone/>
                <wp:docPr id="1" name="Cornice 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0760" cy="990612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800850" h="9906000">
                              <a:moveTo>
                                <a:pt x="0" y="0"/>
                              </a:moveTo>
                              <a:lnTo>
                                <a:pt x="6800850" y="0"/>
                              </a:lnTo>
                              <a:lnTo>
                                <a:pt x="6800850" y="9906000"/>
                              </a:lnTo>
                              <a:lnTo>
                                <a:pt x="0" y="9906000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139281" y="139281"/>
                              </a:moveTo>
                              <a:lnTo>
                                <a:pt x="139281" y="9766719"/>
                              </a:lnTo>
                              <a:lnTo>
                                <a:pt x="6661569" y="9766719"/>
                              </a:lnTo>
                              <a:lnTo>
                                <a:pt x="6661569" y="139281"/>
                              </a:lnTo>
                              <a:lnTo>
                                <a:pt x="139281" y="1392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40303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Cornice 49" fillcolor="#b40303" stroked="f" style="position:absolute;margin-left:-22.2pt;margin-top:-73.8pt;width:535.45pt;height:779.95pt">
                <w10:wrap type="none"/>
                <v:fill o:detectmouseclick="t" type="solid" color2="#4bfcfc"/>
                <v:stroke color="#3465a4" joinstyle="round" endcap="flat"/>
              </v:shape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6"/>
          <w:szCs w:val="36"/>
        </w:rPr>
      </w:pPr>
      <w:r>
        <w:rPr>
          <w:rFonts w:cs="Arial" w:ascii="Arial" w:hAnsi="Arial"/>
          <w:b/>
          <w:color w:val="B40303"/>
          <w:sz w:val="36"/>
          <w:szCs w:val="36"/>
        </w:rPr>
        <w:t>Attestato di partecipazione al corso di formazione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both"/>
        <w:rPr/>
      </w:pPr>
      <w:r>
        <w:rPr>
          <w:rFonts w:cs="Arial" w:ascii="Arial" w:hAnsi="Arial"/>
          <w:color w:val="B40303"/>
          <w:sz w:val="18"/>
          <w:szCs w:val="18"/>
        </w:rPr>
        <w:t>sulle materie rilevanti per l’esercizio dell’attività di Agente in Attività Finanziaria e Mediatore Creditizio così disciplinato nell’artt. 2 e 4 della Circolare n. 19/14 aggiornata e modificata”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6"/>
          <w:szCs w:val="36"/>
          <w:u w:val="single"/>
        </w:rPr>
      </w:pPr>
      <w:r>
        <w:rPr>
          <w:rFonts w:cs="Arial" w:ascii="Arial" w:hAnsi="Arial"/>
          <w:b/>
          <w:color w:val="B40303"/>
          <w:sz w:val="36"/>
          <w:szCs w:val="36"/>
          <w:u w:val="single"/>
        </w:rPr>
        <w:t>Aggiornamento Professionale OAM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sz w:val="36"/>
          <w:szCs w:val="36"/>
        </w:rPr>
      </w:pPr>
      <w:r>
        <w:rPr>
          <w:rFonts w:cs="Arial" w:ascii="Arial" w:hAnsi="Arial"/>
          <w:b/>
          <w:color w:val="B40303"/>
          <w:sz w:val="36"/>
          <w:szCs w:val="36"/>
        </w:rPr>
        <w:t>15 ORE (Anno 2020)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  <w:b/>
          <w:b/>
          <w:sz w:val="36"/>
          <w:szCs w:val="36"/>
        </w:rPr>
      </w:pPr>
      <w:r>
        <w:rPr>
          <w:rFonts w:cs="Arial" w:ascii="Arial" w:hAnsi="Arial"/>
          <w:b/>
          <w:sz w:val="36"/>
          <w:szCs w:val="36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before="0" w:after="0"/>
        <w:jc w:val="center"/>
        <w:rPr>
          <w:rFonts w:ascii="Arial" w:hAnsi="Arial" w:cs="Arial"/>
          <w:b/>
          <w:b/>
          <w:sz w:val="40"/>
          <w:szCs w:val="40"/>
        </w:rPr>
      </w:pPr>
      <w:r>
        <w:rPr>
          <w:rFonts w:cs="Arial" w:ascii="Arial" w:hAnsi="Arial"/>
          <w:b/>
          <w:color w:val="B40303"/>
          <w:sz w:val="40"/>
          <w:szCs w:val="40"/>
        </w:rPr>
        <w:t>Visto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lo svolgimento della formazione per la </w:t>
      </w:r>
      <w:r>
        <w:rPr>
          <w:rFonts w:cs="Arial" w:ascii="Arial" w:hAnsi="Arial"/>
          <w:b/>
          <w:color w:val="B40303"/>
          <w:sz w:val="18"/>
          <w:szCs w:val="18"/>
        </w:rPr>
        <w:t xml:space="preserve">durata complessiva di 30 ore in </w:t>
      </w:r>
      <w:r>
        <w:rPr>
          <w:rFonts w:cs="Arial" w:ascii="Arial" w:hAnsi="Arial"/>
          <w:b/>
          <w:i/>
          <w:color w:val="B40303"/>
          <w:sz w:val="18"/>
          <w:szCs w:val="18"/>
        </w:rPr>
        <w:t>e-learning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la conformità alle disposizioni della </w:t>
      </w:r>
      <w:r>
        <w:rPr>
          <w:rFonts w:cs="Arial" w:ascii="Arial" w:hAnsi="Arial"/>
          <w:b/>
          <w:color w:val="B40303"/>
          <w:sz w:val="18"/>
          <w:szCs w:val="18"/>
        </w:rPr>
        <w:t>Circolare OAM n. 19/14 aggiornata al 30/10/2019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la trattazione delle materie come alla </w:t>
      </w:r>
      <w:r>
        <w:rPr>
          <w:rFonts w:cs="Arial" w:ascii="Arial" w:hAnsi="Arial"/>
          <w:b/>
          <w:color w:val="B40303"/>
          <w:sz w:val="18"/>
          <w:szCs w:val="18"/>
        </w:rPr>
        <w:t>Tabella “A” della Circ. OAM n. 19/14 aggiornata al 30/10/2019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i requisiti dei soggetti formatori per l’aggiornamento professionale 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il possesso della </w:t>
      </w:r>
      <w:r>
        <w:rPr>
          <w:rFonts w:cs="Arial" w:ascii="Arial" w:hAnsi="Arial"/>
          <w:b/>
          <w:color w:val="B40303"/>
          <w:sz w:val="18"/>
          <w:szCs w:val="18"/>
        </w:rPr>
        <w:t>certificazione di qualità UNI EN ISO 9001: 2015 settore EA 37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b/>
          <w:b/>
          <w:sz w:val="24"/>
          <w:szCs w:val="24"/>
        </w:rPr>
      </w:pPr>
      <w:r>
        <w:rPr>
          <w:rFonts w:cs="Arial" w:ascii="Arial" w:hAnsi="Arial"/>
          <w:b/>
          <w:color w:val="B40303"/>
          <w:sz w:val="24"/>
          <w:szCs w:val="24"/>
        </w:rPr>
        <w:t xml:space="preserve">l’ESITO POSITIVO del test di verifica delle conoscenze acquisite 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  <w:b/>
          <w:b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40"/>
          <w:szCs w:val="40"/>
        </w:rPr>
      </w:pPr>
      <w:r>
        <w:rPr>
          <w:rFonts w:cs="Arial" w:ascii="Arial" w:hAnsi="Arial"/>
          <w:b/>
          <w:color w:val="B40303"/>
          <w:sz w:val="40"/>
          <w:szCs w:val="40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40"/>
          <w:szCs w:val="40"/>
        </w:rPr>
      </w:pPr>
      <w:r>
        <w:rPr>
          <w:rFonts w:cs="Arial" w:ascii="Arial" w:hAnsi="Arial"/>
          <w:b/>
          <w:color w:val="B40303"/>
          <w:sz w:val="40"/>
          <w:szCs w:val="40"/>
        </w:rPr>
        <w:t>SI ATTESTA CHE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2"/>
          <w:szCs w:val="32"/>
        </w:rPr>
      </w:pPr>
      <w:r>
        <w:rPr>
          <w:rFonts w:cs="Arial" w:ascii="Arial" w:hAnsi="Arial"/>
          <w:b/>
          <w:color w:val="B40303"/>
          <w:sz w:val="32"/>
          <w:szCs w:val="32"/>
        </w:rPr>
        <w:t>Firstname Lastname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2"/>
          <w:szCs w:val="32"/>
        </w:rPr>
      </w:pPr>
      <w:r>
        <w:rPr>
          <w:rFonts w:cs="Arial" w:ascii="Arial" w:hAnsi="Arial"/>
          <w:b/>
          <w:color w:val="B40303"/>
          <w:sz w:val="32"/>
          <w:szCs w:val="32"/>
        </w:rPr>
        <w:t>Username: idst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2"/>
          <w:szCs w:val="32"/>
        </w:rPr>
      </w:pPr>
      <w:r>
        <w:rPr>
          <w:rFonts w:cs="Arial" w:ascii="Arial" w:hAnsi="Arial"/>
          <w:b/>
          <w:color w:val="B40303"/>
          <w:sz w:val="32"/>
          <w:szCs w:val="32"/>
        </w:rPr>
        <w:t>ha adempito agli obblighi formativi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  <w:b/>
          <w:b/>
          <w:color w:val="B40303"/>
          <w:sz w:val="32"/>
          <w:szCs w:val="32"/>
        </w:rPr>
      </w:pPr>
      <w:r>
        <w:rPr>
          <w:rFonts w:cs="Arial" w:ascii="Arial" w:hAnsi="Arial"/>
          <w:b/>
          <w:color w:val="B40303"/>
          <w:sz w:val="32"/>
          <w:szCs w:val="32"/>
        </w:rPr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color w:val="B40303"/>
          <w:sz w:val="18"/>
          <w:szCs w:val="18"/>
        </w:rPr>
        <w:t xml:space="preserve">Progetto LMS e Produzione Scorm a cura di: </w:t>
      </w:r>
      <w:r>
        <w:rPr>
          <w:rFonts w:cs="Arial" w:ascii="Arial" w:hAnsi="Arial"/>
          <w:b/>
          <w:color w:val="B40303"/>
          <w:sz w:val="18"/>
          <w:szCs w:val="18"/>
        </w:rPr>
        <w:t>R&amp;B Consulting srl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color w:val="B40303"/>
          <w:sz w:val="18"/>
          <w:szCs w:val="18"/>
        </w:rPr>
        <w:t xml:space="preserve">Coordinatore scientifico dei contenuti del corso: </w:t>
      </w:r>
      <w:r>
        <w:rPr>
          <w:rFonts w:cs="Arial" w:ascii="Arial" w:hAnsi="Arial"/>
          <w:b/>
          <w:color w:val="B40303"/>
          <w:sz w:val="18"/>
          <w:szCs w:val="18"/>
        </w:rPr>
        <w:t>Prof. Giuseppe Russo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b/>
          <w:b/>
          <w:color w:val="B40303"/>
          <w:sz w:val="20"/>
          <w:szCs w:val="20"/>
        </w:rPr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14">
                <wp:simplePos x="0" y="0"/>
                <wp:positionH relativeFrom="column">
                  <wp:posOffset>80010</wp:posOffset>
                </wp:positionH>
                <wp:positionV relativeFrom="paragraph">
                  <wp:posOffset>4125595</wp:posOffset>
                </wp:positionV>
                <wp:extent cx="5906135" cy="29845"/>
                <wp:effectExtent l="0" t="0" r="0" b="0"/>
                <wp:wrapNone/>
                <wp:docPr id="2" name="Connettore 1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440" cy="29160"/>
                        </a:xfrm>
                        <a:prstGeom prst="line">
                          <a:avLst/>
                        </a:prstGeom>
                        <a:ln w="19080">
                          <a:solidFill>
                            <a:srgbClr val="c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.3pt,324.85pt" to="471.25pt,327.1pt" ID="Connettore 1 11" stroked="t" style="position:absolute">
                <v:stroke color="#c00000" weight="19080" joinstyle="miter" endcap="flat"/>
                <v:fill o:detectmouseclick="t" on="false"/>
              </v:line>
            </w:pict>
          </mc:Fallback>
        </mc:AlternateContent>
      </w:r>
      <w:r>
        <w:rPr>
          <w:rFonts w:cs="Arial" w:ascii="Arial" w:hAnsi="Arial"/>
          <w:color w:val="B40303"/>
          <w:sz w:val="20"/>
          <w:szCs w:val="20"/>
        </w:rPr>
        <w:t>F</w:t>
      </w:r>
      <w:r>
        <w:rPr>
          <w:rFonts w:cs="Arial" w:ascii="Arial" w:hAnsi="Arial"/>
          <w:color w:val="B40303"/>
          <w:sz w:val="20"/>
          <w:szCs w:val="20"/>
        </w:rPr>
        <w:t>irma del Corsista</w:t>
        <w:tab/>
        <w:t xml:space="preserve">    </w:t>
        <w:tab/>
      </w:r>
      <w:r>
        <w:rPr>
          <w:rFonts w:cs="Arial" w:ascii="Arial" w:hAnsi="Arial"/>
          <w:b/>
          <w:color w:val="B40303"/>
          <w:sz w:val="20"/>
          <w:szCs w:val="20"/>
        </w:rPr>
        <w:t>S. Maria Capua Vetere,DATECERT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7">
                <wp:simplePos x="0" y="0"/>
                <wp:positionH relativeFrom="margin">
                  <wp:posOffset>4432300</wp:posOffset>
                </wp:positionH>
                <wp:positionV relativeFrom="paragraph">
                  <wp:posOffset>5395595</wp:posOffset>
                </wp:positionV>
                <wp:extent cx="1838325" cy="257175"/>
                <wp:effectExtent l="0" t="0" r="0" b="0"/>
                <wp:wrapNone/>
                <wp:docPr id="3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8325" cy="2571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0" w:after="160"/>
                              <w:jc w:val="right"/>
                              <w:rPr>
                                <w:rFonts w:ascii="Geared Slab;Arial Unicode MS" w:hAnsi="Geared Slab;Arial Unicode MS" w:cs="Geared Slab;Arial Unicode MS"/>
                                <w:color w:val="B40303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Geared Slab;Arial Unicode MS" w:ascii="Geared Slab;Arial Unicode MS" w:hAnsi="Geared Slab;Arial Unicode MS"/>
                                <w:color w:val="B40303"/>
                                <w:sz w:val="20"/>
                                <w:szCs w:val="20"/>
                              </w:rPr>
                              <w:t>Santa Maria Capua Vetere, 12/12/2018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44.75pt;height:20.25pt;mso-wrap-distance-left:9.05pt;mso-wrap-distance-right:9.05pt;mso-wrap-distance-top:0pt;mso-wrap-distance-bottom:0pt;margin-top:424.85pt;mso-position-vertical-relative:text;margin-left:349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before="0" w:after="160"/>
                        <w:jc w:val="right"/>
                        <w:rPr>
                          <w:rFonts w:ascii="Geared Slab;Arial Unicode MS" w:hAnsi="Geared Slab;Arial Unicode MS" w:cs="Geared Slab;Arial Unicode MS"/>
                          <w:color w:val="B40303"/>
                          <w:sz w:val="20"/>
                          <w:szCs w:val="20"/>
                        </w:rPr>
                      </w:pPr>
                      <w:r>
                        <w:rPr>
                          <w:rFonts w:cs="Geared Slab;Arial Unicode MS" w:ascii="Geared Slab;Arial Unicode MS" w:hAnsi="Geared Slab;Arial Unicode MS"/>
                          <w:color w:val="B40303"/>
                          <w:sz w:val="20"/>
                          <w:szCs w:val="20"/>
                        </w:rPr>
                        <w:t>Santa Maria Capua Vetere, 12/12/2018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3">
                <wp:simplePos x="0" y="0"/>
                <wp:positionH relativeFrom="page">
                  <wp:posOffset>438150</wp:posOffset>
                </wp:positionH>
                <wp:positionV relativeFrom="page">
                  <wp:posOffset>11278870</wp:posOffset>
                </wp:positionV>
                <wp:extent cx="6629400" cy="333375"/>
                <wp:effectExtent l="0" t="0" r="0" b="0"/>
                <wp:wrapNone/>
                <wp:docPr id="4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9400" cy="3333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4"/>
                                <w:szCs w:val="14"/>
                              </w:rPr>
                              <w:t>Multicampus</w:t>
                            </w:r>
                            <w:r>
                              <w:rPr>
                                <w:rFonts w:cs="Calibri Light" w:ascii="Calibri Light" w:hAnsi="Calibri Light"/>
                                <w:sz w:val="14"/>
                                <w:szCs w:val="14"/>
                              </w:rPr>
                              <w:t xml:space="preserve">  - marchio di proprietà Prima Hub srls - sede via A. Moro, 39 - 81041 Bellona (Ce) – uffici via delle Rose, 7 -  81055 S. Maria C.V. (Ce)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sz w:val="14"/>
                                <w:szCs w:val="14"/>
                              </w:rPr>
                              <w:t>CF/Piva: 04127400614 - CCIAA CASERTA -  REA CE-300700 – info@multicampus.it – primahub@pec.it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522pt;height:26.25pt;mso-wrap-distance-left:9.05pt;mso-wrap-distance-right:9.05pt;mso-wrap-distance-top:0pt;mso-wrap-distance-bottom:0pt;margin-top:888.1pt;mso-position-vertical-relative:page;margin-left:34.5pt;mso-position-horizontal-relative:page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b/>
                          <w:sz w:val="14"/>
                          <w:szCs w:val="14"/>
                        </w:rPr>
                        <w:t>Multicampus</w:t>
                      </w:r>
                      <w:r>
                        <w:rPr>
                          <w:rFonts w:cs="Calibri Light" w:ascii="Calibri Light" w:hAnsi="Calibri Light"/>
                          <w:sz w:val="14"/>
                          <w:szCs w:val="14"/>
                        </w:rPr>
                        <w:t xml:space="preserve">  - marchio di proprietà Prima Hub srls - sede via A. Moro, 39 - 81041 Bellona (Ce) – uffici via delle Rose, 7 -  81055 S. Maria C.V. (Ce)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sz w:val="14"/>
                          <w:szCs w:val="14"/>
                        </w:rPr>
                        <w:t>CF/Piva: 04127400614 - CCIAA CASERTA -  REA CE-300700 – info@multicampus.it – primahub@pec.it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b/>
          <w:b/>
          <w:color w:val="B40303"/>
          <w:sz w:val="20"/>
          <w:szCs w:val="20"/>
          <w:lang w:val="en-US" w:eastAsia="en-US"/>
        </w:rPr>
      </w:pPr>
      <w:r>
        <w:rPr>
          <w:b/>
          <w:color w:val="B40303"/>
          <w:sz w:val="20"/>
          <w:szCs w:val="20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8">
                <wp:simplePos x="0" y="0"/>
                <wp:positionH relativeFrom="margin">
                  <wp:posOffset>3810</wp:posOffset>
                </wp:positionH>
                <wp:positionV relativeFrom="paragraph">
                  <wp:posOffset>218440</wp:posOffset>
                </wp:positionV>
                <wp:extent cx="1486535" cy="635"/>
                <wp:effectExtent l="0" t="0" r="0" b="0"/>
                <wp:wrapNone/>
                <wp:docPr id="5" name="Connettore 1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60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c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.3pt,17.2pt" to="117.25pt,17.2pt" ID="Connettore 1 6" stroked="t" style="position:absolute;mso-position-horizontal-relative:margin">
                <v:stroke color="#c00000" weight="9360" joinstyle="miter" endcap="flat"/>
                <v:fill o:detectmouseclick="t" on="false"/>
              </v:line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b/>
          <w:b/>
          <w:color w:val="B40303"/>
        </w:rPr>
      </w:pPr>
      <w:r>
        <w:rPr>
          <w:b/>
          <w:color w:val="B40303"/>
        </w:rPr>
        <w:tab/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rPr>
          <w:b/>
          <w:b/>
          <w:color w:val="B40303"/>
        </w:rPr>
      </w:pPr>
      <w:r>
        <w:rPr>
          <w:rFonts w:cs="Calibri"/>
          <w:b/>
          <w:color w:val="B40303"/>
        </w:rPr>
        <w:t xml:space="preserve"> </w:t>
      </w:r>
      <w:r>
        <w:rPr>
          <w:rFonts w:cs="Calibri"/>
          <w:b/>
          <w:color w:val="B40303"/>
        </w:rPr>
        <w:t xml:space="preserve">            </w:t>
      </w:r>
      <w:r>
        <w:rPr>
          <w:lang w:val="en-US" w:eastAsia="en-US"/>
        </w:rPr>
        <w:drawing>
          <wp:inline distT="0" distB="0" distL="0" distR="0">
            <wp:extent cx="361950" cy="359410"/>
            <wp:effectExtent l="0" t="0" r="0" b="0"/>
            <wp:docPr id="6" name="Immagine 3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magine 3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92" t="-93" r="-92" b="-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B40303"/>
        </w:rPr>
        <w:tab/>
        <w:tab/>
      </w:r>
      <w:r>
        <w:rPr>
          <w:lang w:val="en-US" w:eastAsia="en-US"/>
        </w:rPr>
        <w:drawing>
          <wp:inline distT="0" distB="0" distL="0" distR="0">
            <wp:extent cx="361950" cy="452755"/>
            <wp:effectExtent l="0" t="0" r="0" b="0"/>
            <wp:docPr id="7" name="Immagine 4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magine 44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100" t="-79" r="-100" b="-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45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B40303"/>
        </w:rPr>
        <w:tab/>
        <w:tab/>
        <w:tab/>
        <w:tab/>
      </w:r>
      <w:r>
        <w:rPr>
          <w:rFonts w:eastAsia="Times New Roman"/>
          <w:lang w:val="en-US" w:eastAsia="en-US"/>
        </w:rPr>
        <w:drawing>
          <wp:inline distT="0" distB="0" distL="0" distR="0">
            <wp:extent cx="742315" cy="371475"/>
            <wp:effectExtent l="0" t="0" r="0" b="0"/>
            <wp:docPr id="8" name="Immagine 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magine 27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47" t="-94" r="-47" b="-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31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9">
                <wp:simplePos x="0" y="0"/>
                <wp:positionH relativeFrom="margin">
                  <wp:posOffset>-100965</wp:posOffset>
                </wp:positionH>
                <wp:positionV relativeFrom="paragraph">
                  <wp:posOffset>464820</wp:posOffset>
                </wp:positionV>
                <wp:extent cx="1409700" cy="523875"/>
                <wp:effectExtent l="0" t="0" r="0" b="0"/>
                <wp:wrapNone/>
                <wp:docPr id="9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9700" cy="5238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Prima Hub S.r.l.s.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sz w:val="16"/>
                                <w:szCs w:val="16"/>
                              </w:rPr>
                              <w:t>Il legale rappresentante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Francesco De Francesco</w:t>
                            </w:r>
                          </w:p>
                          <w:p>
                            <w:pPr>
                              <w:pStyle w:val="Normal"/>
                              <w:spacing w:before="0" w:after="16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11pt;height:41.25pt;mso-wrap-distance-left:9.05pt;mso-wrap-distance-right:9.05pt;mso-wrap-distance-top:0pt;mso-wrap-distance-bottom:0pt;margin-top:36.6pt;mso-position-vertical-relative:text;margin-left:-7.95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Prima Hub S.r.l.s.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sz w:val="16"/>
                          <w:szCs w:val="16"/>
                        </w:rPr>
                        <w:t>Il legale rappresentante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Francesco De Francesco</w:t>
                      </w:r>
                    </w:p>
                    <w:p>
                      <w:pPr>
                        <w:pStyle w:val="Normal"/>
                        <w:spacing w:before="0" w:after="16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1">
                <wp:simplePos x="0" y="0"/>
                <wp:positionH relativeFrom="column">
                  <wp:posOffset>4337685</wp:posOffset>
                </wp:positionH>
                <wp:positionV relativeFrom="paragraph">
                  <wp:posOffset>529590</wp:posOffset>
                </wp:positionV>
                <wp:extent cx="1408430" cy="523875"/>
                <wp:effectExtent l="0" t="0" r="0" b="0"/>
                <wp:wrapNone/>
                <wp:docPr id="10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8430" cy="5238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  <w:lang w:val="en-US"/>
                              </w:rPr>
                              <w:t>R&amp;B Consulting S.r.l.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i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i/>
                                <w:sz w:val="16"/>
                                <w:szCs w:val="16"/>
                              </w:rPr>
                              <w:t>Il responsabile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Prof. Giuseppe Russo</w:t>
                            </w:r>
                          </w:p>
                          <w:p>
                            <w:pPr>
                              <w:pStyle w:val="Normal"/>
                              <w:spacing w:before="0" w:after="16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10.9pt;height:41.25pt;mso-wrap-distance-left:9.05pt;mso-wrap-distance-right:9.05pt;mso-wrap-distance-top:0pt;mso-wrap-distance-bottom:0pt;margin-top:41.7pt;mso-position-vertical-relative:text;margin-left:341.5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  <w:lang w:val="en-US"/>
                        </w:rPr>
                        <w:t>R&amp;B Consulting S.r.l.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i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i/>
                          <w:sz w:val="16"/>
                          <w:szCs w:val="16"/>
                        </w:rPr>
                        <w:t>Il responsabile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Prof. Giuseppe Russo</w:t>
                      </w:r>
                    </w:p>
                    <w:p>
                      <w:pPr>
                        <w:pStyle w:val="Normal"/>
                        <w:spacing w:before="0" w:after="16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2">
                <wp:simplePos x="0" y="0"/>
                <wp:positionH relativeFrom="column">
                  <wp:posOffset>2242185</wp:posOffset>
                </wp:positionH>
                <wp:positionV relativeFrom="paragraph">
                  <wp:posOffset>476250</wp:posOffset>
                </wp:positionV>
                <wp:extent cx="1247775" cy="487045"/>
                <wp:effectExtent l="0" t="0" r="0" b="0"/>
                <wp:wrapNone/>
                <wp:docPr id="11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48704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Certificazione di Qualità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ISO 9001:20015 - EA 37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Certificato n. 396706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98.25pt;height:38.35pt;mso-wrap-distance-left:9.05pt;mso-wrap-distance-right:9.05pt;mso-wrap-distance-top:0pt;mso-wrap-distance-bottom:0pt;margin-top:37.5pt;mso-position-vertical-relative:text;margin-left:176.5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Certificazione di Qualità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ISO 9001:20015 - EA 37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Certificato n. 396706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rPr>
          <w:b/>
          <w:b/>
          <w:color w:val="B40303"/>
        </w:rPr>
      </w:pPr>
      <w:r>
        <w:rPr>
          <w:b/>
          <w:color w:val="B40303"/>
        </w:rPr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rPr>
          <w:b/>
          <w:b/>
          <w:color w:val="B40303"/>
        </w:rPr>
      </w:pPr>
      <w:r>
        <w:drawing>
          <wp:anchor behindDoc="1" distT="0" distB="0" distL="114935" distR="114935" simplePos="0" locked="0" layoutInCell="1" allowOverlap="1" relativeHeight="15">
            <wp:simplePos x="0" y="0"/>
            <wp:positionH relativeFrom="column">
              <wp:posOffset>3918585</wp:posOffset>
            </wp:positionH>
            <wp:positionV relativeFrom="paragraph">
              <wp:posOffset>238760</wp:posOffset>
            </wp:positionV>
            <wp:extent cx="1933575" cy="388620"/>
            <wp:effectExtent l="0" t="0" r="0" b="0"/>
            <wp:wrapNone/>
            <wp:docPr id="12" name="Immagine 4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magine 4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3" t="-10" r="-3" b="-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 w:eastAsia="en-US"/>
        </w:rPr>
        <w:drawing>
          <wp:inline distT="0" distB="0" distL="0" distR="0">
            <wp:extent cx="1398270" cy="593725"/>
            <wp:effectExtent l="0" t="0" r="0" b="0"/>
            <wp:docPr id="13" name="Immagin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magine 9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25" t="-58" r="-25" b="-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8270" cy="59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b/>
          <w:color w:val="B40303"/>
        </w:rPr>
        <w:t xml:space="preserve">                                                                                                                                   </w:t>
      </w:r>
    </w:p>
    <w:p>
      <w:pPr>
        <w:pStyle w:val="Normal"/>
        <w:jc w:val="center"/>
        <w:rPr>
          <w:rFonts w:ascii="Arial" w:hAnsi="Arial" w:cs="Arial"/>
          <w:b/>
          <w:b/>
          <w:color w:val="B40303"/>
        </w:rPr>
      </w:pPr>
      <w:r>
        <w:rPr>
          <w:rFonts w:cs="Arial" w:ascii="Arial" w:hAnsi="Arial"/>
          <w:b/>
          <w:color w:val="B40303"/>
        </w:rPr>
        <w:t>_____________________________________________</w:t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spacing w:lineRule="auto" w:line="240" w:before="0" w:after="0"/>
        <w:jc w:val="center"/>
        <w:rPr/>
      </w:pPr>
      <w:r>
        <w:rPr>
          <w:rFonts w:cs="Arial" w:ascii="Arial" w:hAnsi="Arial"/>
          <w:b/>
          <w:color w:val="B40303"/>
          <w:sz w:val="14"/>
          <w:szCs w:val="14"/>
        </w:rPr>
        <w:t>Multicampus</w:t>
      </w:r>
      <w:r>
        <w:rPr>
          <w:rFonts w:cs="Arial" w:ascii="Arial" w:hAnsi="Arial"/>
          <w:sz w:val="14"/>
          <w:szCs w:val="14"/>
        </w:rPr>
        <w:t xml:space="preserve"> - marchio di proprietà Prima Hub srls - sede via A. Moro, 39 - 81041 Bellona (Ce) – uffici via delle Rose, 7 - 81055 S. Maria C.V. (Ce)</w:t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spacing w:lineRule="auto" w:line="240" w:before="0" w:after="0"/>
        <w:jc w:val="center"/>
        <w:rPr>
          <w:rFonts w:ascii="Arial" w:hAnsi="Arial" w:cs="Arial"/>
          <w:sz w:val="14"/>
          <w:szCs w:val="14"/>
        </w:rPr>
      </w:pPr>
      <w:r>
        <w:rPr>
          <w:rFonts w:cs="Arial" w:ascii="Arial" w:hAnsi="Arial"/>
          <w:sz w:val="14"/>
          <w:szCs w:val="14"/>
        </w:rPr>
        <w:t>CF/Piva: 04127400614 - CCIAA CASERTA - REA CE-300700 – info@multicampus.it – primahub@pec.it</w:t>
      </w:r>
    </w:p>
    <w:p>
      <w:pPr>
        <w:pStyle w:val="Normal"/>
        <w:tabs>
          <w:tab w:val="clear" w:pos="708"/>
          <w:tab w:val="left" w:pos="2970" w:leader="none"/>
        </w:tabs>
        <w:spacing w:before="0" w:after="160"/>
        <w:jc w:val="center"/>
        <w:rPr>
          <w:rFonts w:ascii="Arial" w:hAnsi="Arial" w:cs="Arial"/>
          <w:sz w:val="14"/>
          <w:szCs w:val="14"/>
        </w:rPr>
      </w:pPr>
      <w:r>
        <w:rPr>
          <w:rFonts w:cs="Arial" w:ascii="Arial" w:hAnsi="Arial"/>
          <w:sz w:val="14"/>
          <w:szCs w:val="14"/>
        </w:rPr>
      </w:r>
    </w:p>
    <w:sectPr>
      <w:headerReference w:type="default" r:id="rId7"/>
      <w:footerReference w:type="default" r:id="rId8"/>
      <w:type w:val="nextPage"/>
      <w:pgSz w:w="11906" w:h="16838"/>
      <w:pgMar w:left="1134" w:right="1134" w:header="555" w:top="611" w:footer="371" w:bottom="709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Segoe UI">
    <w:charset w:val="00"/>
    <w:family w:val="swiss"/>
    <w:pitch w:val="variable"/>
  </w:font>
  <w:font w:name="Liberation Sans">
    <w:altName w:val="Arial"/>
    <w:charset w:val="01"/>
    <w:family w:val="swiss"/>
    <w:pitch w:val="variable"/>
  </w:font>
  <w:font w:name="Geared Slab">
    <w:altName w:val="Arial Unicode MS"/>
    <w:charset w:val="00"/>
    <w:family w:val="auto"/>
    <w:pitch w:val="variable"/>
  </w:font>
  <w:font w:name="Calibri Light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both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jc w:val="center"/>
      <w:rPr/>
    </w:pPr>
    <w:r>
      <w:rPr/>
    </w:r>
    <w:bookmarkStart w:id="0" w:name="_Hlk28949326"/>
    <w:bookmarkStart w:id="1" w:name="_Hlk28949326"/>
    <w:bookmarkEnd w:id="1"/>
  </w:p>
  <w:p>
    <w:pPr>
      <w:pStyle w:val="Header"/>
      <w:jc w:val="center"/>
      <w:rPr>
        <w:lang w:val="en-US" w:eastAsia="en-US"/>
      </w:rPr>
    </w:pPr>
    <w:r>
      <w:rPr>
        <w:lang w:val="en-US" w:eastAsia="en-US"/>
      </w:rPr>
      <w:drawing>
        <wp:inline distT="0" distB="0" distL="0" distR="0">
          <wp:extent cx="771525" cy="766445"/>
          <wp:effectExtent l="0" t="0" r="0" b="0"/>
          <wp:docPr id="14" name="Immagine 4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magine 48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5" t="-45" r="-45" b="-45"/>
                  <a:stretch>
                    <a:fillRect/>
                  </a:stretch>
                </pic:blipFill>
                <pic:spPr bwMode="auto">
                  <a:xfrm>
                    <a:off x="0" y="0"/>
                    <a:ext cx="771525" cy="7664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6" w:before="0" w:after="160"/>
    </w:pPr>
    <w:rPr>
      <w:rFonts w:ascii="Calibri" w:hAnsi="Calibri" w:eastAsia="Calibri" w:cs="Times New Roman"/>
      <w:color w:val="auto"/>
      <w:sz w:val="22"/>
      <w:szCs w:val="22"/>
      <w:lang w:val="it-IT" w:bidi="ar-SA" w:eastAsia="zh-CN"/>
    </w:rPr>
  </w:style>
  <w:style w:type="character" w:styleId="WW8Num1z0">
    <w:name w:val="WW8Num1z0"/>
    <w:qFormat/>
    <w:rPr>
      <w:rFonts w:ascii="Symbol" w:hAnsi="Symbol" w:cs="Symbol"/>
      <w:color w:val="B40303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rFonts w:ascii="Wingdings" w:hAnsi="Wingdings" w:cs="Wingdings"/>
      <w:color w:val="B40303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cs="Symbol"/>
      <w:color w:val="B40303"/>
      <w:sz w:val="22"/>
      <w:szCs w:val="22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>
      <w:rFonts w:ascii="Wingdings" w:hAnsi="Wingdings" w:cs="Wingdings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/>
  </w:style>
  <w:style w:type="character" w:styleId="WW8Num5z1">
    <w:name w:val="WW8Num5z1"/>
    <w:qFormat/>
    <w:rPr/>
  </w:style>
  <w:style w:type="character" w:styleId="WW8Num5z2">
    <w:name w:val="WW8Num5z2"/>
    <w:qFormat/>
    <w:rPr/>
  </w:style>
  <w:style w:type="character" w:styleId="WW8Num5z3">
    <w:name w:val="WW8Num5z3"/>
    <w:qFormat/>
    <w:rPr/>
  </w:style>
  <w:style w:type="character" w:styleId="WW8Num5z4">
    <w:name w:val="WW8Num5z4"/>
    <w:qFormat/>
    <w:rPr/>
  </w:style>
  <w:style w:type="character" w:styleId="WW8Num5z5">
    <w:name w:val="WW8Num5z5"/>
    <w:qFormat/>
    <w:rPr/>
  </w:style>
  <w:style w:type="character" w:styleId="WW8Num5z6">
    <w:name w:val="WW8Num5z6"/>
    <w:qFormat/>
    <w:rPr/>
  </w:style>
  <w:style w:type="character" w:styleId="WW8Num5z7">
    <w:name w:val="WW8Num5z7"/>
    <w:qFormat/>
    <w:rPr/>
  </w:style>
  <w:style w:type="character" w:styleId="WW8Num5z8">
    <w:name w:val="WW8Num5z8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</w:rPr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InternetLink">
    <w:name w:val="Hyperlink"/>
    <w:rPr>
      <w:color w:val="0563C1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Default">
    <w:name w:val="Default"/>
    <w:qFormat/>
    <w:pPr>
      <w:widowControl/>
      <w:autoSpaceDE w:val="false"/>
      <w:bidi w:val="0"/>
    </w:pPr>
    <w:rPr>
      <w:rFonts w:ascii="Calibri" w:hAnsi="Calibri" w:eastAsia="Calibri" w:cs="Calibri"/>
      <w:color w:val="000000"/>
      <w:sz w:val="24"/>
      <w:szCs w:val="24"/>
      <w:lang w:val="it-IT" w:bidi="ar-SA" w:eastAsia="zh-CN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spacing w:lineRule="auto" w:line="240" w:before="0" w:after="0"/>
    </w:pPr>
    <w:rPr/>
  </w:style>
  <w:style w:type="paragraph" w:styleId="Footer">
    <w:name w:val="Footer"/>
    <w:basedOn w:val="Normal"/>
    <w:pPr>
      <w:spacing w:lineRule="auto" w:line="240" w:before="0" w:after="0"/>
    </w:pPr>
    <w:rPr/>
  </w:style>
  <w:style w:type="paragraph" w:styleId="ListParagraph">
    <w:name w:val="List Paragraph"/>
    <w:basedOn w:val="Normal"/>
    <w:qFormat/>
    <w:pPr>
      <w:spacing w:before="0" w:after="160"/>
      <w:ind w:left="720" w:hanging="0"/>
      <w:contextualSpacing/>
    </w:pPr>
    <w:rPr/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wmf"/><Relationship Id="rId6" Type="http://schemas.openxmlformats.org/officeDocument/2006/relationships/image" Target="media/image5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6.jpe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2020-02-05T12:11:00Z</dcterms:created>
  <dc:creator>Utente Windows</dc:creator>
  <dc:description/>
  <cp:keywords/>
  <dc:language>en-US</dc:language>
  <cp:lastModifiedBy>Employee</cp:lastModifiedBy>
  <cp:lastPrinted>2020-01-03T14:44:00Z</cp:lastPrinted>
  <dcterms:modified xsi:type="dcterms:W3CDTF">2021-01-19T11:13:00Z</dcterms:modified>
  <cp:revision>5</cp:revision>
  <dc:subject/>
  <dc:title/>
</cp:coreProperties>
</file>