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4.wmf" ContentType="image/x-wmf"/>
  <Override PartName="/word/media/image5.png" ContentType="image/png"/>
  <Override PartName="/word/media/image2.png" ContentType="image/png"/>
  <Override PartName="/word/media/image3.png" ContentType="image/png"/>
  <Override PartName="/word/media/image6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clear" w:pos="708"/>
          <w:tab w:val="left" w:pos="405" w:leader="none"/>
          <w:tab w:val="center" w:pos="4819" w:leader="none"/>
        </w:tabs>
        <w:jc w:val="center"/>
        <w:rPr>
          <w:lang w:val="en-US" w:eastAsia="en-US"/>
        </w:rPr>
      </w:pPr>
      <w:r>
        <w:rPr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-281940</wp:posOffset>
                </wp:positionH>
                <wp:positionV relativeFrom="paragraph">
                  <wp:posOffset>-937260</wp:posOffset>
                </wp:positionV>
                <wp:extent cx="6801485" cy="9906635"/>
                <wp:effectExtent l="0" t="0" r="0" b="0"/>
                <wp:wrapNone/>
                <wp:docPr id="1" name="Cornice 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760" cy="99061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00850" h="9906000">
                              <a:moveTo>
                                <a:pt x="0" y="0"/>
                              </a:moveTo>
                              <a:lnTo>
                                <a:pt x="6800850" y="0"/>
                              </a:lnTo>
                              <a:lnTo>
                                <a:pt x="6800850" y="9906000"/>
                              </a:lnTo>
                              <a:lnTo>
                                <a:pt x="0" y="990600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139281" y="139281"/>
                              </a:moveTo>
                              <a:lnTo>
                                <a:pt x="139281" y="9766719"/>
                              </a:lnTo>
                              <a:lnTo>
                                <a:pt x="6661569" y="9766719"/>
                              </a:lnTo>
                              <a:lnTo>
                                <a:pt x="6661569" y="139281"/>
                              </a:lnTo>
                              <a:lnTo>
                                <a:pt x="139281" y="1392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40303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Cornice 49" fillcolor="#b40303" stroked="f" style="position:absolute;margin-left:-22.2pt;margin-top:-73.8pt;width:535.45pt;height:779.95pt">
                <w10:wrap type="none"/>
                <v:fill o:detectmouseclick="t" type="solid" color2="#4bfcfc"/>
                <v:stroke color="#3465a4" joinstyle="round" endcap="flat"/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6"/>
          <w:szCs w:val="36"/>
        </w:rPr>
      </w:pPr>
      <w:r>
        <w:rPr>
          <w:rFonts w:cs="Arial" w:ascii="Arial" w:hAnsi="Arial"/>
          <w:b/>
          <w:color w:val="B40303"/>
          <w:sz w:val="36"/>
          <w:szCs w:val="36"/>
        </w:rPr>
        <w:t>Attestato di partecipazione al corso di formazione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/>
      </w:pPr>
      <w:r>
        <w:rPr>
          <w:rFonts w:cs="Arial" w:ascii="Arial" w:hAnsi="Arial"/>
          <w:color w:val="B40303"/>
          <w:sz w:val="18"/>
          <w:szCs w:val="18"/>
        </w:rPr>
        <w:t>“</w:t>
      </w:r>
      <w:r>
        <w:rPr>
          <w:rFonts w:cs="Arial" w:ascii="Arial" w:hAnsi="Arial"/>
          <w:color w:val="B40303"/>
          <w:sz w:val="18"/>
          <w:szCs w:val="18"/>
        </w:rPr>
        <w:t xml:space="preserve">sulle materie rilevanti per l’esercizio dell’attività di Agente in Attività Finanziaria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>e Mediatore Creditizio così disciplinato dalla Circolare n. 19/14 aggiornata e modificata”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6"/>
          <w:szCs w:val="36"/>
          <w:u w:val="single"/>
        </w:rPr>
      </w:pPr>
      <w:r>
        <w:rPr>
          <w:rFonts w:cs="Arial" w:ascii="Arial" w:hAnsi="Arial"/>
          <w:b/>
          <w:color w:val="B40303"/>
          <w:sz w:val="36"/>
          <w:szCs w:val="36"/>
          <w:u w:val="single"/>
        </w:rPr>
        <w:t>Aggiornamento Professionale OAM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sz w:val="36"/>
          <w:szCs w:val="36"/>
        </w:rPr>
      </w:pPr>
      <w:r>
        <w:rPr>
          <w:rFonts w:cs="Arial" w:ascii="Arial" w:hAnsi="Arial"/>
          <w:b/>
          <w:color w:val="B40303"/>
          <w:sz w:val="36"/>
          <w:szCs w:val="36"/>
        </w:rPr>
        <w:t>30 ORE (ed. 2024)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sz w:val="36"/>
          <w:szCs w:val="36"/>
        </w:rPr>
      </w:pPr>
      <w:r>
        <w:rPr>
          <w:rFonts w:cs="Arial" w:ascii="Arial" w:hAnsi="Arial"/>
          <w:b/>
          <w:sz w:val="36"/>
          <w:szCs w:val="36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before="0" w:after="0"/>
        <w:jc w:val="center"/>
        <w:rPr>
          <w:rFonts w:ascii="Arial" w:hAnsi="Arial" w:cs="Arial"/>
          <w:b/>
          <w:b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Visto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lo svolgimento della formazione per la </w:t>
      </w:r>
      <w:r>
        <w:rPr>
          <w:rFonts w:cs="Arial" w:ascii="Arial" w:hAnsi="Arial"/>
          <w:b/>
          <w:color w:val="B40303"/>
          <w:sz w:val="18"/>
          <w:szCs w:val="18"/>
        </w:rPr>
        <w:t xml:space="preserve">durata complessiva di 30 ore in </w:t>
      </w:r>
      <w:r>
        <w:rPr>
          <w:rFonts w:cs="Arial" w:ascii="Arial" w:hAnsi="Arial"/>
          <w:b/>
          <w:i/>
          <w:color w:val="B40303"/>
          <w:sz w:val="18"/>
          <w:szCs w:val="18"/>
        </w:rPr>
        <w:t>e-learning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la conformità alle disposizioni della </w:t>
      </w:r>
      <w:r>
        <w:rPr>
          <w:rFonts w:cs="Arial" w:ascii="Arial" w:hAnsi="Arial"/>
          <w:b/>
          <w:color w:val="B40303"/>
          <w:sz w:val="18"/>
          <w:szCs w:val="18"/>
        </w:rPr>
        <w:t>Circolare OAM n. 19/14 aggiornata e modificata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la trattazione delle materie come alla </w:t>
      </w:r>
      <w:r>
        <w:rPr>
          <w:rFonts w:cs="Arial" w:ascii="Arial" w:hAnsi="Arial"/>
          <w:b/>
          <w:color w:val="B40303"/>
          <w:sz w:val="18"/>
          <w:szCs w:val="18"/>
        </w:rPr>
        <w:t>Tabella “B” della Circ. OAM n. 19/14 aggiornata e modificata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i requisiti dei soggetti formatori per l’aggiornamento professionale 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il possesso della </w:t>
      </w:r>
      <w:r>
        <w:rPr>
          <w:rFonts w:cs="Arial" w:ascii="Arial" w:hAnsi="Arial"/>
          <w:b/>
          <w:color w:val="B40303"/>
          <w:sz w:val="18"/>
          <w:szCs w:val="18"/>
        </w:rPr>
        <w:t>certificazione di qualità UNI EN ISO 9001: 2015 settore EA 37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SI ATTESTA CHE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 xml:space="preserve">Firstname Lastname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/>
      </w:pPr>
      <w:r>
        <w:rPr>
          <w:rFonts w:cs="Arial" w:ascii="Arial" w:hAnsi="Arial"/>
          <w:b/>
          <w:color w:val="B40303"/>
          <w:sz w:val="32"/>
          <w:szCs w:val="32"/>
        </w:rPr>
        <w:t>CF : idst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>ha adempito agli obblighi formativi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 xml:space="preserve">Progetto LMS e Produzione Scorm a cura di: </w:t>
      </w:r>
      <w:r>
        <w:rPr>
          <w:rFonts w:cs="Arial" w:ascii="Arial" w:hAnsi="Arial"/>
          <w:b/>
          <w:color w:val="B40303"/>
          <w:sz w:val="18"/>
          <w:szCs w:val="18"/>
        </w:rPr>
        <w:t>RB Consulting srl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 xml:space="preserve">Coordinatore scientifico dei contenuti del corso: </w:t>
      </w:r>
      <w:r>
        <w:rPr>
          <w:rFonts w:cs="Arial" w:ascii="Arial" w:hAnsi="Arial"/>
          <w:b/>
          <w:color w:val="B40303"/>
          <w:sz w:val="18"/>
          <w:szCs w:val="18"/>
        </w:rPr>
        <w:t>Prof. Giuseppe Russo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  <w:lang w:val="en-US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15">
                <wp:simplePos x="0" y="0"/>
                <wp:positionH relativeFrom="column">
                  <wp:posOffset>80010</wp:posOffset>
                </wp:positionH>
                <wp:positionV relativeFrom="paragraph">
                  <wp:posOffset>4125595</wp:posOffset>
                </wp:positionV>
                <wp:extent cx="5906135" cy="29845"/>
                <wp:effectExtent l="0" t="0" r="0" b="0"/>
                <wp:wrapNone/>
                <wp:docPr id="2" name="Connettore 1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440" cy="2916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.3pt,324.85pt" to="471.25pt,327.1pt" ID="Connettore 1 11" stroked="t" style="position:absolute">
                <v:stroke color="#c00000" weight="19080" joinstyle="miter" endcap="flat"/>
                <v:fill o:detectmouseclick="t" on="false"/>
              </v:line>
            </w:pict>
          </mc:Fallback>
        </mc:AlternateContent>
      </w:r>
      <w:r>
        <w:rPr>
          <w:rFonts w:cs="Arial" w:ascii="Arial" w:hAnsi="Arial"/>
          <w:color w:val="B40303"/>
          <w:sz w:val="20"/>
          <w:szCs w:val="20"/>
          <w:lang w:val="en-US"/>
        </w:rPr>
        <w:t>F</w:t>
      </w:r>
      <w:r>
        <w:rPr>
          <w:rFonts w:cs="Arial" w:ascii="Arial" w:hAnsi="Arial"/>
          <w:color w:val="B40303"/>
          <w:sz w:val="20"/>
          <w:szCs w:val="20"/>
          <w:lang w:val="en-US"/>
        </w:rPr>
        <w:t>irma del Corsista</w:t>
        <w:tab/>
      </w:r>
      <w:r>
        <w:rPr>
          <w:rFonts w:cs="Arial" w:ascii="Arial" w:hAnsi="Arial"/>
          <w:b/>
          <w:color w:val="B40303"/>
          <w:sz w:val="20"/>
          <w:szCs w:val="20"/>
          <w:lang w:val="en-US"/>
        </w:rPr>
        <w:t>Bellona, DATECERT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margin">
                  <wp:posOffset>4432300</wp:posOffset>
                </wp:positionH>
                <wp:positionV relativeFrom="paragraph">
                  <wp:posOffset>5395595</wp:posOffset>
                </wp:positionV>
                <wp:extent cx="1838325" cy="257175"/>
                <wp:effectExtent l="0" t="0" r="0" b="0"/>
                <wp:wrapNone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2571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jc w:val="right"/>
                              <w:rPr>
                                <w:rFonts w:ascii="Geared Slab;Arial Unicode MS" w:hAnsi="Geared Slab;Arial Unicode MS" w:cs="Geared Slab;Arial Unicode MS"/>
                                <w:color w:val="B4030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color w:val="B40303"/>
                                <w:sz w:val="20"/>
                                <w:szCs w:val="20"/>
                              </w:rPr>
                              <w:t>Santa Maria Capua Vetere, 12/12/2018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44.75pt;height:20.25pt;mso-wrap-distance-left:9.05pt;mso-wrap-distance-right:9.05pt;mso-wrap-distance-top:0pt;mso-wrap-distance-bottom:0pt;margin-top:424.85pt;mso-position-vertical-relative:text;margin-left:349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jc w:val="right"/>
                        <w:rPr>
                          <w:rFonts w:ascii="Geared Slab;Arial Unicode MS" w:hAnsi="Geared Slab;Arial Unicode MS" w:cs="Geared Slab;Arial Unicode MS"/>
                          <w:color w:val="B40303"/>
                          <w:sz w:val="20"/>
                          <w:szCs w:val="20"/>
                        </w:rPr>
                      </w:pPr>
                      <w:r>
                        <w:rPr>
                          <w:rFonts w:cs="Geared Slab;Arial Unicode MS" w:ascii="Geared Slab;Arial Unicode MS" w:hAnsi="Geared Slab;Arial Unicode MS"/>
                          <w:color w:val="B40303"/>
                          <w:sz w:val="20"/>
                          <w:szCs w:val="20"/>
                        </w:rPr>
                        <w:t>Santa Maria Capua Vetere, 12/12/2018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page">
                  <wp:posOffset>438150</wp:posOffset>
                </wp:positionH>
                <wp:positionV relativeFrom="page">
                  <wp:posOffset>11278870</wp:posOffset>
                </wp:positionV>
                <wp:extent cx="6629400" cy="333375"/>
                <wp:effectExtent l="0" t="0" r="0" b="0"/>
                <wp:wrapNone/>
                <wp:docPr id="4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0" cy="3333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4"/>
                                <w:szCs w:val="14"/>
                              </w:rPr>
                              <w:t>Multicampus</w:t>
                            </w: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 xml:space="preserve">  - marchio di proprietà Prima Hub srls - sede via A. Moro, 39 - 81041 Bellona (Ce) – uffici via delle Rose, 7 -  81055 S. Maria C.V. (Ce)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>CF/Piva: 04127400614 - CCIAA CASERTA -  REA CE-300700 –info@multicampus.it – primahub@pec.it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522pt;height:26.25pt;mso-wrap-distance-left:9.05pt;mso-wrap-distance-right:9.05pt;mso-wrap-distance-top:0pt;mso-wrap-distance-bottom:0pt;margin-top:888.1pt;mso-position-vertical-relative:page;margin-left:34.5pt;mso-position-horizontal-relative:page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4"/>
                          <w:szCs w:val="14"/>
                        </w:rPr>
                        <w:t>Multicampus</w:t>
                      </w: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 xml:space="preserve">  - marchio di proprietà Prima Hub srls - sede via A. Moro, 39 - 81041 Bellona (Ce) – uffici via delle Rose, 7 -  81055 S. Maria C.V. (Ce)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>CF/Piva: 04127400614 - CCIAA CASERTA -  REA CE-300700 –info@multicampus.it – primahub@pec.it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color w:val="B40303"/>
          <w:sz w:val="20"/>
          <w:szCs w:val="20"/>
          <w:lang w:val="en-US" w:eastAsia="en-US"/>
        </w:rPr>
      </w:pPr>
      <w:r>
        <w:rPr>
          <w:rFonts w:cs="Arial" w:ascii="Arial" w:hAnsi="Arial"/>
          <w:b/>
          <w:color w:val="B40303"/>
          <w:sz w:val="20"/>
          <w:szCs w:val="20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margin">
                  <wp:posOffset>3810</wp:posOffset>
                </wp:positionH>
                <wp:positionV relativeFrom="paragraph">
                  <wp:posOffset>218440</wp:posOffset>
                </wp:positionV>
                <wp:extent cx="1486535" cy="635"/>
                <wp:effectExtent l="0" t="0" r="0" b="0"/>
                <wp:wrapNone/>
                <wp:docPr id="5" name="Connettore 1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3pt,17.2pt" to="117.25pt,17.2pt" ID="Connettore 1 6" stroked="t" style="position:absolute;mso-position-horizontal-relative:margin">
                <v:stroke color="#c00000" weight="936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lang w:val="en-US"/>
        </w:rPr>
      </w:pPr>
      <w:r>
        <w:rPr>
          <w:b/>
          <w:color w:val="B40303"/>
          <w:lang w:val="en-US"/>
        </w:rPr>
        <w:tab/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rFonts w:cs="Calibri"/>
          <w:b/>
          <w:color w:val="B40303"/>
        </w:rPr>
        <w:t xml:space="preserve"> </w:t>
      </w:r>
      <w:r>
        <w:rPr>
          <w:rFonts w:cs="Calibri"/>
          <w:b/>
          <w:color w:val="B40303"/>
        </w:rPr>
        <w:t xml:space="preserve">            </w:t>
      </w:r>
      <w:r>
        <w:rPr>
          <w:lang w:val="en-US" w:eastAsia="en-US"/>
        </w:rPr>
        <w:drawing>
          <wp:inline distT="0" distB="0" distL="0" distR="0">
            <wp:extent cx="361950" cy="359410"/>
            <wp:effectExtent l="0" t="0" r="0" b="0"/>
            <wp:docPr id="6" name="Immagine 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magine 3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2" t="-93" r="-92" b="-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</w:r>
      <w:r>
        <w:rPr>
          <w:lang w:val="en-US" w:eastAsia="en-US"/>
        </w:rPr>
        <w:drawing>
          <wp:inline distT="0" distB="0" distL="0" distR="0">
            <wp:extent cx="361950" cy="452755"/>
            <wp:effectExtent l="0" t="0" r="0" b="0"/>
            <wp:docPr id="7" name="Immagine 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 4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00" t="-79" r="-100" b="-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  <w:tab/>
        <w:tab/>
      </w:r>
      <w:r>
        <w:rPr>
          <w:rFonts w:eastAsia="Times New Roman"/>
          <w:lang w:val="en-US" w:eastAsia="en-US"/>
        </w:rPr>
        <w:drawing>
          <wp:inline distT="0" distB="0" distL="0" distR="0">
            <wp:extent cx="729615" cy="505460"/>
            <wp:effectExtent l="0" t="0" r="0" b="0"/>
            <wp:docPr id="8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6" t="-8" r="-6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615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0">
                <wp:simplePos x="0" y="0"/>
                <wp:positionH relativeFrom="margin">
                  <wp:posOffset>-100965</wp:posOffset>
                </wp:positionH>
                <wp:positionV relativeFrom="paragraph">
                  <wp:posOffset>464820</wp:posOffset>
                </wp:positionV>
                <wp:extent cx="1409700" cy="523875"/>
                <wp:effectExtent l="0" t="0" r="0" b="0"/>
                <wp:wrapNone/>
                <wp:docPr id="9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Prima Hub S.r.l.s.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sz w:val="16"/>
                                <w:szCs w:val="16"/>
                              </w:rPr>
                              <w:t>Il legale rappresentante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Francesco De Francesco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1pt;height:41.25pt;mso-wrap-distance-left:9.05pt;mso-wrap-distance-right:9.05pt;mso-wrap-distance-top:0pt;mso-wrap-distance-bottom:0pt;margin-top:36.6pt;mso-position-vertical-relative:text;margin-left:-7.95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Prima Hub S.r.l.s.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sz w:val="16"/>
                          <w:szCs w:val="16"/>
                        </w:rPr>
                        <w:t>Il legale rappresentante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Francesco De Francesco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4337685</wp:posOffset>
                </wp:positionH>
                <wp:positionV relativeFrom="paragraph">
                  <wp:posOffset>529590</wp:posOffset>
                </wp:positionV>
                <wp:extent cx="1408430" cy="523875"/>
                <wp:effectExtent l="0" t="0" r="0" b="0"/>
                <wp:wrapNone/>
                <wp:docPr id="10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843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  <w:lang w:val="en-US"/>
                              </w:rPr>
                              <w:t>RB Consulting S.r.l.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i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i/>
                                <w:sz w:val="16"/>
                                <w:szCs w:val="16"/>
                              </w:rPr>
                              <w:t>Il responsabile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Prof. Giuseppe Russo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0.9pt;height:41.25pt;mso-wrap-distance-left:9.05pt;mso-wrap-distance-right:9.05pt;mso-wrap-distance-top:0pt;mso-wrap-distance-bottom:0pt;margin-top:41.7pt;mso-position-vertical-relative:text;margin-left:341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  <w:lang w:val="en-US"/>
                        </w:rPr>
                        <w:t>RB Consulting S.r.l.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i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i/>
                          <w:sz w:val="16"/>
                          <w:szCs w:val="16"/>
                        </w:rPr>
                        <w:t>Il responsabile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Prof. Giuseppe Russo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column">
                  <wp:posOffset>2242185</wp:posOffset>
                </wp:positionH>
                <wp:positionV relativeFrom="paragraph">
                  <wp:posOffset>476250</wp:posOffset>
                </wp:positionV>
                <wp:extent cx="1247775" cy="487045"/>
                <wp:effectExtent l="0" t="0" r="0" b="0"/>
                <wp:wrapNone/>
                <wp:docPr id="11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4870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Certificazione di Qualità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ISO 9001:20015 - EA 37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Certificato n. 396706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98.25pt;height:38.35pt;mso-wrap-distance-left:9.05pt;mso-wrap-distance-right:9.05pt;mso-wrap-distance-top:0pt;mso-wrap-distance-bottom:0pt;margin-top:37.5pt;mso-position-vertical-relative:text;margin-left:176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Certificazione di Qualità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ISO 9001:20015 - EA 37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Certificato n. 396706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b/>
          <w:color w:val="B40303"/>
        </w:rPr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lang w:val="en-US" w:eastAsia="en-US"/>
        </w:rPr>
        <w:drawing>
          <wp:anchor behindDoc="1" distT="0" distB="0" distL="114935" distR="114935" simplePos="0" locked="0" layoutInCell="1" allowOverlap="1" relativeHeight="16">
            <wp:simplePos x="0" y="0"/>
            <wp:positionH relativeFrom="column">
              <wp:posOffset>3918585</wp:posOffset>
            </wp:positionH>
            <wp:positionV relativeFrom="paragraph">
              <wp:posOffset>238760</wp:posOffset>
            </wp:positionV>
            <wp:extent cx="1933575" cy="388620"/>
            <wp:effectExtent l="0" t="0" r="0" b="0"/>
            <wp:wrapNone/>
            <wp:docPr id="12" name="Immagine 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magine 4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3" t="-10" r="-3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inline distT="0" distB="0" distL="0" distR="0">
            <wp:extent cx="1398270" cy="593725"/>
            <wp:effectExtent l="0" t="0" r="0" b="0"/>
            <wp:docPr id="13" name="Immagin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magine 9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25" t="-58" r="-25" b="-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27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Arial" w:hAnsi="Arial" w:cs="Arial"/>
          <w:b/>
          <w:b/>
          <w:color w:val="B40303"/>
        </w:rPr>
      </w:pPr>
      <w:r>
        <w:rPr>
          <w:rFonts w:cs="Arial" w:ascii="Arial" w:hAnsi="Arial"/>
          <w:b/>
          <w:color w:val="B40303"/>
        </w:rPr>
        <w:t>_____________________________________________</w:t>
      </w:r>
    </w:p>
    <w:p>
      <w:pPr>
        <w:pStyle w:val="Normal"/>
        <w:tabs>
          <w:tab w:val="clear" w:pos="708"/>
          <w:tab w:val="left" w:pos="2970" w:leader="none"/>
        </w:tabs>
        <w:jc w:val="center"/>
        <w:rPr/>
      </w:pPr>
      <w:r>
        <w:rPr>
          <w:rFonts w:cs="Arial" w:ascii="Arial" w:hAnsi="Arial"/>
          <w:b/>
          <w:color w:val="B40303"/>
          <w:sz w:val="14"/>
          <w:szCs w:val="14"/>
        </w:rPr>
        <w:t xml:space="preserve">Multicampus - </w:t>
      </w:r>
      <w:r>
        <w:rPr>
          <w:rFonts w:cs="Arial" w:ascii="Arial" w:hAnsi="Arial"/>
          <w:b/>
          <w:color w:val="000000"/>
          <w:sz w:val="14"/>
          <w:szCs w:val="14"/>
        </w:rPr>
        <w:t>marchio di proprietà Prima Hub srls - sede via A. De Gasperi 10 - 81041 Bellona (Ce)</w:t>
      </w:r>
    </w:p>
    <w:p>
      <w:pPr>
        <w:pStyle w:val="Normal"/>
        <w:tabs>
          <w:tab w:val="clear" w:pos="708"/>
          <w:tab w:val="left" w:pos="2970" w:leader="none"/>
        </w:tabs>
        <w:jc w:val="center"/>
        <w:rPr>
          <w:rFonts w:ascii="Arial" w:hAnsi="Arial" w:cs="Arial"/>
          <w:b/>
          <w:b/>
          <w:color w:val="000000"/>
          <w:sz w:val="14"/>
          <w:szCs w:val="14"/>
        </w:rPr>
      </w:pPr>
      <w:r>
        <w:rPr>
          <w:rFonts w:cs="Arial" w:ascii="Arial" w:hAnsi="Arial"/>
          <w:b/>
          <w:color w:val="000000"/>
          <w:sz w:val="14"/>
          <w:szCs w:val="14"/>
        </w:rPr>
        <w:t>CF/Piva: 04127400614 - CCIAA CASERTA - REA CE-300700 – info@multicampus.it – primahub@pec.it</w:t>
      </w:r>
    </w:p>
    <w:p>
      <w:pPr>
        <w:pStyle w:val="Normal"/>
        <w:tabs>
          <w:tab w:val="clear" w:pos="708"/>
          <w:tab w:val="left" w:pos="2970" w:leader="none"/>
        </w:tabs>
        <w:spacing w:before="0" w:after="160"/>
        <w:jc w:val="center"/>
        <w:rPr>
          <w:rFonts w:ascii="Arial" w:hAnsi="Arial" w:cs="Arial"/>
          <w:b/>
          <w:b/>
          <w:color w:val="000000"/>
          <w:sz w:val="14"/>
          <w:szCs w:val="14"/>
        </w:rPr>
      </w:pPr>
      <w:r>
        <w:rPr>
          <w:rFonts w:cs="Arial" w:ascii="Arial" w:hAnsi="Arial"/>
          <w:b/>
          <w:color w:val="000000"/>
          <w:sz w:val="14"/>
          <w:szCs w:val="14"/>
        </w:rPr>
      </w:r>
    </w:p>
    <w:sectPr>
      <w:headerReference w:type="default" r:id="rId7"/>
      <w:footerReference w:type="default" r:id="rId8"/>
      <w:type w:val="nextPage"/>
      <w:pgSz w:w="11906" w:h="16838"/>
      <w:pgMar w:left="1134" w:right="1134" w:header="555" w:top="611" w:footer="371" w:bottom="709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Segoe U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Geared Slab">
    <w:altName w:val="Arial Unicode MS"/>
    <w:charset w:val="00"/>
    <w:family w:val="auto"/>
    <w:pitch w:val="variable"/>
  </w:font>
  <w:font w:name="Calibri Light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both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</w:r>
    <w:bookmarkStart w:id="0" w:name="_Hlk28949326"/>
    <w:bookmarkStart w:id="1" w:name="_Hlk28949326"/>
    <w:bookmarkEnd w:id="1"/>
  </w:p>
  <w:p>
    <w:pPr>
      <w:pStyle w:val="Header"/>
      <w:jc w:val="center"/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771525" cy="766445"/>
          <wp:effectExtent l="0" t="0" r="0" b="0"/>
          <wp:docPr id="14" name="Immagine 4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magine 4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5" t="-45" r="-45" b="-45"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7664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6" w:before="0" w:after="160"/>
    </w:pPr>
    <w:rPr>
      <w:rFonts w:ascii="Calibri" w:hAnsi="Calibri" w:eastAsia="Calibri" w:cs="Times New Roman"/>
      <w:color w:val="auto"/>
      <w:sz w:val="22"/>
      <w:szCs w:val="22"/>
      <w:lang w:val="it-IT" w:bidi="ar-SA" w:eastAsia="zh-CN"/>
    </w:rPr>
  </w:style>
  <w:style w:type="character" w:styleId="WW8Num1z0">
    <w:name w:val="WW8Num1z0"/>
    <w:qFormat/>
    <w:rPr>
      <w:rFonts w:ascii="Symbol" w:hAnsi="Symbol" w:cs="Symbol"/>
      <w:color w:val="B40303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Wingdings" w:hAnsi="Wingdings" w:cs="Wingdings"/>
      <w:color w:val="B40303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  <w:color w:val="B40303"/>
      <w:sz w:val="22"/>
      <w:szCs w:val="22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/>
  </w:style>
  <w:style w:type="character" w:styleId="WW8Num5z1">
    <w:name w:val="WW8Num5z1"/>
    <w:qFormat/>
    <w:rPr/>
  </w:style>
  <w:style w:type="character" w:styleId="WW8Num5z2">
    <w:name w:val="WW8Num5z2"/>
    <w:qFormat/>
    <w:rPr/>
  </w:style>
  <w:style w:type="character" w:styleId="WW8Num5z3">
    <w:name w:val="WW8Num5z3"/>
    <w:qFormat/>
    <w:rPr/>
  </w:style>
  <w:style w:type="character" w:styleId="WW8Num5z4">
    <w:name w:val="WW8Num5z4"/>
    <w:qFormat/>
    <w:rPr/>
  </w:style>
  <w:style w:type="character" w:styleId="WW8Num5z5">
    <w:name w:val="WW8Num5z5"/>
    <w:qFormat/>
    <w:rPr/>
  </w:style>
  <w:style w:type="character" w:styleId="WW8Num5z6">
    <w:name w:val="WW8Num5z6"/>
    <w:qFormat/>
    <w:rPr/>
  </w:style>
  <w:style w:type="character" w:styleId="WW8Num5z7">
    <w:name w:val="WW8Num5z7"/>
    <w:qFormat/>
    <w:rPr/>
  </w:style>
  <w:style w:type="character" w:styleId="WW8Num5z8">
    <w:name w:val="WW8Num5z8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InternetLink">
    <w:name w:val="Hyperlink"/>
    <w:rPr>
      <w:color w:val="0563C1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Default">
    <w:name w:val="Default"/>
    <w:qFormat/>
    <w:pPr>
      <w:widowControl/>
      <w:autoSpaceDE w:val="false"/>
      <w:bidi w:val="0"/>
    </w:pPr>
    <w:rPr>
      <w:rFonts w:ascii="Calibri" w:hAnsi="Calibri" w:eastAsia="Calibri" w:cs="Calibri"/>
      <w:color w:val="000000"/>
      <w:sz w:val="24"/>
      <w:szCs w:val="24"/>
      <w:lang w:val="it-IT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ListParagraph">
    <w:name w:val="List Paragraph"/>
    <w:basedOn w:val="Normal"/>
    <w:qFormat/>
    <w:pPr>
      <w:spacing w:before="0" w:after="160"/>
      <w:ind w:left="720" w:hanging="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wmf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6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2024-01-16T10:39:00Z</dcterms:created>
  <dc:creator>Utente Windows</dc:creator>
  <dc:description/>
  <cp:keywords/>
  <dc:language>en-US</dc:language>
  <cp:lastModifiedBy>Employee</cp:lastModifiedBy>
  <cp:lastPrinted>2020-01-03T14:44:00Z</cp:lastPrinted>
  <dcterms:modified xsi:type="dcterms:W3CDTF">2024-01-16T11:54:00Z</dcterms:modified>
  <cp:revision>7</cp:revision>
  <dc:subject/>
  <dc:title/>
</cp:coreProperties>
</file>