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 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45 ORE (Anno 2020)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eastAsia="Arial" w:cs="Arial" w:ascii="Arial" w:hAnsi="Arial"/>
          <w:b/>
          <w:color w:val="B40303"/>
          <w:sz w:val="36"/>
          <w:szCs w:val="36"/>
        </w:rPr>
        <w:t xml:space="preserve">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al 30/10/2019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11278870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8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5810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5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2021-01-19T15:34:00Z</dcterms:created>
  <dc:creator>Utente Windows</dc:creator>
  <dc:description/>
  <cp:keywords/>
  <dc:language>en-US</dc:language>
  <cp:lastModifiedBy>Employee</cp:lastModifiedBy>
  <cp:lastPrinted>2020-01-03T14:44:00Z</cp:lastPrinted>
  <dcterms:modified xsi:type="dcterms:W3CDTF">2021-03-30T16:10:00Z</dcterms:modified>
  <cp:revision>6</cp:revision>
  <dc:subject/>
  <dc:title/>
</cp:coreProperties>
</file>