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1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color w:val="B40303"/>
          <w:sz w:val="18"/>
          <w:szCs w:val="18"/>
        </w:rPr>
        <w:t>“</w:t>
      </w:r>
      <w:r>
        <w:rPr>
          <w:rFonts w:cs="Arial" w:ascii="Arial" w:hAnsi="Arial"/>
          <w:color w:val="B40303"/>
          <w:sz w:val="18"/>
          <w:szCs w:val="18"/>
        </w:rPr>
        <w:t>sulle materie rilevanti per l’esercizio dell’attività di Agente in Attività Finanziaria e Mediatore Creditizio di cui all’art. 14, comma 1, lett. b, del D.lgs. 141/2010, così disciplinato dalla Circolare n. 19/14 aggiornata e modificata”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 xml:space="preserve">per sostenere la </w:t>
      </w:r>
      <w:r>
        <w:rPr>
          <w:rFonts w:cs="Arial" w:ascii="Arial" w:hAnsi="Arial"/>
          <w:b/>
          <w:color w:val="B40303"/>
          <w:sz w:val="36"/>
          <w:szCs w:val="36"/>
          <w:u w:val="single"/>
        </w:rPr>
        <w:t>Prova D’esame OAM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10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della </w:t>
      </w:r>
      <w:r>
        <w:rPr>
          <w:rFonts w:cs="Arial" w:ascii="Arial" w:hAnsi="Arial"/>
          <w:b/>
          <w:color w:val="B40303"/>
          <w:sz w:val="18"/>
          <w:szCs w:val="18"/>
        </w:rPr>
        <w:t>Circolare OAM n. 19/14 aggiornata e modificata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delle materie come alla </w:t>
      </w:r>
      <w:r>
        <w:rPr>
          <w:rFonts w:cs="Arial" w:ascii="Arial" w:hAnsi="Arial"/>
          <w:b/>
          <w:color w:val="B40303"/>
          <w:sz w:val="18"/>
          <w:szCs w:val="18"/>
        </w:rPr>
        <w:t>Tabella “A” della Circ. OAM n. 19/14 aggiornata e modificata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 requisiti dei soggetti formatori per l’aggiornamento professionale 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32"/>
          <w:szCs w:val="32"/>
        </w:rPr>
        <w:t>CF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RB Consulting srl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Bellona,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page">
                  <wp:posOffset>438150</wp:posOffset>
                </wp:positionH>
                <wp:positionV relativeFrom="page">
                  <wp:posOffset>11015980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67.4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33425" cy="504825"/>
            <wp:effectExtent l="0" t="0" r="0" b="0"/>
            <wp:docPr id="8" name="demo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emo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" t="-8" r="-6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6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  </w:t>
      </w:r>
    </w:p>
    <w:p>
      <w:pPr>
        <w:pStyle w:val="Normal"/>
        <w:rPr>
          <w:rFonts w:ascii="Arial" w:hAnsi="Arial" w:cs="Arial"/>
          <w:b/>
          <w:b/>
          <w:color w:val="B40303"/>
          <w:sz w:val="14"/>
          <w:szCs w:val="14"/>
        </w:rPr>
      </w:pPr>
      <w:r>
        <w:rPr>
          <w:rFonts w:cs="Arial" w:ascii="Arial" w:hAnsi="Arial"/>
          <w:b/>
          <w:color w:val="B40303"/>
          <w:sz w:val="14"/>
          <w:szCs w:val="14"/>
        </w:rPr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______________________________________________</w:t>
      </w:r>
    </w:p>
    <w:p>
      <w:pPr>
        <w:pStyle w:val="Normal"/>
        <w:tabs>
          <w:tab w:val="clear" w:pos="708"/>
          <w:tab w:val="left" w:pos="2970" w:leader="none"/>
        </w:tabs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 xml:space="preserve">Multicampus - </w:t>
      </w:r>
      <w:r>
        <w:rPr>
          <w:rFonts w:cs="Arial" w:ascii="Arial" w:hAnsi="Arial"/>
          <w:b/>
          <w:color w:val="000000"/>
          <w:sz w:val="14"/>
          <w:szCs w:val="14"/>
        </w:rPr>
        <w:t>marchio di proprietà Prima Hub srls - sede via A. De Gasperi 10 - 81041 Bellona (Ce)</w:t>
      </w:r>
    </w:p>
    <w:p>
      <w:pPr>
        <w:pStyle w:val="Normal"/>
        <w:tabs>
          <w:tab w:val="clear" w:pos="708"/>
          <w:tab w:val="left" w:pos="2970" w:leader="none"/>
        </w:tabs>
        <w:jc w:val="center"/>
        <w:rPr>
          <w:rFonts w:ascii="Arial" w:hAnsi="Arial" w:cs="Arial"/>
          <w:b/>
          <w:b/>
          <w:color w:val="000000"/>
          <w:sz w:val="14"/>
          <w:szCs w:val="14"/>
        </w:rPr>
      </w:pPr>
      <w:r>
        <w:rPr>
          <w:rFonts w:cs="Arial" w:ascii="Arial" w:hAnsi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rPr>
          <w:rFonts w:ascii="Arial" w:hAnsi="Arial" w:cs="Arial"/>
          <w:b/>
          <w:b/>
          <w:color w:val="000000"/>
          <w:sz w:val="14"/>
          <w:szCs w:val="14"/>
        </w:rPr>
      </w:pPr>
      <w:r>
        <w:rPr>
          <w:rFonts w:cs="Arial" w:ascii="Arial" w:hAnsi="Arial"/>
          <w:b/>
          <w:color w:val="000000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2022-03-18T11:47:00Z</dcterms:created>
  <dc:creator>Utente Windows</dc:creator>
  <dc:description/>
  <cp:keywords/>
  <dc:language>en-US</dc:language>
  <cp:lastModifiedBy>Employee</cp:lastModifiedBy>
  <cp:lastPrinted>2020-01-03T13:34:00Z</cp:lastPrinted>
  <dcterms:modified xsi:type="dcterms:W3CDTF">2024-01-16T11:55:00Z</dcterms:modified>
  <cp:revision>7</cp:revision>
  <dc:subject/>
  <dc:title/>
</cp:coreProperties>
</file>