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>Regolamento IVASS n. 40 del 2 agosto 2018 e s.m.i.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Aggiornamento Professionale IVASS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 xml:space="preserve">30 ORE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30 ore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il percorso formativo, tracciato a distanza e svolto in modalità equivalenti all’aula [e-learning]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conformità alle disposizioni del </w:t>
      </w:r>
      <w:r>
        <w:rPr>
          <w:rFonts w:cs="Arial" w:ascii="Arial" w:hAnsi="Arial"/>
          <w:b/>
          <w:color w:val="C00000"/>
          <w:sz w:val="18"/>
          <w:szCs w:val="18"/>
        </w:rPr>
        <w:t>Regolamento IVASS n. 40 del 2 agosto 2018 e s.m.i.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delle materie come da </w:t>
      </w:r>
      <w:r>
        <w:rPr>
          <w:rFonts w:cs="Arial" w:ascii="Arial" w:hAnsi="Arial"/>
          <w:b/>
          <w:color w:val="C00000"/>
          <w:sz w:val="18"/>
          <w:szCs w:val="18"/>
        </w:rPr>
        <w:t>Regolamento IVASS n. 40 del 2 Agosto 2018 e s.m.i.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/>
      </w:pPr>
      <w:r>
        <w:rPr>
          <w:rFonts w:cs="Arial" w:ascii="Arial" w:hAnsi="Arial"/>
          <w:sz w:val="18"/>
          <w:szCs w:val="18"/>
        </w:rPr>
        <w:t xml:space="preserve">i requisiti dei soggetti formatori per l’aggiornamento professionale come da </w:t>
      </w:r>
      <w:r>
        <w:rPr>
          <w:rFonts w:cs="Arial" w:ascii="Arial" w:hAnsi="Arial"/>
          <w:b/>
          <w:color w:val="C00000"/>
          <w:sz w:val="18"/>
          <w:szCs w:val="18"/>
        </w:rPr>
        <w:t xml:space="preserve">Regolamento IVASS n.40 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color w:val="C00000"/>
          <w:sz w:val="18"/>
          <w:szCs w:val="18"/>
        </w:rPr>
      </w:pPr>
      <w:r>
        <w:rPr>
          <w:rFonts w:cs="Arial" w:ascii="Arial" w:hAnsi="Arial"/>
          <w:b/>
          <w:color w:val="C00000"/>
          <w:sz w:val="18"/>
          <w:szCs w:val="18"/>
        </w:rPr>
        <w:t>del 2 agosto 2018 e s.m.i.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Firstname Lastname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32"/>
          <w:szCs w:val="32"/>
        </w:rPr>
        <w:t>CF 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R&amp;B Consulting srl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u w:val="single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S. Maria Capua Vetere,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11169015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79.45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u w:val="single"/>
          <w:lang w:val="en-US" w:eastAsia="en-US"/>
        </w:rPr>
      </w:pPr>
      <w:r>
        <w:rPr>
          <w:b/>
          <w:color w:val="B40303"/>
          <w:sz w:val="20"/>
          <w:szCs w:val="20"/>
          <w:u w:val="single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42315" cy="371475"/>
            <wp:effectExtent l="0" t="0" r="0" b="0"/>
            <wp:docPr id="8" name="Immagin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2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7" t="-94" r="-47" b="-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               </w:t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>Multicampus</w:t>
      </w:r>
      <w:r>
        <w:rPr>
          <w:rFonts w:cs="Arial" w:ascii="Arial" w:hAnsi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0" w:name="_Hlk28949326"/>
    <w:bookmarkStart w:id="1" w:name="_Hlk28949326"/>
    <w:bookmarkEnd w:id="1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Symbol" w:hAnsi="Symbol" w:cs="Symbol"/>
      <w:color w:val="B40303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color w:val="B40303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2022-03-18T11:42:00Z</dcterms:created>
  <dc:creator>Utente Windows</dc:creator>
  <dc:description/>
  <cp:keywords/>
  <dc:language>en-US</dc:language>
  <cp:lastModifiedBy>Employee</cp:lastModifiedBy>
  <cp:lastPrinted>2021-02-26T10:27:00Z</cp:lastPrinted>
  <dcterms:modified xsi:type="dcterms:W3CDTF">2023-02-14T13:40:00Z</dcterms:modified>
  <cp:revision>5</cp:revision>
  <dc:subject/>
  <dc:title/>
</cp:coreProperties>
</file>