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wmf" ContentType="image/x-wmf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ind w:left="-540" w:right="-54" w:hanging="0"/>
        <w:jc w:val="center"/>
        <w:rPr>
          <w:lang w:val="en-US" w:eastAsia="en-US"/>
        </w:rPr>
      </w:pPr>
      <w:r>
        <w:rPr>
          <w:lang w:val="en-US" w:eastAsia="en-US"/>
        </w:rPr>
        <w:t xml:space="preserve">                            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  <w:t>Attestato di Formazione</w:t>
      </w:r>
    </w:p>
    <w:p>
      <w:pPr>
        <w:pStyle w:val="Normal"/>
        <w:ind w:left="-539" w:right="-57" w:hanging="0"/>
        <w:jc w:val="center"/>
        <w:rPr>
          <w:b/>
          <w:b/>
          <w:sz w:val="40"/>
          <w:szCs w:val="40"/>
          <w:u w:val="single"/>
          <w:lang w:val="en-US" w:eastAsia="en-US"/>
        </w:rPr>
      </w:pPr>
      <w:r>
        <w:rPr>
          <w:b/>
          <w:sz w:val="40"/>
          <w:szCs w:val="40"/>
          <w:u w:val="single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Si certifica che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/>
      </w:pPr>
      <w:r>
        <w:rPr>
          <w:i/>
          <w:sz w:val="72"/>
          <w:szCs w:val="72"/>
          <w:lang w:val="en-US" w:eastAsia="en-US"/>
        </w:rPr>
        <w:t>Firstname Lastname</w:t>
      </w:r>
    </w:p>
    <w:p>
      <w:pPr>
        <w:pStyle w:val="Normal"/>
        <w:ind w:left="-539" w:right="-57" w:hanging="0"/>
        <w:jc w:val="center"/>
        <w:rPr>
          <w:i/>
          <w:i/>
          <w:sz w:val="20"/>
          <w:szCs w:val="72"/>
          <w:lang w:val="en-US" w:eastAsia="en-US"/>
        </w:rPr>
      </w:pPr>
      <w:r>
        <w:rPr>
          <w:i/>
          <w:sz w:val="20"/>
          <w:szCs w:val="72"/>
          <w:lang w:val="en-US" w:eastAsia="en-US"/>
        </w:rPr>
      </w:r>
    </w:p>
    <w:p>
      <w:pPr>
        <w:pStyle w:val="Normal"/>
        <w:pBdr>
          <w:bottom w:val="single" w:sz="12" w:space="1" w:color="000000"/>
        </w:pBdr>
        <w:ind w:left="-539" w:right="-57" w:hanging="0"/>
        <w:jc w:val="center"/>
        <w:rPr>
          <w:i/>
          <w:i/>
          <w:sz w:val="20"/>
          <w:lang w:val="en-US" w:eastAsia="en-US"/>
        </w:rPr>
      </w:pPr>
      <w:r>
        <w:rPr>
          <w:i/>
          <w:sz w:val="52"/>
          <w:szCs w:val="52"/>
          <w:lang w:val="en-US" w:eastAsia="en-US"/>
        </w:rPr>
        <w:t>username: idst</w:t>
      </w:r>
    </w:p>
    <w:p>
      <w:pPr>
        <w:pStyle w:val="Normal"/>
        <w:ind w:left="-539" w:right="-57" w:hanging="0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ha completato con esito positivo il</w:t>
      </w:r>
    </w:p>
    <w:p>
      <w:pPr>
        <w:pStyle w:val="Normal"/>
        <w:ind w:left="-539" w:right="-57" w:hanging="0"/>
        <w:jc w:val="center"/>
        <w:rPr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>Corso antiriciclaggio e</w:t>
      </w:r>
    </w:p>
    <w:p>
      <w:pPr>
        <w:pStyle w:val="Normal"/>
        <w:ind w:left="-539" w:right="-57" w:hanging="0"/>
        <w:jc w:val="center"/>
        <w:rPr>
          <w:rFonts w:ascii="Verdana" w:hAnsi="Verdana" w:cs="Verdana"/>
          <w:b/>
          <w:b/>
          <w:bCs/>
          <w:sz w:val="40"/>
          <w:szCs w:val="40"/>
        </w:rPr>
      </w:pPr>
      <w:r>
        <w:rPr>
          <w:rFonts w:cs="Verdana" w:ascii="Verdana" w:hAnsi="Verdana"/>
          <w:b/>
          <w:bCs/>
          <w:sz w:val="40"/>
          <w:szCs w:val="40"/>
        </w:rPr>
        <w:t xml:space="preserve">contrasto al finanziamento del terrorismo 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18"/>
          <w:szCs w:val="18"/>
          <w:lang w:val="en-US" w:eastAsia="en-US"/>
        </w:rPr>
      </w:pPr>
      <w:r>
        <w:rPr>
          <w:rFonts w:cs="Verdana" w:ascii="Verdana" w:hAnsi="Verdana"/>
          <w:sz w:val="18"/>
          <w:szCs w:val="18"/>
        </w:rPr>
        <w:t>(Aggiornato alla Direttiva UE 2018/843)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i/>
          <w:sz w:val="28"/>
          <w:szCs w:val="28"/>
          <w:lang w:val="en-US" w:eastAsia="en-US"/>
        </w:rPr>
        <w:t>a cura dell’</w:t>
      </w:r>
      <w:r>
        <w:rPr>
          <w:b/>
          <w:i/>
          <w:sz w:val="28"/>
          <w:szCs w:val="28"/>
          <w:lang w:val="en-US" w:eastAsia="en-US"/>
        </w:rPr>
        <w:t>Avv. Giuseppe Russo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</w:rPr>
        <w:t xml:space="preserve">Ore di docenza impartite: </w:t>
      </w:r>
      <w:r>
        <w:rPr/>
        <w:t>1 ora in modalità di e-learning</w:t>
      </w:r>
    </w:p>
    <w:p>
      <w:pPr>
        <w:pStyle w:val="Normal"/>
        <w:ind w:right="425" w:hanging="0"/>
        <w:rPr>
          <w:sz w:val="16"/>
        </w:rPr>
      </w:pPr>
      <w:r>
        <w:rPr>
          <w:sz w:val="16"/>
        </w:rPr>
      </w:r>
    </w:p>
    <w:p>
      <w:pPr>
        <w:pStyle w:val="Normal"/>
        <w:ind w:right="425" w:hanging="0"/>
        <w:rPr>
          <w:b/>
          <w:b/>
          <w:lang w:val="en-US" w:eastAsia="en-US"/>
        </w:rPr>
      </w:pPr>
      <w:r>
        <w:rPr>
          <w:b/>
          <w:lang w:val="en-US" w:eastAsia="en-US"/>
        </w:rPr>
        <w:t>Argomenti trattati:</w:t>
      </w:r>
    </w:p>
    <w:p>
      <w:pPr>
        <w:pStyle w:val="Normal"/>
        <w:ind w:left="284" w:right="425" w:hanging="0"/>
        <w:jc w:val="both"/>
        <w:rPr/>
      </w:pPr>
      <w:r>
        <w:rPr/>
        <w:t>- Il fenomeno del riciclaggio e del terrorismo</w:t>
      </w:r>
    </w:p>
    <w:p>
      <w:pPr>
        <w:pStyle w:val="Normal"/>
        <w:ind w:left="284" w:right="425" w:hanging="0"/>
        <w:jc w:val="both"/>
        <w:rPr/>
      </w:pPr>
      <w:r>
        <w:rPr/>
        <w:t>- Verifica della clientela</w:t>
      </w:r>
    </w:p>
    <w:p>
      <w:pPr>
        <w:pStyle w:val="Normal"/>
        <w:ind w:left="284" w:right="425" w:hanging="0"/>
        <w:jc w:val="both"/>
        <w:rPr/>
      </w:pPr>
      <w:r>
        <w:rPr/>
        <w:t>- Step dell’adeguata verifica</w:t>
      </w:r>
    </w:p>
    <w:p>
      <w:pPr>
        <w:pStyle w:val="Normal"/>
        <w:ind w:left="284" w:right="425" w:hanging="0"/>
        <w:jc w:val="both"/>
        <w:rPr/>
      </w:pPr>
      <w:r>
        <w:rPr/>
        <w:t>- Identificazione del titolare effettivo</w:t>
      </w:r>
    </w:p>
    <w:p>
      <w:pPr>
        <w:pStyle w:val="Normal"/>
        <w:ind w:left="284" w:right="425" w:hanging="0"/>
        <w:jc w:val="both"/>
        <w:rPr/>
      </w:pPr>
      <w:r>
        <w:rPr/>
        <w:t>- Titolare effettivo: novità della V direttiva</w:t>
      </w:r>
    </w:p>
    <w:p>
      <w:pPr>
        <w:pStyle w:val="Normal"/>
        <w:ind w:left="284" w:right="425" w:hanging="0"/>
        <w:jc w:val="both"/>
        <w:rPr/>
      </w:pPr>
      <w:r>
        <w:rPr/>
        <w:t>- I soggetti obbligati</w:t>
      </w:r>
    </w:p>
    <w:p>
      <w:pPr>
        <w:pStyle w:val="Normal"/>
        <w:ind w:left="284" w:right="425" w:hanging="0"/>
        <w:jc w:val="both"/>
        <w:rPr/>
      </w:pPr>
      <w:r>
        <w:rPr/>
        <w:t>- Gli obblighi di conservazione delle informazioni</w:t>
      </w:r>
    </w:p>
    <w:p>
      <w:pPr>
        <w:pStyle w:val="Normal"/>
        <w:ind w:left="284" w:right="425" w:hanging="0"/>
        <w:jc w:val="both"/>
        <w:rPr/>
      </w:pPr>
      <w:r>
        <w:rPr/>
        <w:t>- Carte prepagate</w:t>
      </w:r>
    </w:p>
    <w:p>
      <w:pPr>
        <w:pStyle w:val="Normal"/>
        <w:ind w:left="284" w:right="425" w:hanging="0"/>
        <w:jc w:val="both"/>
        <w:rPr/>
      </w:pPr>
      <w:r>
        <w:rPr/>
        <w:t>- Limiti all'uso del contante</w:t>
      </w:r>
    </w:p>
    <w:p>
      <w:pPr>
        <w:pStyle w:val="Normal"/>
        <w:ind w:left="284" w:right="425" w:hanging="0"/>
        <w:jc w:val="both"/>
        <w:rPr/>
      </w:pPr>
      <w:r>
        <w:rPr/>
        <w:t>- Fatturazione elettronica e trasmissione telematica delle operazioni IVA</w:t>
      </w:r>
    </w:p>
    <w:p>
      <w:pPr>
        <w:pStyle w:val="Normal"/>
        <w:ind w:left="284" w:right="425" w:hanging="0"/>
        <w:jc w:val="both"/>
        <w:rPr/>
      </w:pPr>
      <w:r>
        <w:rPr/>
        <w:t>- Sistema punitivo</w:t>
      </w:r>
    </w:p>
    <w:p>
      <w:pPr>
        <w:pStyle w:val="Normal"/>
        <w:ind w:left="284" w:right="425" w:hanging="0"/>
        <w:jc w:val="both"/>
        <w:rPr/>
      </w:pPr>
      <w:r>
        <w:rPr/>
        <w:t>- La normativa UE sui pagamenti (PSD) e il suo recepimento</w:t>
      </w:r>
    </w:p>
    <w:p>
      <w:pPr>
        <w:pStyle w:val="Normal"/>
        <w:ind w:left="284" w:right="425" w:hanging="0"/>
        <w:jc w:val="both"/>
        <w:rPr>
          <w:sz w:val="16"/>
          <w:lang w:val="en-US" w:eastAsia="en-US"/>
        </w:rPr>
      </w:pPr>
      <w:r>
        <w:rPr/>
        <w:t>- Le commissioni sui pagamenti con carte</w:t>
      </w:r>
    </w:p>
    <w:p>
      <w:pPr>
        <w:pStyle w:val="Normal"/>
        <w:ind w:left="-539" w:right="425" w:firstLine="539"/>
        <w:rPr>
          <w:b/>
          <w:b/>
          <w:bCs/>
          <w:sz w:val="16"/>
          <w:lang w:val="en-US" w:eastAsia="en-US"/>
        </w:rPr>
      </w:pPr>
      <w:r>
        <w:rPr>
          <w:b/>
          <w:bCs/>
          <w:sz w:val="16"/>
          <w:lang w:val="en-US" w:eastAsia="en-US"/>
        </w:rPr>
      </w:r>
    </w:p>
    <w:p>
      <w:pPr>
        <w:pStyle w:val="Normal"/>
        <w:ind w:left="-539" w:right="425" w:firstLine="539"/>
        <w:rPr/>
      </w:pPr>
      <w:r>
        <w:rPr>
          <w:b/>
          <w:bCs/>
        </w:rPr>
        <w:t xml:space="preserve">Esito del test di verifica delle conoscenze acquisite: </w:t>
      </w:r>
      <w:r>
        <w:rPr/>
        <w:t>Positivo</w:t>
      </w:r>
    </w:p>
    <w:p>
      <w:pPr>
        <w:pStyle w:val="Normal"/>
        <w:ind w:left="-539" w:right="425" w:firstLine="539"/>
        <w:rPr>
          <w:sz w:val="28"/>
        </w:rPr>
      </w:pPr>
      <w:r>
        <w:rPr>
          <w:sz w:val="28"/>
        </w:rPr>
      </w:r>
    </w:p>
    <w:p>
      <w:pPr>
        <w:pStyle w:val="Normal"/>
        <w:ind w:right="425" w:hanging="0"/>
        <w:rPr>
          <w:lang w:val="en-US" w:eastAsia="en-US"/>
        </w:rPr>
      </w:pPr>
      <w:r>
        <w:rPr>
          <w:b/>
          <w:lang w:val="en-US" w:eastAsia="en-US"/>
        </w:rPr>
        <w:t xml:space="preserve">Coordinatore scientifico dei conteuti del corso: </w:t>
      </w:r>
      <w:r>
        <w:rPr>
          <w:lang w:val="en-US" w:eastAsia="en-US"/>
        </w:rPr>
        <w:t>Prof. Avv. Giuseppe Russo</w:t>
      </w:r>
    </w:p>
    <w:p>
      <w:pPr>
        <w:pStyle w:val="Normal"/>
        <w:ind w:left="-539" w:right="425" w:firstLine="539"/>
        <w:rPr>
          <w:lang w:val="en-US" w:eastAsia="en-US"/>
        </w:rPr>
      </w:pPr>
      <w:r>
        <w:rPr>
          <w:b/>
          <w:lang w:val="en-US" w:eastAsia="en-US"/>
        </w:rPr>
        <w:t>Docenti:</w:t>
      </w:r>
      <w:r>
        <w:rPr>
          <w:lang w:val="en-US" w:eastAsia="en-US"/>
        </w:rPr>
        <w:t xml:space="preserve"> Avv. C. Gugliotta </w:t>
      </w:r>
    </w:p>
    <w:p>
      <w:pPr>
        <w:pStyle w:val="Normal"/>
        <w:ind w:left="-539" w:right="-57" w:hanging="28"/>
        <w:jc w:val="center"/>
        <w:rPr>
          <w:i/>
          <w:i/>
          <w:sz w:val="28"/>
          <w:lang w:val="en-US" w:eastAsia="en-US"/>
        </w:rPr>
      </w:pPr>
      <w:r>
        <w:rPr>
          <w:i/>
          <w:sz w:val="28"/>
          <w:lang w:val="en-US" w:eastAsia="en-US"/>
        </w:rPr>
      </w:r>
    </w:p>
    <w:p>
      <w:pPr>
        <w:pStyle w:val="Normal"/>
        <w:ind w:left="-539" w:right="-57" w:hanging="28"/>
        <w:jc w:val="center"/>
        <w:rPr>
          <w:i/>
          <w:i/>
          <w:sz w:val="28"/>
        </w:rPr>
      </w:pPr>
      <w:r>
        <w:rPr>
          <w:i/>
          <w:sz w:val="28"/>
        </w:rPr>
        <w:t>Roma, lì DATECERT</w:t>
      </w:r>
    </w:p>
    <w:p>
      <w:pPr>
        <w:pStyle w:val="Normal"/>
        <w:ind w:left="-539" w:right="-57" w:hanging="0"/>
        <w:jc w:val="center"/>
        <w:rPr>
          <w:b/>
          <w:b/>
          <w:i/>
          <w:i/>
          <w:sz w:val="20"/>
          <w:szCs w:val="20"/>
          <w:lang w:val="en-US" w:eastAsia="en-US"/>
        </w:rPr>
      </w:pPr>
      <w:r>
        <w:rPr>
          <w:b/>
          <w:i/>
          <w:sz w:val="20"/>
          <w:szCs w:val="20"/>
          <w:lang w:val="en-US" w:eastAsia="en-US"/>
        </w:rPr>
      </w:r>
    </w:p>
    <w:p>
      <w:pPr>
        <w:pStyle w:val="Normal"/>
        <w:ind w:left="-539" w:right="-57" w:hanging="0"/>
        <w:rPr>
          <w:b/>
          <w:b/>
          <w:i/>
          <w:i/>
          <w:sz w:val="28"/>
          <w:szCs w:val="28"/>
          <w:lang w:val="en-US" w:eastAsia="en-US"/>
        </w:rPr>
      </w:pPr>
      <w:r>
        <w:drawing>
          <wp:anchor behindDoc="1" distT="0" distB="0" distL="114935" distR="114935" simplePos="0" locked="0" layoutInCell="1" allowOverlap="1" relativeHeight="3">
            <wp:simplePos x="0" y="0"/>
            <wp:positionH relativeFrom="column">
              <wp:posOffset>4135120</wp:posOffset>
            </wp:positionH>
            <wp:positionV relativeFrom="paragraph">
              <wp:posOffset>163195</wp:posOffset>
            </wp:positionV>
            <wp:extent cx="2691765" cy="666115"/>
            <wp:effectExtent l="0" t="0" r="0" b="0"/>
            <wp:wrapNone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2" t="-3" r="-2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176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i/>
          <w:sz w:val="28"/>
          <w:szCs w:val="28"/>
          <w:lang w:val="en-US" w:eastAsia="en-US"/>
        </w:rPr>
        <w:t>F</w:t>
      </w:r>
      <w:r>
        <w:rPr>
          <w:b/>
          <w:i/>
          <w:sz w:val="28"/>
          <w:szCs w:val="28"/>
          <w:lang w:val="en-US" w:eastAsia="en-US"/>
        </w:rPr>
        <w:t>irma del Partecipante</w:t>
        <w:tab/>
        <w:tab/>
        <w:tab/>
        <w:tab/>
        <w:tab/>
        <w:tab/>
        <w:tab/>
        <w:t>Firma del Responsabile</w:t>
      </w:r>
    </w:p>
    <w:p>
      <w:pPr>
        <w:pStyle w:val="Normal"/>
        <w:rPr>
          <w:b/>
          <w:b/>
          <w:i/>
          <w:i/>
          <w:sz w:val="28"/>
          <w:szCs w:val="28"/>
          <w:lang w:val="en-US" w:eastAsia="en-US"/>
        </w:rPr>
      </w:pPr>
      <w:r>
        <w:rPr>
          <w:b/>
          <w:i/>
          <w:sz w:val="28"/>
          <w:szCs w:val="28"/>
          <w:lang w:val="en-US" w:eastAsia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134" w:right="566" w:header="708" w:top="993" w:footer="143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b/>
        <w:b/>
        <w:i/>
        <w:i/>
        <w:lang w:val="en-US"/>
      </w:rPr>
    </w:pPr>
    <w:r>
      <w:rPr>
        <w:b/>
        <w:i/>
        <w:lang w:val="en-US"/>
      </w:rPr>
      <w:t>R&amp;B Consulting S.r.l.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[sedelegale]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P.I.: 05744121210 - Numero REA: RM 1289708</w:t>
    </w:r>
  </w:p>
  <w:p>
    <w:pPr>
      <w:pStyle w:val="Footer"/>
      <w:jc w:val="center"/>
      <w:rPr>
        <w:i/>
        <w:i/>
        <w:lang w:val="pt-BR"/>
      </w:rPr>
    </w:pPr>
    <w:r>
      <w:rPr>
        <w:i/>
        <w:lang w:val="pt-BR"/>
      </w:rPr>
      <w:t>Ente con certificazione di qualità UNI EN ISO 9001:2008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  <w:drawing>
        <wp:inline distT="0" distB="0" distL="0" distR="0">
          <wp:extent cx="5771515" cy="750570"/>
          <wp:effectExtent l="0" t="0" r="0" b="0"/>
          <wp:docPr id="2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7" t="-17" r="-7" b="-17"/>
                  <a:stretch>
                    <a:fillRect/>
                  </a:stretch>
                </pic:blipFill>
                <pic:spPr bwMode="auto">
                  <a:xfrm>
                    <a:off x="0" y="0"/>
                    <a:ext cx="5771515" cy="7505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ar-SA" w:eastAsia="zh-CN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Carpredefinitoparagrafo">
    <w:name w:val="Car. predefinito paragrafo"/>
    <w:qFormat/>
    <w:rPr/>
  </w:style>
  <w:style w:type="character" w:styleId="PidipaginaCarattere">
    <w:name w:val="Piè di pagina Carattere"/>
    <w:qFormat/>
    <w:rPr>
      <w:sz w:val="24"/>
      <w:szCs w:val="24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819" w:leader="none"/>
        <w:tab w:val="right" w:pos="9638" w:leader="none"/>
      </w:tabs>
    </w:pPr>
    <w:rPr>
      <w:lang w:val="en-US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wmf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2015-05-04T19:39:00Z</dcterms:created>
  <dc:creator>A</dc:creator>
  <dc:description/>
  <cp:keywords/>
  <dc:language>en-US</dc:language>
  <cp:lastModifiedBy>utente</cp:lastModifiedBy>
  <cp:lastPrinted>2010-10-29T13:21:00Z</cp:lastPrinted>
  <dcterms:modified xsi:type="dcterms:W3CDTF">2019-02-21T16:04:00Z</dcterms:modified>
  <cp:revision>32</cp:revision>
  <dc:subject/>
  <dc:title>                                </dc:title>
</cp:coreProperties>
</file>