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0"/>
          <w:szCs w:val="40"/>
        </w:rPr>
        <w:t xml:space="preserve">Trader Analizer — Sugestões de Melhorias de Assertividade</w:t>
      </w: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Auditoria dos motores de trade e agentes validadores — Monitor MT5 (WIN/WDO) e Scalper (BITN26)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01/07/2026 — versão 1.0 (proposta, nada implementado)</w:t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Analisei o código dos dois módulos (motor técnico v6.2, executor, gate de IA, order flow, CPE, scalper e supervisores) e a documentação, incluindo o Relatório de Assertividade v6. A base está sólida: a v6.2 corrigiu os erros clássicos (fail-open, alvo encurtado, threshold único para ativos diferentes) e validou tudo em 877 sinais reais. As sugestões abaixo seguem a mesma filosofia que salvou o Monitor: </w:t>
      </w:r>
      <w:r>
        <w:rPr>
          <w:b/>
          <w:bCs/>
        </w:rPr>
        <w:t xml:space="preserve">medir antes de confiar, e atacar primeiro o que tem maior alavancagem</w:t>
      </w:r>
      <w:r>
        <w:t xml:space="preserve">.</w:t>
      </w:r>
    </w:p>
    <w:p>
      <w:pPr>
        <w:spacing w:after="120"/>
      </w:pPr>
      <w:r>
        <w:t xml:space="preserve">As 18 sugestões estão organizadas em 4 grupos, em ordem de prioridade: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Grupo A — Infraestrutura de medição (fazer primeiro). </w:t>
      </w:r>
      <w:r>
        <w:t xml:space="preserve">Hoje vocês sabem o resultado dos trades executados, mas não sabem o que cada validador está custando ou salvando. Sem isso, todo ajuste futuro é aposta.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Grupo B — Monitor MT5 (WIN/WDO). </w:t>
      </w:r>
      <w:r>
        <w:t xml:space="preserve">O exit já provou ser o maior lever (+0,092 → +0,182 R no WDO só mudando o alvo). Ainda há alavancagem inexplorada em gestão de saída, filtro horário e sizing.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Grupo C — Scalper BITN26. </w:t>
      </w:r>
      <w:r>
        <w:t xml:space="preserve">Ainda sem edge comprovado e sem backtest — impossível iterar com segurança. Prioridade é criar o replay de ticks e proteger contra spread, não afinar parâmetros no escuro.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Grupo D — Arquitetura dos validadores. </w:t>
      </w:r>
      <w:r>
        <w:t xml:space="preserve">Consistência de configuração, ordem dos gates, calibração do gate de IA e modo shadow para testar mudanças sem risco.</w:t>
      </w:r>
    </w:p>
    <w:p>
      <w:pPr>
        <w:spacing w:after="120"/>
      </w:pPr>
      <w:r>
        <w:rPr>
          <w:b/>
          <w:bCs/>
        </w:rPr>
        <w:t xml:space="preserve">Aviso honesto sobre números: </w:t>
      </w:r>
      <w:r>
        <w:t xml:space="preserve">não prometo ganhos em R$ sem backtest — seria exatamente o erro que a v6 eliminou. Para cada sugestão defino COMO medir o ganho com os dados que vocês já têm (877 sinais, auto_trades, scalper_trades.csv, rejection_logger). Onde o histórico permite estimar, eu estimo e explico a base.</w:t>
      </w:r>
    </w:p>
    <w:p>
      <w:pPr>
        <w:pStyle w:val="Heading1"/>
      </w:pPr>
      <w:r>
        <w:t xml:space="preserve">2. Diagnóstico rápido do estado atual</w:t>
      </w:r>
    </w:p>
    <w:p>
      <w:pPr>
        <w:pStyle w:val="Heading2"/>
      </w:pPr>
      <w:r>
        <w:t xml:space="preserve">2.1 Pontos fortes (não mexer)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de IA fail-closed com health-check — postura correta para um filtro de risco.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 por ativo (WIN 9 / WDO 7) e teto de exaustão |11| — calibrados em dados reais, não em intuição.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Piso de 1,5R no TP1 — a mudança mais lucrativa da v6.2; preservar como invariante.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Camadas de proteção independentes (CPE, order flow, cooldowns, meta diária, pausa por perdas consecutivas).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 com dados reais do MT5 medindo expectância em R e profit factor — a métrica certa.</w:t>
      </w:r>
    </w:p>
    <w:p>
      <w:pPr>
        <w:pStyle w:val="Heading2"/>
      </w:pPr>
      <w:r>
        <w:t xml:space="preserve">2.2 Fragilidades encontradas na análise do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Nenhum validador tem contrafactual: </w:t>
      </w:r>
      <w:r>
        <w:t xml:space="preserve">quando a IA, o CPE, o order flow ou o filtro direcional bloqueiam um trade, ninguém registra se o trade bloqueado teria ganhado ou perdido. O rejection_logger do scalper guarda o motivo, mas não o desfecho.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Backtest sem custos nem slippage: </w:t>
      </w:r>
      <w:r>
        <w:t xml:space="preserve">a expectância do WIN (+0,057 R) é fina o suficiente para virar negativa com custos reais — o próprio relatório v6 reconhece isso, mas o backtest_mt5.py ainda não modela.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Parâmetros calibrados e validados no MESMO dataset: </w:t>
      </w:r>
      <w:r>
        <w:t xml:space="preserve">os thresholds v6.2 foram escolhidos olhando os 877 sinais e a expectância foi medida nos mesmos 877 sinais. Risco real de overfit — precisa de validação out-of-sample/walk-forward.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aditivo com indicadores colineares: </w:t>
      </w:r>
      <w:r>
        <w:t xml:space="preserve">EMA9&gt;EMA21, preço&gt;EMA50, preço&gt;EMA200, preço&gt;VWAP e preço&gt;BB-mid medem praticamente o mesmo fato (tendência). Em tendência esticada todos pontuam juntos e inflam o score — é exatamente por isso que score extremo = exaustão. O sintoma foi tratado (teto), a causa não.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de logging no scalper: </w:t>
      </w:r>
      <w:r>
        <w:t xml:space="preserve">no scalper_trades.csv as colunas de breakdown (score_delta, score_vwap, score_book, score_vel, score_tape...) estão zeradas — só o score total é gravado. Sem o breakdown, não dá para aprender qual componente funciona.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Scalper não tem backtest: </w:t>
      </w:r>
      <w:r>
        <w:t xml:space="preserve">o backtest_mt5.py cobre só o Monitor (candles). O scalper decide por ticks/book, e nenhum tick é persistido — cada ajuste de parâmetro só pode ser testado arriscando dinheiro (ou replay manual limitado).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Configuração duplicada: </w:t>
      </w:r>
      <w:r>
        <w:t xml:space="preserve">thresholds vivem em technical_analysis.py, trade_executor.py, no prompt da IA (hardcoded: 'score&gt;=9', 'ADX&gt;=23') e no app.py (janela de abertura). Se amanhã mudarem o threshold no código, o prompt da IA continua julgando pela regra velha — drift silencioso.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Ordem dos gates ineficiente: </w:t>
      </w:r>
      <w:r>
        <w:t xml:space="preserve">a IA (cara, até 12s) roda ANTES do CPE e do order flow (baratos e locais). Trades que o CPE vetaria gastam chamada de Azure à toa.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TP2/TP3 nunca são usados com 1 contrato: </w:t>
      </w:r>
      <w:r>
        <w:t xml:space="preserve">o motor calcula 3 alvos, mas a ordem MT5 sai com TP único (TP1). O modo 3-contratos existe mas está desabilitado e nunca foi validado em backtest.</w:t>
      </w:r>
    </w:p>
    <w:p>
      <w:pPr>
        <w:pStyle w:val="Heading1"/>
      </w:pPr>
      <w:r>
        <w:t xml:space="preserve">3. Grupo A — Infraestrutura de medição (prioridade máxima)</w:t>
      </w:r>
    </w:p>
    <w:p>
      <w:pPr>
        <w:spacing w:after="120"/>
      </w:pPr>
      <w:r>
        <w:rPr>
          <w:i/>
          <w:iCs/>
        </w:rPr>
        <w:t xml:space="preserve">Por que primeiro: todas as outras melhorias dependem de saber medir o efeito delas. É barato, sem risco (não toca na execução) e transforma cada dia de operação em dados de aprendizado.</w:t>
      </w:r>
    </w:p>
    <w:p>
      <w:pPr>
        <w:pStyle w:val="Heading3"/>
      </w:pPr>
      <w:r>
        <w:t xml:space="preserve">A1 — Scorecard de gates — contrafactual de cada validador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sistema tem 7+ camadas de veto (IA, CPE, order flow, filtro direcional 1h, exaustão, VWAP filter, uplift direcional, cooldowns). Nenhuma registra o que aconteceu DEPOIS do bloqueio. Um gate pode estar salvando capital ou comendo os melhores trades — hoje é indistinguível.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Para todo sinal bloqueado, gravar entrada/stop/TP1 hipotéticos e rodar o outcome_checker (que já existe) N candles depois para rotular WIN/LOSS/OPEN em R. Gerar um relatório mensal por gate: quantos bloqueios, E[R] dos bloqueados, R total 'salvo' (se E[R]&lt;0) ou 'perdido' (se E[R]&gt;0).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É a melhoria de maior valor por esforço do projeto. Com 1-2 meses de dados vocês saberão empiricamente qual filtro afrouxar e qual endurecer — hoje isso é feito por hipótese. Foi exatamente esse tipo de análise (feita manualmente nos 877 sinais) que gerou os maiores ganhos da v6.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Métrica direta: R salvo por gate por mês. Gate saudável: E[R] dos bloqueados &lt; 0. Gate a rever: E[R] dos bloqueados &gt; +0,1 R.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Baixo-médio (2-3 dias). Reusa outcome_checker e rejection_logger.</w:t>
      </w:r>
    </w:p>
    <w:p>
      <w:pPr>
        <w:pStyle w:val="Heading3"/>
      </w:pPr>
      <w:r>
        <w:t xml:space="preserve">A2 — Custos e slippage no backtest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_evaluate() do backtest_mt5.py assume fill perfeito na entrada, no stop e no alvo, e custo zero. Para WIN (tick 5 pts) e WDO (tick 0,5), 1-2 ticks de slippage + corretagem mudam a expectância de forma material quando o edge é de 0,05-0,18 R.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Adicionar ao backtest: (a) custo fixo por trade (corretagem + emolumentos B3 em R$ convertido para R), (b) slippage configurável em ticks na entrada e no stop (alvos limitados não sofrem slippage). Reportar expectância bruta E líquida.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Decisões honestas: o relatório v6 já suspeita que o WIN líquido pode ser negativo. Isso confirma ou descarta o WIN com dados, e recalibra a expectativa do WDO (+0,179 R bruto) para o número real.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líquida vs bruta por ativo. Critério de corte sugerido: só operar ativo com expectância líquida &gt; +0,05 R com slippage pessimista (2 ticks).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(1 dia).</w:t>
      </w:r>
    </w:p>
    <w:p>
      <w:pPr>
        <w:pStyle w:val="Heading3"/>
      </w:pPr>
      <w:r>
        <w:t xml:space="preserve">A3 — Validação walk-forward (anti-overfit)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Thresholds v6.2 (WIN 9 / WDO 7, teto 11, ADX 23, alvo 1,5R) foram escolhidos E validados nos mesmos ~4 meses de dados. É o cenário clássico onde o backtest sorri e o mercado ao vivo não.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Implementar no backtest_mt5.py um modo walk-forward: calibrar parâmetros na janela 1 (ex. meses 1-2), medir na janela 2 (mês 3), rolar. Alternativa mínima: separar 30% finais dos dados como teste cego e re-reportar a config v6.2 apenas nele.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Confiança real nos números antes de escalar de demo para conta real. Se a expectância OOS degradar pouco (&lt;30%), a config é robusta; se desabar, descobrimos agora e não com dinheiro.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in-sample vs out-of-sample por ativo; razão OOS/IS (alvo &gt; 0,7).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Baixo-médio (1-2 dias).</w:t>
      </w:r>
    </w:p>
    <w:p>
      <w:pPr>
        <w:pStyle w:val="Heading3"/>
      </w:pPr>
      <w:r>
        <w:t xml:space="preserve">A4 — Consertar logging do scalper + persistir ticks para replay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Duas falhas de dados: (1) o breakdown do score no scalper_trades.csv grava zeros — impossível saber qual componente do score acerta; (2) os ticks/book que alimentam o scalper são descartados — não existe como fazer backtest do scalper.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(1) Corrigir a gravação do breakdown (bug de logging, não de lógica). (2) Gravar continuamente ticks + snapshots de book em arquivo local (parquet/CSV rotativo por dia; alguns MB/dia). (3) Construir um replay-backtester que alimenta o _calc_multi_score com os ticks gravados e simula as regras de entrada/saída.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Destrava TODA a evolução do scalper. Hoje há 76 trades no CSV — amostra insuficiente para qualquer conclusão. Com replay, cada dia de mercado gravado permite testar dezenas de configurações sem arriscar R$1. É o pré-requisito dos itens C1-C3.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Após 2-3 semanas de gravação: expectância simulada por configuração no replay, com intervalo de confiança. Meta: encontrar config com expectância líquida &gt; 0 antes de voltar o BITN26 para conta real.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Médio (3-5 dias). Maior item do Grupo A, e o que mais paga no scalper.</w:t>
      </w:r>
    </w:p>
    <w:p>
      <w:pPr>
        <w:pStyle w:val="Heading3"/>
      </w:pPr>
      <w:r>
        <w:t xml:space="preserve">A5 — Calibração do gate de IA com dados próprios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ai_supervisor já classifica TP/FP das decisões da IA, mas o limiar AI_MIN_CONFIDENCE=65 foi escolhido a priori. Não sabemos se a 'confiança' declarada pela IA correlaciona com win rate real (LLMs frequentemente declaram confiança mal calibrada).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Cruzar ai_confidence com pnl dos trades executados (dados já existem em auto_trades): win rate por faixa de confiança (65-75, 75-85, 85+). Se não houver correlação, a confiança é ruído e o limiar pode ser simplificado; se houver, dá para subir/descer o limiar com base em evidência.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Ou remove um filtro inútil (mais trades bons passam) ou fortalece um filtro útil (menos trades ruins passam) — nos dois casos, expectância sobe.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Win rate e E[R] por faixa de confiança da IA; correlação de Spearman confiança×resultado.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(algumas horas — é uma query + gráfico).</w:t>
      </w:r>
    </w:p>
    <w:p>
      <w:pPr>
        <w:pStyle w:val="Heading1"/>
      </w:pPr>
      <w:r>
        <w:t xml:space="preserve">4. Grupo B — Monitor MT5 (WIN/WDO)</w:t>
      </w:r>
    </w:p>
    <w:p>
      <w:pPr>
        <w:pStyle w:val="Heading3"/>
      </w:pPr>
      <w:r>
        <w:t xml:space="preserve">B1 — Gestão de saída: breakeven, trailing e time-stop testados em backtest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A v6.2 provou que o exit é o maior lever (WDO +0,092 → +0,182 R só mudando o alvo). Mas a exploração parou no TP1 fixo: hoje o trade fica exposto a -1R do início ao fim, TP2/TP3 calculados nunca são usados, e sinais 'OPEN' ficam abertos sem limite de tempo.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Estender o _evaluate() do backtest para simular políticas de saída: (a) breakeven após +0,7R ou +1R; (b) trailing por 1×ATR após +1R; (c) time-stop (fechar após N candles sem atingir 0,5R); (d) parcial: 2/3 no TP1 + restante trailing até TP2 — e comparar expectância de cada política nos mesmos 877 sinais.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Historicamente é onde mora o maior ganho. Breakeven bem calibrado corta a cauda de -1R em trades que chegaram perto do alvo e voltaram; time-stop libera capital e evita o risco overnight de sinais 'OPEN'. Estimativa conservadora pela literatura e pelo padrão já visto no projeto: +0,03 a +0,10 R/trade no WDO — mas o backtest decide.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R por política de saída no mesmo dataset (877 sinais), bruta e líquida (com A2). Promover apenas a política vencedora com margem &gt;0,03 R sobre a atual.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Médio (2-3 dias no backtest; +1 dia para levar a política vencedora ao position_manager).</w:t>
      </w:r>
    </w:p>
    <w:p>
      <w:pPr>
        <w:pStyle w:val="Heading3"/>
      </w:pPr>
      <w:r>
        <w:t xml:space="preserve">B2 — Filtro horário no motor (não só no prompt da IA)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prompt da IA conhece a 'janela morta' 12h-14h, mas o motor técnico gera sinal em qualquer horário e depende da IA lembrar da regra. Regra determinística não deveria morar num LLM.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Segmentar o backtest de 877 sinais por faixa horária (9:15-11h / 11-12h / 12-14h / 14-16:30 / 16:30+). Se alguma faixa tiver expectância consistentemente negativa nos dois ativos, bloquear no código (config por ativo), como já é feito com a abertura.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Elimina uma classe de trades perdedores de forma barata e determinística. A pausa do almoço em WIN/WDO é padrão de mercado — mas só implementar se OS SEUS dados confirmarem.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R por faixa horária no backtest; depois, R 'salvo' pelo bloqueio via scorecard A1.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(1 dia, sendo a maior parte análise).</w:t>
      </w:r>
    </w:p>
    <w:p>
      <w:pPr>
        <w:pStyle w:val="Heading3"/>
      </w:pPr>
      <w:r>
        <w:t xml:space="preserve">B3 — Reestruturar o score em blocos (atacar a causa da exaustão)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5 dos ~15 componentes do score medem o mesmo fenômeno (posição vs médias/VWAP/BB-mid). Em tendência madura todos disparam juntos: o score 11+ não significa 'sinal fortíssimo', significa 'tendência esticada' — por isso o teto de exaustão foi necessário.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Agrupar os componentes em 4 blocos com teto interno: TENDÊNCIA (máx ±3: EMAs+VWAP+BB-mid), MOMENTUM (máx ±3: RSI, MACD, slope), GATILHO (máx ±3: cruzamentos, padrões de candle, volume), CONTEXTO (máx ±2: HTF, ADX direcional). Score máx ±11, mas agora 8+ exige confluência de blocos DIFERENTES, não 5 medidas da mesma coisa.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Score alto volta a significar qualidade em vez de exaustão — potencialmente recupera trades bons que o teto atual descarta e filtra melhor os esticados. Também torna o sistema mais interpretável para o gate de IA.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Rodar o score em blocos nos mesmos 877 sinais (challenger vs champion): expectância R, win rate por faixa de score, e se a relação score×resultado fica monotônica (hoje ela é côncava — sobe e depois cai).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Médio (2-3 dias). Só promover se vencer no walk-forward (A3).</w:t>
      </w:r>
    </w:p>
    <w:p>
      <w:pPr>
        <w:pStyle w:val="Heading3"/>
      </w:pPr>
      <w:r>
        <w:t xml:space="preserve">B4 — Sizing por risco e priorização do WDO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Volume fixo de 1 contrato faz o risco em R$ variar com o ATR do dia: um stop de 1,2×ATR em dia volátil arrisca 2-3× mais R$ que em dia calmo. Além disso, o capital é alocado igualmente entre WIN (edge marginal) e WDO (motor comprovado).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(a) Sizing por risco-alvo: contratos = risco_alvo_R$ / (stop_pts × valor_do_ponto), com mínimo 1 e teto configurável. (b) Dar ao WDO risco-alvo maior que o WIN (ex. 2:1) enquanto o WIN não provar expectância líquida positiva (A2).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Equity mais suave (cada trade arrisca o mesmo R$) e mais capital no ativo com maior expectância — mesmo número de trades, mais lucro esperado por unidade de risco.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Desvio-padrão do P&amp;L diário antes/depois (deve cair); R$ ganho por R arriscado (deve subir). Simulável imediatamente no histórico de auto_trades.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Baixo-médio (1-2 dias).</w:t>
      </w:r>
    </w:p>
    <w:p>
      <w:pPr>
        <w:pStyle w:val="Heading3"/>
      </w:pPr>
      <w:r>
        <w:t xml:space="preserve">B5 — Challenger de ML: probabilidade calibrada em vez de score aditivo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Com 877+ sinais rotulados (e crescendo), há dados para um modelo simples aprender pesos em vez de usar pesos fixos ±1/±2 escolhidos à mão. Não é 'IA pela IA': é regressão logística sobre as features que o motor JÁ calcula (RSI, ADX, distâncias às EMAs em ATRs, hora do dia, score por bloco...).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Treinar regressão logística (ou gradient boosting pequeno) prevendo P(TP1 antes do SL), com validação walk-forward. Rodar como CHALLENGER em shadow (D3): registra o que teria feito, sem executar. Threshold vira P(win) mínima em vez de score mínimo.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Modelos lineares simples tipicamente superam scores aditivos manuais quando há dados rotulados suficientes — e a saída calibrada (ex. 'este setup tem 54% de chance') é muito mais útil para sizing (B4) e para o gate de IA do que um score de -15 a +15.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AUC e expectância R do challenger vs champion em walk-forward; depois, comparação shadow vs live por 3-4 semanas. Promover só com vantagem consistente.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Médio-alto (3-5 dias). Fazer DEPOIS de A2/A3, para treinar já com custos e sem overfit.</w:t>
      </w:r>
    </w:p>
    <w:p>
      <w:pPr>
        <w:pStyle w:val="Heading1"/>
      </w:pPr>
      <w:r>
        <w:t xml:space="preserve">5. Grupo C — Scalper BITN26</w:t>
      </w:r>
    </w:p>
    <w:p>
      <w:pPr>
        <w:spacing w:after="120"/>
      </w:pPr>
      <w:r>
        <w:rPr>
          <w:i/>
          <w:iCs/>
        </w:rPr>
        <w:t xml:space="preserve">Premissa: o relatório v6 está certo — o scalper ainda não tem edge comprovado e deve ficar em demo. As sugestões abaixo focam em criar as condições para encontrar o edge com método, em vez de continuar ajustando parâmetros com 76 trades de amostra.</w:t>
      </w:r>
    </w:p>
    <w:p>
      <w:pPr>
        <w:pStyle w:val="Heading3"/>
      </w:pPr>
      <w:r>
        <w:t xml:space="preserve">C1 — Guarda de spread e custo por trade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BITN26 tem liquidez baixa e o SL é de 2 ticks. Se o spread médio for 1-2 ticks (plausível em contrato de baixa liquidez), o trade nasce com quase -1R de handicap: paga-se o spread na entrada e o stop fica a um tick de mercado do preço real.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Medir e logar o spread (ask-bid) no momento de cada sinal e cada entrada. Bloquear entrada quando spread &gt; X% da distância do TP (ex. 25%). Registrar também o slippage real (preço do sinal vs preço do fill, que o MT5 retorna).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Em scalp de 2-4 ticks, spread e slippage SÃO o jogo — provavelmente explicam boa parte da perda histórica (29% de acerto). Eliminar entradas com spread hostil ataca a causa raiz, não o sintoma.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Spread médio/p90 do BITN26 por horário (1 semana de coleta responde); slippage médio por trade; expectância antes/depois do guard no replay (A4).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(1 dia). Recomendo ser a primeira mudança de código do scalper.</w:t>
      </w:r>
    </w:p>
    <w:p>
      <w:pPr>
        <w:pStyle w:val="Heading3"/>
      </w:pPr>
      <w:r>
        <w:t xml:space="preserve">C2 — Recalibrar TP/SL/time-exit no replay (não ao vivo)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Na melhor faixa de score o win rate é ~32-37%. Com TP 4 / SL 2 (RR 2:1), a expectância bruta é ~+0,0 a +0,1R — e os custos comem isso. A conta só fecha com RR maior, WR maior, ou custo menor.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Com o replay do A4 pronto, varrer a grade: TP 4-8 ticks × SL 2-4 ticks × time-exit 60-180s × score_min 60-75, com custos do C1 embutidos. Selecionar por expectância líquida com walk-forward entre dias.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Substitui o ciclo atual ('muda parâmetro → opera dias em demo → amostra pequena → inconclusivo') por resposta em horas com dados gravados.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líquida por configuração no replay; só levar ao demo a config vencedora, e ao real apenas com expectância líquida &gt; 0 em 3+ semanas de replay + 2 semanas de demo.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depois do A4 (a infra é o A4; isto é rodar a grade).</w:t>
      </w:r>
    </w:p>
    <w:p>
      <w:pPr>
        <w:pStyle w:val="Heading3"/>
      </w:pPr>
      <w:r>
        <w:t xml:space="preserve">C3 — Contrafactual das rejeições do scalper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rejection_logger já grava cada sinal rejeitado com código e score — mas não o que o preço fez depois. Mesma cegueira do A1, na versão scalper.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Ao rejeitar, agendar snapshot do preço 30/60/120s depois e gravar o desfecho hipotético (teria batido TP ou SL?). Relatório por código de rejeição.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Responde com dados perguntas que hoje são opinião: o VWAP filter salva ou custa? O uplift direcional de +5 pontos ajuda? O confirm_n=3 atrasa demais a entrada? Cada filtro do auto-check vira decisão baseada em evidência.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E[R] hipotético por código de rejeição por mês (mesma métrica do A1).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(1-2 dias, reusa a infra do A1).</w:t>
      </w:r>
    </w:p>
    <w:p>
      <w:pPr>
        <w:pStyle w:val="Heading3"/>
      </w:pPr>
      <w:r>
        <w:t xml:space="preserve">C4 — Supervisor: janela temporal e ação ENDURECER automática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 supervisor avalia os últimos 20 trades, mas com max_daily=6 isso mistura até uma semana de regimes diferentes. E a única ação automática é PAUSAR — ENDURECER (subir score_min temporariamente) depende de humano.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(a) Janela por tempo (ex. últimos 2-3 dias) ou com decaimento exponencial. (b) Permitir que ENDURECER aplique automaticamente um override temporário e reversível de score_min (+5/+10 por 2h) — é ação segura, como a pausa. (c) Já detectou viés comprador 20/0; adicionar regra explícita de viés direcional (&gt;85% num lado em 15+ trades → ENDURECER o lado dominante).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Supervisor reage ao regime de HOJE, não à média da semana, e a resposta a degradação fica automática em vez de depender de alguém ler o Telegram.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Tempo entre início de sequência perdedora e ação do supervisor (deve cair); P&amp;L nas 2h após cada ENDURECER automático vs cenário sem ação (via C3).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Baixo-médio (1-2 dias).</w:t>
      </w:r>
    </w:p>
    <w:p>
      <w:pPr>
        <w:pStyle w:val="Heading1"/>
      </w:pPr>
      <w:r>
        <w:t xml:space="preserve">6. Grupo D — Arquitetura dos validadores</w:t>
      </w:r>
    </w:p>
    <w:p>
      <w:pPr>
        <w:pStyle w:val="Heading3"/>
      </w:pPr>
      <w:r>
        <w:t xml:space="preserve">D1 — Fonte única de configuração (matar o drift de regras)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Os mesmos números vivem em 4+ lugares: COMPRA_THRESHOLD=7 (technical_analysis), SCORE_MIN=7 e MIN_SCORE_BY_SYMBOL (trade_executor), 'score&gt;=9 / ADX&gt;=23' hardcoded no prompt da IA (signal_validator_ai), janela 09:00-09:15 no app.py. Uma mudança futura em um lugar e os validadores passam a julgar por regras diferentes entre si — em silêncio.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Criar um trading_config.py (ou YAML) único e versionado com todos os thresholds por ativo. O prompt da IA passa a ser GERADO com os valores da config (f-string), e app.py/executor/motor leem da mesma fonte. Logar a versão da config em cada trade salvo.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Elimina uma classe inteira de bugs sutis, documenta a config vigente em cada trade (essencial para análises tipo v6), e é pré-requisito limpo do shadow mode (D3).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Zero divergência entre código e prompt (verificável por teste automatizado); toda análise histórica passa a poder agrupar por config_version.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Baixo-médio (1-2 dias, refactor mecânico).</w:t>
      </w:r>
    </w:p>
    <w:p>
      <w:pPr>
        <w:pStyle w:val="Heading3"/>
      </w:pPr>
      <w:r>
        <w:t xml:space="preserve">D2 — Reordenar os gates: baratos primeiro, IA por último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Fluxo atual do auto-trade: meta → cooldowns → IA (12s, ~$0.005) → partial-close → CPE → order flow → executa. Trades que o CPE ou o order flow vetariam já pagaram a chamada de IA e 12s de latência.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Mover a validação de IA para depois de CPE e order flow (ela continua sendo o último filtro antes do execute, que é o desenho correto — só deixa de rodar para trades que morreriam em filtros determinísticos).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Menos chamadas Azure (custo e quota), menos latência média por ciclo, e o preço/book usados pela IA ficam mais frescos no momento da decisão. Nenhuma mudança de comportamento de risco: os mesmos trades são aprovados/vetados.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Nº de chamadas Azure/dia (deve cair) e latência média do endpoint de execução.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(horas).</w:t>
      </w:r>
    </w:p>
    <w:p>
      <w:pPr>
        <w:pStyle w:val="Heading3"/>
      </w:pPr>
      <w:r>
        <w:t xml:space="preserve">D3 — Modo shadow (champion vs challenger)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Hoje toda mudança de parâmetro vai direto para o motor que opera (demo ou real). Não existe como testar uma config candidata em paralelo com a atual, no mesmo mercado ao vivo.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Um avaliador secundário que roda a cada ciclo com a config challenger e apenas REGISTRA o que teria feito (sinal, entrada, stop, TP, gates que passou), num shadow_trades. O outcome_checker rotula os resultados. Comparação semanal champion vs challenger.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Ciclo de evolução seguro e permanente: toda ideia (B3, B5, novos thresholds) roda semanas em shadow antes de tocar dinheiro. É o mecanismo que transforma as sugestões deste documento em processo contínuo, não em evento.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Expectância R shadow vs live no mesmo período, mesmo mercado. Regra de promoção sugerida: challenger vence por &gt;0,03 R/trade em 4+ semanas e 30+ sinais.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Médio (2-3 dias).</w:t>
      </w:r>
    </w:p>
    <w:p>
      <w:pPr>
        <w:pStyle w:val="Heading3"/>
      </w:pPr>
      <w:r>
        <w:t xml:space="preserve">D4 — Gate de IA determinístico e estruturado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temperature=0.15 gera vereditos diferentes para o mesmo setup (variância num filtro de risco é ruído puro); o JSON é extraído por regex; e o par prompt/resposta completo não é persistido por decisão.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temperature=0.0; response_format json_object (suportado no Azure OpenAI) eliminando o regex; salvar prompt+resposta em tabela de auditoria ligada ao trade_id.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Mesmo setup → mesmo veredito (reprodutibilidade); menos falhas de parse (que hoje viram AGUARDAR fail-closed e podem segurar trades bons); auditoria completa alimenta o A5.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Taxa de falha de parse (deve ir a ~0); teste de reprodutibilidade: mesmo input 10× → 10 vereditos iguais.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(horas).</w:t>
      </w:r>
    </w:p>
    <w:p>
      <w:pPr>
        <w:pStyle w:val="Heading3"/>
      </w:pPr>
      <w:r>
        <w:t xml:space="preserve">D5 — Limite diário de perda em R (espelho da meta de ganho)</w:t>
      </w:r>
    </w:p>
    <w:p>
      <w:pPr>
        <w:spacing w:after="120"/>
      </w:pPr>
      <w:r>
        <w:rPr>
          <w:b/>
          <w:bCs/>
        </w:rPr>
        <w:t xml:space="preserve">Problema/oportunidade: </w:t>
      </w:r>
      <w:r>
        <w:t xml:space="preserve">Existe meta diária de GANHO que pausa o robô, e o CPE tem proteções — mas não vi um circuit-breaker diário simples e explícito em unidades de risco no Monitor.</w:t>
      </w:r>
    </w:p>
    <w:p>
      <w:pPr>
        <w:spacing w:after="120"/>
      </w:pPr>
      <w:r>
        <w:rPr>
          <w:b/>
          <w:bCs/>
        </w:rPr>
        <w:t xml:space="preserve">Proposta: </w:t>
      </w:r>
      <w:r>
        <w:t xml:space="preserve">Stop diário: se P&amp;L do dia &lt;= -3R (configurável, na config do D1), pausar auto-trade até o próximo pregão e notificar Telegram. Complementa (não substitui) o CPE.</w:t>
      </w:r>
    </w:p>
    <w:p>
      <w:pPr>
        <w:spacing w:after="120"/>
      </w:pPr>
      <w:r>
        <w:rPr>
          <w:b/>
          <w:bCs/>
        </w:rPr>
        <w:t xml:space="preserve">Benefício esperado: </w:t>
      </w:r>
      <w:r>
        <w:t xml:space="preserve">Trava a cauda esquerda: um dia ruim não vira um dia catastrófico. Com expectância positiva, sobreviver às sequências ruins é o que deixa o lucro composto aparecer.</w:t>
      </w:r>
    </w:p>
    <w:p>
      <w:pPr>
        <w:spacing w:after="120"/>
      </w:pPr>
      <w:r>
        <w:rPr>
          <w:b/>
          <w:bCs/>
        </w:rPr>
        <w:t xml:space="preserve">Como medir: </w:t>
      </w:r>
      <w:r>
        <w:t xml:space="preserve">Máximo drawdown diário histórico antes/depois; frequência de acionamento (esperado: raro, 1-2×/mês).</w:t>
      </w:r>
    </w:p>
    <w:p>
      <w:pPr>
        <w:spacing w:after="120"/>
      </w:pPr>
      <w:r>
        <w:rPr>
          <w:b/>
          <w:bCs/>
        </w:rPr>
        <w:t xml:space="preserve">Esforço: </w:t>
      </w:r>
      <w:r>
        <w:t xml:space="preserve">Baixo (horas).</w:t>
      </w:r>
    </w:p>
    <w:p>
      <w:pPr>
        <w:pStyle w:val="Heading1"/>
      </w:pPr>
      <w:r>
        <w:t xml:space="preserve">7. Resumo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200"/>
        <w:gridCol w:w="15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Sugestão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 de sucesso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Scorecard contrafactual dos 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(habilitador)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salvo/perdido por gate/mês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Custos + slippage no backtest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(decisório)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Expectância líquida por 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Walk-forward / out-of-sample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(confiança)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Razão OOS/IS &gt; 0,7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logging + replay de ticks do scalper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p/ scalper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 do scalper existir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Calibração da confiança da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 por faixa de confiança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Exit: breakeven/trailing/time-stop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(maior lever)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+R/trade vs política atual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horário no motor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E[R] por faixa horária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em blocos (anti-colinearidade)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Score×resultado monotônico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Sizing por risco + prioridade WDO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por R arriscado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Challenger ML (P(win) calibrada)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 + shadow 4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 de spread BITN26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p/ scalper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Spread/slippage por trade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TP/SL/time no replay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 (após A4)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p/ scalper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Expectância líquida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Contrafactual das rejeições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E[R] por código de rejeição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Supervisor: janela temporal + auto-ENDURECER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de reação a sangria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 única versionada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(robustez)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drift código×prompt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Gates baratos antes da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Chamadas Azure/dia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shadow champion/challenger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(processo)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Comparação semanal shadow×live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determinística (temp 0, JSON nativo)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falhas de parse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diário de perda em 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(proteção)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Drawdown diário máximo</w:t>
            </w:r>
          </w:p>
        </w:tc>
      </w:tr>
    </w:tbl>
    <w:p>
      <w:pPr>
        <w:pStyle w:val="Heading1"/>
      </w:pPr>
      <w:r>
        <w:t xml:space="preserve">8. Ordem de implementação sugerida</w:t>
      </w:r>
    </w:p>
    <w:p>
      <w:pPr>
        <w:spacing w:after="120"/>
      </w:pPr>
      <w:r>
        <w:rPr>
          <w:b/>
          <w:bCs/>
        </w:rPr>
        <w:t xml:space="preserve">Fase 1 (1ª semana): </w:t>
      </w:r>
      <w:r>
        <w:t xml:space="preserve">A2, A5, D4, D2, D5, C1 — itens de horas/1 dia, sem risco, com retorno imediato de informação e proteção.</w:t>
      </w:r>
    </w:p>
    <w:p>
      <w:pPr>
        <w:spacing w:after="120"/>
      </w:pPr>
      <w:r>
        <w:rPr>
          <w:b/>
          <w:bCs/>
        </w:rPr>
        <w:t xml:space="preserve">Fase 2 (2ª semana): </w:t>
      </w:r>
      <w:r>
        <w:t xml:space="preserve">A1, A3, C3 — a infraestrutura de medição completa. A partir daqui, cada dia de operação em demo gera evidência.</w:t>
      </w:r>
    </w:p>
    <w:p>
      <w:pPr>
        <w:spacing w:after="120"/>
      </w:pPr>
      <w:r>
        <w:rPr>
          <w:b/>
          <w:bCs/>
        </w:rPr>
        <w:t xml:space="preserve">Fase 3 (3ª-4ª semana): </w:t>
      </w:r>
      <w:r>
        <w:t xml:space="preserve">B1 (exit no backtest — provável maior ganho direto), B2, B4, A4 (replay do scalper em paralelo, pois é independente).</w:t>
      </w:r>
    </w:p>
    <w:p>
      <w:pPr>
        <w:spacing w:after="120"/>
      </w:pPr>
      <w:r>
        <w:rPr>
          <w:b/>
          <w:bCs/>
        </w:rPr>
        <w:t xml:space="preserve">Fase 4 (mês 2): </w:t>
      </w:r>
      <w:r>
        <w:t xml:space="preserve">D1, D3, C2, C4 — arquitetura e recalibração do scalper com o replay pronto.</w:t>
      </w:r>
    </w:p>
    <w:p>
      <w:pPr>
        <w:spacing w:after="120"/>
      </w:pPr>
      <w:r>
        <w:rPr>
          <w:b/>
          <w:bCs/>
        </w:rPr>
        <w:t xml:space="preserve">Fase 5 (mês 2-3): </w:t>
      </w:r>
      <w:r>
        <w:t xml:space="preserve">B3 e B5 como challengers no shadow mode, promovidos só com evidência.</w:t>
      </w:r>
    </w:p>
    <w:p>
      <w:pPr>
        <w:pStyle w:val="Heading1"/>
      </w:pPr>
      <w:r>
        <w:t xml:space="preserve">9. Ressalvas finais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Nada aqui foi implementado — este documento é 100% proposta, conforme combinado.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Mantenho a recomendação do relatório v6: demo por 2-3 semanas antes de escalar, e scalper BITN26 em demo até expectância líquida positiva comprovada no replay.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impactos são direcionais e a metodologia de medição está definida item a item; números concretos só depois de rodar os backtests propostos (A2/A3/B1) — prometer R$ antes disso seria repetir o erro que a v6 corrigiu.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sugestão relaxa proteção de capital; várias a reforçam (C1, D5, fail-closed preservado). O caminho para 'mais lucro' aqui é menos trade ruim e saída melhor, não mais trade.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Documento gerado por análise de código e documentação do projeto — 01/07/2026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Trader Analizer — Sugestões de Melhorias v1.0  |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F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2026-07-02T02:29:17.432Z</dcterms:created>
  <dcterms:modified xsi:type="dcterms:W3CDTF">2026-07-02T02:29:17.433Z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