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2DC" w:rsidRPr="004341E9" w:rsidRDefault="00227274">
      <w:pPr>
        <w:rPr>
          <w:b/>
        </w:rPr>
      </w:pPr>
      <w:r w:rsidRPr="004341E9">
        <w:rPr>
          <w:b/>
        </w:rPr>
        <w:t>Communication Plan</w:t>
      </w:r>
    </w:p>
    <w:p w:rsidR="007431FF" w:rsidRPr="00BF67F8" w:rsidRDefault="007431FF" w:rsidP="00BF67F8">
      <w:r>
        <w:t>The purpose of developing the communication p</w:t>
      </w:r>
      <w:r w:rsidR="002678FB">
        <w:t>lan for the p</w:t>
      </w:r>
      <w:r w:rsidR="00227274">
        <w:t>ortfolio of projects is to determine the inform</w:t>
      </w:r>
      <w:r>
        <w:t>ation shared with the company’s</w:t>
      </w:r>
      <w:r w:rsidR="00227274">
        <w:t xml:space="preserve"> stakeholders </w:t>
      </w:r>
      <w:r w:rsidR="001F5FEF">
        <w:t>and</w:t>
      </w:r>
      <w:r w:rsidR="00227274">
        <w:t xml:space="preserve"> </w:t>
      </w:r>
      <w:r>
        <w:t>to define a proc</w:t>
      </w:r>
      <w:r w:rsidR="007111FF">
        <w:t xml:space="preserve">ess for </w:t>
      </w:r>
      <w:r>
        <w:t>communication</w:t>
      </w:r>
      <w:r w:rsidR="00227274">
        <w:t xml:space="preserve"> among t</w:t>
      </w:r>
      <w:r w:rsidR="00220371">
        <w:t xml:space="preserve">he projects and within project team members </w:t>
      </w:r>
      <w:r w:rsidR="00227274">
        <w:t>without any impediments.</w:t>
      </w:r>
      <w:r>
        <w:t xml:space="preserve"> </w:t>
      </w:r>
      <w:r w:rsidR="002678FB">
        <w:t>The project and program managers ensure that there is effective communication within the project team members and across the enterprise which includes diffe</w:t>
      </w:r>
      <w:r w:rsidR="007111FF">
        <w:t>rent project members</w:t>
      </w:r>
      <w:r w:rsidR="002678FB">
        <w:t xml:space="preserve"> and stakeholders. Communication matrix details the approach of communication to be used, corresponding deliverables and identifies the stakeholders affected by these communication plan.</w:t>
      </w:r>
    </w:p>
    <w:p w:rsidR="009B18F0" w:rsidRPr="00BF67F8" w:rsidRDefault="00BF67F8" w:rsidP="00BF67F8">
      <w:pPr>
        <w:rPr>
          <w:b/>
          <w:bCs/>
          <w:u w:val="single"/>
        </w:rPr>
      </w:pPr>
      <w:r w:rsidRPr="00BF67F8">
        <w:rPr>
          <w:b/>
          <w:bCs/>
        </w:rPr>
        <w:t>1.</w:t>
      </w:r>
      <w:r>
        <w:rPr>
          <w:b/>
          <w:bCs/>
        </w:rPr>
        <w:t xml:space="preserve"> </w:t>
      </w:r>
      <w:r w:rsidR="00220371" w:rsidRPr="00BF67F8">
        <w:rPr>
          <w:b/>
          <w:bCs/>
          <w:u w:val="single"/>
        </w:rPr>
        <w:t>Stakeholder Communication</w:t>
      </w:r>
    </w:p>
    <w:p w:rsidR="00220371" w:rsidRDefault="00220371" w:rsidP="00BF67F8">
      <w:r>
        <w:t>Portfolio communications help facilitate the communica</w:t>
      </w:r>
      <w:r w:rsidR="009D3746">
        <w:t>tion that i</w:t>
      </w:r>
      <w:r>
        <w:t>s required to be done with external stakeholders. The portfolio manager will communicate with each stakeholder in order to determine the frequency of communication, preferred method of communication.</w:t>
      </w:r>
      <w:r w:rsidRPr="00220371">
        <w:t xml:space="preserve"> </w:t>
      </w:r>
      <w:r>
        <w:t>All communication will occur in accordance with the Communication Matrix; however, depending on the identified stakeholder, individual communication is acceptable as long as it is within the constraints outlined in the stakeholder register. The project stakeholder register along with the project communication matrix will henceforth be used as basis for all portfolio communication.</w:t>
      </w:r>
    </w:p>
    <w:p w:rsidR="00220371" w:rsidRPr="00DB39C1" w:rsidRDefault="00BF67F8" w:rsidP="00DB39C1">
      <w:pPr>
        <w:rPr>
          <w:b/>
          <w:u w:val="single"/>
        </w:rPr>
      </w:pPr>
      <w:r w:rsidRPr="00BF67F8">
        <w:rPr>
          <w:b/>
        </w:rPr>
        <w:t>1.1</w:t>
      </w:r>
      <w:r>
        <w:rPr>
          <w:b/>
        </w:rPr>
        <w:t xml:space="preserve"> </w:t>
      </w:r>
      <w:r w:rsidR="00220371" w:rsidRPr="00DB39C1">
        <w:rPr>
          <w:b/>
          <w:u w:val="single"/>
        </w:rPr>
        <w:t xml:space="preserve">Stakeholder Classification based on Power/Interest Grid </w:t>
      </w:r>
    </w:p>
    <w:p w:rsidR="00220371" w:rsidRPr="00220371" w:rsidRDefault="00220371" w:rsidP="00DB39C1">
      <w:pPr>
        <w:rPr>
          <w:b/>
          <w:bCs/>
          <w:u w:val="single"/>
        </w:rPr>
      </w:pPr>
      <w:r>
        <w:t>For the purpose of graphical representation of stakeholder power grid, stakeholders have been n</w:t>
      </w:r>
      <w:r w:rsidR="006F03DE">
        <w:t>umbered as follows: 1. Project</w:t>
      </w:r>
      <w:r>
        <w:t xml:space="preserve"> Sponsor</w:t>
      </w:r>
      <w:r w:rsidR="006F03DE">
        <w:t>s</w:t>
      </w:r>
      <w:r>
        <w:t xml:space="preserve"> </w:t>
      </w:r>
      <w:r w:rsidR="006F03DE">
        <w:t>2. Project</w:t>
      </w:r>
      <w:r>
        <w:t xml:space="preserve"> Manager</w:t>
      </w:r>
      <w:r w:rsidR="006F03DE">
        <w:t>s</w:t>
      </w:r>
      <w:r>
        <w:t xml:space="preserve"> 3. </w:t>
      </w:r>
      <w:r w:rsidR="006F03DE">
        <w:t>Project Teams</w:t>
      </w:r>
      <w:r>
        <w:t xml:space="preserve"> 4. Program Managers 5. </w:t>
      </w:r>
      <w:r w:rsidR="006F03DE">
        <w:t>All Cs</w:t>
      </w:r>
      <w:r>
        <w:t xml:space="preserve"> 6. </w:t>
      </w:r>
      <w:r w:rsidR="006F03DE">
        <w:t>Directors and VPs</w:t>
      </w:r>
      <w:r w:rsidR="00DB39C1">
        <w:t xml:space="preserve"> 7. Investors</w:t>
      </w:r>
      <w:r w:rsidR="00091239">
        <w:t xml:space="preserve"> 8. A</w:t>
      </w:r>
      <w:r>
        <w:t>dministrative assistants</w:t>
      </w:r>
      <w:r w:rsidR="00AE2BBB">
        <w:t xml:space="preserve"> 9.IT support 10.</w:t>
      </w:r>
      <w:r w:rsidR="00DB39C1">
        <w:t xml:space="preserve"> </w:t>
      </w:r>
      <w:r w:rsidR="00AE2BBB">
        <w:t>Suppliers</w:t>
      </w:r>
      <w:r w:rsidR="00DB39C1">
        <w:t xml:space="preserve"> 11. Prospective customers</w:t>
      </w:r>
      <w:r w:rsidR="009D3746">
        <w:t xml:space="preserve"> 12.</w:t>
      </w:r>
      <w:r w:rsidR="008B3E0D">
        <w:t xml:space="preserve"> </w:t>
      </w:r>
      <w:r w:rsidR="009D3746">
        <w:t>Portfolio Manager</w:t>
      </w:r>
      <w:r w:rsidR="00B40F9D">
        <w:t xml:space="preserve"> 13.</w:t>
      </w:r>
      <w:r w:rsidR="00162DD6">
        <w:t xml:space="preserve"> </w:t>
      </w:r>
      <w:r w:rsidR="00B40F9D">
        <w:t>Customers</w:t>
      </w:r>
    </w:p>
    <w:p w:rsidR="00CC630B" w:rsidRDefault="001229E4" w:rsidP="0031701C">
      <w:pPr>
        <w:ind w:left="360"/>
        <w:rPr>
          <w:b/>
          <w:bCs/>
          <w:u w:val="single"/>
        </w:rPr>
      </w:pPr>
      <w:r>
        <w:rPr>
          <w:b/>
          <w:bCs/>
          <w:u w:val="single"/>
        </w:rPr>
        <w:t xml:space="preserve"> </w:t>
      </w:r>
    </w:p>
    <w:p w:rsidR="0031701C" w:rsidRDefault="00CC630B" w:rsidP="0031701C">
      <w:pPr>
        <w:ind w:left="360"/>
        <w:rPr>
          <w:b/>
          <w:bCs/>
          <w:u w:val="single"/>
        </w:rPr>
      </w:pPr>
      <w:r>
        <w:rPr>
          <w:b/>
          <w:bCs/>
          <w:noProof/>
          <w:u w:val="single"/>
        </w:rPr>
        <w:drawing>
          <wp:inline distT="0" distB="0" distL="0" distR="0" wp14:anchorId="7062A8D4" wp14:editId="13F3C308">
            <wp:extent cx="4514215" cy="370522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1287" cy="3711030"/>
                    </a:xfrm>
                    <a:prstGeom prst="rect">
                      <a:avLst/>
                    </a:prstGeom>
                    <a:noFill/>
                    <a:ln>
                      <a:noFill/>
                    </a:ln>
                  </pic:spPr>
                </pic:pic>
              </a:graphicData>
            </a:graphic>
          </wp:inline>
        </w:drawing>
      </w:r>
    </w:p>
    <w:p w:rsidR="0031701C" w:rsidRDefault="0031701C" w:rsidP="009B18F0">
      <w:pPr>
        <w:rPr>
          <w:bCs/>
          <w:i/>
          <w:sz w:val="20"/>
          <w:szCs w:val="20"/>
        </w:rPr>
      </w:pPr>
      <w:r>
        <w:rPr>
          <w:b/>
          <w:bCs/>
        </w:rPr>
        <w:t xml:space="preserve"> </w:t>
      </w:r>
      <w:r w:rsidRPr="00E578CE">
        <w:rPr>
          <w:bCs/>
          <w:i/>
          <w:sz w:val="20"/>
          <w:szCs w:val="20"/>
        </w:rPr>
        <w:t xml:space="preserve">Image source:  </w:t>
      </w:r>
      <w:r w:rsidR="00E578CE" w:rsidRPr="00E578CE">
        <w:rPr>
          <w:bCs/>
          <w:i/>
          <w:sz w:val="20"/>
          <w:szCs w:val="20"/>
        </w:rPr>
        <w:t>google images</w:t>
      </w:r>
      <w:r w:rsidR="00AF2FB2">
        <w:rPr>
          <w:bCs/>
          <w:i/>
          <w:sz w:val="20"/>
          <w:szCs w:val="20"/>
        </w:rPr>
        <w:t xml:space="preserve"> </w:t>
      </w:r>
      <w:r w:rsidR="00E578CE" w:rsidRPr="00E578CE">
        <w:rPr>
          <w:bCs/>
          <w:i/>
          <w:sz w:val="20"/>
          <w:szCs w:val="20"/>
        </w:rPr>
        <w:t>(</w:t>
      </w:r>
      <w:hyperlink r:id="rId6" w:history="1">
        <w:r w:rsidR="00E578CE" w:rsidRPr="00646ABE">
          <w:rPr>
            <w:rStyle w:val="Hyperlink"/>
            <w:sz w:val="20"/>
            <w:szCs w:val="20"/>
          </w:rPr>
          <w:t>https://leadershipchamps.files.wordpress.com/2008/03/power-interest-stakeholder-grid.jpg</w:t>
        </w:r>
      </w:hyperlink>
      <w:r w:rsidR="00E578CE" w:rsidRPr="00E578CE">
        <w:rPr>
          <w:bCs/>
          <w:i/>
          <w:sz w:val="20"/>
          <w:szCs w:val="20"/>
        </w:rPr>
        <w:t>)</w:t>
      </w:r>
    </w:p>
    <w:p w:rsidR="00CC630B" w:rsidRDefault="00CC630B" w:rsidP="00E578CE"/>
    <w:p w:rsidR="00E578CE" w:rsidRDefault="00E578CE" w:rsidP="00E578CE">
      <w:bookmarkStart w:id="0" w:name="_GoBack"/>
      <w:bookmarkEnd w:id="0"/>
      <w:r w:rsidRPr="00E578CE">
        <w:lastRenderedPageBreak/>
        <w:t xml:space="preserve">Keep </w:t>
      </w:r>
      <w:r w:rsidR="009410D7">
        <w:t>informed</w:t>
      </w:r>
      <w:r w:rsidR="0025013F">
        <w:t>: I</w:t>
      </w:r>
      <w:r w:rsidRPr="00E578CE">
        <w:t>nvestors</w:t>
      </w:r>
      <w:r w:rsidR="00DB39C1">
        <w:t>,</w:t>
      </w:r>
      <w:r w:rsidR="006F03DE">
        <w:t xml:space="preserve"> </w:t>
      </w:r>
      <w:r w:rsidR="00DB39C1">
        <w:t>and P</w:t>
      </w:r>
      <w:r w:rsidR="0025013F">
        <w:t>rospective customers</w:t>
      </w:r>
    </w:p>
    <w:p w:rsidR="009410D7" w:rsidRPr="00A1430F" w:rsidRDefault="009410D7" w:rsidP="009410D7">
      <w:pPr>
        <w:pStyle w:val="ListParagraph"/>
        <w:numPr>
          <w:ilvl w:val="0"/>
          <w:numId w:val="1"/>
        </w:numPr>
        <w:rPr>
          <w:bCs/>
        </w:rPr>
      </w:pPr>
      <w:r w:rsidRPr="00A1430F">
        <w:rPr>
          <w:bCs/>
        </w:rPr>
        <w:t>Objective is to promote their participation to improve transparency and leverage them as representatives for public understanding, support and funding.</w:t>
      </w:r>
    </w:p>
    <w:p w:rsidR="009410D7" w:rsidRDefault="009410D7" w:rsidP="009410D7">
      <w:pPr>
        <w:pStyle w:val="ListParagraph"/>
        <w:numPr>
          <w:ilvl w:val="0"/>
          <w:numId w:val="1"/>
        </w:numPr>
        <w:rPr>
          <w:bCs/>
        </w:rPr>
      </w:pPr>
      <w:r w:rsidRPr="00A1430F">
        <w:rPr>
          <w:bCs/>
        </w:rPr>
        <w:t>Inform these stake</w:t>
      </w:r>
      <w:r>
        <w:rPr>
          <w:bCs/>
        </w:rPr>
        <w:t>holders about the benefits</w:t>
      </w:r>
      <w:r w:rsidRPr="00A1430F">
        <w:rPr>
          <w:bCs/>
        </w:rPr>
        <w:t xml:space="preserve"> this portfolio </w:t>
      </w:r>
      <w:r>
        <w:rPr>
          <w:bCs/>
        </w:rPr>
        <w:t xml:space="preserve">offers them </w:t>
      </w:r>
    </w:p>
    <w:p w:rsidR="009410D7" w:rsidRPr="00A1430F" w:rsidRDefault="009410D7" w:rsidP="009410D7">
      <w:pPr>
        <w:pStyle w:val="ListParagraph"/>
        <w:numPr>
          <w:ilvl w:val="0"/>
          <w:numId w:val="1"/>
        </w:numPr>
        <w:rPr>
          <w:bCs/>
        </w:rPr>
      </w:pPr>
      <w:r>
        <w:rPr>
          <w:bCs/>
        </w:rPr>
        <w:t>Share organization’s quarterly earnings report to give stakeholders idea of company’s performance and improve transparency by notifying them how their investment funds were used by the company.</w:t>
      </w:r>
    </w:p>
    <w:p w:rsidR="009410D7" w:rsidRPr="00603FD9" w:rsidRDefault="009410D7" w:rsidP="00C83FAF">
      <w:pPr>
        <w:pStyle w:val="ListParagraph"/>
        <w:numPr>
          <w:ilvl w:val="0"/>
          <w:numId w:val="1"/>
        </w:numPr>
      </w:pPr>
      <w:r w:rsidRPr="009410D7">
        <w:rPr>
          <w:bCs/>
        </w:rPr>
        <w:t>Ensure that they participate in the communication feedback loop, by providing genuine comments back to the enterprise.</w:t>
      </w:r>
    </w:p>
    <w:p w:rsidR="00E578CE" w:rsidRDefault="00E578CE" w:rsidP="00E578CE">
      <w:r w:rsidRPr="00E578CE">
        <w:t xml:space="preserve">Manage </w:t>
      </w:r>
      <w:r w:rsidR="00AF2FB2">
        <w:t>closely</w:t>
      </w:r>
      <w:r w:rsidRPr="00E578CE">
        <w:t>:</w:t>
      </w:r>
      <w:r>
        <w:t xml:space="preserve"> </w:t>
      </w:r>
      <w:r w:rsidR="00AF2FB2">
        <w:t>project managers</w:t>
      </w:r>
      <w:r w:rsidR="005F1EA1">
        <w:t>, project sponsors</w:t>
      </w:r>
      <w:r w:rsidRPr="00E578CE">
        <w:t>, program managers, project teams</w:t>
      </w:r>
      <w:r w:rsidR="009D3746">
        <w:t>, portfolio managers</w:t>
      </w:r>
    </w:p>
    <w:p w:rsidR="00E578CE" w:rsidRDefault="00E578CE" w:rsidP="00E578CE">
      <w:pPr>
        <w:pStyle w:val="ListParagraph"/>
        <w:numPr>
          <w:ilvl w:val="0"/>
          <w:numId w:val="2"/>
        </w:numPr>
        <w:ind w:left="1530"/>
        <w:rPr>
          <w:bCs/>
        </w:rPr>
      </w:pPr>
      <w:r>
        <w:rPr>
          <w:bCs/>
        </w:rPr>
        <w:t xml:space="preserve">Objective is to develop clear </w:t>
      </w:r>
      <w:r w:rsidRPr="00A1430F">
        <w:rPr>
          <w:bCs/>
        </w:rPr>
        <w:t xml:space="preserve">communications messages, materials and activities that respond </w:t>
      </w:r>
      <w:r>
        <w:rPr>
          <w:bCs/>
        </w:rPr>
        <w:t>to their needs and proper evaluation of customer satisfaction.</w:t>
      </w:r>
    </w:p>
    <w:p w:rsidR="008A230D" w:rsidRPr="00E578CE" w:rsidRDefault="00DB39C1" w:rsidP="008A230D">
      <w:pPr>
        <w:pStyle w:val="ListParagraph"/>
        <w:numPr>
          <w:ilvl w:val="0"/>
          <w:numId w:val="2"/>
        </w:numPr>
        <w:ind w:left="1530"/>
      </w:pPr>
      <w:r>
        <w:rPr>
          <w:bCs/>
        </w:rPr>
        <w:t>Mode of communication would be r</w:t>
      </w:r>
      <w:r w:rsidR="008A230D">
        <w:rPr>
          <w:bCs/>
        </w:rPr>
        <w:t>egular in-person interaction e.g. bi weekly / monthly status presentations, lunch, hallway conversations</w:t>
      </w:r>
    </w:p>
    <w:p w:rsidR="00E578CE" w:rsidRDefault="00E578CE" w:rsidP="00E578CE">
      <w:r w:rsidRPr="00E578CE">
        <w:t xml:space="preserve">Keep </w:t>
      </w:r>
      <w:r w:rsidR="00AF2FB2">
        <w:t>satisfied: Directors</w:t>
      </w:r>
      <w:r w:rsidR="005F1EA1">
        <w:t xml:space="preserve">, </w:t>
      </w:r>
      <w:r w:rsidR="0025013F">
        <w:t xml:space="preserve">VP, </w:t>
      </w:r>
      <w:r w:rsidR="005F1EA1">
        <w:t>CIO</w:t>
      </w:r>
      <w:r w:rsidRPr="00E578CE">
        <w:t>, CEO</w:t>
      </w:r>
      <w:r w:rsidR="006C24DD">
        <w:t>, Customers</w:t>
      </w:r>
    </w:p>
    <w:p w:rsidR="00E578CE" w:rsidRPr="00A1430F" w:rsidRDefault="00E578CE" w:rsidP="00E578CE">
      <w:pPr>
        <w:pStyle w:val="ListParagraph"/>
        <w:numPr>
          <w:ilvl w:val="0"/>
          <w:numId w:val="2"/>
        </w:numPr>
        <w:ind w:left="1530"/>
        <w:rPr>
          <w:bCs/>
        </w:rPr>
      </w:pPr>
      <w:r>
        <w:rPr>
          <w:bCs/>
        </w:rPr>
        <w:t>The communication p</w:t>
      </w:r>
      <w:r w:rsidRPr="00A1430F">
        <w:rPr>
          <w:bCs/>
        </w:rPr>
        <w:t>lan aim</w:t>
      </w:r>
      <w:r>
        <w:rPr>
          <w:bCs/>
        </w:rPr>
        <w:t>s</w:t>
      </w:r>
      <w:r w:rsidRPr="00A1430F">
        <w:rPr>
          <w:bCs/>
        </w:rPr>
        <w:t xml:space="preserve"> </w:t>
      </w:r>
      <w:r>
        <w:rPr>
          <w:bCs/>
        </w:rPr>
        <w:t xml:space="preserve">to </w:t>
      </w:r>
      <w:r w:rsidRPr="00A1430F">
        <w:rPr>
          <w:bCs/>
        </w:rPr>
        <w:t>inform and s</w:t>
      </w:r>
      <w:r w:rsidR="00DB39C1">
        <w:rPr>
          <w:bCs/>
        </w:rPr>
        <w:t>ecure commitment from the</w:t>
      </w:r>
      <w:r>
        <w:rPr>
          <w:bCs/>
        </w:rPr>
        <w:t>s</w:t>
      </w:r>
      <w:r w:rsidR="00DB39C1">
        <w:rPr>
          <w:bCs/>
        </w:rPr>
        <w:t>e</w:t>
      </w:r>
      <w:r>
        <w:rPr>
          <w:bCs/>
        </w:rPr>
        <w:t xml:space="preserve"> entities</w:t>
      </w:r>
      <w:r w:rsidRPr="00A1430F">
        <w:rPr>
          <w:bCs/>
        </w:rPr>
        <w:t xml:space="preserve"> for dedicated support and participation</w:t>
      </w:r>
      <w:r>
        <w:rPr>
          <w:bCs/>
        </w:rPr>
        <w:t xml:space="preserve"> throughout the project lifecycle</w:t>
      </w:r>
      <w:r w:rsidRPr="00A1430F">
        <w:rPr>
          <w:bCs/>
        </w:rPr>
        <w:t>.</w:t>
      </w:r>
    </w:p>
    <w:p w:rsidR="00E578CE" w:rsidRDefault="00E578CE" w:rsidP="00E578CE">
      <w:pPr>
        <w:pStyle w:val="ListParagraph"/>
        <w:numPr>
          <w:ilvl w:val="0"/>
          <w:numId w:val="2"/>
        </w:numPr>
        <w:ind w:left="1530"/>
        <w:rPr>
          <w:bCs/>
        </w:rPr>
      </w:pPr>
      <w:r w:rsidRPr="00A1430F">
        <w:rPr>
          <w:bCs/>
        </w:rPr>
        <w:t>Ensure that the plan supports this group</w:t>
      </w:r>
      <w:r>
        <w:rPr>
          <w:bCs/>
        </w:rPr>
        <w:t xml:space="preserve"> by regularly reporting to them about the progress and results</w:t>
      </w:r>
      <w:r w:rsidRPr="00A1430F">
        <w:rPr>
          <w:bCs/>
        </w:rPr>
        <w:t xml:space="preserve"> so that they may fully utilize the functions f</w:t>
      </w:r>
      <w:r>
        <w:rPr>
          <w:bCs/>
        </w:rPr>
        <w:t>or their key business processes and for them to decide whether these projects generating value for the company.</w:t>
      </w:r>
    </w:p>
    <w:p w:rsidR="00603FD9" w:rsidRDefault="00AE5A52" w:rsidP="00E578CE">
      <w:pPr>
        <w:pStyle w:val="ListParagraph"/>
        <w:numPr>
          <w:ilvl w:val="0"/>
          <w:numId w:val="2"/>
        </w:numPr>
        <w:ind w:left="1530"/>
        <w:rPr>
          <w:bCs/>
        </w:rPr>
      </w:pPr>
      <w:r>
        <w:rPr>
          <w:bCs/>
        </w:rPr>
        <w:t xml:space="preserve">Mode of communication would be through </w:t>
      </w:r>
      <w:r w:rsidR="00603FD9">
        <w:rPr>
          <w:bCs/>
        </w:rPr>
        <w:t>Email,</w:t>
      </w:r>
      <w:r w:rsidR="00BE40F8">
        <w:rPr>
          <w:bCs/>
        </w:rPr>
        <w:t xml:space="preserve"> </w:t>
      </w:r>
      <w:r w:rsidR="00603FD9">
        <w:rPr>
          <w:bCs/>
        </w:rPr>
        <w:t>written reports,</w:t>
      </w:r>
      <w:r w:rsidR="00BE40F8">
        <w:rPr>
          <w:bCs/>
        </w:rPr>
        <w:t xml:space="preserve"> </w:t>
      </w:r>
      <w:r w:rsidR="00603FD9">
        <w:rPr>
          <w:bCs/>
        </w:rPr>
        <w:t>occasional in-person contact</w:t>
      </w:r>
    </w:p>
    <w:p w:rsidR="00E578CE" w:rsidRDefault="0038122C" w:rsidP="00E578CE">
      <w:r>
        <w:t xml:space="preserve"> </w:t>
      </w:r>
      <w:r w:rsidR="009410D7">
        <w:t>Monitor</w:t>
      </w:r>
      <w:r w:rsidR="00E578CE" w:rsidRPr="00E578CE">
        <w:t>: suppliers</w:t>
      </w:r>
      <w:r w:rsidR="00DB39C1">
        <w:t>,</w:t>
      </w:r>
      <w:r w:rsidR="00B2355E">
        <w:t xml:space="preserve"> </w:t>
      </w:r>
      <w:r w:rsidR="00E578CE">
        <w:t>IT support</w:t>
      </w:r>
      <w:r w:rsidR="00B2355E">
        <w:t xml:space="preserve">, </w:t>
      </w:r>
      <w:r w:rsidR="00DB39C1">
        <w:t>administrative staff</w:t>
      </w:r>
    </w:p>
    <w:p w:rsidR="00AE5A52" w:rsidRPr="00AE5A52" w:rsidRDefault="008B3E0D" w:rsidP="00AE5A52">
      <w:pPr>
        <w:pStyle w:val="ListParagraph"/>
        <w:numPr>
          <w:ilvl w:val="0"/>
          <w:numId w:val="2"/>
        </w:numPr>
        <w:ind w:left="1530"/>
        <w:rPr>
          <w:bCs/>
        </w:rPr>
      </w:pPr>
      <w:r>
        <w:rPr>
          <w:bCs/>
        </w:rPr>
        <w:t xml:space="preserve">This group </w:t>
      </w:r>
      <w:r w:rsidR="00AE5A52" w:rsidRPr="00AE5A52">
        <w:rPr>
          <w:bCs/>
        </w:rPr>
        <w:t>of stakeholder has very less power and very low influence</w:t>
      </w:r>
    </w:p>
    <w:p w:rsidR="009410D7" w:rsidRPr="00305C9D" w:rsidRDefault="00AE5A52" w:rsidP="00CC6D69">
      <w:pPr>
        <w:pStyle w:val="ListParagraph"/>
        <w:numPr>
          <w:ilvl w:val="0"/>
          <w:numId w:val="2"/>
        </w:numPr>
        <w:ind w:left="1530"/>
        <w:rPr>
          <w:bCs/>
          <w:i/>
          <w:sz w:val="20"/>
          <w:szCs w:val="20"/>
        </w:rPr>
      </w:pPr>
      <w:r w:rsidRPr="00305C9D">
        <w:rPr>
          <w:bCs/>
        </w:rPr>
        <w:t>Mode of communication would be through Email and</w:t>
      </w:r>
      <w:r w:rsidR="00603FD9" w:rsidRPr="00305C9D">
        <w:rPr>
          <w:bCs/>
        </w:rPr>
        <w:t xml:space="preserve"> written reports </w:t>
      </w:r>
      <w:r w:rsidR="009410D7">
        <w:t xml:space="preserve">    </w:t>
      </w:r>
      <w:r w:rsidR="009410D7">
        <w:tab/>
        <w:t xml:space="preserve">      </w:t>
      </w:r>
    </w:p>
    <w:p w:rsidR="003411A4" w:rsidRDefault="00F64EE4" w:rsidP="00F64EE4">
      <w:pPr>
        <w:rPr>
          <w:b/>
        </w:rPr>
      </w:pPr>
      <w:r>
        <w:rPr>
          <w:b/>
        </w:rPr>
        <w:t>2</w:t>
      </w:r>
      <w:r w:rsidR="00F05CAC">
        <w:rPr>
          <w:b/>
        </w:rPr>
        <w:t>.</w:t>
      </w:r>
      <w:r>
        <w:rPr>
          <w:b/>
        </w:rPr>
        <w:t xml:space="preserve"> COMMUNICATION VEHICLES</w:t>
      </w:r>
    </w:p>
    <w:p w:rsidR="006977B2" w:rsidRDefault="006977B2" w:rsidP="00F64EE4">
      <w:pPr>
        <w:rPr>
          <w:b/>
        </w:rPr>
      </w:pPr>
      <w:r>
        <w:rPr>
          <w:b/>
        </w:rPr>
        <w:t>2.1 Documents for Portfolio Communication Plan</w:t>
      </w:r>
    </w:p>
    <w:p w:rsidR="006977B2" w:rsidRPr="006977B2" w:rsidRDefault="006977B2" w:rsidP="006977B2">
      <w:r w:rsidRPr="006977B2">
        <w:t xml:space="preserve">The portfolio manager will communicate the following </w:t>
      </w:r>
      <w:r w:rsidR="00602BCE">
        <w:t>documents with the portfolio s</w:t>
      </w:r>
      <w:r w:rsidRPr="006977B2">
        <w:t>ponsor and</w:t>
      </w:r>
    </w:p>
    <w:p w:rsidR="006977B2" w:rsidRPr="006977B2" w:rsidRDefault="006977B2" w:rsidP="006977B2">
      <w:r w:rsidRPr="006977B2">
        <w:t>managers:</w:t>
      </w:r>
    </w:p>
    <w:p w:rsidR="006977B2" w:rsidRPr="00602BCE" w:rsidRDefault="006977B2" w:rsidP="00602BCE">
      <w:pPr>
        <w:pStyle w:val="ListParagraph"/>
        <w:numPr>
          <w:ilvl w:val="0"/>
          <w:numId w:val="2"/>
        </w:numPr>
        <w:ind w:left="1530"/>
        <w:rPr>
          <w:bCs/>
        </w:rPr>
      </w:pPr>
      <w:r w:rsidRPr="006977B2">
        <w:t xml:space="preserve"> </w:t>
      </w:r>
      <w:r w:rsidRPr="00602BCE">
        <w:rPr>
          <w:bCs/>
        </w:rPr>
        <w:t xml:space="preserve">Risk </w:t>
      </w:r>
      <w:r w:rsidR="00602BCE" w:rsidRPr="00602BCE">
        <w:rPr>
          <w:bCs/>
        </w:rPr>
        <w:t xml:space="preserve">register </w:t>
      </w:r>
    </w:p>
    <w:p w:rsidR="006977B2" w:rsidRPr="00602BCE" w:rsidRDefault="006977B2" w:rsidP="00602BCE">
      <w:pPr>
        <w:pStyle w:val="ListParagraph"/>
        <w:numPr>
          <w:ilvl w:val="0"/>
          <w:numId w:val="2"/>
        </w:numPr>
        <w:ind w:left="1530"/>
        <w:rPr>
          <w:bCs/>
        </w:rPr>
      </w:pPr>
      <w:r w:rsidRPr="00602BCE">
        <w:rPr>
          <w:bCs/>
        </w:rPr>
        <w:t xml:space="preserve"> Prioritization scoring sheet </w:t>
      </w:r>
    </w:p>
    <w:p w:rsidR="006977B2" w:rsidRPr="00602BCE" w:rsidRDefault="006977B2" w:rsidP="00602BCE">
      <w:pPr>
        <w:pStyle w:val="ListParagraph"/>
        <w:numPr>
          <w:ilvl w:val="0"/>
          <w:numId w:val="2"/>
        </w:numPr>
        <w:ind w:left="1530"/>
        <w:rPr>
          <w:bCs/>
        </w:rPr>
      </w:pPr>
      <w:r w:rsidRPr="00602BCE">
        <w:rPr>
          <w:bCs/>
        </w:rPr>
        <w:t xml:space="preserve"> Portfolio assumptions and constraints</w:t>
      </w:r>
    </w:p>
    <w:p w:rsidR="006977B2" w:rsidRPr="00602BCE" w:rsidRDefault="006977B2" w:rsidP="00602BCE">
      <w:pPr>
        <w:pStyle w:val="ListParagraph"/>
        <w:numPr>
          <w:ilvl w:val="0"/>
          <w:numId w:val="2"/>
        </w:numPr>
        <w:ind w:left="1530"/>
        <w:rPr>
          <w:bCs/>
        </w:rPr>
      </w:pPr>
      <w:r w:rsidRPr="00602BCE">
        <w:rPr>
          <w:bCs/>
        </w:rPr>
        <w:t xml:space="preserve"> Portfolio performance report </w:t>
      </w:r>
    </w:p>
    <w:p w:rsidR="006977B2" w:rsidRPr="00602BCE" w:rsidRDefault="006977B2" w:rsidP="00602BCE">
      <w:pPr>
        <w:pStyle w:val="ListParagraph"/>
        <w:numPr>
          <w:ilvl w:val="0"/>
          <w:numId w:val="2"/>
        </w:numPr>
        <w:ind w:left="1530"/>
        <w:rPr>
          <w:bCs/>
        </w:rPr>
      </w:pPr>
      <w:r w:rsidRPr="00602BCE">
        <w:rPr>
          <w:bCs/>
        </w:rPr>
        <w:t xml:space="preserve"> Budget and resources report - Current status and forecasts of funds and resources will</w:t>
      </w:r>
    </w:p>
    <w:p w:rsidR="006977B2" w:rsidRPr="00602BCE" w:rsidRDefault="006977B2" w:rsidP="00602BCE">
      <w:pPr>
        <w:pStyle w:val="ListParagraph"/>
        <w:ind w:left="1530"/>
        <w:rPr>
          <w:bCs/>
        </w:rPr>
      </w:pPr>
      <w:r w:rsidRPr="00602BCE">
        <w:rPr>
          <w:bCs/>
        </w:rPr>
        <w:t>also be analyzed and reported as per agreed upon frequency.</w:t>
      </w:r>
    </w:p>
    <w:p w:rsidR="00F64EE4" w:rsidRDefault="00F64EE4" w:rsidP="00F64EE4">
      <w:pPr>
        <w:rPr>
          <w:b/>
        </w:rPr>
      </w:pPr>
      <w:r>
        <w:rPr>
          <w:b/>
        </w:rPr>
        <w:t>2.</w:t>
      </w:r>
      <w:r w:rsidR="006977B2">
        <w:rPr>
          <w:b/>
        </w:rPr>
        <w:t>2</w:t>
      </w:r>
      <w:r>
        <w:rPr>
          <w:b/>
        </w:rPr>
        <w:t xml:space="preserve"> Communication Matrix</w:t>
      </w:r>
    </w:p>
    <w:p w:rsidR="00F64EE4" w:rsidRPr="00F64EE4" w:rsidRDefault="00F64EE4" w:rsidP="00F64EE4">
      <w:r w:rsidRPr="00F64EE4">
        <w:t xml:space="preserve">The Communications Action Matrix </w:t>
      </w:r>
      <w:r w:rsidR="00D03047">
        <w:t>is</w:t>
      </w:r>
      <w:r w:rsidRPr="00F64EE4">
        <w:t xml:space="preserve"> used to define details regarding the communications activities that are used during the course of the project</w:t>
      </w:r>
      <w:r>
        <w:t xml:space="preserve">s. It </w:t>
      </w:r>
      <w:r w:rsidR="0060092F">
        <w:t xml:space="preserve">is </w:t>
      </w:r>
      <w:r w:rsidRPr="00F64EE4">
        <w:t xml:space="preserve">maintained by the </w:t>
      </w:r>
      <w:r>
        <w:t>Program and Project Managers</w:t>
      </w:r>
      <w:r w:rsidRPr="00F64EE4">
        <w:t xml:space="preserve">, or a </w:t>
      </w:r>
      <w:r>
        <w:t xml:space="preserve">dedicated </w:t>
      </w:r>
      <w:r w:rsidRPr="00F64EE4">
        <w:t xml:space="preserve">member of the Integrated </w:t>
      </w:r>
      <w:r>
        <w:t xml:space="preserve">Portfolio </w:t>
      </w:r>
      <w:r w:rsidRPr="00F64EE4">
        <w:t>Team.  This matrix would include detailed activities such as:</w:t>
      </w:r>
    </w:p>
    <w:p w:rsidR="00F64EE4" w:rsidRPr="00F64EE4" w:rsidRDefault="00F64EE4" w:rsidP="004336B5">
      <w:pPr>
        <w:numPr>
          <w:ilvl w:val="0"/>
          <w:numId w:val="3"/>
        </w:numPr>
      </w:pPr>
      <w:r w:rsidRPr="00F64EE4">
        <w:lastRenderedPageBreak/>
        <w:t>Designate “owners” responsible for communications products and activities for each project milestone</w:t>
      </w:r>
      <w:r>
        <w:t xml:space="preserve"> along with </w:t>
      </w:r>
      <w:r w:rsidRPr="00F64EE4">
        <w:t>resources required for these efforts in terms of personnel and budget, and where the personnel and budget would be obtained</w:t>
      </w:r>
    </w:p>
    <w:p w:rsidR="00F64EE4" w:rsidRPr="00F64EE4" w:rsidRDefault="00F64EE4" w:rsidP="008D3079">
      <w:pPr>
        <w:numPr>
          <w:ilvl w:val="0"/>
          <w:numId w:val="3"/>
        </w:numPr>
      </w:pPr>
      <w:r w:rsidRPr="00F64EE4">
        <w:t>A list of key messages and benefits statements, with an assigned message “owner” as a central point of contact</w:t>
      </w:r>
      <w:r>
        <w:t xml:space="preserve"> and the p</w:t>
      </w:r>
      <w:r w:rsidRPr="00F64EE4">
        <w:t>rocesses for vetting communications messages and products</w:t>
      </w:r>
    </w:p>
    <w:p w:rsidR="00F64EE4" w:rsidRPr="00F64EE4" w:rsidRDefault="00F64EE4" w:rsidP="006048BC">
      <w:pPr>
        <w:pStyle w:val="ListParagraph"/>
        <w:numPr>
          <w:ilvl w:val="0"/>
          <w:numId w:val="3"/>
        </w:numPr>
      </w:pPr>
      <w:r w:rsidRPr="00F64EE4">
        <w:t>List</w:t>
      </w:r>
      <w:r>
        <w:t xml:space="preserve">ing the </w:t>
      </w:r>
      <w:r w:rsidRPr="00F64EE4">
        <w:t xml:space="preserve">priority customer groups </w:t>
      </w:r>
      <w:r w:rsidRPr="006048BC">
        <w:rPr>
          <w:bCs/>
        </w:rPr>
        <w:t>targeted</w:t>
      </w:r>
      <w:r w:rsidRPr="00F64EE4">
        <w:t xml:space="preserve"> for participation in each of the projects in the Portfolio </w:t>
      </w:r>
      <w:r w:rsidRPr="006048BC">
        <w:rPr>
          <w:iCs/>
        </w:rPr>
        <w:t xml:space="preserve">which </w:t>
      </w:r>
      <w:r>
        <w:t>include</w:t>
      </w:r>
      <w:r w:rsidR="0060092F">
        <w:t>s</w:t>
      </w:r>
      <w:r>
        <w:t xml:space="preserve"> t</w:t>
      </w:r>
      <w:r w:rsidRPr="00F64EE4">
        <w:t>he policy level contact</w:t>
      </w:r>
      <w:r>
        <w:t>s</w:t>
      </w:r>
      <w:r w:rsidRPr="00F64EE4">
        <w:t xml:space="preserve"> to be approached </w:t>
      </w:r>
      <w:r>
        <w:t>for each of the projects</w:t>
      </w:r>
      <w:r w:rsidRPr="00F64EE4">
        <w:t xml:space="preserve">.  </w:t>
      </w:r>
    </w:p>
    <w:p w:rsidR="00F64EE4" w:rsidRPr="00F64EE4" w:rsidRDefault="00F64EE4" w:rsidP="006048BC">
      <w:pPr>
        <w:pStyle w:val="ListParagraph"/>
        <w:numPr>
          <w:ilvl w:val="0"/>
          <w:numId w:val="3"/>
        </w:numPr>
      </w:pPr>
      <w:r w:rsidRPr="00F64EE4">
        <w:t>The schedule for approaching each; and</w:t>
      </w:r>
      <w:r w:rsidR="008D5F59">
        <w:t xml:space="preserve"> a </w:t>
      </w:r>
      <w:r w:rsidRPr="00F64EE4">
        <w:t>designated spokesperson tasked with developing the relati</w:t>
      </w:r>
      <w:r w:rsidR="008D5F59">
        <w:t>onship with each targeted group/project.</w:t>
      </w:r>
    </w:p>
    <w:p w:rsidR="009B5FEB" w:rsidRDefault="00254036">
      <w:r>
        <w:t xml:space="preserve">Below is a sample Communications Action Matrix that </w:t>
      </w:r>
      <w:r w:rsidR="00B45921">
        <w:t>is</w:t>
      </w:r>
      <w:r>
        <w:t xml:space="preserve"> used by all the projects throughout the projects’ execution:</w:t>
      </w:r>
    </w:p>
    <w:tbl>
      <w:tblPr>
        <w:tblW w:w="11340" w:type="dxa"/>
        <w:tblInd w:w="-280" w:type="dxa"/>
        <w:tblLayout w:type="fixed"/>
        <w:tblLook w:val="04A0" w:firstRow="1" w:lastRow="0" w:firstColumn="1" w:lastColumn="0" w:noHBand="0" w:noVBand="1"/>
      </w:tblPr>
      <w:tblGrid>
        <w:gridCol w:w="2062"/>
        <w:gridCol w:w="1448"/>
        <w:gridCol w:w="1440"/>
        <w:gridCol w:w="1317"/>
        <w:gridCol w:w="1151"/>
        <w:gridCol w:w="1151"/>
        <w:gridCol w:w="1061"/>
        <w:gridCol w:w="1710"/>
      </w:tblGrid>
      <w:tr w:rsidR="00570862" w:rsidRPr="00570862" w:rsidTr="00570862">
        <w:trPr>
          <w:trHeight w:val="255"/>
        </w:trPr>
        <w:tc>
          <w:tcPr>
            <w:tcW w:w="2062" w:type="dxa"/>
            <w:vMerge w:val="restart"/>
            <w:tcBorders>
              <w:top w:val="single" w:sz="8" w:space="0" w:color="auto"/>
              <w:left w:val="single" w:sz="8" w:space="0" w:color="auto"/>
              <w:bottom w:val="nil"/>
              <w:right w:val="single" w:sz="8" w:space="0" w:color="auto"/>
            </w:tcBorders>
            <w:shd w:val="clear" w:color="auto" w:fill="auto"/>
            <w:vAlign w:val="center"/>
            <w:hideMark/>
          </w:tcPr>
          <w:p w:rsidR="00570862" w:rsidRPr="00570862" w:rsidRDefault="00B176F6" w:rsidP="0057086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Method </w:t>
            </w:r>
          </w:p>
        </w:tc>
        <w:tc>
          <w:tcPr>
            <w:tcW w:w="1448" w:type="dxa"/>
            <w:vMerge w:val="restart"/>
            <w:tcBorders>
              <w:top w:val="single" w:sz="8" w:space="0" w:color="auto"/>
              <w:left w:val="single" w:sz="8" w:space="0" w:color="auto"/>
              <w:bottom w:val="nil"/>
              <w:right w:val="single" w:sz="8" w:space="0" w:color="auto"/>
            </w:tcBorders>
            <w:shd w:val="clear" w:color="auto" w:fill="auto"/>
            <w:vAlign w:val="center"/>
            <w:hideMark/>
          </w:tcPr>
          <w:p w:rsidR="00570862" w:rsidRPr="00570862" w:rsidRDefault="00570862" w:rsidP="00570862">
            <w:pPr>
              <w:spacing w:after="0" w:line="240" w:lineRule="auto"/>
              <w:jc w:val="center"/>
              <w:rPr>
                <w:rFonts w:ascii="Arial" w:eastAsia="Times New Roman" w:hAnsi="Arial" w:cs="Arial"/>
                <w:b/>
                <w:bCs/>
                <w:color w:val="000000"/>
                <w:sz w:val="20"/>
                <w:szCs w:val="20"/>
              </w:rPr>
            </w:pPr>
            <w:r w:rsidRPr="00570862">
              <w:rPr>
                <w:rFonts w:ascii="Arial" w:eastAsia="Times New Roman" w:hAnsi="Arial" w:cs="Arial"/>
                <w:b/>
                <w:bCs/>
                <w:color w:val="000000"/>
                <w:sz w:val="20"/>
                <w:szCs w:val="20"/>
              </w:rPr>
              <w:t>Target</w:t>
            </w:r>
          </w:p>
        </w:tc>
        <w:tc>
          <w:tcPr>
            <w:tcW w:w="1440" w:type="dxa"/>
            <w:vMerge w:val="restart"/>
            <w:tcBorders>
              <w:top w:val="single" w:sz="8" w:space="0" w:color="auto"/>
              <w:left w:val="single" w:sz="8" w:space="0" w:color="auto"/>
              <w:bottom w:val="nil"/>
              <w:right w:val="single" w:sz="8" w:space="0" w:color="auto"/>
            </w:tcBorders>
            <w:shd w:val="clear" w:color="auto" w:fill="auto"/>
            <w:vAlign w:val="center"/>
            <w:hideMark/>
          </w:tcPr>
          <w:p w:rsidR="00570862" w:rsidRPr="00570862" w:rsidRDefault="00570862" w:rsidP="00570862">
            <w:pPr>
              <w:spacing w:after="0" w:line="240" w:lineRule="auto"/>
              <w:jc w:val="center"/>
              <w:rPr>
                <w:rFonts w:ascii="Arial" w:eastAsia="Times New Roman" w:hAnsi="Arial" w:cs="Arial"/>
                <w:b/>
                <w:bCs/>
                <w:color w:val="000000"/>
                <w:sz w:val="20"/>
                <w:szCs w:val="20"/>
              </w:rPr>
            </w:pPr>
            <w:r w:rsidRPr="00570862">
              <w:rPr>
                <w:rFonts w:ascii="Arial" w:eastAsia="Times New Roman" w:hAnsi="Arial" w:cs="Arial"/>
                <w:b/>
                <w:bCs/>
                <w:color w:val="000000"/>
                <w:sz w:val="20"/>
                <w:szCs w:val="20"/>
              </w:rPr>
              <w:t>Description/ Purpose</w:t>
            </w:r>
          </w:p>
        </w:tc>
        <w:tc>
          <w:tcPr>
            <w:tcW w:w="1317" w:type="dxa"/>
            <w:vMerge w:val="restart"/>
            <w:tcBorders>
              <w:top w:val="single" w:sz="8" w:space="0" w:color="auto"/>
              <w:left w:val="single" w:sz="8" w:space="0" w:color="auto"/>
              <w:bottom w:val="nil"/>
              <w:right w:val="single" w:sz="8" w:space="0" w:color="auto"/>
            </w:tcBorders>
            <w:shd w:val="clear" w:color="auto" w:fill="auto"/>
            <w:vAlign w:val="center"/>
            <w:hideMark/>
          </w:tcPr>
          <w:p w:rsidR="00570862" w:rsidRPr="00570862" w:rsidRDefault="00570862" w:rsidP="00570862">
            <w:pPr>
              <w:spacing w:after="0" w:line="240" w:lineRule="auto"/>
              <w:jc w:val="center"/>
              <w:rPr>
                <w:rFonts w:ascii="Arial" w:eastAsia="Times New Roman" w:hAnsi="Arial" w:cs="Arial"/>
                <w:b/>
                <w:bCs/>
                <w:color w:val="000000"/>
                <w:sz w:val="20"/>
                <w:szCs w:val="20"/>
              </w:rPr>
            </w:pPr>
            <w:r w:rsidRPr="00570862">
              <w:rPr>
                <w:rFonts w:ascii="Arial" w:eastAsia="Times New Roman" w:hAnsi="Arial" w:cs="Arial"/>
                <w:b/>
                <w:bCs/>
                <w:color w:val="000000"/>
                <w:sz w:val="20"/>
                <w:szCs w:val="20"/>
              </w:rPr>
              <w:t>Frequency</w:t>
            </w:r>
          </w:p>
        </w:tc>
        <w:tc>
          <w:tcPr>
            <w:tcW w:w="1151" w:type="dxa"/>
            <w:vMerge w:val="restart"/>
            <w:tcBorders>
              <w:top w:val="single" w:sz="8" w:space="0" w:color="auto"/>
              <w:left w:val="single" w:sz="8" w:space="0" w:color="auto"/>
              <w:bottom w:val="nil"/>
              <w:right w:val="single" w:sz="8" w:space="0" w:color="auto"/>
            </w:tcBorders>
            <w:shd w:val="clear" w:color="auto" w:fill="auto"/>
            <w:vAlign w:val="center"/>
            <w:hideMark/>
          </w:tcPr>
          <w:p w:rsidR="00570862" w:rsidRPr="00570862" w:rsidRDefault="00570862" w:rsidP="00570862">
            <w:pPr>
              <w:spacing w:after="0" w:line="240" w:lineRule="auto"/>
              <w:jc w:val="center"/>
              <w:rPr>
                <w:rFonts w:ascii="Arial" w:eastAsia="Times New Roman" w:hAnsi="Arial" w:cs="Arial"/>
                <w:b/>
                <w:bCs/>
                <w:color w:val="000000"/>
                <w:sz w:val="20"/>
                <w:szCs w:val="20"/>
              </w:rPr>
            </w:pPr>
            <w:r w:rsidRPr="00570862">
              <w:rPr>
                <w:rFonts w:ascii="Arial" w:eastAsia="Times New Roman" w:hAnsi="Arial" w:cs="Arial"/>
                <w:b/>
                <w:bCs/>
                <w:color w:val="000000"/>
                <w:sz w:val="20"/>
                <w:szCs w:val="20"/>
              </w:rPr>
              <w:t>Owner</w:t>
            </w:r>
          </w:p>
        </w:tc>
        <w:tc>
          <w:tcPr>
            <w:tcW w:w="1151" w:type="dxa"/>
            <w:tcBorders>
              <w:top w:val="single" w:sz="8" w:space="0" w:color="auto"/>
              <w:left w:val="nil"/>
              <w:bottom w:val="nil"/>
              <w:right w:val="single" w:sz="8" w:space="0" w:color="auto"/>
            </w:tcBorders>
            <w:shd w:val="clear" w:color="000000" w:fill="FFFFFF"/>
            <w:vAlign w:val="center"/>
            <w:hideMark/>
          </w:tcPr>
          <w:p w:rsidR="00570862" w:rsidRPr="00570862" w:rsidRDefault="00570862" w:rsidP="00570862">
            <w:pPr>
              <w:spacing w:after="0" w:line="240" w:lineRule="auto"/>
              <w:jc w:val="center"/>
              <w:rPr>
                <w:rFonts w:ascii="Arial" w:eastAsia="Times New Roman" w:hAnsi="Arial" w:cs="Arial"/>
                <w:b/>
                <w:bCs/>
                <w:color w:val="000000"/>
                <w:sz w:val="20"/>
                <w:szCs w:val="20"/>
              </w:rPr>
            </w:pPr>
            <w:r w:rsidRPr="00570862">
              <w:rPr>
                <w:rFonts w:ascii="Arial" w:eastAsia="Times New Roman" w:hAnsi="Arial" w:cs="Arial"/>
                <w:b/>
                <w:bCs/>
                <w:color w:val="000000"/>
                <w:sz w:val="20"/>
                <w:szCs w:val="20"/>
              </w:rPr>
              <w:t>Distribution</w:t>
            </w:r>
          </w:p>
        </w:tc>
        <w:tc>
          <w:tcPr>
            <w:tcW w:w="1061" w:type="dxa"/>
            <w:tcBorders>
              <w:top w:val="single" w:sz="8" w:space="0" w:color="auto"/>
              <w:left w:val="nil"/>
              <w:bottom w:val="nil"/>
              <w:right w:val="single" w:sz="8" w:space="0" w:color="auto"/>
            </w:tcBorders>
            <w:shd w:val="clear" w:color="000000" w:fill="FFFFFF"/>
            <w:vAlign w:val="center"/>
            <w:hideMark/>
          </w:tcPr>
          <w:p w:rsidR="00570862" w:rsidRPr="00570862" w:rsidRDefault="00570862" w:rsidP="00570862">
            <w:pPr>
              <w:spacing w:after="0" w:line="240" w:lineRule="auto"/>
              <w:jc w:val="center"/>
              <w:rPr>
                <w:rFonts w:ascii="Arial" w:eastAsia="Times New Roman" w:hAnsi="Arial" w:cs="Arial"/>
                <w:b/>
                <w:bCs/>
                <w:color w:val="000000"/>
                <w:sz w:val="20"/>
                <w:szCs w:val="20"/>
              </w:rPr>
            </w:pPr>
            <w:r w:rsidRPr="00570862">
              <w:rPr>
                <w:rFonts w:ascii="Arial" w:eastAsia="Times New Roman" w:hAnsi="Arial" w:cs="Arial"/>
                <w:b/>
                <w:bCs/>
                <w:color w:val="000000"/>
                <w:sz w:val="20"/>
                <w:szCs w:val="20"/>
              </w:rPr>
              <w:t>Internal/</w:t>
            </w:r>
          </w:p>
        </w:tc>
        <w:tc>
          <w:tcPr>
            <w:tcW w:w="1710" w:type="dxa"/>
            <w:vMerge w:val="restart"/>
            <w:tcBorders>
              <w:top w:val="single" w:sz="8" w:space="0" w:color="auto"/>
              <w:left w:val="single" w:sz="8" w:space="0" w:color="auto"/>
              <w:bottom w:val="nil"/>
              <w:right w:val="single" w:sz="8" w:space="0" w:color="auto"/>
            </w:tcBorders>
            <w:shd w:val="clear" w:color="auto" w:fill="auto"/>
            <w:vAlign w:val="center"/>
            <w:hideMark/>
          </w:tcPr>
          <w:p w:rsidR="00570862" w:rsidRPr="00570862" w:rsidRDefault="00570862" w:rsidP="00570862">
            <w:pPr>
              <w:spacing w:after="0" w:line="240" w:lineRule="auto"/>
              <w:jc w:val="center"/>
              <w:rPr>
                <w:rFonts w:ascii="Arial" w:eastAsia="Times New Roman" w:hAnsi="Arial" w:cs="Arial"/>
                <w:b/>
                <w:bCs/>
                <w:color w:val="000000"/>
                <w:sz w:val="20"/>
                <w:szCs w:val="20"/>
              </w:rPr>
            </w:pPr>
            <w:r w:rsidRPr="00570862">
              <w:rPr>
                <w:rFonts w:ascii="Arial" w:eastAsia="Times New Roman" w:hAnsi="Arial" w:cs="Arial"/>
                <w:b/>
                <w:bCs/>
                <w:color w:val="000000"/>
                <w:sz w:val="20"/>
                <w:szCs w:val="20"/>
              </w:rPr>
              <w:t>Comments</w:t>
            </w:r>
          </w:p>
        </w:tc>
      </w:tr>
      <w:tr w:rsidR="00570862" w:rsidRPr="00570862" w:rsidTr="00570862">
        <w:trPr>
          <w:trHeight w:val="158"/>
        </w:trPr>
        <w:tc>
          <w:tcPr>
            <w:tcW w:w="2062" w:type="dxa"/>
            <w:vMerge/>
            <w:tcBorders>
              <w:top w:val="single" w:sz="8" w:space="0" w:color="auto"/>
              <w:left w:val="single" w:sz="8" w:space="0" w:color="auto"/>
              <w:bottom w:val="nil"/>
              <w:right w:val="single" w:sz="8" w:space="0" w:color="auto"/>
            </w:tcBorders>
            <w:vAlign w:val="center"/>
            <w:hideMark/>
          </w:tcPr>
          <w:p w:rsidR="00570862" w:rsidRPr="00570862" w:rsidRDefault="00570862" w:rsidP="00570862">
            <w:pPr>
              <w:spacing w:after="0" w:line="240" w:lineRule="auto"/>
              <w:rPr>
                <w:rFonts w:ascii="Arial" w:eastAsia="Times New Roman" w:hAnsi="Arial" w:cs="Arial"/>
                <w:b/>
                <w:bCs/>
                <w:color w:val="000000"/>
                <w:sz w:val="20"/>
                <w:szCs w:val="20"/>
              </w:rPr>
            </w:pPr>
          </w:p>
        </w:tc>
        <w:tc>
          <w:tcPr>
            <w:tcW w:w="1448" w:type="dxa"/>
            <w:vMerge/>
            <w:tcBorders>
              <w:top w:val="single" w:sz="8" w:space="0" w:color="auto"/>
              <w:left w:val="single" w:sz="8" w:space="0" w:color="auto"/>
              <w:bottom w:val="nil"/>
              <w:right w:val="single" w:sz="8" w:space="0" w:color="auto"/>
            </w:tcBorders>
            <w:vAlign w:val="center"/>
            <w:hideMark/>
          </w:tcPr>
          <w:p w:rsidR="00570862" w:rsidRPr="00570862" w:rsidRDefault="00570862" w:rsidP="00570862">
            <w:pPr>
              <w:spacing w:after="0" w:line="240" w:lineRule="auto"/>
              <w:rPr>
                <w:rFonts w:ascii="Arial" w:eastAsia="Times New Roman" w:hAnsi="Arial" w:cs="Arial"/>
                <w:b/>
                <w:bCs/>
                <w:color w:val="000000"/>
                <w:sz w:val="20"/>
                <w:szCs w:val="20"/>
              </w:rPr>
            </w:pPr>
          </w:p>
        </w:tc>
        <w:tc>
          <w:tcPr>
            <w:tcW w:w="1440" w:type="dxa"/>
            <w:vMerge/>
            <w:tcBorders>
              <w:top w:val="single" w:sz="8" w:space="0" w:color="auto"/>
              <w:left w:val="single" w:sz="8" w:space="0" w:color="auto"/>
              <w:bottom w:val="nil"/>
              <w:right w:val="single" w:sz="8" w:space="0" w:color="auto"/>
            </w:tcBorders>
            <w:vAlign w:val="center"/>
            <w:hideMark/>
          </w:tcPr>
          <w:p w:rsidR="00570862" w:rsidRPr="00570862" w:rsidRDefault="00570862" w:rsidP="00570862">
            <w:pPr>
              <w:spacing w:after="0" w:line="240" w:lineRule="auto"/>
              <w:rPr>
                <w:rFonts w:ascii="Arial" w:eastAsia="Times New Roman" w:hAnsi="Arial" w:cs="Arial"/>
                <w:b/>
                <w:bCs/>
                <w:color w:val="000000"/>
                <w:sz w:val="20"/>
                <w:szCs w:val="20"/>
              </w:rPr>
            </w:pPr>
          </w:p>
        </w:tc>
        <w:tc>
          <w:tcPr>
            <w:tcW w:w="1317" w:type="dxa"/>
            <w:vMerge/>
            <w:tcBorders>
              <w:top w:val="single" w:sz="8" w:space="0" w:color="auto"/>
              <w:left w:val="single" w:sz="8" w:space="0" w:color="auto"/>
              <w:bottom w:val="nil"/>
              <w:right w:val="single" w:sz="8" w:space="0" w:color="auto"/>
            </w:tcBorders>
            <w:vAlign w:val="center"/>
            <w:hideMark/>
          </w:tcPr>
          <w:p w:rsidR="00570862" w:rsidRPr="00570862" w:rsidRDefault="00570862" w:rsidP="00570862">
            <w:pPr>
              <w:spacing w:after="0" w:line="240" w:lineRule="auto"/>
              <w:rPr>
                <w:rFonts w:ascii="Arial" w:eastAsia="Times New Roman" w:hAnsi="Arial" w:cs="Arial"/>
                <w:b/>
                <w:bCs/>
                <w:color w:val="000000"/>
                <w:sz w:val="20"/>
                <w:szCs w:val="20"/>
              </w:rPr>
            </w:pPr>
          </w:p>
        </w:tc>
        <w:tc>
          <w:tcPr>
            <w:tcW w:w="1151" w:type="dxa"/>
            <w:vMerge/>
            <w:tcBorders>
              <w:top w:val="single" w:sz="8" w:space="0" w:color="auto"/>
              <w:left w:val="single" w:sz="8" w:space="0" w:color="auto"/>
              <w:bottom w:val="nil"/>
              <w:right w:val="single" w:sz="8" w:space="0" w:color="auto"/>
            </w:tcBorders>
            <w:vAlign w:val="center"/>
            <w:hideMark/>
          </w:tcPr>
          <w:p w:rsidR="00570862" w:rsidRPr="00570862" w:rsidRDefault="00570862" w:rsidP="00570862">
            <w:pPr>
              <w:spacing w:after="0" w:line="240" w:lineRule="auto"/>
              <w:rPr>
                <w:rFonts w:ascii="Arial" w:eastAsia="Times New Roman" w:hAnsi="Arial" w:cs="Arial"/>
                <w:b/>
                <w:bCs/>
                <w:color w:val="000000"/>
                <w:sz w:val="20"/>
                <w:szCs w:val="20"/>
              </w:rPr>
            </w:pPr>
          </w:p>
        </w:tc>
        <w:tc>
          <w:tcPr>
            <w:tcW w:w="1151" w:type="dxa"/>
            <w:tcBorders>
              <w:top w:val="nil"/>
              <w:left w:val="nil"/>
              <w:bottom w:val="nil"/>
              <w:right w:val="single" w:sz="8" w:space="0" w:color="auto"/>
            </w:tcBorders>
            <w:shd w:val="clear" w:color="000000" w:fill="FFFFFF"/>
            <w:vAlign w:val="center"/>
            <w:hideMark/>
          </w:tcPr>
          <w:p w:rsidR="00570862" w:rsidRPr="00570862" w:rsidRDefault="00570862" w:rsidP="00570862">
            <w:pPr>
              <w:spacing w:after="0" w:line="240" w:lineRule="auto"/>
              <w:jc w:val="center"/>
              <w:rPr>
                <w:rFonts w:ascii="Arial" w:eastAsia="Times New Roman" w:hAnsi="Arial" w:cs="Arial"/>
                <w:b/>
                <w:bCs/>
                <w:color w:val="000000"/>
                <w:sz w:val="20"/>
                <w:szCs w:val="20"/>
              </w:rPr>
            </w:pPr>
            <w:r w:rsidRPr="00570862">
              <w:rPr>
                <w:rFonts w:ascii="Arial" w:eastAsia="Times New Roman" w:hAnsi="Arial" w:cs="Arial"/>
                <w:b/>
                <w:bCs/>
                <w:color w:val="000000"/>
                <w:sz w:val="20"/>
                <w:szCs w:val="20"/>
              </w:rPr>
              <w:t>Vehicle</w:t>
            </w:r>
          </w:p>
        </w:tc>
        <w:tc>
          <w:tcPr>
            <w:tcW w:w="1061" w:type="dxa"/>
            <w:tcBorders>
              <w:top w:val="nil"/>
              <w:left w:val="nil"/>
              <w:bottom w:val="nil"/>
              <w:right w:val="single" w:sz="8" w:space="0" w:color="auto"/>
            </w:tcBorders>
            <w:shd w:val="clear" w:color="000000" w:fill="FFFFFF"/>
            <w:vAlign w:val="center"/>
            <w:hideMark/>
          </w:tcPr>
          <w:p w:rsidR="00570862" w:rsidRPr="00570862" w:rsidRDefault="00570862" w:rsidP="00570862">
            <w:pPr>
              <w:spacing w:after="0" w:line="240" w:lineRule="auto"/>
              <w:jc w:val="center"/>
              <w:rPr>
                <w:rFonts w:ascii="Arial" w:eastAsia="Times New Roman" w:hAnsi="Arial" w:cs="Arial"/>
                <w:b/>
                <w:bCs/>
                <w:color w:val="000000"/>
                <w:sz w:val="20"/>
                <w:szCs w:val="20"/>
              </w:rPr>
            </w:pPr>
            <w:r w:rsidRPr="00570862">
              <w:rPr>
                <w:rFonts w:ascii="Arial" w:eastAsia="Times New Roman" w:hAnsi="Arial" w:cs="Arial"/>
                <w:b/>
                <w:bCs/>
                <w:color w:val="000000"/>
                <w:sz w:val="20"/>
                <w:szCs w:val="20"/>
              </w:rPr>
              <w:t>External</w:t>
            </w:r>
          </w:p>
        </w:tc>
        <w:tc>
          <w:tcPr>
            <w:tcW w:w="1710" w:type="dxa"/>
            <w:vMerge/>
            <w:tcBorders>
              <w:top w:val="single" w:sz="8" w:space="0" w:color="auto"/>
              <w:left w:val="single" w:sz="8" w:space="0" w:color="auto"/>
              <w:bottom w:val="nil"/>
              <w:right w:val="single" w:sz="8" w:space="0" w:color="auto"/>
            </w:tcBorders>
            <w:vAlign w:val="center"/>
            <w:hideMark/>
          </w:tcPr>
          <w:p w:rsidR="00570862" w:rsidRPr="00570862" w:rsidRDefault="00570862" w:rsidP="00570862">
            <w:pPr>
              <w:spacing w:after="0" w:line="240" w:lineRule="auto"/>
              <w:rPr>
                <w:rFonts w:ascii="Arial" w:eastAsia="Times New Roman" w:hAnsi="Arial" w:cs="Arial"/>
                <w:b/>
                <w:bCs/>
                <w:color w:val="000000"/>
                <w:sz w:val="20"/>
                <w:szCs w:val="20"/>
              </w:rPr>
            </w:pPr>
          </w:p>
        </w:tc>
      </w:tr>
      <w:tr w:rsidR="00570862" w:rsidRPr="00570862" w:rsidTr="001F5FEF">
        <w:trPr>
          <w:trHeight w:val="1223"/>
        </w:trPr>
        <w:tc>
          <w:tcPr>
            <w:tcW w:w="20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 xml:space="preserve">Projects </w:t>
            </w:r>
            <w:r w:rsidRPr="00570862">
              <w:rPr>
                <w:rFonts w:ascii="Calibri" w:eastAsia="Times New Roman" w:hAnsi="Calibri" w:cs="Times New Roman"/>
                <w:color w:val="000000"/>
              </w:rPr>
              <w:br/>
              <w:t>Summary Report</w:t>
            </w:r>
            <w:r w:rsidR="00B176F6">
              <w:rPr>
                <w:rFonts w:ascii="Calibri" w:eastAsia="Times New Roman" w:hAnsi="Calibri" w:cs="Times New Roman"/>
                <w:color w:val="000000"/>
              </w:rPr>
              <w:t xml:space="preserve"> Meeting</w:t>
            </w:r>
          </w:p>
        </w:tc>
        <w:tc>
          <w:tcPr>
            <w:tcW w:w="1448" w:type="dxa"/>
            <w:tcBorders>
              <w:top w:val="single" w:sz="4" w:space="0" w:color="auto"/>
              <w:left w:val="nil"/>
              <w:bottom w:val="single" w:sz="4" w:space="0" w:color="auto"/>
              <w:right w:val="single" w:sz="4" w:space="0" w:color="auto"/>
            </w:tcBorders>
            <w:shd w:val="clear" w:color="auto" w:fill="auto"/>
            <w:noWrap/>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Sponsors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Reporting the status of in</w:t>
            </w:r>
            <w:r>
              <w:rPr>
                <w:rFonts w:ascii="Calibri" w:eastAsia="Times New Roman" w:hAnsi="Calibri" w:cs="Times New Roman"/>
                <w:color w:val="000000"/>
              </w:rPr>
              <w:t>di</w:t>
            </w:r>
            <w:r w:rsidRPr="00570862">
              <w:rPr>
                <w:rFonts w:ascii="Calibri" w:eastAsia="Times New Roman" w:hAnsi="Calibri" w:cs="Times New Roman"/>
                <w:color w:val="000000"/>
              </w:rPr>
              <w:t>vidual projects,</w:t>
            </w:r>
            <w:r w:rsidRPr="00570862">
              <w:rPr>
                <w:rFonts w:ascii="Calibri" w:eastAsia="Times New Roman" w:hAnsi="Calibri" w:cs="Times New Roman"/>
                <w:color w:val="000000"/>
              </w:rPr>
              <w:br/>
              <w:t xml:space="preserve"> their cost and urgent issues</w:t>
            </w:r>
          </w:p>
        </w:tc>
        <w:tc>
          <w:tcPr>
            <w:tcW w:w="1317" w:type="dxa"/>
            <w:tcBorders>
              <w:top w:val="single" w:sz="4" w:space="0" w:color="auto"/>
              <w:left w:val="nil"/>
              <w:bottom w:val="single" w:sz="4" w:space="0" w:color="auto"/>
              <w:right w:val="single" w:sz="4" w:space="0" w:color="auto"/>
            </w:tcBorders>
            <w:shd w:val="clear" w:color="auto" w:fill="auto"/>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Quarterly,</w:t>
            </w:r>
            <w:r w:rsidRPr="00570862">
              <w:rPr>
                <w:rFonts w:ascii="Calibri" w:eastAsia="Times New Roman" w:hAnsi="Calibri" w:cs="Times New Roman"/>
                <w:color w:val="000000"/>
              </w:rPr>
              <w:br/>
              <w:t>Face-to-face</w:t>
            </w:r>
          </w:p>
        </w:tc>
        <w:tc>
          <w:tcPr>
            <w:tcW w:w="1151" w:type="dxa"/>
            <w:tcBorders>
              <w:top w:val="single" w:sz="4" w:space="0" w:color="auto"/>
              <w:left w:val="nil"/>
              <w:bottom w:val="single" w:sz="4" w:space="0" w:color="auto"/>
              <w:right w:val="single" w:sz="4" w:space="0" w:color="auto"/>
            </w:tcBorders>
            <w:shd w:val="clear" w:color="auto" w:fill="auto"/>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Program Manager/</w:t>
            </w:r>
            <w:r w:rsidRPr="00570862">
              <w:rPr>
                <w:rFonts w:ascii="Calibri" w:eastAsia="Times New Roman" w:hAnsi="Calibri" w:cs="Times New Roman"/>
                <w:color w:val="000000"/>
              </w:rPr>
              <w:br/>
              <w:t xml:space="preserve"> Delivery Manager</w:t>
            </w:r>
          </w:p>
        </w:tc>
        <w:tc>
          <w:tcPr>
            <w:tcW w:w="1151" w:type="dxa"/>
            <w:tcBorders>
              <w:top w:val="single" w:sz="4" w:space="0" w:color="auto"/>
              <w:left w:val="nil"/>
              <w:bottom w:val="single" w:sz="4" w:space="0" w:color="auto"/>
              <w:right w:val="single" w:sz="4" w:space="0" w:color="auto"/>
            </w:tcBorders>
            <w:shd w:val="clear" w:color="auto" w:fill="auto"/>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 xml:space="preserve">Project Status Report/ </w:t>
            </w:r>
            <w:r w:rsidRPr="00570862">
              <w:rPr>
                <w:rFonts w:ascii="Calibri" w:eastAsia="Times New Roman" w:hAnsi="Calibri" w:cs="Times New Roman"/>
                <w:color w:val="000000"/>
              </w:rPr>
              <w:br/>
              <w:t>Gantt Chart/ Cost Matrix</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External</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 xml:space="preserve">Reports emailed to stakeholders </w:t>
            </w:r>
            <w:r w:rsidRPr="00570862">
              <w:rPr>
                <w:rFonts w:ascii="Calibri" w:eastAsia="Times New Roman" w:hAnsi="Calibri" w:cs="Times New Roman"/>
                <w:color w:val="000000"/>
              </w:rPr>
              <w:br/>
              <w:t>and maintained in repository for future access</w:t>
            </w:r>
          </w:p>
        </w:tc>
      </w:tr>
      <w:tr w:rsidR="00570862" w:rsidRPr="00570862" w:rsidTr="001F5FEF">
        <w:trPr>
          <w:trHeight w:val="2051"/>
        </w:trPr>
        <w:tc>
          <w:tcPr>
            <w:tcW w:w="2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Whiteboard Meeting</w:t>
            </w:r>
            <w:r w:rsidR="006048BC">
              <w:rPr>
                <w:rFonts w:ascii="Calibri" w:eastAsia="Times New Roman" w:hAnsi="Calibri" w:cs="Times New Roman"/>
                <w:color w:val="000000"/>
              </w:rPr>
              <w:t>/Stand up meetings</w:t>
            </w:r>
          </w:p>
        </w:tc>
        <w:tc>
          <w:tcPr>
            <w:tcW w:w="14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0862" w:rsidRPr="00570862" w:rsidRDefault="006048BC" w:rsidP="005708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Project Teams</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Receiving daily updates on work</w:t>
            </w:r>
            <w:r w:rsidRPr="00570862">
              <w:rPr>
                <w:rFonts w:ascii="Calibri" w:eastAsia="Times New Roman" w:hAnsi="Calibri" w:cs="Times New Roman"/>
                <w:color w:val="000000"/>
              </w:rPr>
              <w:br/>
              <w:t xml:space="preserve"> done by project's members</w:t>
            </w:r>
          </w:p>
        </w:tc>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 xml:space="preserve">Daily, Face-to-face, </w:t>
            </w:r>
            <w:r w:rsidRPr="00570862">
              <w:rPr>
                <w:rFonts w:ascii="Calibri" w:eastAsia="Times New Roman" w:hAnsi="Calibri" w:cs="Times New Roman"/>
                <w:color w:val="000000"/>
              </w:rPr>
              <w:br/>
              <w:t>Telephonic calls</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Team Lead/</w:t>
            </w:r>
            <w:r w:rsidRPr="00570862">
              <w:rPr>
                <w:rFonts w:ascii="Calibri" w:eastAsia="Times New Roman" w:hAnsi="Calibri" w:cs="Times New Roman"/>
                <w:color w:val="000000"/>
              </w:rPr>
              <w:br/>
              <w:t>Project Manager</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 xml:space="preserve">Email/Minutes of </w:t>
            </w:r>
            <w:r w:rsidRPr="00570862">
              <w:rPr>
                <w:rFonts w:ascii="Calibri" w:eastAsia="Times New Roman" w:hAnsi="Calibri" w:cs="Times New Roman"/>
                <w:color w:val="000000"/>
              </w:rPr>
              <w:br/>
              <w:t xml:space="preserve">Meeting </w:t>
            </w:r>
          </w:p>
        </w:tc>
        <w:tc>
          <w:tcPr>
            <w:tcW w:w="10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Internal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 xml:space="preserve">Daily updates sent to Team Lead </w:t>
            </w:r>
            <w:r w:rsidRPr="00570862">
              <w:rPr>
                <w:rFonts w:ascii="Calibri" w:eastAsia="Times New Roman" w:hAnsi="Calibri" w:cs="Times New Roman"/>
                <w:color w:val="000000"/>
              </w:rPr>
              <w:br/>
              <w:t>enables proper work assignment to resources across teams</w:t>
            </w:r>
          </w:p>
        </w:tc>
      </w:tr>
      <w:tr w:rsidR="00570862" w:rsidRPr="00570862" w:rsidTr="001F5FEF">
        <w:trPr>
          <w:trHeight w:val="1275"/>
        </w:trPr>
        <w:tc>
          <w:tcPr>
            <w:tcW w:w="2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Monthly Status Report</w:t>
            </w:r>
            <w:r w:rsidR="00B176F6">
              <w:rPr>
                <w:rFonts w:ascii="Calibri" w:eastAsia="Times New Roman" w:hAnsi="Calibri" w:cs="Times New Roman"/>
                <w:color w:val="000000"/>
              </w:rPr>
              <w:t xml:space="preserve"> Project Meeting</w:t>
            </w:r>
          </w:p>
        </w:tc>
        <w:tc>
          <w:tcPr>
            <w:tcW w:w="1448" w:type="dxa"/>
            <w:tcBorders>
              <w:top w:val="single" w:sz="4" w:space="0" w:color="auto"/>
              <w:left w:val="nil"/>
              <w:bottom w:val="single" w:sz="4" w:space="0" w:color="auto"/>
              <w:right w:val="single" w:sz="4" w:space="0" w:color="auto"/>
            </w:tcBorders>
            <w:shd w:val="clear" w:color="auto" w:fill="auto"/>
            <w:noWrap/>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Program Manager</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Reporting the status of each projects w</w:t>
            </w:r>
            <w:r>
              <w:rPr>
                <w:rFonts w:ascii="Calibri" w:eastAsia="Times New Roman" w:hAnsi="Calibri" w:cs="Times New Roman"/>
                <w:color w:val="000000"/>
              </w:rPr>
              <w:t>ith the internal issues, resourc</w:t>
            </w:r>
            <w:r w:rsidRPr="00570862">
              <w:rPr>
                <w:rFonts w:ascii="Calibri" w:eastAsia="Times New Roman" w:hAnsi="Calibri" w:cs="Times New Roman"/>
                <w:color w:val="000000"/>
              </w:rPr>
              <w:t>e management and approvals</w:t>
            </w:r>
          </w:p>
        </w:tc>
        <w:tc>
          <w:tcPr>
            <w:tcW w:w="1317" w:type="dxa"/>
            <w:tcBorders>
              <w:top w:val="single" w:sz="4" w:space="0" w:color="auto"/>
              <w:left w:val="nil"/>
              <w:bottom w:val="single" w:sz="4" w:space="0" w:color="auto"/>
              <w:right w:val="single" w:sz="4" w:space="0" w:color="auto"/>
            </w:tcBorders>
            <w:shd w:val="clear" w:color="auto" w:fill="auto"/>
            <w:noWrap/>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Monthly, Face-to-face</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Project Manager</w:t>
            </w:r>
          </w:p>
        </w:tc>
        <w:tc>
          <w:tcPr>
            <w:tcW w:w="1151" w:type="dxa"/>
            <w:tcBorders>
              <w:top w:val="single" w:sz="4" w:space="0" w:color="auto"/>
              <w:left w:val="nil"/>
              <w:bottom w:val="single" w:sz="4" w:space="0" w:color="auto"/>
              <w:right w:val="single" w:sz="4" w:space="0" w:color="auto"/>
            </w:tcBorders>
            <w:shd w:val="clear" w:color="auto" w:fill="auto"/>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Project Prog</w:t>
            </w:r>
            <w:r>
              <w:rPr>
                <w:rFonts w:ascii="Calibri" w:eastAsia="Times New Roman" w:hAnsi="Calibri" w:cs="Times New Roman"/>
                <w:color w:val="000000"/>
              </w:rPr>
              <w:t>r</w:t>
            </w:r>
            <w:r w:rsidRPr="00570862">
              <w:rPr>
                <w:rFonts w:ascii="Calibri" w:eastAsia="Times New Roman" w:hAnsi="Calibri" w:cs="Times New Roman"/>
                <w:color w:val="000000"/>
              </w:rPr>
              <w:t xml:space="preserve">ess Report/Resource </w:t>
            </w:r>
            <w:r w:rsidRPr="00570862">
              <w:rPr>
                <w:rFonts w:ascii="Calibri" w:eastAsia="Times New Roman" w:hAnsi="Calibri" w:cs="Times New Roman"/>
                <w:color w:val="000000"/>
              </w:rPr>
              <w:br/>
              <w:t>Matrix and Project schedule</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Internal</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570862" w:rsidRPr="00570862" w:rsidRDefault="00570862" w:rsidP="00570862">
            <w:pPr>
              <w:spacing w:after="0" w:line="240" w:lineRule="auto"/>
              <w:jc w:val="center"/>
              <w:rPr>
                <w:rFonts w:ascii="Calibri" w:eastAsia="Times New Roman" w:hAnsi="Calibri" w:cs="Times New Roman"/>
                <w:color w:val="000000"/>
              </w:rPr>
            </w:pPr>
            <w:r w:rsidRPr="00570862">
              <w:rPr>
                <w:rFonts w:ascii="Calibri" w:eastAsia="Times New Roman" w:hAnsi="Calibri" w:cs="Times New Roman"/>
                <w:color w:val="000000"/>
              </w:rPr>
              <w:t>Detailed discussions done</w:t>
            </w:r>
            <w:r w:rsidRPr="00570862">
              <w:rPr>
                <w:rFonts w:ascii="Calibri" w:eastAsia="Times New Roman" w:hAnsi="Calibri" w:cs="Times New Roman"/>
                <w:color w:val="000000"/>
              </w:rPr>
              <w:br/>
              <w:t xml:space="preserve"> to tackle these issues ( Mont</w:t>
            </w:r>
            <w:r>
              <w:rPr>
                <w:rFonts w:ascii="Calibri" w:eastAsia="Times New Roman" w:hAnsi="Calibri" w:cs="Times New Roman"/>
                <w:color w:val="000000"/>
              </w:rPr>
              <w:t>h</w:t>
            </w:r>
            <w:r w:rsidRPr="00570862">
              <w:rPr>
                <w:rFonts w:ascii="Calibri" w:eastAsia="Times New Roman" w:hAnsi="Calibri" w:cs="Times New Roman"/>
                <w:color w:val="000000"/>
              </w:rPr>
              <w:t>ly Project Reports)</w:t>
            </w:r>
          </w:p>
        </w:tc>
      </w:tr>
    </w:tbl>
    <w:p w:rsidR="00254036" w:rsidRPr="00F64EE4" w:rsidRDefault="00254036"/>
    <w:p w:rsidR="005514A7" w:rsidRPr="006650AF" w:rsidRDefault="005D6D59" w:rsidP="006650AF">
      <w:pPr>
        <w:pStyle w:val="Heading3"/>
        <w:numPr>
          <w:ilvl w:val="0"/>
          <w:numId w:val="0"/>
        </w:numPr>
        <w:rPr>
          <w:rFonts w:asciiTheme="minorHAnsi" w:eastAsiaTheme="minorHAnsi" w:hAnsiTheme="minorHAnsi" w:cstheme="minorBidi"/>
          <w:bCs w:val="0"/>
          <w:sz w:val="22"/>
          <w:szCs w:val="22"/>
        </w:rPr>
      </w:pPr>
      <w:bookmarkStart w:id="1" w:name="_Toc208025451"/>
      <w:r>
        <w:rPr>
          <w:rFonts w:asciiTheme="minorHAnsi" w:eastAsiaTheme="minorHAnsi" w:hAnsiTheme="minorHAnsi" w:cstheme="minorBidi"/>
          <w:bCs w:val="0"/>
          <w:sz w:val="22"/>
          <w:szCs w:val="22"/>
        </w:rPr>
        <w:t>2.2</w:t>
      </w:r>
      <w:r w:rsidR="005514A7" w:rsidRPr="005514A7">
        <w:rPr>
          <w:rFonts w:asciiTheme="minorHAnsi" w:eastAsiaTheme="minorHAnsi" w:hAnsiTheme="minorHAnsi" w:cstheme="minorBidi"/>
          <w:bCs w:val="0"/>
          <w:sz w:val="22"/>
          <w:szCs w:val="22"/>
        </w:rPr>
        <w:t>.1 Project Meetings</w:t>
      </w:r>
      <w:bookmarkEnd w:id="1"/>
      <w:r w:rsidR="003349A9">
        <w:rPr>
          <w:rFonts w:asciiTheme="minorHAnsi" w:eastAsiaTheme="minorHAnsi" w:hAnsiTheme="minorHAnsi" w:cstheme="minorBidi"/>
          <w:bCs w:val="0"/>
          <w:sz w:val="22"/>
          <w:szCs w:val="22"/>
        </w:rPr>
        <w:t xml:space="preserve"> Template</w:t>
      </w:r>
    </w:p>
    <w:tbl>
      <w:tblPr>
        <w:tblStyle w:val="TableGrid"/>
        <w:tblpPr w:leftFromText="180" w:rightFromText="180" w:vertAnchor="text" w:horzAnchor="page" w:tblpX="878" w:tblpY="246"/>
        <w:tblOverlap w:val="never"/>
        <w:tblW w:w="5000" w:type="pct"/>
        <w:tblLook w:val="01E0" w:firstRow="1" w:lastRow="1" w:firstColumn="1" w:lastColumn="1" w:noHBand="0" w:noVBand="0"/>
      </w:tblPr>
      <w:tblGrid>
        <w:gridCol w:w="1423"/>
        <w:gridCol w:w="2251"/>
        <w:gridCol w:w="1768"/>
        <w:gridCol w:w="1509"/>
        <w:gridCol w:w="1755"/>
        <w:gridCol w:w="1994"/>
      </w:tblGrid>
      <w:tr w:rsidR="005514A7" w:rsidRPr="003D24E4" w:rsidTr="0039066A">
        <w:trPr>
          <w:trHeight w:val="167"/>
        </w:trPr>
        <w:tc>
          <w:tcPr>
            <w:tcW w:w="665" w:type="pct"/>
            <w:shd w:val="clear" w:color="auto" w:fill="FFFFFF" w:themeFill="background1"/>
          </w:tcPr>
          <w:p w:rsidR="005514A7" w:rsidRPr="003D24E4" w:rsidRDefault="005514A7" w:rsidP="005514A7">
            <w:pPr>
              <w:pStyle w:val="BodyText"/>
              <w:spacing w:before="0" w:after="0"/>
              <w:ind w:left="0"/>
              <w:jc w:val="center"/>
              <w:rPr>
                <w:rFonts w:ascii="Arial" w:hAnsi="Arial" w:cs="Arial"/>
                <w:b/>
                <w:sz w:val="20"/>
                <w:szCs w:val="20"/>
              </w:rPr>
            </w:pPr>
            <w:r w:rsidRPr="003D24E4">
              <w:rPr>
                <w:rFonts w:ascii="Arial" w:hAnsi="Arial" w:cs="Arial"/>
                <w:b/>
                <w:sz w:val="20"/>
                <w:szCs w:val="20"/>
              </w:rPr>
              <w:t>Meeting</w:t>
            </w:r>
          </w:p>
        </w:tc>
        <w:tc>
          <w:tcPr>
            <w:tcW w:w="1052" w:type="pct"/>
            <w:shd w:val="clear" w:color="auto" w:fill="FFFFFF" w:themeFill="background1"/>
          </w:tcPr>
          <w:p w:rsidR="005514A7" w:rsidRPr="003D24E4" w:rsidRDefault="005514A7" w:rsidP="005514A7">
            <w:pPr>
              <w:pStyle w:val="BodyText"/>
              <w:spacing w:before="0" w:after="0"/>
              <w:ind w:left="0"/>
              <w:jc w:val="center"/>
              <w:rPr>
                <w:rFonts w:ascii="Arial" w:hAnsi="Arial" w:cs="Arial"/>
                <w:b/>
                <w:sz w:val="20"/>
                <w:szCs w:val="20"/>
              </w:rPr>
            </w:pPr>
            <w:r w:rsidRPr="003D24E4">
              <w:rPr>
                <w:rFonts w:ascii="Arial" w:hAnsi="Arial" w:cs="Arial"/>
                <w:b/>
                <w:sz w:val="20"/>
                <w:szCs w:val="20"/>
              </w:rPr>
              <w:t>Description</w:t>
            </w:r>
            <w:r w:rsidRPr="003D24E4">
              <w:rPr>
                <w:rFonts w:ascii="Arial" w:hAnsi="Arial" w:cs="Arial"/>
                <w:b/>
                <w:sz w:val="20"/>
                <w:szCs w:val="20"/>
              </w:rPr>
              <w:br/>
              <w:t>Purpose</w:t>
            </w:r>
          </w:p>
        </w:tc>
        <w:tc>
          <w:tcPr>
            <w:tcW w:w="826" w:type="pct"/>
            <w:shd w:val="clear" w:color="auto" w:fill="FFFFFF" w:themeFill="background1"/>
          </w:tcPr>
          <w:p w:rsidR="005514A7" w:rsidRPr="003D24E4" w:rsidRDefault="005514A7" w:rsidP="005514A7">
            <w:pPr>
              <w:pStyle w:val="BodyText"/>
              <w:spacing w:before="0" w:after="0"/>
              <w:ind w:left="0"/>
              <w:jc w:val="center"/>
              <w:rPr>
                <w:rFonts w:ascii="Arial" w:hAnsi="Arial" w:cs="Arial"/>
                <w:b/>
                <w:sz w:val="20"/>
                <w:szCs w:val="20"/>
              </w:rPr>
            </w:pPr>
            <w:r w:rsidRPr="003D24E4">
              <w:rPr>
                <w:rFonts w:ascii="Arial" w:hAnsi="Arial" w:cs="Arial"/>
                <w:b/>
                <w:sz w:val="20"/>
                <w:szCs w:val="20"/>
              </w:rPr>
              <w:t>Frequency</w:t>
            </w:r>
          </w:p>
        </w:tc>
        <w:tc>
          <w:tcPr>
            <w:tcW w:w="705" w:type="pct"/>
            <w:shd w:val="clear" w:color="auto" w:fill="FFFFFF" w:themeFill="background1"/>
          </w:tcPr>
          <w:p w:rsidR="005514A7" w:rsidRPr="003D24E4" w:rsidRDefault="005514A7" w:rsidP="005514A7">
            <w:pPr>
              <w:pStyle w:val="BodyText"/>
              <w:spacing w:before="0" w:after="0"/>
              <w:ind w:left="0"/>
              <w:jc w:val="center"/>
              <w:rPr>
                <w:rFonts w:ascii="Arial" w:hAnsi="Arial" w:cs="Arial"/>
                <w:b/>
                <w:sz w:val="20"/>
                <w:szCs w:val="20"/>
              </w:rPr>
            </w:pPr>
            <w:r w:rsidRPr="003D24E4">
              <w:rPr>
                <w:rFonts w:ascii="Arial" w:hAnsi="Arial" w:cs="Arial"/>
                <w:b/>
                <w:sz w:val="20"/>
                <w:szCs w:val="20"/>
              </w:rPr>
              <w:t>Owner</w:t>
            </w:r>
          </w:p>
        </w:tc>
        <w:tc>
          <w:tcPr>
            <w:tcW w:w="820" w:type="pct"/>
            <w:shd w:val="clear" w:color="auto" w:fill="FFFFFF" w:themeFill="background1"/>
          </w:tcPr>
          <w:p w:rsidR="005514A7" w:rsidRPr="003D24E4" w:rsidRDefault="005514A7" w:rsidP="005514A7">
            <w:pPr>
              <w:pStyle w:val="BodyText"/>
              <w:spacing w:before="0" w:after="0"/>
              <w:ind w:left="0"/>
              <w:jc w:val="center"/>
              <w:rPr>
                <w:rFonts w:ascii="Arial" w:hAnsi="Arial" w:cs="Arial"/>
                <w:b/>
                <w:sz w:val="20"/>
                <w:szCs w:val="20"/>
              </w:rPr>
            </w:pPr>
            <w:r w:rsidRPr="003D24E4">
              <w:rPr>
                <w:rFonts w:ascii="Arial" w:hAnsi="Arial" w:cs="Arial"/>
                <w:b/>
                <w:sz w:val="20"/>
                <w:szCs w:val="20"/>
              </w:rPr>
              <w:t>Internal/</w:t>
            </w:r>
            <w:r w:rsidRPr="003D24E4">
              <w:rPr>
                <w:rFonts w:ascii="Arial" w:hAnsi="Arial" w:cs="Arial"/>
                <w:b/>
                <w:sz w:val="20"/>
                <w:szCs w:val="20"/>
              </w:rPr>
              <w:br/>
              <w:t>External</w:t>
            </w:r>
          </w:p>
        </w:tc>
        <w:tc>
          <w:tcPr>
            <w:tcW w:w="932" w:type="pct"/>
            <w:shd w:val="clear" w:color="auto" w:fill="FFFFFF" w:themeFill="background1"/>
          </w:tcPr>
          <w:p w:rsidR="005514A7" w:rsidRPr="003D24E4" w:rsidRDefault="005514A7" w:rsidP="005514A7">
            <w:pPr>
              <w:pStyle w:val="BodyText"/>
              <w:spacing w:before="0" w:after="0"/>
              <w:ind w:left="0"/>
              <w:jc w:val="center"/>
              <w:rPr>
                <w:rFonts w:ascii="Arial" w:hAnsi="Arial" w:cs="Arial"/>
                <w:b/>
                <w:sz w:val="20"/>
                <w:szCs w:val="20"/>
              </w:rPr>
            </w:pPr>
            <w:r w:rsidRPr="003D24E4">
              <w:rPr>
                <w:rFonts w:ascii="Arial" w:hAnsi="Arial" w:cs="Arial"/>
                <w:b/>
                <w:sz w:val="20"/>
                <w:szCs w:val="20"/>
              </w:rPr>
              <w:t>Comments/</w:t>
            </w:r>
            <w:r w:rsidRPr="003D24E4">
              <w:rPr>
                <w:rFonts w:ascii="Arial" w:hAnsi="Arial" w:cs="Arial"/>
                <w:b/>
                <w:sz w:val="20"/>
                <w:szCs w:val="20"/>
              </w:rPr>
              <w:br/>
              <w:t>Participants</w:t>
            </w:r>
          </w:p>
        </w:tc>
      </w:tr>
      <w:tr w:rsidR="002A527E" w:rsidRPr="002A527E" w:rsidTr="005514A7">
        <w:trPr>
          <w:trHeight w:val="70"/>
        </w:trPr>
        <w:tc>
          <w:tcPr>
            <w:tcW w:w="665" w:type="pct"/>
          </w:tcPr>
          <w:p w:rsidR="005514A7" w:rsidRPr="002A527E" w:rsidRDefault="005514A7" w:rsidP="005514A7">
            <w:pPr>
              <w:pStyle w:val="BodyText"/>
              <w:spacing w:before="0" w:after="0"/>
              <w:ind w:left="0"/>
              <w:jc w:val="left"/>
              <w:rPr>
                <w:rFonts w:ascii="Arial" w:hAnsi="Arial" w:cs="Arial"/>
                <w:color w:val="000000" w:themeColor="text1"/>
                <w:sz w:val="20"/>
                <w:szCs w:val="20"/>
              </w:rPr>
            </w:pPr>
            <w:r w:rsidRPr="002A527E">
              <w:rPr>
                <w:rFonts w:ascii="Arial" w:hAnsi="Arial" w:cs="Arial"/>
                <w:color w:val="000000" w:themeColor="text1"/>
                <w:sz w:val="20"/>
                <w:szCs w:val="20"/>
              </w:rPr>
              <w:t>&lt;Status Meeting&gt;</w:t>
            </w:r>
          </w:p>
        </w:tc>
        <w:tc>
          <w:tcPr>
            <w:tcW w:w="1052" w:type="pct"/>
          </w:tcPr>
          <w:p w:rsidR="005514A7" w:rsidRPr="002A527E" w:rsidRDefault="005514A7" w:rsidP="005514A7">
            <w:pPr>
              <w:pStyle w:val="BodyText"/>
              <w:spacing w:before="0" w:after="0"/>
              <w:ind w:left="0"/>
              <w:jc w:val="left"/>
              <w:rPr>
                <w:rFonts w:ascii="Arial" w:hAnsi="Arial" w:cs="Arial"/>
                <w:color w:val="000000" w:themeColor="text1"/>
                <w:sz w:val="20"/>
                <w:szCs w:val="20"/>
              </w:rPr>
            </w:pPr>
            <w:r w:rsidRPr="002A527E">
              <w:rPr>
                <w:rFonts w:ascii="Arial" w:hAnsi="Arial" w:cs="Arial"/>
                <w:color w:val="000000" w:themeColor="text1"/>
                <w:sz w:val="20"/>
                <w:szCs w:val="20"/>
              </w:rPr>
              <w:t>&lt;Communication of project progress and deliverable status&gt;</w:t>
            </w:r>
          </w:p>
        </w:tc>
        <w:tc>
          <w:tcPr>
            <w:tcW w:w="826" w:type="pct"/>
          </w:tcPr>
          <w:p w:rsidR="005514A7" w:rsidRPr="002A527E" w:rsidRDefault="005514A7" w:rsidP="005514A7">
            <w:pPr>
              <w:pStyle w:val="BodyText"/>
              <w:spacing w:before="0" w:after="0"/>
              <w:ind w:left="0"/>
              <w:jc w:val="left"/>
              <w:rPr>
                <w:rFonts w:ascii="Arial" w:hAnsi="Arial" w:cs="Arial"/>
                <w:color w:val="000000" w:themeColor="text1"/>
                <w:sz w:val="20"/>
                <w:szCs w:val="20"/>
              </w:rPr>
            </w:pPr>
            <w:r w:rsidRPr="002A527E">
              <w:rPr>
                <w:rFonts w:ascii="Arial" w:hAnsi="Arial" w:cs="Arial"/>
                <w:color w:val="000000" w:themeColor="text1"/>
                <w:sz w:val="20"/>
                <w:szCs w:val="20"/>
              </w:rPr>
              <w:t>&lt;Weekly&gt;</w:t>
            </w:r>
          </w:p>
        </w:tc>
        <w:tc>
          <w:tcPr>
            <w:tcW w:w="705" w:type="pct"/>
          </w:tcPr>
          <w:p w:rsidR="005514A7" w:rsidRPr="002A527E" w:rsidRDefault="005514A7" w:rsidP="005514A7">
            <w:pPr>
              <w:pStyle w:val="BodyText"/>
              <w:spacing w:before="0" w:after="0"/>
              <w:ind w:left="0"/>
              <w:jc w:val="left"/>
              <w:rPr>
                <w:rFonts w:ascii="Arial" w:hAnsi="Arial" w:cs="Arial"/>
                <w:color w:val="000000" w:themeColor="text1"/>
                <w:sz w:val="20"/>
                <w:szCs w:val="20"/>
              </w:rPr>
            </w:pPr>
            <w:r w:rsidRPr="002A527E">
              <w:rPr>
                <w:rFonts w:ascii="Arial" w:hAnsi="Arial" w:cs="Arial"/>
                <w:color w:val="000000" w:themeColor="text1"/>
                <w:sz w:val="20"/>
                <w:szCs w:val="20"/>
              </w:rPr>
              <w:t>&lt;Joe Smith office&gt;</w:t>
            </w:r>
          </w:p>
        </w:tc>
        <w:tc>
          <w:tcPr>
            <w:tcW w:w="820" w:type="pct"/>
          </w:tcPr>
          <w:p w:rsidR="005514A7" w:rsidRPr="002A527E" w:rsidRDefault="005514A7" w:rsidP="005514A7">
            <w:pPr>
              <w:pStyle w:val="BodyText"/>
              <w:spacing w:before="0" w:after="0"/>
              <w:ind w:left="0"/>
              <w:jc w:val="left"/>
              <w:rPr>
                <w:rFonts w:ascii="Arial" w:hAnsi="Arial" w:cs="Arial"/>
                <w:color w:val="000000" w:themeColor="text1"/>
                <w:sz w:val="20"/>
                <w:szCs w:val="20"/>
              </w:rPr>
            </w:pPr>
            <w:r w:rsidRPr="002A527E">
              <w:rPr>
                <w:rFonts w:ascii="Arial" w:hAnsi="Arial" w:cs="Arial"/>
                <w:color w:val="000000" w:themeColor="text1"/>
                <w:sz w:val="20"/>
                <w:szCs w:val="20"/>
              </w:rPr>
              <w:t>&lt;Internal&gt;</w:t>
            </w:r>
          </w:p>
        </w:tc>
        <w:tc>
          <w:tcPr>
            <w:tcW w:w="932" w:type="pct"/>
          </w:tcPr>
          <w:p w:rsidR="005514A7" w:rsidRPr="002A527E" w:rsidRDefault="005514A7" w:rsidP="005514A7">
            <w:pPr>
              <w:pStyle w:val="BodyText"/>
              <w:spacing w:before="0" w:after="0"/>
              <w:ind w:left="0"/>
              <w:jc w:val="left"/>
              <w:rPr>
                <w:rFonts w:ascii="Arial" w:hAnsi="Arial" w:cs="Arial"/>
                <w:color w:val="000000" w:themeColor="text1"/>
                <w:sz w:val="20"/>
                <w:szCs w:val="20"/>
              </w:rPr>
            </w:pPr>
            <w:r w:rsidRPr="002A527E">
              <w:rPr>
                <w:rFonts w:ascii="Arial" w:hAnsi="Arial" w:cs="Arial"/>
                <w:color w:val="000000" w:themeColor="text1"/>
                <w:sz w:val="20"/>
                <w:szCs w:val="20"/>
              </w:rPr>
              <w:t>&lt;comments&gt;</w:t>
            </w:r>
          </w:p>
        </w:tc>
      </w:tr>
    </w:tbl>
    <w:p w:rsidR="005514A7" w:rsidRPr="002A527E" w:rsidRDefault="005D6D59" w:rsidP="006650AF">
      <w:pPr>
        <w:pStyle w:val="Heading3"/>
        <w:numPr>
          <w:ilvl w:val="0"/>
          <w:numId w:val="0"/>
        </w:numPr>
        <w:rPr>
          <w:rFonts w:asciiTheme="minorHAnsi" w:eastAsiaTheme="minorHAnsi" w:hAnsiTheme="minorHAnsi" w:cstheme="minorBidi"/>
          <w:bCs w:val="0"/>
          <w:color w:val="000000" w:themeColor="text1"/>
          <w:sz w:val="22"/>
          <w:szCs w:val="22"/>
        </w:rPr>
      </w:pPr>
      <w:bookmarkStart w:id="2" w:name="_Toc208025452"/>
      <w:r w:rsidRPr="002A527E">
        <w:rPr>
          <w:rFonts w:asciiTheme="minorHAnsi" w:eastAsiaTheme="minorHAnsi" w:hAnsiTheme="minorHAnsi" w:cstheme="minorBidi"/>
          <w:bCs w:val="0"/>
          <w:color w:val="000000" w:themeColor="text1"/>
          <w:sz w:val="22"/>
          <w:szCs w:val="22"/>
        </w:rPr>
        <w:lastRenderedPageBreak/>
        <w:t>2.2</w:t>
      </w:r>
      <w:r w:rsidR="005514A7" w:rsidRPr="002A527E">
        <w:rPr>
          <w:rFonts w:asciiTheme="minorHAnsi" w:eastAsiaTheme="minorHAnsi" w:hAnsiTheme="minorHAnsi" w:cstheme="minorBidi"/>
          <w:bCs w:val="0"/>
          <w:color w:val="000000" w:themeColor="text1"/>
          <w:sz w:val="22"/>
          <w:szCs w:val="22"/>
        </w:rPr>
        <w:t>.2 Project Reporting</w:t>
      </w:r>
      <w:bookmarkEnd w:id="2"/>
      <w:r w:rsidR="003349A9" w:rsidRPr="002A527E">
        <w:rPr>
          <w:rFonts w:asciiTheme="minorHAnsi" w:eastAsiaTheme="minorHAnsi" w:hAnsiTheme="minorHAnsi" w:cstheme="minorBidi"/>
          <w:bCs w:val="0"/>
          <w:color w:val="000000" w:themeColor="text1"/>
          <w:sz w:val="22"/>
          <w:szCs w:val="22"/>
        </w:rPr>
        <w:t xml:space="preserve"> Template</w:t>
      </w:r>
    </w:p>
    <w:tbl>
      <w:tblPr>
        <w:tblStyle w:val="TableGrid"/>
        <w:tblpPr w:leftFromText="180" w:rightFromText="180" w:vertAnchor="text" w:horzAnchor="page" w:tblpX="878" w:tblpY="246"/>
        <w:tblOverlap w:val="never"/>
        <w:tblW w:w="5000" w:type="pct"/>
        <w:tblLook w:val="01E0" w:firstRow="1" w:lastRow="1" w:firstColumn="1" w:lastColumn="1" w:noHBand="0" w:noVBand="0"/>
      </w:tblPr>
      <w:tblGrid>
        <w:gridCol w:w="1423"/>
        <w:gridCol w:w="2251"/>
        <w:gridCol w:w="1768"/>
        <w:gridCol w:w="1509"/>
        <w:gridCol w:w="1755"/>
        <w:gridCol w:w="1994"/>
      </w:tblGrid>
      <w:tr w:rsidR="005514A7" w:rsidRPr="003D24E4" w:rsidTr="0039066A">
        <w:trPr>
          <w:trHeight w:val="167"/>
        </w:trPr>
        <w:tc>
          <w:tcPr>
            <w:tcW w:w="665" w:type="pct"/>
            <w:shd w:val="clear" w:color="auto" w:fill="FFFFFF" w:themeFill="background1"/>
          </w:tcPr>
          <w:p w:rsidR="005514A7" w:rsidRPr="003D24E4" w:rsidRDefault="005514A7" w:rsidP="005514A7">
            <w:pPr>
              <w:pStyle w:val="BodyText"/>
              <w:spacing w:before="0" w:after="0"/>
              <w:ind w:left="0"/>
              <w:jc w:val="center"/>
              <w:rPr>
                <w:rFonts w:ascii="Arial" w:hAnsi="Arial" w:cs="Arial"/>
                <w:b/>
                <w:sz w:val="20"/>
                <w:szCs w:val="20"/>
              </w:rPr>
            </w:pPr>
            <w:r>
              <w:rPr>
                <w:rFonts w:ascii="Arial" w:hAnsi="Arial" w:cs="Arial"/>
                <w:b/>
                <w:sz w:val="20"/>
                <w:szCs w:val="20"/>
              </w:rPr>
              <w:t>Report Name</w:t>
            </w:r>
          </w:p>
        </w:tc>
        <w:tc>
          <w:tcPr>
            <w:tcW w:w="1052" w:type="pct"/>
            <w:shd w:val="clear" w:color="auto" w:fill="FFFFFF" w:themeFill="background1"/>
          </w:tcPr>
          <w:p w:rsidR="005514A7" w:rsidRPr="003D24E4" w:rsidRDefault="005514A7" w:rsidP="005514A7">
            <w:pPr>
              <w:pStyle w:val="BodyText"/>
              <w:spacing w:before="0" w:after="0"/>
              <w:ind w:left="0"/>
              <w:jc w:val="center"/>
              <w:rPr>
                <w:rFonts w:ascii="Arial" w:hAnsi="Arial" w:cs="Arial"/>
                <w:b/>
                <w:sz w:val="20"/>
                <w:szCs w:val="20"/>
              </w:rPr>
            </w:pPr>
            <w:r w:rsidRPr="003D24E4">
              <w:rPr>
                <w:rFonts w:ascii="Arial" w:hAnsi="Arial" w:cs="Arial"/>
                <w:b/>
                <w:sz w:val="20"/>
                <w:szCs w:val="20"/>
              </w:rPr>
              <w:t>Description</w:t>
            </w:r>
            <w:r w:rsidRPr="003D24E4">
              <w:rPr>
                <w:rFonts w:ascii="Arial" w:hAnsi="Arial" w:cs="Arial"/>
                <w:b/>
                <w:sz w:val="20"/>
                <w:szCs w:val="20"/>
              </w:rPr>
              <w:br/>
              <w:t>Purpose</w:t>
            </w:r>
          </w:p>
        </w:tc>
        <w:tc>
          <w:tcPr>
            <w:tcW w:w="826" w:type="pct"/>
            <w:shd w:val="clear" w:color="auto" w:fill="FFFFFF" w:themeFill="background1"/>
          </w:tcPr>
          <w:p w:rsidR="005514A7" w:rsidRPr="003D24E4" w:rsidRDefault="005514A7" w:rsidP="005514A7">
            <w:pPr>
              <w:pStyle w:val="BodyText"/>
              <w:spacing w:before="0" w:after="0"/>
              <w:ind w:left="0"/>
              <w:jc w:val="center"/>
              <w:rPr>
                <w:rFonts w:ascii="Arial" w:hAnsi="Arial" w:cs="Arial"/>
                <w:b/>
                <w:sz w:val="20"/>
                <w:szCs w:val="20"/>
              </w:rPr>
            </w:pPr>
            <w:r w:rsidRPr="003D24E4">
              <w:rPr>
                <w:rFonts w:ascii="Arial" w:hAnsi="Arial" w:cs="Arial"/>
                <w:b/>
                <w:sz w:val="20"/>
                <w:szCs w:val="20"/>
              </w:rPr>
              <w:t>Frequency</w:t>
            </w:r>
          </w:p>
        </w:tc>
        <w:tc>
          <w:tcPr>
            <w:tcW w:w="705" w:type="pct"/>
            <w:shd w:val="clear" w:color="auto" w:fill="FFFFFF" w:themeFill="background1"/>
          </w:tcPr>
          <w:p w:rsidR="005514A7" w:rsidRPr="003D24E4" w:rsidRDefault="005514A7" w:rsidP="005514A7">
            <w:pPr>
              <w:pStyle w:val="BodyText"/>
              <w:spacing w:before="0" w:after="0"/>
              <w:ind w:left="0"/>
              <w:jc w:val="center"/>
              <w:rPr>
                <w:rFonts w:ascii="Arial" w:hAnsi="Arial" w:cs="Arial"/>
                <w:b/>
                <w:sz w:val="20"/>
                <w:szCs w:val="20"/>
              </w:rPr>
            </w:pPr>
            <w:r w:rsidRPr="003D24E4">
              <w:rPr>
                <w:rFonts w:ascii="Arial" w:hAnsi="Arial" w:cs="Arial"/>
                <w:b/>
                <w:sz w:val="20"/>
                <w:szCs w:val="20"/>
              </w:rPr>
              <w:t>Owner</w:t>
            </w:r>
          </w:p>
        </w:tc>
        <w:tc>
          <w:tcPr>
            <w:tcW w:w="820" w:type="pct"/>
            <w:shd w:val="clear" w:color="auto" w:fill="FFFFFF" w:themeFill="background1"/>
          </w:tcPr>
          <w:p w:rsidR="005514A7" w:rsidRPr="003D24E4" w:rsidRDefault="005514A7" w:rsidP="005514A7">
            <w:pPr>
              <w:pStyle w:val="BodyText"/>
              <w:spacing w:before="0" w:after="0"/>
              <w:ind w:left="0"/>
              <w:jc w:val="center"/>
              <w:rPr>
                <w:rFonts w:ascii="Arial" w:hAnsi="Arial" w:cs="Arial"/>
                <w:b/>
                <w:sz w:val="20"/>
                <w:szCs w:val="20"/>
              </w:rPr>
            </w:pPr>
            <w:r w:rsidRPr="003D24E4">
              <w:rPr>
                <w:rFonts w:ascii="Arial" w:hAnsi="Arial" w:cs="Arial"/>
                <w:b/>
                <w:sz w:val="20"/>
                <w:szCs w:val="20"/>
              </w:rPr>
              <w:t>Internal/</w:t>
            </w:r>
            <w:r w:rsidRPr="003D24E4">
              <w:rPr>
                <w:rFonts w:ascii="Arial" w:hAnsi="Arial" w:cs="Arial"/>
                <w:b/>
                <w:sz w:val="20"/>
                <w:szCs w:val="20"/>
              </w:rPr>
              <w:br/>
              <w:t>External</w:t>
            </w:r>
          </w:p>
        </w:tc>
        <w:tc>
          <w:tcPr>
            <w:tcW w:w="932" w:type="pct"/>
            <w:shd w:val="clear" w:color="auto" w:fill="FFFFFF" w:themeFill="background1"/>
          </w:tcPr>
          <w:p w:rsidR="005514A7" w:rsidRPr="003D24E4" w:rsidRDefault="005514A7" w:rsidP="005514A7">
            <w:pPr>
              <w:pStyle w:val="BodyText"/>
              <w:spacing w:before="0" w:after="0"/>
              <w:ind w:left="0"/>
              <w:jc w:val="center"/>
              <w:rPr>
                <w:rFonts w:ascii="Arial" w:hAnsi="Arial" w:cs="Arial"/>
                <w:b/>
                <w:sz w:val="20"/>
                <w:szCs w:val="20"/>
              </w:rPr>
            </w:pPr>
            <w:r w:rsidRPr="003D24E4">
              <w:rPr>
                <w:rFonts w:ascii="Arial" w:hAnsi="Arial" w:cs="Arial"/>
                <w:b/>
                <w:sz w:val="20"/>
                <w:szCs w:val="20"/>
              </w:rPr>
              <w:t>Comments/</w:t>
            </w:r>
            <w:r w:rsidRPr="003D24E4">
              <w:rPr>
                <w:rFonts w:ascii="Arial" w:hAnsi="Arial" w:cs="Arial"/>
                <w:b/>
                <w:sz w:val="20"/>
                <w:szCs w:val="20"/>
              </w:rPr>
              <w:br/>
              <w:t>Distribution List</w:t>
            </w:r>
          </w:p>
        </w:tc>
      </w:tr>
      <w:tr w:rsidR="005514A7" w:rsidRPr="003D24E4" w:rsidTr="005514A7">
        <w:trPr>
          <w:trHeight w:val="70"/>
        </w:trPr>
        <w:tc>
          <w:tcPr>
            <w:tcW w:w="665" w:type="pct"/>
          </w:tcPr>
          <w:p w:rsidR="005514A7" w:rsidRPr="002A527E" w:rsidRDefault="005514A7" w:rsidP="005514A7">
            <w:pPr>
              <w:pStyle w:val="BodyText"/>
              <w:spacing w:before="0" w:after="0"/>
              <w:ind w:left="0"/>
              <w:jc w:val="left"/>
              <w:rPr>
                <w:rFonts w:ascii="Arial" w:hAnsi="Arial" w:cs="Arial"/>
                <w:color w:val="000000" w:themeColor="text1"/>
                <w:sz w:val="20"/>
                <w:szCs w:val="20"/>
              </w:rPr>
            </w:pPr>
            <w:r w:rsidRPr="002A527E">
              <w:rPr>
                <w:rFonts w:ascii="Arial" w:hAnsi="Arial" w:cs="Arial"/>
                <w:color w:val="000000" w:themeColor="text1"/>
                <w:sz w:val="20"/>
                <w:szCs w:val="20"/>
              </w:rPr>
              <w:t>&lt; Report Name&gt;</w:t>
            </w:r>
          </w:p>
        </w:tc>
        <w:tc>
          <w:tcPr>
            <w:tcW w:w="1052" w:type="pct"/>
          </w:tcPr>
          <w:p w:rsidR="005514A7" w:rsidRPr="002A527E" w:rsidRDefault="005514A7" w:rsidP="005514A7">
            <w:pPr>
              <w:pStyle w:val="BodyText"/>
              <w:spacing w:before="0" w:after="0"/>
              <w:ind w:left="0"/>
              <w:jc w:val="left"/>
              <w:rPr>
                <w:rFonts w:ascii="Arial" w:hAnsi="Arial" w:cs="Arial"/>
                <w:color w:val="000000" w:themeColor="text1"/>
                <w:sz w:val="20"/>
                <w:szCs w:val="20"/>
              </w:rPr>
            </w:pPr>
            <w:r w:rsidRPr="002A527E">
              <w:rPr>
                <w:rFonts w:ascii="Arial" w:hAnsi="Arial" w:cs="Arial"/>
                <w:color w:val="000000" w:themeColor="text1"/>
                <w:sz w:val="20"/>
                <w:szCs w:val="20"/>
              </w:rPr>
              <w:t>&lt;Communication of project progress and deliverable status&gt;</w:t>
            </w:r>
          </w:p>
        </w:tc>
        <w:tc>
          <w:tcPr>
            <w:tcW w:w="826" w:type="pct"/>
          </w:tcPr>
          <w:p w:rsidR="005514A7" w:rsidRPr="002A527E" w:rsidRDefault="005514A7" w:rsidP="005514A7">
            <w:pPr>
              <w:pStyle w:val="BodyText"/>
              <w:spacing w:before="0" w:after="0"/>
              <w:ind w:left="0"/>
              <w:jc w:val="left"/>
              <w:rPr>
                <w:rFonts w:ascii="Arial" w:hAnsi="Arial" w:cs="Arial"/>
                <w:color w:val="000000" w:themeColor="text1"/>
                <w:sz w:val="20"/>
                <w:szCs w:val="20"/>
              </w:rPr>
            </w:pPr>
            <w:r w:rsidRPr="002A527E">
              <w:rPr>
                <w:rFonts w:ascii="Arial" w:hAnsi="Arial" w:cs="Arial"/>
                <w:color w:val="000000" w:themeColor="text1"/>
                <w:sz w:val="20"/>
                <w:szCs w:val="20"/>
              </w:rPr>
              <w:t>&lt;Weekly&gt;</w:t>
            </w:r>
          </w:p>
        </w:tc>
        <w:tc>
          <w:tcPr>
            <w:tcW w:w="705" w:type="pct"/>
          </w:tcPr>
          <w:p w:rsidR="005514A7" w:rsidRPr="002A527E" w:rsidRDefault="005514A7" w:rsidP="005514A7">
            <w:pPr>
              <w:pStyle w:val="BodyText"/>
              <w:spacing w:before="0" w:after="0"/>
              <w:ind w:left="0"/>
              <w:jc w:val="left"/>
              <w:rPr>
                <w:rFonts w:ascii="Arial" w:hAnsi="Arial" w:cs="Arial"/>
                <w:color w:val="000000" w:themeColor="text1"/>
                <w:sz w:val="20"/>
                <w:szCs w:val="20"/>
              </w:rPr>
            </w:pPr>
            <w:r w:rsidRPr="002A527E">
              <w:rPr>
                <w:rFonts w:ascii="Arial" w:hAnsi="Arial" w:cs="Arial"/>
                <w:color w:val="000000" w:themeColor="text1"/>
                <w:sz w:val="20"/>
                <w:szCs w:val="20"/>
              </w:rPr>
              <w:t>&lt;Joe Smith&gt;</w:t>
            </w:r>
          </w:p>
        </w:tc>
        <w:tc>
          <w:tcPr>
            <w:tcW w:w="820" w:type="pct"/>
          </w:tcPr>
          <w:p w:rsidR="005514A7" w:rsidRPr="002A527E" w:rsidRDefault="005514A7" w:rsidP="005514A7">
            <w:pPr>
              <w:pStyle w:val="BodyText"/>
              <w:spacing w:before="0" w:after="0"/>
              <w:ind w:left="0"/>
              <w:jc w:val="left"/>
              <w:rPr>
                <w:rFonts w:ascii="Arial" w:hAnsi="Arial" w:cs="Arial"/>
                <w:color w:val="000000" w:themeColor="text1"/>
                <w:sz w:val="20"/>
                <w:szCs w:val="20"/>
              </w:rPr>
            </w:pPr>
            <w:r w:rsidRPr="002A527E">
              <w:rPr>
                <w:rFonts w:ascii="Arial" w:hAnsi="Arial" w:cs="Arial"/>
                <w:color w:val="000000" w:themeColor="text1"/>
                <w:sz w:val="20"/>
                <w:szCs w:val="20"/>
              </w:rPr>
              <w:t>&lt;Internal&gt;</w:t>
            </w:r>
          </w:p>
        </w:tc>
        <w:tc>
          <w:tcPr>
            <w:tcW w:w="932" w:type="pct"/>
          </w:tcPr>
          <w:p w:rsidR="005514A7" w:rsidRPr="002A527E" w:rsidRDefault="005514A7" w:rsidP="005514A7">
            <w:pPr>
              <w:pStyle w:val="BodyText"/>
              <w:spacing w:before="0" w:after="0"/>
              <w:ind w:left="0"/>
              <w:jc w:val="left"/>
              <w:rPr>
                <w:rFonts w:ascii="Arial" w:hAnsi="Arial" w:cs="Arial"/>
                <w:color w:val="000000" w:themeColor="text1"/>
                <w:sz w:val="20"/>
                <w:szCs w:val="20"/>
              </w:rPr>
            </w:pPr>
            <w:r w:rsidRPr="002A527E">
              <w:rPr>
                <w:rFonts w:ascii="Arial" w:hAnsi="Arial" w:cs="Arial"/>
                <w:color w:val="000000" w:themeColor="text1"/>
                <w:sz w:val="20"/>
                <w:szCs w:val="20"/>
              </w:rPr>
              <w:t>&lt;comments&gt;</w:t>
            </w:r>
          </w:p>
        </w:tc>
      </w:tr>
    </w:tbl>
    <w:p w:rsidR="0012075A" w:rsidRDefault="0012075A">
      <w:r w:rsidRPr="0012075A">
        <w:rPr>
          <w:b/>
        </w:rPr>
        <w:t>3.</w:t>
      </w:r>
      <w:r>
        <w:t xml:space="preserve"> </w:t>
      </w:r>
      <w:r w:rsidRPr="0012075A">
        <w:rPr>
          <w:b/>
        </w:rPr>
        <w:t>Conflict Management Strategy</w:t>
      </w:r>
    </w:p>
    <w:p w:rsidR="0012075A" w:rsidRDefault="0012075A">
      <w:pPr>
        <w:rPr>
          <w:rFonts w:cs="Stone Serif ITC TT"/>
          <w:color w:val="000000"/>
          <w:sz w:val="20"/>
          <w:szCs w:val="20"/>
        </w:rPr>
      </w:pPr>
      <w:r w:rsidRPr="0012075A">
        <w:t>The project manager and the project stakeholders meet and agree to</w:t>
      </w:r>
      <w:r>
        <w:t xml:space="preserve"> </w:t>
      </w:r>
      <w:r>
        <w:rPr>
          <w:rFonts w:cs="Stone Serif ITC TT"/>
          <w:color w:val="000000"/>
          <w:sz w:val="20"/>
          <w:szCs w:val="20"/>
        </w:rPr>
        <w:t>attempt to resolve all conflicts at an individual level as much as possible. Two (or more) parties with a dispute meet and use the following guidelines:</w:t>
      </w:r>
    </w:p>
    <w:p w:rsidR="004A5624" w:rsidRDefault="004A5624" w:rsidP="004A5624">
      <w:pPr>
        <w:pStyle w:val="ListParagraph"/>
        <w:numPr>
          <w:ilvl w:val="0"/>
          <w:numId w:val="10"/>
        </w:numPr>
        <w:rPr>
          <w:rFonts w:cs="Stone Serif ITC TT"/>
          <w:color w:val="000000"/>
          <w:sz w:val="20"/>
          <w:szCs w:val="20"/>
        </w:rPr>
      </w:pPr>
      <w:r>
        <w:rPr>
          <w:rFonts w:cs="Stone Serif ITC TT"/>
          <w:color w:val="000000"/>
          <w:sz w:val="20"/>
          <w:szCs w:val="20"/>
        </w:rPr>
        <w:t>Acknowledge conflict</w:t>
      </w:r>
    </w:p>
    <w:p w:rsidR="004A5624" w:rsidRDefault="004A5624" w:rsidP="004A5624">
      <w:pPr>
        <w:pStyle w:val="ListParagraph"/>
        <w:numPr>
          <w:ilvl w:val="0"/>
          <w:numId w:val="10"/>
        </w:numPr>
        <w:rPr>
          <w:rFonts w:cs="Stone Serif ITC TT"/>
          <w:color w:val="000000"/>
          <w:sz w:val="20"/>
          <w:szCs w:val="20"/>
        </w:rPr>
      </w:pPr>
      <w:r>
        <w:rPr>
          <w:rFonts w:cs="Stone Serif ITC TT"/>
          <w:color w:val="000000"/>
          <w:sz w:val="20"/>
          <w:szCs w:val="20"/>
        </w:rPr>
        <w:t>Establish ground rules</w:t>
      </w:r>
    </w:p>
    <w:p w:rsidR="004A5624" w:rsidRDefault="004A5624" w:rsidP="004A5624">
      <w:pPr>
        <w:pStyle w:val="ListParagraph"/>
        <w:numPr>
          <w:ilvl w:val="0"/>
          <w:numId w:val="10"/>
        </w:numPr>
        <w:rPr>
          <w:rFonts w:cs="Stone Serif ITC TT"/>
          <w:color w:val="000000"/>
          <w:sz w:val="20"/>
          <w:szCs w:val="20"/>
        </w:rPr>
      </w:pPr>
      <w:r>
        <w:rPr>
          <w:rFonts w:cs="Stone Serif ITC TT"/>
          <w:color w:val="000000"/>
          <w:sz w:val="20"/>
          <w:szCs w:val="20"/>
        </w:rPr>
        <w:t>Share collected data related to the conflict</w:t>
      </w:r>
    </w:p>
    <w:p w:rsidR="004A5624" w:rsidRDefault="004A5624" w:rsidP="004A5624">
      <w:pPr>
        <w:pStyle w:val="ListParagraph"/>
        <w:numPr>
          <w:ilvl w:val="0"/>
          <w:numId w:val="10"/>
        </w:numPr>
        <w:rPr>
          <w:rFonts w:cs="Stone Serif ITC TT"/>
          <w:color w:val="000000"/>
          <w:sz w:val="20"/>
          <w:szCs w:val="20"/>
        </w:rPr>
      </w:pPr>
      <w:r>
        <w:rPr>
          <w:rFonts w:cs="Stone Serif ITC TT"/>
          <w:color w:val="000000"/>
          <w:sz w:val="20"/>
          <w:szCs w:val="20"/>
        </w:rPr>
        <w:t>Explore solutions, listing as many alternatives as possible</w:t>
      </w:r>
    </w:p>
    <w:p w:rsidR="004A5624" w:rsidRDefault="004A5624" w:rsidP="004A5624">
      <w:pPr>
        <w:pStyle w:val="ListParagraph"/>
        <w:numPr>
          <w:ilvl w:val="0"/>
          <w:numId w:val="10"/>
        </w:numPr>
        <w:rPr>
          <w:rFonts w:cs="Stone Serif ITC TT"/>
          <w:color w:val="000000"/>
          <w:sz w:val="20"/>
          <w:szCs w:val="20"/>
        </w:rPr>
      </w:pPr>
      <w:r>
        <w:rPr>
          <w:rFonts w:cs="Stone Serif ITC TT"/>
          <w:color w:val="000000"/>
          <w:sz w:val="20"/>
          <w:szCs w:val="20"/>
        </w:rPr>
        <w:t>Evaluate solutions</w:t>
      </w:r>
    </w:p>
    <w:p w:rsidR="004A5624" w:rsidRDefault="004A5624" w:rsidP="004A5624">
      <w:pPr>
        <w:pStyle w:val="ListParagraph"/>
        <w:numPr>
          <w:ilvl w:val="0"/>
          <w:numId w:val="10"/>
        </w:numPr>
        <w:rPr>
          <w:rFonts w:cs="Stone Serif ITC TT"/>
          <w:color w:val="000000"/>
          <w:sz w:val="20"/>
          <w:szCs w:val="20"/>
        </w:rPr>
      </w:pPr>
      <w:r>
        <w:rPr>
          <w:rFonts w:cs="Stone Serif ITC TT"/>
          <w:color w:val="000000"/>
          <w:sz w:val="20"/>
          <w:szCs w:val="20"/>
        </w:rPr>
        <w:t>Select the best solution</w:t>
      </w:r>
    </w:p>
    <w:p w:rsidR="004A5624" w:rsidRPr="004A5624" w:rsidRDefault="004A5624" w:rsidP="004A5624">
      <w:pPr>
        <w:pStyle w:val="ListParagraph"/>
        <w:numPr>
          <w:ilvl w:val="0"/>
          <w:numId w:val="10"/>
        </w:numPr>
        <w:rPr>
          <w:rFonts w:cs="Stone Serif ITC TT"/>
          <w:color w:val="000000"/>
          <w:sz w:val="20"/>
          <w:szCs w:val="20"/>
        </w:rPr>
      </w:pPr>
      <w:r>
        <w:rPr>
          <w:rFonts w:cs="Stone Serif ITC TT"/>
          <w:color w:val="000000"/>
          <w:sz w:val="20"/>
          <w:szCs w:val="20"/>
        </w:rPr>
        <w:t xml:space="preserve">Share the solution with the project stakeholders </w:t>
      </w:r>
    </w:p>
    <w:p w:rsidR="00B176F6" w:rsidRPr="00B176F6" w:rsidRDefault="00B176F6" w:rsidP="00DB25E4">
      <w:r w:rsidRPr="00B176F6">
        <w:t xml:space="preserve">Each time stakeholders meet to resolve a conflict, they record the following information: </w:t>
      </w:r>
    </w:p>
    <w:p w:rsidR="00B176F6" w:rsidRPr="00B176F6" w:rsidRDefault="00B176F6" w:rsidP="00312F3F">
      <w:pPr>
        <w:pStyle w:val="ListParagraph"/>
        <w:numPr>
          <w:ilvl w:val="0"/>
          <w:numId w:val="8"/>
        </w:numPr>
        <w:spacing w:line="240" w:lineRule="auto"/>
        <w:ind w:left="810"/>
      </w:pPr>
      <w:r w:rsidRPr="00B176F6">
        <w:t xml:space="preserve">Issues </w:t>
      </w:r>
    </w:p>
    <w:p w:rsidR="00B176F6" w:rsidRPr="00B176F6" w:rsidRDefault="00B176F6" w:rsidP="00312F3F">
      <w:pPr>
        <w:pStyle w:val="ListParagraph"/>
        <w:numPr>
          <w:ilvl w:val="0"/>
          <w:numId w:val="8"/>
        </w:numPr>
        <w:spacing w:line="240" w:lineRule="auto"/>
        <w:ind w:left="810"/>
      </w:pPr>
      <w:r w:rsidRPr="00B176F6">
        <w:t xml:space="preserve">Meeting date and location </w:t>
      </w:r>
    </w:p>
    <w:p w:rsidR="00B176F6" w:rsidRPr="00B176F6" w:rsidRDefault="00B176F6" w:rsidP="00312F3F">
      <w:pPr>
        <w:pStyle w:val="ListParagraph"/>
        <w:numPr>
          <w:ilvl w:val="0"/>
          <w:numId w:val="8"/>
        </w:numPr>
        <w:spacing w:line="240" w:lineRule="auto"/>
        <w:ind w:left="810"/>
      </w:pPr>
      <w:r w:rsidRPr="00B176F6">
        <w:t xml:space="preserve">Attendees </w:t>
      </w:r>
    </w:p>
    <w:p w:rsidR="00B176F6" w:rsidRPr="00B176F6" w:rsidRDefault="00B176F6" w:rsidP="00312F3F">
      <w:pPr>
        <w:pStyle w:val="ListParagraph"/>
        <w:numPr>
          <w:ilvl w:val="0"/>
          <w:numId w:val="8"/>
        </w:numPr>
        <w:spacing w:line="240" w:lineRule="auto"/>
        <w:ind w:left="810"/>
      </w:pPr>
      <w:r w:rsidRPr="00B176F6">
        <w:t xml:space="preserve">Results of meeting </w:t>
      </w:r>
      <w:r w:rsidR="00312F3F">
        <w:t>/ Action Items</w:t>
      </w:r>
    </w:p>
    <w:p w:rsidR="0012075A" w:rsidRDefault="0025013F">
      <w:pPr>
        <w:rPr>
          <w:b/>
        </w:rPr>
      </w:pPr>
      <w:r>
        <w:rPr>
          <w:b/>
        </w:rPr>
        <w:t>4</w:t>
      </w:r>
      <w:r w:rsidR="0012075A">
        <w:rPr>
          <w:b/>
        </w:rPr>
        <w:t xml:space="preserve">. </w:t>
      </w:r>
      <w:r w:rsidR="0012075A" w:rsidRPr="006650AF">
        <w:rPr>
          <w:b/>
        </w:rPr>
        <w:t xml:space="preserve"> </w:t>
      </w:r>
      <w:r w:rsidR="00970C21" w:rsidRPr="00970C21">
        <w:rPr>
          <w:b/>
        </w:rPr>
        <w:t xml:space="preserve">Communication </w:t>
      </w:r>
      <w:r w:rsidR="00970C21">
        <w:rPr>
          <w:b/>
        </w:rPr>
        <w:t xml:space="preserve">Tools </w:t>
      </w:r>
    </w:p>
    <w:p w:rsidR="00970C21" w:rsidRPr="003349A9" w:rsidRDefault="00755176">
      <w:r w:rsidRPr="003349A9">
        <w:t>The Portfolio Manager use</w:t>
      </w:r>
      <w:r w:rsidR="00B45921">
        <w:t>s</w:t>
      </w:r>
      <w:r w:rsidRPr="003349A9">
        <w:t xml:space="preserve"> a variety of tools to organize and present projects information to the sponsors as well as the project managers.</w:t>
      </w:r>
    </w:p>
    <w:p w:rsidR="00755176" w:rsidRDefault="00755176" w:rsidP="00755176">
      <w:r>
        <w:rPr>
          <w:b/>
        </w:rPr>
        <w:t xml:space="preserve">a. Project Fact Sheet: </w:t>
      </w:r>
      <w:r>
        <w:t>The project fact sheet contain</w:t>
      </w:r>
      <w:r w:rsidR="00B45921">
        <w:t>s</w:t>
      </w:r>
      <w:r>
        <w:t xml:space="preserve"> summary data for stakeholders outside the project team, and </w:t>
      </w:r>
      <w:r w:rsidR="00FC14A2">
        <w:t>is</w:t>
      </w:r>
      <w:r>
        <w:t xml:space="preserve"> typically posted on the project website.</w:t>
      </w:r>
    </w:p>
    <w:p w:rsidR="005E345D" w:rsidRDefault="00276F2D" w:rsidP="005E345D">
      <w:r>
        <w:rPr>
          <w:b/>
        </w:rPr>
        <w:t>b</w:t>
      </w:r>
      <w:r w:rsidR="005E345D" w:rsidRPr="005E345D">
        <w:rPr>
          <w:b/>
        </w:rPr>
        <w:t xml:space="preserve">. </w:t>
      </w:r>
      <w:r w:rsidR="005E345D">
        <w:rPr>
          <w:b/>
        </w:rPr>
        <w:t xml:space="preserve">Performance Reporting: </w:t>
      </w:r>
      <w:r w:rsidR="005E345D" w:rsidRPr="003349A9">
        <w:t xml:space="preserve">It </w:t>
      </w:r>
      <w:r w:rsidR="00460030">
        <w:t xml:space="preserve">is </w:t>
      </w:r>
      <w:r w:rsidR="005E345D">
        <w:t>the collection of all baseline data, and distribution of performance information to stakeholders. This also mention</w:t>
      </w:r>
      <w:r w:rsidR="00460030">
        <w:t>s</w:t>
      </w:r>
      <w:r w:rsidR="005E345D">
        <w:t xml:space="preserve"> the scope, schedule, cost, and quality of the projects after a certain period to track project progress and help </w:t>
      </w:r>
      <w:r w:rsidR="005E345D" w:rsidRPr="005E345D">
        <w:t>spot developing problems in time to take corrective action</w:t>
      </w:r>
      <w:r w:rsidR="005E345D">
        <w:t>.</w:t>
      </w:r>
    </w:p>
    <w:p w:rsidR="001F5FEF" w:rsidRDefault="00276F2D" w:rsidP="005E345D">
      <w:r>
        <w:rPr>
          <w:b/>
        </w:rPr>
        <w:t>c</w:t>
      </w:r>
      <w:r w:rsidR="001F5FEF" w:rsidRPr="001F5FEF">
        <w:rPr>
          <w:b/>
        </w:rPr>
        <w:t>. Project and Status Reports</w:t>
      </w:r>
      <w:r w:rsidR="001F5FEF">
        <w:t xml:space="preserve">: </w:t>
      </w:r>
      <w:r w:rsidR="001F5FEF" w:rsidRPr="001F5FEF">
        <w:t>These contain different types of information depending on the audience. Moreover, whether you produce paper or electronic status reports depends on the audience as well. </w:t>
      </w:r>
    </w:p>
    <w:p w:rsidR="00276F2D" w:rsidRDefault="00276F2D" w:rsidP="005E345D">
      <w:r>
        <w:rPr>
          <w:b/>
        </w:rPr>
        <w:t>d</w:t>
      </w:r>
      <w:r w:rsidR="001F5FEF" w:rsidRPr="00494DFC">
        <w:rPr>
          <w:b/>
        </w:rPr>
        <w:t>.</w:t>
      </w:r>
      <w:r w:rsidR="001F5FEF">
        <w:t xml:space="preserve"> </w:t>
      </w:r>
      <w:r w:rsidR="001F5FEF" w:rsidRPr="00E578CE">
        <w:rPr>
          <w:b/>
          <w:bCs/>
          <w:iCs/>
        </w:rPr>
        <w:t>Conference calls and videoconferencing</w:t>
      </w:r>
      <w:r w:rsidR="001F5FEF" w:rsidRPr="001F5FEF">
        <w:rPr>
          <w:b/>
          <w:bCs/>
          <w:i/>
          <w:iCs/>
        </w:rPr>
        <w:t>:</w:t>
      </w:r>
      <w:r w:rsidR="001F5FEF" w:rsidRPr="001F5FEF">
        <w:rPr>
          <w:b/>
          <w:bCs/>
        </w:rPr>
        <w:t> </w:t>
      </w:r>
      <w:r w:rsidR="001F5FEF" w:rsidRPr="001F5FEF">
        <w:t xml:space="preserve">These </w:t>
      </w:r>
      <w:r w:rsidR="00460030">
        <w:t xml:space="preserve">are </w:t>
      </w:r>
      <w:r w:rsidR="001F5FEF">
        <w:t>the</w:t>
      </w:r>
      <w:r w:rsidR="001F5FEF" w:rsidRPr="001F5FEF">
        <w:t xml:space="preserve"> options for meetings when people are distributed geographically</w:t>
      </w:r>
      <w:r w:rsidR="001F5FEF">
        <w:t xml:space="preserve"> </w:t>
      </w:r>
      <w:r w:rsidR="00494DFC">
        <w:t>(using</w:t>
      </w:r>
      <w:r w:rsidR="001F5FEF">
        <w:t xml:space="preserve"> </w:t>
      </w:r>
      <w:r w:rsidR="001F5FEF" w:rsidRPr="001F5FEF">
        <w:t>Microsoft Office LiveMeeting</w:t>
      </w:r>
      <w:r w:rsidR="001F5FEF">
        <w:t xml:space="preserve"> </w:t>
      </w:r>
      <w:r w:rsidR="00494DFC">
        <w:t>etc.</w:t>
      </w:r>
      <w:r w:rsidR="001F5FEF">
        <w:t>).</w:t>
      </w:r>
    </w:p>
    <w:p w:rsidR="00F8283E" w:rsidRDefault="0025013F" w:rsidP="005E345D">
      <w:pPr>
        <w:rPr>
          <w:b/>
        </w:rPr>
      </w:pPr>
      <w:r>
        <w:rPr>
          <w:b/>
        </w:rPr>
        <w:t>5</w:t>
      </w:r>
      <w:r w:rsidR="00F8283E">
        <w:rPr>
          <w:b/>
        </w:rPr>
        <w:t>. Communication Escalation Process</w:t>
      </w:r>
    </w:p>
    <w:p w:rsidR="00532CB2" w:rsidRDefault="00532CB2" w:rsidP="00532CB2">
      <w:pPr>
        <w:rPr>
          <w:sz w:val="24"/>
        </w:rPr>
      </w:pPr>
      <w:r w:rsidRPr="00D52E69">
        <w:rPr>
          <w:sz w:val="24"/>
        </w:rPr>
        <w:t>Efficient and timely communication is the key to successful project completion.</w:t>
      </w:r>
      <w:r>
        <w:rPr>
          <w:sz w:val="24"/>
        </w:rPr>
        <w:t xml:space="preserve">  As such, it is imperative that any disputes, conflicts, or discrepancies regarding project communications are resolved in a way that is conducive to maintaining the project schedule, ensu</w:t>
      </w:r>
      <w:r w:rsidR="007934D4">
        <w:rPr>
          <w:sz w:val="24"/>
        </w:rPr>
        <w:t xml:space="preserve">ring the accurate information is </w:t>
      </w:r>
      <w:r>
        <w:rPr>
          <w:sz w:val="24"/>
        </w:rPr>
        <w:t xml:space="preserve">distributed, and preventing any ongoing difficulties. </w:t>
      </w:r>
    </w:p>
    <w:tbl>
      <w:tblPr>
        <w:tblW w:w="11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2227"/>
        <w:gridCol w:w="4117"/>
      </w:tblGrid>
      <w:tr w:rsidR="00532CB2" w:rsidRPr="005C2673" w:rsidTr="00BE40F8">
        <w:tc>
          <w:tcPr>
            <w:tcW w:w="1368" w:type="dxa"/>
            <w:shd w:val="clear" w:color="auto" w:fill="auto"/>
          </w:tcPr>
          <w:p w:rsidR="00532CB2" w:rsidRPr="005C2673" w:rsidRDefault="00532CB2" w:rsidP="002A545A">
            <w:pPr>
              <w:jc w:val="center"/>
              <w:rPr>
                <w:b/>
                <w:sz w:val="24"/>
              </w:rPr>
            </w:pPr>
            <w:r w:rsidRPr="005C2673">
              <w:rPr>
                <w:b/>
                <w:sz w:val="24"/>
              </w:rPr>
              <w:lastRenderedPageBreak/>
              <w:t>Priority</w:t>
            </w:r>
          </w:p>
        </w:tc>
        <w:tc>
          <w:tcPr>
            <w:tcW w:w="3420" w:type="dxa"/>
            <w:shd w:val="clear" w:color="auto" w:fill="auto"/>
          </w:tcPr>
          <w:p w:rsidR="00532CB2" w:rsidRPr="005C2673" w:rsidRDefault="00532CB2" w:rsidP="002A545A">
            <w:pPr>
              <w:jc w:val="center"/>
              <w:rPr>
                <w:b/>
                <w:sz w:val="24"/>
              </w:rPr>
            </w:pPr>
            <w:r w:rsidRPr="005C2673">
              <w:rPr>
                <w:b/>
                <w:sz w:val="24"/>
              </w:rPr>
              <w:t>Definition</w:t>
            </w:r>
          </w:p>
        </w:tc>
        <w:tc>
          <w:tcPr>
            <w:tcW w:w="2227" w:type="dxa"/>
            <w:shd w:val="clear" w:color="auto" w:fill="auto"/>
          </w:tcPr>
          <w:p w:rsidR="00532CB2" w:rsidRPr="005C2673" w:rsidRDefault="00532CB2" w:rsidP="002A545A">
            <w:pPr>
              <w:jc w:val="center"/>
              <w:rPr>
                <w:b/>
                <w:sz w:val="24"/>
              </w:rPr>
            </w:pPr>
            <w:r w:rsidRPr="005C2673">
              <w:rPr>
                <w:b/>
                <w:sz w:val="24"/>
              </w:rPr>
              <w:t>Decision Authority</w:t>
            </w:r>
          </w:p>
        </w:tc>
        <w:tc>
          <w:tcPr>
            <w:tcW w:w="4117" w:type="dxa"/>
            <w:shd w:val="clear" w:color="auto" w:fill="auto"/>
          </w:tcPr>
          <w:p w:rsidR="00532CB2" w:rsidRPr="005C2673" w:rsidRDefault="00532CB2" w:rsidP="002A545A">
            <w:pPr>
              <w:jc w:val="center"/>
              <w:rPr>
                <w:b/>
                <w:sz w:val="24"/>
              </w:rPr>
            </w:pPr>
            <w:r w:rsidRPr="005C2673">
              <w:rPr>
                <w:b/>
                <w:sz w:val="24"/>
              </w:rPr>
              <w:t>Timeframe for Resolution</w:t>
            </w:r>
          </w:p>
        </w:tc>
      </w:tr>
      <w:tr w:rsidR="00532CB2" w:rsidRPr="005C2673" w:rsidTr="00532CB2">
        <w:trPr>
          <w:trHeight w:val="899"/>
        </w:trPr>
        <w:tc>
          <w:tcPr>
            <w:tcW w:w="1368" w:type="dxa"/>
            <w:shd w:val="clear" w:color="auto" w:fill="auto"/>
          </w:tcPr>
          <w:p w:rsidR="00532CB2" w:rsidRPr="005C2673" w:rsidRDefault="00532CB2" w:rsidP="002A545A">
            <w:pPr>
              <w:jc w:val="center"/>
              <w:rPr>
                <w:sz w:val="24"/>
              </w:rPr>
            </w:pPr>
            <w:r w:rsidRPr="005C2673">
              <w:rPr>
                <w:sz w:val="24"/>
              </w:rPr>
              <w:t>Priority 1</w:t>
            </w:r>
          </w:p>
        </w:tc>
        <w:tc>
          <w:tcPr>
            <w:tcW w:w="3420" w:type="dxa"/>
            <w:shd w:val="clear" w:color="auto" w:fill="auto"/>
          </w:tcPr>
          <w:p w:rsidR="00532CB2" w:rsidRPr="005C2673" w:rsidRDefault="00532CB2" w:rsidP="002E206D">
            <w:pPr>
              <w:jc w:val="center"/>
              <w:rPr>
                <w:sz w:val="24"/>
              </w:rPr>
            </w:pPr>
            <w:r w:rsidRPr="005C2673">
              <w:rPr>
                <w:sz w:val="24"/>
              </w:rPr>
              <w:t xml:space="preserve">Major impact to project or business operations.  If not resolved quickly there </w:t>
            </w:r>
            <w:r w:rsidR="002E206D">
              <w:rPr>
                <w:sz w:val="24"/>
              </w:rPr>
              <w:t>is</w:t>
            </w:r>
            <w:r w:rsidRPr="005C2673">
              <w:rPr>
                <w:sz w:val="24"/>
              </w:rPr>
              <w:t xml:space="preserve"> a significant adverse impact to revenue and/or schedule.</w:t>
            </w:r>
            <w:r w:rsidR="001E0B39">
              <w:rPr>
                <w:sz w:val="24"/>
              </w:rPr>
              <w:t>(Show</w:t>
            </w:r>
            <w:r w:rsidR="00AF680A">
              <w:rPr>
                <w:sz w:val="24"/>
              </w:rPr>
              <w:t xml:space="preserve"> </w:t>
            </w:r>
            <w:r w:rsidR="001E0B39">
              <w:rPr>
                <w:sz w:val="24"/>
              </w:rPr>
              <w:t>Stoppers)</w:t>
            </w:r>
          </w:p>
        </w:tc>
        <w:tc>
          <w:tcPr>
            <w:tcW w:w="2227" w:type="dxa"/>
            <w:shd w:val="clear" w:color="auto" w:fill="auto"/>
          </w:tcPr>
          <w:p w:rsidR="00532CB2" w:rsidRPr="005C2673" w:rsidRDefault="00532CB2" w:rsidP="002A545A">
            <w:pPr>
              <w:jc w:val="center"/>
              <w:rPr>
                <w:sz w:val="24"/>
              </w:rPr>
            </w:pPr>
            <w:r w:rsidRPr="005C2673">
              <w:rPr>
                <w:sz w:val="24"/>
              </w:rPr>
              <w:t>Vice President or higher</w:t>
            </w:r>
          </w:p>
        </w:tc>
        <w:tc>
          <w:tcPr>
            <w:tcW w:w="4117" w:type="dxa"/>
            <w:shd w:val="clear" w:color="auto" w:fill="auto"/>
          </w:tcPr>
          <w:p w:rsidR="00532CB2" w:rsidRPr="005C2673" w:rsidRDefault="00532CB2" w:rsidP="002A545A">
            <w:pPr>
              <w:jc w:val="center"/>
              <w:rPr>
                <w:sz w:val="24"/>
              </w:rPr>
            </w:pPr>
            <w:r w:rsidRPr="005C2673">
              <w:rPr>
                <w:sz w:val="24"/>
              </w:rPr>
              <w:t>Within 4 hours</w:t>
            </w:r>
          </w:p>
        </w:tc>
      </w:tr>
      <w:tr w:rsidR="00532CB2" w:rsidRPr="005C2673" w:rsidTr="00532CB2">
        <w:tc>
          <w:tcPr>
            <w:tcW w:w="1368" w:type="dxa"/>
            <w:shd w:val="clear" w:color="auto" w:fill="auto"/>
          </w:tcPr>
          <w:p w:rsidR="00532CB2" w:rsidRPr="005C2673" w:rsidRDefault="00532CB2" w:rsidP="002A545A">
            <w:pPr>
              <w:jc w:val="center"/>
              <w:rPr>
                <w:sz w:val="24"/>
              </w:rPr>
            </w:pPr>
            <w:r w:rsidRPr="005C2673">
              <w:rPr>
                <w:sz w:val="24"/>
              </w:rPr>
              <w:t>Priority 2</w:t>
            </w:r>
          </w:p>
        </w:tc>
        <w:tc>
          <w:tcPr>
            <w:tcW w:w="3420" w:type="dxa"/>
            <w:shd w:val="clear" w:color="auto" w:fill="auto"/>
          </w:tcPr>
          <w:p w:rsidR="00532CB2" w:rsidRPr="005C2673" w:rsidRDefault="00532CB2" w:rsidP="002A545A">
            <w:pPr>
              <w:jc w:val="center"/>
              <w:rPr>
                <w:sz w:val="24"/>
              </w:rPr>
            </w:pPr>
            <w:r w:rsidRPr="005C2673">
              <w:rPr>
                <w:sz w:val="24"/>
              </w:rPr>
              <w:t>Medium impact to project or business operations which may result in some adverse impact to revenue and/or schedule.</w:t>
            </w:r>
          </w:p>
        </w:tc>
        <w:tc>
          <w:tcPr>
            <w:tcW w:w="2227" w:type="dxa"/>
            <w:shd w:val="clear" w:color="auto" w:fill="auto"/>
          </w:tcPr>
          <w:p w:rsidR="00532CB2" w:rsidRPr="005C2673" w:rsidRDefault="00532CB2" w:rsidP="002A545A">
            <w:pPr>
              <w:jc w:val="center"/>
              <w:rPr>
                <w:sz w:val="24"/>
              </w:rPr>
            </w:pPr>
            <w:r w:rsidRPr="005C2673">
              <w:rPr>
                <w:sz w:val="24"/>
              </w:rPr>
              <w:t>Project Sponsor</w:t>
            </w:r>
          </w:p>
        </w:tc>
        <w:tc>
          <w:tcPr>
            <w:tcW w:w="4117" w:type="dxa"/>
            <w:shd w:val="clear" w:color="auto" w:fill="auto"/>
          </w:tcPr>
          <w:p w:rsidR="00532CB2" w:rsidRPr="005C2673" w:rsidRDefault="00532CB2" w:rsidP="002A545A">
            <w:pPr>
              <w:jc w:val="center"/>
              <w:rPr>
                <w:sz w:val="24"/>
              </w:rPr>
            </w:pPr>
            <w:r w:rsidRPr="005C2673">
              <w:rPr>
                <w:sz w:val="24"/>
              </w:rPr>
              <w:t>Within one business day</w:t>
            </w:r>
          </w:p>
        </w:tc>
      </w:tr>
      <w:tr w:rsidR="00532CB2" w:rsidRPr="005C2673" w:rsidTr="00532CB2">
        <w:tc>
          <w:tcPr>
            <w:tcW w:w="1368" w:type="dxa"/>
            <w:shd w:val="clear" w:color="auto" w:fill="auto"/>
          </w:tcPr>
          <w:p w:rsidR="00532CB2" w:rsidRPr="005C2673" w:rsidRDefault="00532CB2" w:rsidP="002A545A">
            <w:pPr>
              <w:jc w:val="center"/>
              <w:rPr>
                <w:sz w:val="24"/>
              </w:rPr>
            </w:pPr>
            <w:r w:rsidRPr="005C2673">
              <w:rPr>
                <w:sz w:val="24"/>
              </w:rPr>
              <w:t>Priority 3</w:t>
            </w:r>
          </w:p>
        </w:tc>
        <w:tc>
          <w:tcPr>
            <w:tcW w:w="3420" w:type="dxa"/>
            <w:shd w:val="clear" w:color="auto" w:fill="auto"/>
          </w:tcPr>
          <w:p w:rsidR="00532CB2" w:rsidRPr="005C2673" w:rsidRDefault="00532CB2" w:rsidP="002A545A">
            <w:pPr>
              <w:jc w:val="center"/>
              <w:rPr>
                <w:sz w:val="24"/>
              </w:rPr>
            </w:pPr>
            <w:r w:rsidRPr="005C2673">
              <w:rPr>
                <w:sz w:val="24"/>
              </w:rPr>
              <w:t>Slight impact which may cause some minor scheduling difficulties with the project but no impact to business operations or revenue.</w:t>
            </w:r>
          </w:p>
        </w:tc>
        <w:tc>
          <w:tcPr>
            <w:tcW w:w="2227" w:type="dxa"/>
            <w:shd w:val="clear" w:color="auto" w:fill="auto"/>
          </w:tcPr>
          <w:p w:rsidR="00532CB2" w:rsidRPr="005C2673" w:rsidRDefault="00532CB2" w:rsidP="002A545A">
            <w:pPr>
              <w:jc w:val="center"/>
              <w:rPr>
                <w:sz w:val="24"/>
              </w:rPr>
            </w:pPr>
            <w:r w:rsidRPr="005C2673">
              <w:rPr>
                <w:sz w:val="24"/>
              </w:rPr>
              <w:t>Project Manager</w:t>
            </w:r>
          </w:p>
        </w:tc>
        <w:tc>
          <w:tcPr>
            <w:tcW w:w="4117" w:type="dxa"/>
            <w:shd w:val="clear" w:color="auto" w:fill="auto"/>
          </w:tcPr>
          <w:p w:rsidR="00532CB2" w:rsidRPr="005C2673" w:rsidRDefault="00532CB2" w:rsidP="002A545A">
            <w:pPr>
              <w:jc w:val="center"/>
              <w:rPr>
                <w:sz w:val="24"/>
              </w:rPr>
            </w:pPr>
            <w:r w:rsidRPr="005C2673">
              <w:rPr>
                <w:sz w:val="24"/>
              </w:rPr>
              <w:t>Within two business days</w:t>
            </w:r>
          </w:p>
        </w:tc>
      </w:tr>
      <w:tr w:rsidR="00532CB2" w:rsidRPr="005C2673" w:rsidTr="00532CB2">
        <w:tc>
          <w:tcPr>
            <w:tcW w:w="1368" w:type="dxa"/>
            <w:shd w:val="clear" w:color="auto" w:fill="auto"/>
          </w:tcPr>
          <w:p w:rsidR="00532CB2" w:rsidRPr="005C2673" w:rsidRDefault="00532CB2" w:rsidP="002A545A">
            <w:pPr>
              <w:jc w:val="center"/>
              <w:rPr>
                <w:sz w:val="24"/>
              </w:rPr>
            </w:pPr>
            <w:r w:rsidRPr="005C2673">
              <w:rPr>
                <w:sz w:val="24"/>
              </w:rPr>
              <w:t>Priority 4</w:t>
            </w:r>
          </w:p>
        </w:tc>
        <w:tc>
          <w:tcPr>
            <w:tcW w:w="3420" w:type="dxa"/>
            <w:shd w:val="clear" w:color="auto" w:fill="auto"/>
          </w:tcPr>
          <w:p w:rsidR="00532CB2" w:rsidRPr="005C2673" w:rsidRDefault="00532CB2" w:rsidP="002A545A">
            <w:pPr>
              <w:jc w:val="center"/>
              <w:rPr>
                <w:sz w:val="24"/>
              </w:rPr>
            </w:pPr>
            <w:r w:rsidRPr="005C2673">
              <w:rPr>
                <w:sz w:val="24"/>
              </w:rPr>
              <w:t>Insignificant impact to project but there may be a better solution.</w:t>
            </w:r>
          </w:p>
        </w:tc>
        <w:tc>
          <w:tcPr>
            <w:tcW w:w="2227" w:type="dxa"/>
            <w:shd w:val="clear" w:color="auto" w:fill="auto"/>
          </w:tcPr>
          <w:p w:rsidR="00532CB2" w:rsidRPr="005C2673" w:rsidRDefault="00532CB2" w:rsidP="002A545A">
            <w:pPr>
              <w:jc w:val="center"/>
              <w:rPr>
                <w:sz w:val="24"/>
              </w:rPr>
            </w:pPr>
            <w:r w:rsidRPr="005C2673">
              <w:rPr>
                <w:sz w:val="24"/>
              </w:rPr>
              <w:t>Project Manager</w:t>
            </w:r>
          </w:p>
        </w:tc>
        <w:tc>
          <w:tcPr>
            <w:tcW w:w="4117" w:type="dxa"/>
            <w:shd w:val="clear" w:color="auto" w:fill="auto"/>
          </w:tcPr>
          <w:p w:rsidR="00532CB2" w:rsidRPr="005C2673" w:rsidRDefault="00532CB2" w:rsidP="002A545A">
            <w:pPr>
              <w:jc w:val="center"/>
              <w:rPr>
                <w:sz w:val="24"/>
              </w:rPr>
            </w:pPr>
            <w:r w:rsidRPr="005C2673">
              <w:rPr>
                <w:sz w:val="24"/>
              </w:rPr>
              <w:t>Work continues and any recommendations are submitted via the project change control process</w:t>
            </w:r>
          </w:p>
        </w:tc>
      </w:tr>
    </w:tbl>
    <w:p w:rsidR="00532CB2" w:rsidRDefault="00532CB2" w:rsidP="005E345D">
      <w:pPr>
        <w:rPr>
          <w:b/>
        </w:rPr>
      </w:pPr>
    </w:p>
    <w:p w:rsidR="00826660" w:rsidRDefault="00826660" w:rsidP="005E345D">
      <w:pPr>
        <w:rPr>
          <w:b/>
        </w:rPr>
      </w:pPr>
    </w:p>
    <w:p w:rsidR="000566C7" w:rsidRDefault="000566C7" w:rsidP="005E345D">
      <w:pPr>
        <w:rPr>
          <w:b/>
        </w:rPr>
      </w:pPr>
      <w:r>
        <w:rPr>
          <w:b/>
        </w:rPr>
        <w:t xml:space="preserve"> </w:t>
      </w:r>
    </w:p>
    <w:p w:rsidR="00D56A1C" w:rsidRDefault="00D56A1C" w:rsidP="005E345D">
      <w:pPr>
        <w:rPr>
          <w:b/>
        </w:rPr>
      </w:pPr>
    </w:p>
    <w:p w:rsidR="00D56A1C" w:rsidRPr="005E345D" w:rsidRDefault="00D56A1C" w:rsidP="005E345D">
      <w:pPr>
        <w:rPr>
          <w:b/>
        </w:rPr>
      </w:pPr>
    </w:p>
    <w:sectPr w:rsidR="00D56A1C" w:rsidRPr="005E345D" w:rsidSect="003551BC">
      <w:pgSz w:w="12240" w:h="15840"/>
      <w:pgMar w:top="990" w:right="72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Stone Sans ITC TT">
    <w:altName w:val="Calibri"/>
    <w:panose1 w:val="00000000000000000000"/>
    <w:charset w:val="00"/>
    <w:family w:val="swiss"/>
    <w:notTrueType/>
    <w:pitch w:val="default"/>
    <w:sig w:usb0="00000003" w:usb1="00000000" w:usb2="00000000" w:usb3="00000000" w:csb0="00000001" w:csb1="00000000"/>
  </w:font>
  <w:font w:name="Stone Serif ITC TT">
    <w:altName w:val="Stone Serif ITC T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0115"/>
    <w:multiLevelType w:val="hybridMultilevel"/>
    <w:tmpl w:val="47F6F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207F"/>
    <w:multiLevelType w:val="hybridMultilevel"/>
    <w:tmpl w:val="F1A61D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8C67F7"/>
    <w:multiLevelType w:val="hybridMultilevel"/>
    <w:tmpl w:val="7FF68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5B4407"/>
    <w:multiLevelType w:val="hybridMultilevel"/>
    <w:tmpl w:val="9F78343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41E7B"/>
    <w:multiLevelType w:val="multilevel"/>
    <w:tmpl w:val="CA722C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b/>
        <w:i w:val="0"/>
        <w:sz w:val="24"/>
        <w:szCs w:val="24"/>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FD17678"/>
    <w:multiLevelType w:val="hybridMultilevel"/>
    <w:tmpl w:val="4D482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1657A1"/>
    <w:multiLevelType w:val="hybridMultilevel"/>
    <w:tmpl w:val="8F063F8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51E2E6A"/>
    <w:multiLevelType w:val="hybridMultilevel"/>
    <w:tmpl w:val="A44221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0FD6F58"/>
    <w:multiLevelType w:val="hybridMultilevel"/>
    <w:tmpl w:val="15281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22F3F"/>
    <w:multiLevelType w:val="hybridMultilevel"/>
    <w:tmpl w:val="6F50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4"/>
  </w:num>
  <w:num w:numId="5">
    <w:abstractNumId w:val="4"/>
  </w:num>
  <w:num w:numId="6">
    <w:abstractNumId w:val="1"/>
  </w:num>
  <w:num w:numId="7">
    <w:abstractNumId w:val="0"/>
  </w:num>
  <w:num w:numId="8">
    <w:abstractNumId w:val="5"/>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274"/>
    <w:rsid w:val="000566C7"/>
    <w:rsid w:val="00057CAE"/>
    <w:rsid w:val="00091239"/>
    <w:rsid w:val="000938FD"/>
    <w:rsid w:val="0012075A"/>
    <w:rsid w:val="001229E4"/>
    <w:rsid w:val="0012354C"/>
    <w:rsid w:val="00136F16"/>
    <w:rsid w:val="00162DD6"/>
    <w:rsid w:val="001E0B39"/>
    <w:rsid w:val="001F5FEF"/>
    <w:rsid w:val="00220371"/>
    <w:rsid w:val="00227274"/>
    <w:rsid w:val="0025013F"/>
    <w:rsid w:val="00254036"/>
    <w:rsid w:val="002678FB"/>
    <w:rsid w:val="00276F2D"/>
    <w:rsid w:val="00290378"/>
    <w:rsid w:val="002A527E"/>
    <w:rsid w:val="002E206D"/>
    <w:rsid w:val="00305C9D"/>
    <w:rsid w:val="00312F3F"/>
    <w:rsid w:val="0031701C"/>
    <w:rsid w:val="003349A9"/>
    <w:rsid w:val="003411A4"/>
    <w:rsid w:val="003551BC"/>
    <w:rsid w:val="0038122C"/>
    <w:rsid w:val="0039066A"/>
    <w:rsid w:val="003C55C5"/>
    <w:rsid w:val="003F33D4"/>
    <w:rsid w:val="004341E9"/>
    <w:rsid w:val="00460030"/>
    <w:rsid w:val="00494DFC"/>
    <w:rsid w:val="004A5624"/>
    <w:rsid w:val="00532CB2"/>
    <w:rsid w:val="005514A7"/>
    <w:rsid w:val="00563B98"/>
    <w:rsid w:val="00570862"/>
    <w:rsid w:val="005D16DA"/>
    <w:rsid w:val="005D6D59"/>
    <w:rsid w:val="005E345D"/>
    <w:rsid w:val="005E4C2E"/>
    <w:rsid w:val="005F1EA1"/>
    <w:rsid w:val="0060092F"/>
    <w:rsid w:val="00602BCE"/>
    <w:rsid w:val="00603FD9"/>
    <w:rsid w:val="006048BC"/>
    <w:rsid w:val="006109A7"/>
    <w:rsid w:val="006650AF"/>
    <w:rsid w:val="006977B2"/>
    <w:rsid w:val="006A3956"/>
    <w:rsid w:val="006C24DD"/>
    <w:rsid w:val="006F03DE"/>
    <w:rsid w:val="007111FF"/>
    <w:rsid w:val="007431FF"/>
    <w:rsid w:val="00755176"/>
    <w:rsid w:val="007934D4"/>
    <w:rsid w:val="00820215"/>
    <w:rsid w:val="00826660"/>
    <w:rsid w:val="00873367"/>
    <w:rsid w:val="00877D10"/>
    <w:rsid w:val="008A230D"/>
    <w:rsid w:val="008B3E0D"/>
    <w:rsid w:val="008B7C1E"/>
    <w:rsid w:val="008D5F59"/>
    <w:rsid w:val="009410D7"/>
    <w:rsid w:val="00970C21"/>
    <w:rsid w:val="0098009F"/>
    <w:rsid w:val="009B18F0"/>
    <w:rsid w:val="009B5FEB"/>
    <w:rsid w:val="009D3746"/>
    <w:rsid w:val="00A1430F"/>
    <w:rsid w:val="00A35970"/>
    <w:rsid w:val="00A4287C"/>
    <w:rsid w:val="00A610D2"/>
    <w:rsid w:val="00A72598"/>
    <w:rsid w:val="00A93138"/>
    <w:rsid w:val="00AD2375"/>
    <w:rsid w:val="00AE2BBB"/>
    <w:rsid w:val="00AE5A52"/>
    <w:rsid w:val="00AF2FB2"/>
    <w:rsid w:val="00AF680A"/>
    <w:rsid w:val="00B007FA"/>
    <w:rsid w:val="00B07934"/>
    <w:rsid w:val="00B176F6"/>
    <w:rsid w:val="00B2355E"/>
    <w:rsid w:val="00B40F9D"/>
    <w:rsid w:val="00B45921"/>
    <w:rsid w:val="00BE40F8"/>
    <w:rsid w:val="00BF67F8"/>
    <w:rsid w:val="00C11BC5"/>
    <w:rsid w:val="00C61474"/>
    <w:rsid w:val="00C65DA5"/>
    <w:rsid w:val="00CA3DE1"/>
    <w:rsid w:val="00CC630B"/>
    <w:rsid w:val="00D03047"/>
    <w:rsid w:val="00D56A1C"/>
    <w:rsid w:val="00D9580A"/>
    <w:rsid w:val="00DB25E4"/>
    <w:rsid w:val="00DB39C1"/>
    <w:rsid w:val="00E202DC"/>
    <w:rsid w:val="00E578CE"/>
    <w:rsid w:val="00EA52EA"/>
    <w:rsid w:val="00EC5C96"/>
    <w:rsid w:val="00EC7B30"/>
    <w:rsid w:val="00F05CAC"/>
    <w:rsid w:val="00F64EE4"/>
    <w:rsid w:val="00F8283E"/>
    <w:rsid w:val="00FC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949D"/>
  <w15:chartTrackingRefBased/>
  <w15:docId w15:val="{9A18C01E-BF58-4FDE-893D-58A41029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autoRedefine/>
    <w:qFormat/>
    <w:rsid w:val="005514A7"/>
    <w:pPr>
      <w:keepNext/>
      <w:numPr>
        <w:numId w:val="4"/>
      </w:numPr>
      <w:spacing w:before="180" w:after="120" w:line="240" w:lineRule="auto"/>
      <w:outlineLvl w:val="0"/>
    </w:pPr>
    <w:rPr>
      <w:rFonts w:ascii="Times New Roman" w:eastAsia="Arial Unicode MS" w:hAnsi="Times New Roman" w:cs="Times New Roman"/>
      <w:b/>
      <w:bCs/>
      <w:caps/>
      <w:kern w:val="36"/>
      <w:sz w:val="28"/>
      <w:szCs w:val="48"/>
    </w:rPr>
  </w:style>
  <w:style w:type="paragraph" w:styleId="Heading2">
    <w:name w:val="heading 2"/>
    <w:basedOn w:val="Normal"/>
    <w:link w:val="Heading2Char"/>
    <w:qFormat/>
    <w:rsid w:val="005514A7"/>
    <w:pPr>
      <w:keepNext/>
      <w:keepLines/>
      <w:numPr>
        <w:ilvl w:val="1"/>
        <w:numId w:val="4"/>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5514A7"/>
    <w:pPr>
      <w:keepNext/>
      <w:numPr>
        <w:ilvl w:val="2"/>
        <w:numId w:val="4"/>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5514A7"/>
    <w:pPr>
      <w:keepNext/>
      <w:numPr>
        <w:ilvl w:val="3"/>
        <w:numId w:val="4"/>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5514A7"/>
    <w:pPr>
      <w:numPr>
        <w:ilvl w:val="4"/>
        <w:numId w:val="4"/>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5514A7"/>
    <w:pPr>
      <w:numPr>
        <w:ilvl w:val="5"/>
        <w:numId w:val="4"/>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5514A7"/>
    <w:pPr>
      <w:numPr>
        <w:ilvl w:val="6"/>
        <w:numId w:val="4"/>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5514A7"/>
    <w:pPr>
      <w:numPr>
        <w:ilvl w:val="7"/>
        <w:numId w:val="4"/>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5514A7"/>
    <w:pPr>
      <w:numPr>
        <w:ilvl w:val="8"/>
        <w:numId w:val="4"/>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E1"/>
    <w:pPr>
      <w:ind w:left="720"/>
      <w:contextualSpacing/>
    </w:pPr>
  </w:style>
  <w:style w:type="character" w:customStyle="1" w:styleId="Heading1Char">
    <w:name w:val="Heading 1 Char"/>
    <w:basedOn w:val="DefaultParagraphFont"/>
    <w:link w:val="Heading1"/>
    <w:rsid w:val="005514A7"/>
    <w:rPr>
      <w:rFonts w:ascii="Times New Roman" w:eastAsia="Arial Unicode MS" w:hAnsi="Times New Roman" w:cs="Times New Roman"/>
      <w:b/>
      <w:bCs/>
      <w:caps/>
      <w:kern w:val="36"/>
      <w:sz w:val="28"/>
      <w:szCs w:val="48"/>
    </w:rPr>
  </w:style>
  <w:style w:type="character" w:customStyle="1" w:styleId="Heading2Char">
    <w:name w:val="Heading 2 Char"/>
    <w:basedOn w:val="DefaultParagraphFont"/>
    <w:link w:val="Heading2"/>
    <w:rsid w:val="005514A7"/>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5514A7"/>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5514A7"/>
    <w:rPr>
      <w:rFonts w:ascii="Arial" w:eastAsia="Arial Unicode MS" w:hAnsi="Arial" w:cs="Arial Unicode MS"/>
      <w:b/>
      <w:bCs/>
      <w:sz w:val="24"/>
      <w:szCs w:val="24"/>
    </w:rPr>
  </w:style>
  <w:style w:type="character" w:customStyle="1" w:styleId="Heading5Char">
    <w:name w:val="Heading 5 Char"/>
    <w:basedOn w:val="DefaultParagraphFont"/>
    <w:link w:val="Heading5"/>
    <w:rsid w:val="005514A7"/>
    <w:rPr>
      <w:rFonts w:ascii="Arial" w:eastAsia="Arial Unicode MS" w:hAnsi="Arial" w:cs="Arial Unicode MS"/>
      <w:b/>
      <w:bCs/>
      <w:sz w:val="24"/>
      <w:szCs w:val="20"/>
    </w:rPr>
  </w:style>
  <w:style w:type="character" w:customStyle="1" w:styleId="Heading6Char">
    <w:name w:val="Heading 6 Char"/>
    <w:basedOn w:val="DefaultParagraphFont"/>
    <w:link w:val="Heading6"/>
    <w:rsid w:val="005514A7"/>
    <w:rPr>
      <w:rFonts w:ascii="Arial" w:eastAsia="Times New Roman" w:hAnsi="Arial" w:cs="Times New Roman"/>
      <w:b/>
      <w:bCs/>
      <w:caps/>
      <w:sz w:val="28"/>
    </w:rPr>
  </w:style>
  <w:style w:type="character" w:customStyle="1" w:styleId="Heading7Char">
    <w:name w:val="Heading 7 Char"/>
    <w:basedOn w:val="DefaultParagraphFont"/>
    <w:link w:val="Heading7"/>
    <w:rsid w:val="005514A7"/>
    <w:rPr>
      <w:rFonts w:ascii="Arial" w:eastAsia="Times New Roman" w:hAnsi="Arial" w:cs="Times New Roman"/>
      <w:b/>
      <w:sz w:val="24"/>
      <w:szCs w:val="24"/>
    </w:rPr>
  </w:style>
  <w:style w:type="character" w:customStyle="1" w:styleId="Heading8Char">
    <w:name w:val="Heading 8 Char"/>
    <w:basedOn w:val="DefaultParagraphFont"/>
    <w:link w:val="Heading8"/>
    <w:rsid w:val="005514A7"/>
    <w:rPr>
      <w:rFonts w:ascii="Arial" w:eastAsia="Times New Roman" w:hAnsi="Arial" w:cs="Times New Roman"/>
      <w:b/>
      <w:iCs/>
      <w:sz w:val="24"/>
      <w:szCs w:val="24"/>
    </w:rPr>
  </w:style>
  <w:style w:type="character" w:customStyle="1" w:styleId="Heading9Char">
    <w:name w:val="Heading 9 Char"/>
    <w:basedOn w:val="DefaultParagraphFont"/>
    <w:link w:val="Heading9"/>
    <w:rsid w:val="005514A7"/>
    <w:rPr>
      <w:rFonts w:ascii="Arial" w:eastAsia="Times New Roman" w:hAnsi="Arial" w:cs="Arial"/>
    </w:rPr>
  </w:style>
  <w:style w:type="paragraph" w:styleId="BodyText">
    <w:name w:val="Body Text"/>
    <w:basedOn w:val="Normal"/>
    <w:link w:val="BodyTextChar"/>
    <w:rsid w:val="005514A7"/>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514A7"/>
    <w:rPr>
      <w:rFonts w:ascii="Times New Roman" w:eastAsia="Times New Roman" w:hAnsi="Times New Roman" w:cs="Times New Roman"/>
      <w:sz w:val="24"/>
      <w:szCs w:val="24"/>
    </w:rPr>
  </w:style>
  <w:style w:type="paragraph" w:customStyle="1" w:styleId="InfoBlueChar">
    <w:name w:val="InfoBlue Char"/>
    <w:basedOn w:val="Normal"/>
    <w:next w:val="BodyText"/>
    <w:rsid w:val="005514A7"/>
    <w:pPr>
      <w:keepLines/>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InfoBlue">
    <w:name w:val="InfoBlue"/>
    <w:basedOn w:val="Normal"/>
    <w:next w:val="BodyText"/>
    <w:rsid w:val="005514A7"/>
    <w:pPr>
      <w:widowControl w:val="0"/>
      <w:spacing w:after="120" w:line="240" w:lineRule="atLeast"/>
      <w:ind w:left="576"/>
      <w:jc w:val="both"/>
    </w:pPr>
    <w:rPr>
      <w:rFonts w:ascii="Times New Roman" w:eastAsia="Times New Roman" w:hAnsi="Times New Roman" w:cs="Times New Roman"/>
      <w:i/>
      <w:color w:val="0000FF"/>
      <w:sz w:val="24"/>
      <w:szCs w:val="20"/>
    </w:rPr>
  </w:style>
  <w:style w:type="table" w:styleId="TableGrid">
    <w:name w:val="Table Grid"/>
    <w:basedOn w:val="TableNormal"/>
    <w:rsid w:val="005514A7"/>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2075A"/>
    <w:pPr>
      <w:autoSpaceDE w:val="0"/>
      <w:autoSpaceDN w:val="0"/>
      <w:adjustRightInd w:val="0"/>
      <w:spacing w:after="0" w:line="240" w:lineRule="auto"/>
    </w:pPr>
    <w:rPr>
      <w:rFonts w:ascii="Stone Sans ITC TT" w:hAnsi="Stone Sans ITC TT" w:cs="Stone Sans ITC TT"/>
      <w:color w:val="000000"/>
      <w:sz w:val="24"/>
      <w:szCs w:val="24"/>
    </w:rPr>
  </w:style>
  <w:style w:type="character" w:styleId="Hyperlink">
    <w:name w:val="Hyperlink"/>
    <w:basedOn w:val="DefaultParagraphFont"/>
    <w:uiPriority w:val="99"/>
    <w:unhideWhenUsed/>
    <w:rsid w:val="00E578CE"/>
    <w:rPr>
      <w:color w:val="0563C1" w:themeColor="hyperlink"/>
      <w:u w:val="single"/>
    </w:rPr>
  </w:style>
  <w:style w:type="character" w:customStyle="1" w:styleId="Mention1">
    <w:name w:val="Mention1"/>
    <w:basedOn w:val="DefaultParagraphFont"/>
    <w:uiPriority w:val="99"/>
    <w:semiHidden/>
    <w:unhideWhenUsed/>
    <w:rsid w:val="00E578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9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dershipchamps.files.wordpress.com/2008/03/power-interest-stakeholder-grid.jp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5</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Shourabh</dc:creator>
  <cp:keywords/>
  <dc:description/>
  <cp:lastModifiedBy>Alessandro Vomero</cp:lastModifiedBy>
  <cp:revision>86</cp:revision>
  <dcterms:created xsi:type="dcterms:W3CDTF">2016-04-29T02:43:00Z</dcterms:created>
  <dcterms:modified xsi:type="dcterms:W3CDTF">2018-10-25T21:26:00Z</dcterms:modified>
</cp:coreProperties>
</file>