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DD83F" w14:textId="77777777" w:rsidR="00E30000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RECALL BATCH 36H40I ON KOLESTON RED (#54.7)</w:t>
      </w:r>
    </w:p>
    <w:p w14:paraId="0CCDC042" w14:textId="77777777" w:rsidR="00E30000" w:rsidRDefault="00E30000">
      <w:pPr>
        <w:jc w:val="center"/>
        <w:rPr>
          <w:rFonts w:ascii="Times New Roman" w:eastAsia="Times New Roman" w:hAnsi="Times New Roman" w:cs="Times New Roman"/>
          <w:b/>
        </w:rPr>
      </w:pPr>
    </w:p>
    <w:p w14:paraId="4C555B03" w14:textId="07785B1D" w:rsidR="00E30000" w:rsidRDefault="00AD78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DC04B3A" wp14:editId="21AB8F9C">
            <wp:simplePos x="0" y="0"/>
            <wp:positionH relativeFrom="column">
              <wp:posOffset>-169878</wp:posOffset>
            </wp:positionH>
            <wp:positionV relativeFrom="paragraph">
              <wp:posOffset>101291</wp:posOffset>
            </wp:positionV>
            <wp:extent cx="6314295" cy="2785929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4037" t="36720" r="-4037" b="-36720"/>
                    <a:stretch>
                      <a:fillRect/>
                    </a:stretch>
                  </pic:blipFill>
                  <pic:spPr>
                    <a:xfrm>
                      <a:off x="0" y="0"/>
                      <a:ext cx="6314295" cy="27859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9158AC" w14:textId="008CB151" w:rsidR="00E3000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EXECUTIVE SUMMARY </w:t>
      </w:r>
    </w:p>
    <w:p w14:paraId="400380B9" w14:textId="29825AC6" w:rsidR="00E30000" w:rsidRDefault="00E3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6E0290" w14:textId="5CE6CE62" w:rsidR="00E3000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customers’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complaints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analyzed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random samples from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batches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Koleston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Red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estimated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6%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bottles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36H40I 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defective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0.67%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production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compromised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significant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damage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the image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future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flagship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product. </w:t>
      </w:r>
      <w:proofErr w:type="spellStart"/>
      <w:r w:rsidR="00AD7843" w:rsidRPr="00AD7843">
        <w:rPr>
          <w:rFonts w:ascii="Times New Roman" w:hAnsi="Times New Roman" w:cs="Times New Roman"/>
          <w:color w:val="000000"/>
        </w:rPr>
        <w:t>We</w:t>
      </w:r>
      <w:proofErr w:type="spellEnd"/>
      <w:r w:rsidR="00AD7843" w:rsidRPr="00AD78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AD7843" w:rsidRPr="00AD7843">
        <w:rPr>
          <w:rFonts w:ascii="Times New Roman" w:hAnsi="Times New Roman" w:cs="Times New Roman"/>
          <w:color w:val="000000"/>
        </w:rPr>
        <w:t>recommend</w:t>
      </w:r>
      <w:proofErr w:type="spellEnd"/>
      <w:r w:rsidR="00AD7843" w:rsidRPr="00AD78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AD7843">
        <w:rPr>
          <w:rFonts w:ascii="Times New Roman" w:hAnsi="Times New Roman" w:cs="Times New Roman"/>
          <w:color w:val="000000"/>
        </w:rPr>
        <w:t>recalling</w:t>
      </w:r>
      <w:proofErr w:type="spellEnd"/>
      <w:r w:rsidR="00AD7843">
        <w:rPr>
          <w:rFonts w:ascii="Times New Roman" w:hAnsi="Times New Roman" w:cs="Times New Roman"/>
          <w:color w:val="000000"/>
        </w:rPr>
        <w:t xml:space="preserve"> </w:t>
      </w:r>
      <w:r w:rsidR="00AD7843" w:rsidRPr="00AD7843">
        <w:rPr>
          <w:rFonts w:ascii="Times New Roman" w:hAnsi="Times New Roman" w:cs="Times New Roman"/>
          <w:color w:val="000000"/>
        </w:rPr>
        <w:t>batch 36H40I from the market</w:t>
      </w:r>
      <w:r w:rsidR="00AD7843">
        <w:rPr>
          <w:rFonts w:ascii="Times New Roman" w:hAnsi="Times New Roman" w:cs="Times New Roman"/>
          <w:color w:val="000000"/>
        </w:rPr>
        <w:t>,</w:t>
      </w:r>
      <w:r w:rsidR="00AD7843" w:rsidRPr="00AD78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AD7843" w:rsidRPr="00AD7843">
        <w:rPr>
          <w:rFonts w:ascii="Times New Roman" w:hAnsi="Times New Roman" w:cs="Times New Roman"/>
          <w:color w:val="000000"/>
        </w:rPr>
        <w:t>followed</w:t>
      </w:r>
      <w:proofErr w:type="spellEnd"/>
      <w:r w:rsidR="00AD7843" w:rsidRPr="00AD7843">
        <w:rPr>
          <w:rFonts w:ascii="Times New Roman" w:hAnsi="Times New Roman" w:cs="Times New Roman"/>
          <w:color w:val="000000"/>
        </w:rPr>
        <w:t xml:space="preserve"> by a marketing </w:t>
      </w:r>
      <w:proofErr w:type="spellStart"/>
      <w:r w:rsidR="00AD7843" w:rsidRPr="00AD7843">
        <w:rPr>
          <w:rFonts w:ascii="Times New Roman" w:hAnsi="Times New Roman" w:cs="Times New Roman"/>
          <w:color w:val="000000"/>
        </w:rPr>
        <w:t>campaign</w:t>
      </w:r>
      <w:proofErr w:type="spellEnd"/>
      <w:r w:rsidR="00AD7843" w:rsidRPr="00AD78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AD7843" w:rsidRPr="00AD7843">
        <w:rPr>
          <w:rFonts w:ascii="Times New Roman" w:hAnsi="Times New Roman" w:cs="Times New Roman"/>
          <w:color w:val="000000"/>
        </w:rPr>
        <w:t>involving</w:t>
      </w:r>
      <w:proofErr w:type="spellEnd"/>
      <w:r w:rsidR="00AD7843" w:rsidRPr="00AD7843">
        <w:rPr>
          <w:rFonts w:ascii="Times New Roman" w:hAnsi="Times New Roman" w:cs="Times New Roman"/>
          <w:color w:val="000000"/>
        </w:rPr>
        <w:t xml:space="preserve"> a promotion on </w:t>
      </w:r>
      <w:proofErr w:type="spellStart"/>
      <w:r w:rsidR="00AD7843" w:rsidRPr="00AD7843">
        <w:rPr>
          <w:rFonts w:ascii="Times New Roman" w:hAnsi="Times New Roman" w:cs="Times New Roman"/>
          <w:color w:val="000000"/>
        </w:rPr>
        <w:t>WELLAton</w:t>
      </w:r>
      <w:proofErr w:type="spellEnd"/>
      <w:r w:rsidR="00AD7843" w:rsidRPr="00AD7843">
        <w:rPr>
          <w:rFonts w:ascii="Times New Roman" w:hAnsi="Times New Roman" w:cs="Times New Roman"/>
          <w:color w:val="000000"/>
        </w:rPr>
        <w:t xml:space="preserve"> and </w:t>
      </w:r>
      <w:r w:rsidR="00AD7843">
        <w:rPr>
          <w:rFonts w:ascii="Times New Roman" w:hAnsi="Times New Roman" w:cs="Times New Roman"/>
          <w:color w:val="000000"/>
        </w:rPr>
        <w:t xml:space="preserve">the institution of </w:t>
      </w:r>
      <w:r w:rsidR="00AD7843" w:rsidRPr="00AD7843">
        <w:rPr>
          <w:rFonts w:ascii="Times New Roman" w:hAnsi="Times New Roman" w:cs="Times New Roman"/>
          <w:color w:val="000000"/>
        </w:rPr>
        <w:t xml:space="preserve">a fund for </w:t>
      </w:r>
      <w:proofErr w:type="spellStart"/>
      <w:r w:rsidR="00AD7843" w:rsidRPr="00AD7843">
        <w:rPr>
          <w:rFonts w:ascii="Times New Roman" w:hAnsi="Times New Roman" w:cs="Times New Roman"/>
          <w:color w:val="000000"/>
        </w:rPr>
        <w:t>compensating</w:t>
      </w:r>
      <w:proofErr w:type="spellEnd"/>
      <w:r w:rsidR="00AD7843" w:rsidRPr="00AD78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AD7843" w:rsidRPr="00AD7843">
        <w:rPr>
          <w:rFonts w:ascii="Times New Roman" w:hAnsi="Times New Roman" w:cs="Times New Roman"/>
          <w:color w:val="000000"/>
        </w:rPr>
        <w:t>affected</w:t>
      </w:r>
      <w:proofErr w:type="spellEnd"/>
      <w:r w:rsidR="00AD7843" w:rsidRPr="00AD7843">
        <w:rPr>
          <w:rFonts w:ascii="Times New Roman" w:hAnsi="Times New Roman" w:cs="Times New Roman"/>
          <w:color w:val="000000"/>
        </w:rPr>
        <w:t xml:space="preserve"> customers.</w:t>
      </w:r>
      <w:r w:rsidR="00AD7843">
        <w:rPr>
          <w:color w:val="000000"/>
        </w:rPr>
        <w:t xml:space="preserve">  </w:t>
      </w:r>
    </w:p>
    <w:p w14:paraId="54652CF2" w14:textId="1FF6B344" w:rsidR="00E30000" w:rsidRDefault="00E3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7A2990" w14:textId="59F78363" w:rsidR="00E3000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SAMPLING ANALYSIS </w:t>
      </w:r>
    </w:p>
    <w:p w14:paraId="11995780" w14:textId="1FC5B374" w:rsidR="00E30000" w:rsidRDefault="00E3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C652FD" w14:textId="77777777" w:rsidR="00AD7843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decided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stratified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random sampling strategy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adopting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manufacturing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the production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reported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items,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decided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investigate the products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manufactured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months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June and November. </w:t>
      </w:r>
    </w:p>
    <w:p w14:paraId="42BE8957" w14:textId="10A6AE49" w:rsidR="00E3000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therefore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randomly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15% of the samples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batch</w:t>
      </w:r>
      <w:r w:rsidR="00AD7843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23J77I, 27Y920, 36H40I, 36PII9, 37AI24.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sampling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aimed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keeping the time frame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relatively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low,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urgency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release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Garnier’s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campaign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sacrificing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reliability of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sufficiently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large sample. By following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industry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standards,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95% confidence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noticed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experienced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issue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the manufacturing of batch 36H40I.</w:t>
      </w:r>
    </w:p>
    <w:p w14:paraId="22A79F28" w14:textId="77777777" w:rsidR="00E30000" w:rsidRDefault="00E3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917F20" w14:textId="77777777" w:rsidR="00E3000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ANALYSIS OUTCOME </w:t>
      </w:r>
    </w:p>
    <w:p w14:paraId="4FC6ADF0" w14:textId="77777777" w:rsidR="00E30000" w:rsidRDefault="00E3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0BBCB0" w14:textId="34679CD6" w:rsidR="00E3000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batch 36H40I,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a sample of 42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bottles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6%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Ceteareth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–25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threshold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55.7 ml per </w:t>
      </w:r>
      <w:r w:rsidR="00DD2C28">
        <w:rPr>
          <w:rFonts w:ascii="Times New Roman" w:eastAsia="Times New Roman" w:hAnsi="Times New Roman" w:cs="Times New Roman"/>
          <w:sz w:val="24"/>
          <w:szCs w:val="24"/>
        </w:rPr>
        <w:t>litre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estimated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approximately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70,000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defective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bottles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Mexico.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high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proportion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high risk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brand image,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especially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considering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projecting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14.3%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growth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good time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proximate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competitors to emerge. </w:t>
      </w:r>
    </w:p>
    <w:p w14:paraId="21526004" w14:textId="77777777" w:rsidR="00E30000" w:rsidRDefault="00E3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3A3624" w14:textId="77777777" w:rsidR="00E30000" w:rsidRDefault="00E3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3C083B" w14:textId="77777777" w:rsidR="00E30000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7D48DC45" wp14:editId="6F373B8C">
            <wp:extent cx="4221000" cy="207101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1000" cy="2071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146A5F" w14:textId="77777777" w:rsidR="00E30000" w:rsidRDefault="00E3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41750F" w14:textId="77777777" w:rsidR="00E3000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graph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indicates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earlier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stages of production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corrected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manager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analyzing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happened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reduce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risk in the future. </w:t>
      </w:r>
    </w:p>
    <w:p w14:paraId="2A34A348" w14:textId="77777777" w:rsidR="00E30000" w:rsidRDefault="00E3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68CB09" w14:textId="77777777" w:rsidR="00E3000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OUR RECOMMENDATION </w:t>
      </w:r>
    </w:p>
    <w:p w14:paraId="0F41F5DC" w14:textId="77777777" w:rsidR="00E30000" w:rsidRDefault="00E3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81A760" w14:textId="107647A4" w:rsidR="00E3000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Although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high Ceteareth-25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harmful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health,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damage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launch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the new product,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reliability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company.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points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beyond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-sigma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6% of the buyers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black,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obtain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dark colors.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economic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expense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associated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proposal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recalling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batch 36H40 from the market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help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logistics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costs;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additionally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negative PR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exposure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suggest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establishing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fund to compensate </w:t>
      </w:r>
      <w:r w:rsidR="00DD2C2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clients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involved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cigarettes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chemical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 health risk.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recommend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differently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responsibility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towards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mistakes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2C28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ecalling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defective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products. </w:t>
      </w:r>
    </w:p>
    <w:p w14:paraId="38FEFF64" w14:textId="77777777" w:rsidR="00E30000" w:rsidRDefault="00E3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98805D" w14:textId="77777777" w:rsidR="00E3000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MARKETING STRATEGY</w:t>
      </w:r>
    </w:p>
    <w:p w14:paraId="5A812BE0" w14:textId="77777777" w:rsidR="00E3000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7D2424" w14:textId="6D360554" w:rsidR="00E3000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biggest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concern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product </w:t>
      </w:r>
      <w:r w:rsidR="00DD2C28"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shelves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Garnier's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campaign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featuring Dulce Maria.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show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20 days,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propose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temporarily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replace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promotion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Koleston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Red with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professional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WELLAton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experience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best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company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build brand loyalty.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Koleston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back on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shelves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cheaper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alternative,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continue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WELLAton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premium price.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scenario,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attracted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younger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generation.</w:t>
      </w:r>
    </w:p>
    <w:p w14:paraId="63E044E7" w14:textId="77777777" w:rsidR="00E3000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E30000">
      <w:headerReference w:type="default" r:id="rId8"/>
      <w:pgSz w:w="11909" w:h="16834"/>
      <w:pgMar w:top="1440" w:right="1440" w:bottom="109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66061" w14:textId="77777777" w:rsidR="008D2FBA" w:rsidRDefault="008D2FBA">
      <w:pPr>
        <w:spacing w:line="240" w:lineRule="auto"/>
      </w:pPr>
      <w:r>
        <w:separator/>
      </w:r>
    </w:p>
  </w:endnote>
  <w:endnote w:type="continuationSeparator" w:id="0">
    <w:p w14:paraId="4835BC1D" w14:textId="77777777" w:rsidR="008D2FBA" w:rsidRDefault="008D2F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59EBF" w14:textId="77777777" w:rsidR="008D2FBA" w:rsidRDefault="008D2FBA">
      <w:pPr>
        <w:spacing w:line="240" w:lineRule="auto"/>
      </w:pPr>
      <w:r>
        <w:separator/>
      </w:r>
    </w:p>
  </w:footnote>
  <w:footnote w:type="continuationSeparator" w:id="0">
    <w:p w14:paraId="5F3AC90C" w14:textId="77777777" w:rsidR="008D2FBA" w:rsidRDefault="008D2F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28D52" w14:textId="77777777" w:rsidR="00E30000" w:rsidRDefault="00000000">
    <w:pPr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t xml:space="preserve">Ando </w:t>
    </w:r>
    <w:proofErr w:type="spellStart"/>
    <w:r>
      <w:rPr>
        <w:rFonts w:ascii="Times New Roman" w:eastAsia="Times New Roman" w:hAnsi="Times New Roman" w:cs="Times New Roman"/>
        <w:sz w:val="18"/>
        <w:szCs w:val="18"/>
      </w:rPr>
      <w:t>Hiroki</w:t>
    </w:r>
    <w:proofErr w:type="spellEnd"/>
    <w:r>
      <w:rPr>
        <w:rFonts w:ascii="Times New Roman" w:eastAsia="Times New Roman" w:hAnsi="Times New Roman" w:cs="Times New Roman"/>
        <w:sz w:val="18"/>
        <w:szCs w:val="18"/>
      </w:rPr>
      <w:t xml:space="preserve">, Monfardino Alessia, </w:t>
    </w:r>
    <w:proofErr w:type="spellStart"/>
    <w:r>
      <w:rPr>
        <w:rFonts w:ascii="Times New Roman" w:eastAsia="Times New Roman" w:hAnsi="Times New Roman" w:cs="Times New Roman"/>
        <w:sz w:val="18"/>
        <w:szCs w:val="18"/>
      </w:rPr>
      <w:t>Saeedi</w:t>
    </w:r>
    <w:proofErr w:type="spellEnd"/>
    <w:r>
      <w:rPr>
        <w:rFonts w:ascii="Times New Roman" w:eastAsia="Times New Roman" w:hAnsi="Times New Roman" w:cs="Times New Roman"/>
        <w:sz w:val="18"/>
        <w:szCs w:val="18"/>
      </w:rPr>
      <w:t xml:space="preserve"> </w:t>
    </w:r>
    <w:proofErr w:type="spellStart"/>
    <w:proofErr w:type="gramStart"/>
    <w:r>
      <w:rPr>
        <w:rFonts w:ascii="Times New Roman" w:eastAsia="Times New Roman" w:hAnsi="Times New Roman" w:cs="Times New Roman"/>
        <w:sz w:val="18"/>
        <w:szCs w:val="18"/>
      </w:rPr>
      <w:t>Melika,Venkatesh</w:t>
    </w:r>
    <w:proofErr w:type="spellEnd"/>
    <w:proofErr w:type="gramEnd"/>
    <w:r>
      <w:rPr>
        <w:rFonts w:ascii="Times New Roman" w:eastAsia="Times New Roman" w:hAnsi="Times New Roman" w:cs="Times New Roman"/>
        <w:sz w:val="18"/>
        <w:szCs w:val="18"/>
      </w:rPr>
      <w:t xml:space="preserve"> Milan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000"/>
    <w:rsid w:val="003B1017"/>
    <w:rsid w:val="008D2FBA"/>
    <w:rsid w:val="00AD7843"/>
    <w:rsid w:val="00C7010E"/>
    <w:rsid w:val="00DD2C28"/>
    <w:rsid w:val="00E3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35AEE"/>
  <w15:docId w15:val="{B6569B68-5F10-1F4E-A61B-6E8AD803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Alessia Monfardino</cp:lastModifiedBy>
  <cp:revision>4</cp:revision>
  <dcterms:created xsi:type="dcterms:W3CDTF">2022-12-01T05:51:00Z</dcterms:created>
  <dcterms:modified xsi:type="dcterms:W3CDTF">2022-12-01T15:07:00Z</dcterms:modified>
</cp:coreProperties>
</file>