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762250" cy="1586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949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733675" cy="1438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UNIVERSIDAD NACIONAL DE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FACULTAD DE CIENCIAS ECONÓMICAS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Diplomatura en Ciencia de Datos, Inteligencia Artificial y sus aplicaciones en Economía y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“Predicción de precios de venta de locales comerciales de la ciudad de Buenos Aires”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360" w:lineRule="auto"/>
        <w:ind w:left="2160" w:firstLine="72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line="360" w:lineRule="auto"/>
        <w:ind w:left="2160" w:firstLine="720"/>
        <w:jc w:val="right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COORDINADORA: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Bergamasco, Julieta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360" w:lineRule="auto"/>
        <w:ind w:left="288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AUTORES: </w:t>
      </w:r>
      <w:r w:rsidDel="00000000" w:rsidR="00000000" w:rsidRPr="00000000">
        <w:rPr>
          <w:rtl w:val="0"/>
        </w:rPr>
        <w:t xml:space="preserve">Bocco, Alessio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120" w:line="360" w:lineRule="auto"/>
        <w:ind w:left="5040" w:firstLine="0"/>
        <w:jc w:val="center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Bonvin, Mauricio Gabriel</w:t>
      </w:r>
    </w:p>
    <w:p w:rsidR="00000000" w:rsidDel="00000000" w:rsidP="00000000" w:rsidRDefault="00000000" w:rsidRPr="00000000" w14:paraId="0000000E">
      <w:pPr>
        <w:widowControl w:val="0"/>
        <w:spacing w:after="120" w:line="360" w:lineRule="auto"/>
        <w:ind w:left="5760" w:firstLine="0"/>
        <w:jc w:val="left"/>
        <w:rPr/>
      </w:pPr>
      <w:r w:rsidDel="00000000" w:rsidR="00000000" w:rsidRPr="00000000">
        <w:rPr>
          <w:rtl w:val="0"/>
        </w:rPr>
        <w:t xml:space="preserve">        Buffa, Agustin</w:t>
      </w:r>
    </w:p>
    <w:p w:rsidR="00000000" w:rsidDel="00000000" w:rsidP="00000000" w:rsidRDefault="00000000" w:rsidRPr="00000000" w14:paraId="0000000F">
      <w:pPr>
        <w:widowControl w:val="0"/>
        <w:spacing w:after="120" w:line="360" w:lineRule="auto"/>
        <w:ind w:left="5760" w:firstLine="0"/>
        <w:jc w:val="left"/>
        <w:rPr/>
      </w:pPr>
      <w:r w:rsidDel="00000000" w:rsidR="00000000" w:rsidRPr="00000000">
        <w:rPr>
          <w:rtl w:val="0"/>
        </w:rPr>
        <w:t xml:space="preserve">        Chehade, Santiago Gabriel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360" w:lineRule="auto"/>
        <w:ind w:left="5040" w:firstLine="0"/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Diciembre</w:t>
      </w:r>
      <w:r w:rsidDel="00000000" w:rsidR="00000000" w:rsidRPr="00000000">
        <w:rPr>
          <w:rtl w:val="0"/>
        </w:rPr>
        <w:t xml:space="preserve"> 2021,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siguiente informe se pretende predecir el precio de venta de locales comerciales en la Ciudad Autónoma de Buenos Aires (CABA) a partir de características propias de estos inmuebles (metros cuadrados, cantidad de ambientes, antiguedad, etc) como así también una serie de variables contextuales (relacionadas con su ubicación) construidas a partir de información georreferenciada (parques, atracciones turísticas, sitios gastronómicos, seguridad, etc.).</w:t>
      </w:r>
    </w:p>
    <w:p w:rsidR="00000000" w:rsidDel="00000000" w:rsidP="00000000" w:rsidRDefault="00000000" w:rsidRPr="00000000" w14:paraId="00000019">
      <w:pPr>
        <w:widowControl w:val="0"/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parte de un análisis exploratorio de los datos y variables para preparar la base para la aplicación de modelos predictivos utilizando técnicas cuantitativas como la regresión.</w:t>
      </w:r>
    </w:p>
    <w:p w:rsidR="00000000" w:rsidDel="00000000" w:rsidP="00000000" w:rsidRDefault="00000000" w:rsidRPr="00000000" w14:paraId="0000001A">
      <w:pPr>
        <w:widowControl w:val="0"/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