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Egenkontrol og risikoanalyse - konsulentudkast (fixture)</w:t>
      </w:r>
    </w:p>
  </w:body>
</w:document>
</file>