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rPr>
          <w:b/>
          <w:sz w:val="40"/>
        </w:rPr>
        <w:t>Vulnerability Report: D-Link DAP-2310 xmldb /adv_dhcpd.php ipaddr Stack Overflow</w:t>
      </w:r>
    </w:p>
    <w:p/>
    <w:p>
      <w:r>
        <w:rPr>
          <w:b/>
          <w:sz w:val="32"/>
        </w:rPr>
        <w:t>Affected Software</w:t>
      </w:r>
    </w:p>
    <w:p>
      <w:r>
        <w:rPr>
          <w:b/>
        </w:rPr>
        <w:t xml:space="preserve">Vendor: </w:t>
      </w:r>
      <w:r>
        <w:t>D-Link</w:t>
      </w:r>
    </w:p>
    <w:p>
      <w:r>
        <w:rPr>
          <w:b/>
        </w:rPr>
        <w:t xml:space="preserve">Product: </w:t>
      </w:r>
      <w:r>
        <w:t>DAP-2310 (wireless access point)</w:t>
      </w:r>
    </w:p>
    <w:p>
      <w:r>
        <w:rPr>
          <w:b/>
        </w:rPr>
        <w:t xml:space="preserve">Tested Version: </w:t>
      </w:r>
      <w:r>
        <w:t>dap2310_v1.00_o772.bin</w:t>
      </w:r>
    </w:p>
    <w:p>
      <w:r>
        <w:rPr>
          <w:b/>
        </w:rPr>
        <w:t xml:space="preserve">Affected Component: </w:t>
      </w:r>
      <w:r>
        <w:t>xmldb (backend configuration database handler)</w:t>
      </w:r>
    </w:p>
    <w:p>
      <w:r>
        <w:rPr>
          <w:b/>
        </w:rPr>
        <w:t xml:space="preserve">Vulnerable Endpoint: </w:t>
      </w:r>
      <w:r>
        <w:t>/adv_dhcpd.php (ACTION_POST=adv_dhcpd)</w:t>
      </w:r>
    </w:p>
    <w:p>
      <w:r>
        <w:rPr>
          <w:b/>
        </w:rPr>
        <w:t xml:space="preserve">Parameter: </w:t>
      </w:r>
      <w:r>
        <w:t>ipaddr (oversized value triggers overflow)</w:t>
      </w:r>
    </w:p>
    <w:p/>
    <w:p>
      <w:r>
        <w:rPr>
          <w:b/>
          <w:sz w:val="32"/>
        </w:rPr>
        <w:t>Vulnerability Overview</w:t>
      </w:r>
    </w:p>
    <w:p>
      <w:r>
        <w:t>An authenticated remote attacker can trigger a crash in the xmldb process by submitting an excessively long ipaddr value to the DHCP server configuration endpoint /adv_dhcpd.php. The crash artifacts indicate stack corruption with attacker-controlled bytes overwriting control-flow data, suggesting a stack-based buffer overflow.</w:t>
      </w:r>
    </w:p>
    <w:p/>
    <w:p>
      <w:r>
        <w:rPr>
          <w:b/>
          <w:sz w:val="32"/>
        </w:rPr>
        <w:t>Vulnerability Details</w:t>
      </w:r>
    </w:p>
    <w:p>
      <w:r>
        <w:rPr>
          <w:b/>
        </w:rPr>
        <w:t xml:space="preserve">Vulnerability Type: </w:t>
      </w:r>
      <w:r>
        <w:t>Stack-based buffer overflow leading to crash (DoS); potential code execution depends on mitigations</w:t>
      </w:r>
    </w:p>
    <w:p>
      <w:r>
        <w:rPr>
          <w:b/>
        </w:rPr>
        <w:t xml:space="preserve">CWE: </w:t>
      </w:r>
      <w:r>
        <w:t>CWE-121 (Stack-based Buffer Overflow)</w:t>
      </w:r>
    </w:p>
    <w:p>
      <w:r>
        <w:rPr>
          <w:b/>
        </w:rPr>
        <w:t xml:space="preserve">Estimated Severity: </w:t>
      </w:r>
      <w:r>
        <w:t>High (reported estimate: 8.8; CVSS:3.1/AV:N/AC:L/PR:L/UI:N/S:U/C:H/I:H/A:H)</w:t>
      </w:r>
    </w:p>
    <w:p>
      <w:r>
        <w:rPr>
          <w:b/>
        </w:rPr>
        <w:t xml:space="preserve">Attack Vector: </w:t>
      </w:r>
      <w:r>
        <w:t>Remote (HTTP management interface)</w:t>
      </w:r>
    </w:p>
    <w:p>
      <w:r>
        <w:rPr>
          <w:b/>
        </w:rPr>
        <w:t xml:space="preserve">Authentication: </w:t>
      </w:r>
      <w:r>
        <w:t>Likely required (PoC performs /login.php first; should be verified)</w:t>
      </w:r>
    </w:p>
    <w:p>
      <w:r>
        <w:rPr>
          <w:b/>
        </w:rPr>
        <w:t xml:space="preserve">Impact: </w:t>
      </w:r>
      <w:r>
        <w:t>Denial of Service (xmldb crash). Control-flow overwrite indicators suggest possible RCE if exploitable.</w:t>
      </w:r>
    </w:p>
    <w:p>
      <w:r>
        <w:rPr>
          <w:b/>
        </w:rPr>
        <w:t xml:space="preserve">Vulnerable Process: </w:t>
      </w:r>
      <w:r>
        <w:t>xmldb</w:t>
      </w:r>
    </w:p>
    <w:p>
      <w:r>
        <w:rPr>
          <w:b/>
        </w:rPr>
        <w:t xml:space="preserve">Disassembly Base Address: </w:t>
      </w:r>
      <w:r>
        <w:t>0x400000</w:t>
      </w:r>
    </w:p>
    <w:p>
      <w:r>
        <w:rPr>
          <w:b/>
        </w:rPr>
        <w:t xml:space="preserve">Relevant Functions: </w:t>
      </w:r>
      <w:r>
        <w:t>FUN_00408618 @ 0x00408618; unsafe copy site near 0x00408690 (strcpy into stack buffer)</w:t>
      </w:r>
    </w:p>
    <w:p>
      <w:r>
        <w:rPr>
          <w:b/>
        </w:rPr>
        <w:t xml:space="preserve">Crash Characteristics: </w:t>
      </w:r>
      <w:r>
        <w:t>BadVA=0x79777a78; EPC=0x79777a79; RA=0x79777a79 (attacker pattern-derived)</w:t>
      </w:r>
    </w:p>
    <w:p/>
    <w:p>
      <w:r>
        <w:t>Proof of Concept (PoC): The original report describes a multi-request sequence including an initial login followed by a POST to /adv_dhcpd.php with a crafted oversized ipaddr value (e.g., repeating "zyw" patterns and embedded bytes). A subsequent GET /adv_dhcpd.php request may be included as an optional follow-up.</w:t>
      </w:r>
    </w:p>
    <w:p/>
    <w:p>
      <w:r>
        <w:rPr>
          <w:b/>
          <w:sz w:val="28"/>
        </w:rPr>
        <w:t xml:space="preserve">Likely </w:t>
      </w:r>
      <w:r>
        <w:rPr>
          <w:b/>
          <w:sz w:val="28"/>
        </w:rPr>
        <w:t>Root Cause</w:t>
      </w:r>
    </w:p>
    <w:p>
      <w:r>
        <w:t>User-controlled data derived from the HTTP POST parameter ipaddr is copied into a fixed-size stack buffer using unsafe string functions (e.g., strcpy) without enforcing a maximum length. In the provided analysis, a strcpy call site around 0x00408690 inside FUN_00408618 copies attacker data to a stack location (e.g., sp+0x18), enabling a stack-based overflow when ipaddr exceeds the destination buffer capacity.</w:t>
      </w:r>
    </w:p>
    <w:p>
      <w:r>
        <w:t>The kernel log reports BadVAddr=0x79777a78 and both EPC/RA=0x79777a79, which match attacker-controlled bytes from the repeating input pattern. EPC/RA values derived from user input are strong indicators of saved return address corruption rather than a simple NULL dereference.</w:t>
      </w:r>
    </w:p>
    <w:p/>
    <w:p>
      <w:r>
        <w:rPr>
          <w:b/>
          <w:sz w:val="32"/>
        </w:rPr>
        <w:t>Recommendations / Mitigations</w:t>
      </w:r>
    </w:p>
    <w:p>
      <w:r>
        <w:t>Vendor fix recommendations: replace unbounded string operations (strcpy/strcat/sprintf) with bounded variants (snprintf/strlcpy/strlcat or equivalent), and enforce strict input length validation on all HTTP parameters before copying into fixed-size buffers. Additionally, enable and validate common hardening mitigations (stack canaries, NX, PIE/ASLR, RELRO).</w:t>
      </w:r>
    </w:p>
    <w:p>
      <w:r>
        <w:t>User/operator mitigations: restrict management interface exposure (LAN-only/VPN/firewall), disable remote administration if not required, and ensure authentication is enforced for configuration endpoints.</w:t>
      </w:r>
    </w:p>
    <w:p/>
    <w:p>
      <w:r>
        <w:rPr>
          <w:b/>
          <w:sz w:val="32"/>
        </w:rPr>
        <w:t>Disclosure Timeline</w:t>
      </w:r>
    </w:p>
    <w:p>
      <w:r>
        <w:rPr>
          <w:b/>
        </w:rPr>
        <w:t xml:space="preserve">2026-02-28: </w:t>
      </w:r>
      <w:r>
        <w:t>Initial report created from crash artifacts (analysis-based).</w:t>
      </w:r>
    </w:p>
    <w:p>
      <w:r>
        <w:rPr>
          <w:b/>
        </w:rPr>
        <w:t xml:space="preserve">TBD: </w:t>
      </w:r>
      <w:r>
        <w:t>Vendor notified / acknowledgement / patch release / public disclosure / CVE assignment.</w:t>
      </w:r>
    </w:p>
    <w:p/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250</Words>
  <Characters>1665</Characters>
  <CharactersWithSpaces>1896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2026-03-02T15:29:41Z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