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NETGEAR DGN3500 mini_httpd NULL Pointer Dereference (Host header)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NETGEAR</w:t>
      </w:r>
    </w:p>
    <w:p>
      <w:r>
        <w:rPr>
          <w:b/>
        </w:rPr>
        <w:t xml:space="preserve">Product: </w:t>
      </w:r>
      <w:r>
        <w:t>DGN3500 (router)</w:t>
      </w:r>
    </w:p>
    <w:p>
      <w:r>
        <w:rPr>
          <w:b/>
        </w:rPr>
        <w:t xml:space="preserve">Tested Version: </w:t>
      </w:r>
      <w:r>
        <w:t>DGN3500-V1.1.00.30_NA.zip</w:t>
      </w:r>
    </w:p>
    <w:p>
      <w:r>
        <w:rPr>
          <w:b/>
        </w:rPr>
        <w:t xml:space="preserve">Affected Component: </w:t>
      </w:r>
      <w:r>
        <w:t>mini_httpd (embedded web server)</w:t>
      </w:r>
    </w:p>
    <w:p>
      <w:r>
        <w:rPr>
          <w:b/>
        </w:rPr>
        <w:t xml:space="preserve">Vulnerability Type: </w:t>
      </w:r>
      <w:r>
        <w:t>NULL pointer dereference leading to remote DoS</w:t>
      </w:r>
    </w:p>
    <w:p>
      <w:r>
        <w:rPr>
          <w:b/>
        </w:rPr>
        <w:t xml:space="preserve">CWE: </w:t>
      </w:r>
      <w:r>
        <w:t>CWE-476 (NULL Pointer Dereference)</w:t>
      </w:r>
    </w:p>
    <w:p>
      <w:r>
        <w:rPr>
          <w:b/>
        </w:rPr>
        <w:t xml:space="preserve">Disassembly Base Address: </w:t>
      </w:r>
      <w:r>
        <w:t>0x00400000</w:t>
      </w:r>
    </w:p>
    <w:p/>
    <w:p>
      <w:r>
        <w:rPr>
          <w:b/>
          <w:sz w:val="32"/>
        </w:rPr>
        <w:t>Vulnerability Overview</w:t>
      </w:r>
    </w:p>
    <w:p>
      <w:r>
        <w:t>A remotely reachable crash was identified in the embedded web server mini_httpd shipped within DGN3500-V1.1.00.30_NA.zip. A malformed HTTP request can cause the Host header pointer to remain unset (NULL) in the request-processing path that compares the Host value against the device LAN IP address. The subsequent strcmp(NULL, &lt;lan_ipaddr&gt;) call triggers SIGSEGV and terminates mini_httpd, resulting in a denial of service.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Attack Vector: </w:t>
      </w:r>
      <w:r>
        <w:t>Remote (HTTP)</w:t>
      </w:r>
    </w:p>
    <w:p>
      <w:r>
        <w:rPr>
          <w:b/>
        </w:rPr>
        <w:t xml:space="preserve">Authentication: </w:t>
      </w:r>
      <w:r>
        <w:t>Not required for the crashing condition (Host pointer NULL during header validation)</w:t>
      </w:r>
    </w:p>
    <w:p>
      <w:r>
        <w:rPr>
          <w:b/>
        </w:rPr>
        <w:t xml:space="preserve">Impact: </w:t>
      </w:r>
      <w:r>
        <w:t>Remote Denial of Service (mini_httpd crash; repeated requests can sustain outage)</w:t>
      </w:r>
    </w:p>
    <w:p>
      <w:r>
        <w:rPr>
          <w:b/>
        </w:rPr>
        <w:t xml:space="preserve">Crash Type: </w:t>
      </w:r>
      <w:r>
        <w:t>SIGSEGV (invalid read at NULL)</w:t>
      </w:r>
    </w:p>
    <w:p>
      <w:r>
        <w:rPr>
          <w:b/>
        </w:rPr>
        <w:t xml:space="preserve">BadVA: </w:t>
      </w:r>
      <w:r>
        <w:t>0x00000000</w:t>
      </w:r>
    </w:p>
    <w:p>
      <w:r>
        <w:rPr>
          <w:b/>
        </w:rPr>
        <w:t xml:space="preserve">Crash Site (mini_httpd): </w:t>
      </w:r>
      <w:r>
        <w:t>0x0041178c (loads Host pointer) → strcmp() call (base 0x00400000)</w:t>
      </w:r>
    </w:p>
    <w:p>
      <w:r>
        <w:rPr>
          <w:b/>
        </w:rPr>
        <w:t xml:space="preserve">Return Address (mini_httpd): </w:t>
      </w:r>
      <w:r>
        <w:t>0x0041179c</w:t>
      </w:r>
    </w:p>
    <w:p>
      <w:r>
        <w:rPr>
          <w:b/>
        </w:rPr>
        <w:t xml:space="preserve">Faulting Location: </w:t>
      </w:r>
      <w:r>
        <w:t>libc.so.0 (strcmp implementation)</w:t>
      </w:r>
    </w:p>
    <w:p/>
    <w:p>
      <w:r>
        <w:t>Proof of Concept (PoC): The report indicates that a malformed HTTP request (or request sequence separated by \x1a\x1a\x1a\x1a) can trigger the crash. The provided PoC targets:</w:t>
      </w:r>
    </w:p>
    <w:p>
      <w:r>
        <w:t>GET /help/setup.cgi?next_file=../common/system.xml?... HTTP/1.1\r\nConnection: keep-alive\r\nAuthorization: Basic &lt;very long base64&gt;\r\nUser-Agent: Mozilla/5.0 (...)\r\nAccept: */*\r\nReferer: http://192.168.0.1/help/hatdev.htm\r\nAccept-Encoding: gzip, deflate\r\nAccept-Language: en-US,en;q=0.9\r\n\r\n</w:t>
      </w:r>
    </w:p>
    <w:p>
      <w:r>
        <w:t>Note: The CNA report emphasizes that the key property is an unusually long header value combined with malformed/ambiguous header layout that prevents proper Host header extraction, leaving the Host pointer NULL for subsequent validation.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In the affected code path, mini_httpd calls nvram_get("lan_ipaddr") and then compares the result to the parsed Host header value using strcmp(). The Host pointer is loaded from a global variable that is only set if a Host: header is correctly recognized during header parsing.</w:t>
      </w:r>
    </w:p>
    <w:p>
      <w:r>
        <w:t>When parsing fails (e.g., due to malformed header formatting or oversized header values corrupting/derailing extraction), the Host pointer remains NULL. mini_httpd does not validate this pointer before invoking strcmp(), resulting in a NULL pointer dereference in libc and a SIGSEGV. A defensive check (Host != NULL) or strict rejection of malformed HTTP/1.1 requests missing Host would prevent the crash.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Add NULL checks before calling strcmp() on the Host value; if Host is NULL, reject the request (HTTP 400).</w:t>
        <w:br/>
        <w:t>• Harden header parsing: enforce strict line parsing and require Host for HTTP/1.1.</w:t>
        <w:br/>
        <w:t>• Impose maximum header length/total header size limits and reject oversized headers early.</w:t>
        <w:br/>
        <w:t>• Treat unexpected tokens in the request line as parse errors and abort safely.</w:t>
        <w:br/>
        <w:br/>
        <w:t>Operational mitigations:</w:t>
        <w:br/>
        <w:t>• Restrict access to the management interface to trusted networks (LAN/VPN) and limit exposure from WAN.</w:t>
        <w:br/>
        <w:t>• Apply request filtering to require Host and rate-limit inbound requests to reduce DoS potential.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