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40"/>
          <w:szCs w:val="40"/>
        </w:rPr>
      </w:pPr>
      <w:r>
        <w:rPr>
          <w:b/>
          <w:sz w:val="40"/>
        </w:rPr>
        <w:t xml:space="preserve">Vulnerability Report: DIR-300 V1.03_7c </w:t>
      </w:r>
      <w:r>
        <w:rPr>
          <w:b/>
          <w:sz w:val="40"/>
        </w:rPr>
        <w:t>(udhcpd / inet_aton)</w:t>
      </w:r>
    </w:p>
    <w:p>
      <w:pPr>
        <w:pStyle w:val="Normal"/>
        <w:rPr/>
      </w:pPr>
      <w:r>
        <w:rPr/>
      </w:r>
    </w:p>
    <w:p>
      <w:pPr>
        <w:pStyle w:val="Normal"/>
        <w:rPr>
          <w:sz w:val="32"/>
          <w:szCs w:val="32"/>
        </w:rPr>
      </w:pPr>
      <w:r>
        <w:rPr>
          <w:b/>
          <w:sz w:val="32"/>
        </w:rPr>
        <w:t>Affected Software</w:t>
      </w:r>
    </w:p>
    <w:p>
      <w:pPr>
        <w:pStyle w:val="Normal"/>
        <w:rPr/>
      </w:pPr>
      <w:r>
        <w:rPr>
          <w:b/>
        </w:rPr>
        <w:t xml:space="preserve">Vendor: </w:t>
      </w:r>
      <w:r>
        <w:rPr>
          <w:b w:val="0"/>
        </w:rPr>
        <w:t>D-Link</w:t>
      </w:r>
    </w:p>
    <w:p>
      <w:pPr>
        <w:pStyle w:val="Normal"/>
        <w:rPr/>
      </w:pPr>
      <w:r>
        <w:rPr>
          <w:b/>
        </w:rPr>
        <w:t xml:space="preserve">Product: </w:t>
      </w:r>
      <w:r>
        <w:rPr>
          <w:b w:val="0"/>
        </w:rPr>
        <w:t>DIR-300</w:t>
      </w:r>
    </w:p>
    <w:p>
      <w:pPr>
        <w:pStyle w:val="Normal"/>
        <w:rPr/>
      </w:pPr>
      <w:r>
        <w:rPr>
          <w:b/>
        </w:rPr>
        <w:t>Tested Version:</w:t>
      </w:r>
      <w:r>
        <w:rPr>
          <w:b w:val="0"/>
        </w:rPr>
        <w:t xml:space="preserve"> V1.03_7c</w:t>
      </w:r>
    </w:p>
    <w:p>
      <w:pPr>
        <w:pStyle w:val="Normal"/>
        <w:rPr/>
      </w:pPr>
      <w:r>
        <w:rPr>
          <w:b/>
        </w:rPr>
        <w:t xml:space="preserve">Affected Component: </w:t>
      </w:r>
      <w:r>
        <w:rPr>
          <w:b w:val="0"/>
        </w:rPr>
        <w:t>udhcpd (DHCP server); triggered via bsc_lan.xgi / web management</w:t>
      </w:r>
    </w:p>
    <w:p>
      <w:pPr>
        <w:pStyle w:val="Normal"/>
        <w:rPr/>
      </w:pPr>
      <w:r>
        <w:rPr/>
      </w:r>
    </w:p>
    <w:p>
      <w:pPr>
        <w:pStyle w:val="Normal"/>
        <w:rPr>
          <w:sz w:val="32"/>
          <w:szCs w:val="32"/>
        </w:rPr>
      </w:pPr>
      <w:r>
        <w:rPr>
          <w:b/>
          <w:sz w:val="32"/>
        </w:rPr>
        <w:t>Vulnerability Overview</w:t>
      </w:r>
    </w:p>
    <w:p>
      <w:pPr>
        <w:pStyle w:val="Normal"/>
        <w:rPr/>
      </w:pPr>
      <w:r>
        <w:rPr>
          <w:b w:val="0"/>
        </w:rPr>
        <w:t>A remote attacker can trigger a crash (SIGSEGV) in the DHCP server component by driving the firmware into a state where a NULL pointer is passed as an IP/hostname string to an address-parsing routine. The vulnerable code passes a NULL pointer to inet_aton(), resulting in an invalid read at address 0x00000000 inside libc and termination of the udhcpd process.</w:t>
      </w:r>
    </w:p>
    <w:p>
      <w:pPr>
        <w:pStyle w:val="Normal"/>
        <w:rPr/>
      </w:pPr>
      <w:r>
        <w:rPr/>
      </w:r>
    </w:p>
    <w:p>
      <w:pPr>
        <w:pStyle w:val="Normal"/>
        <w:rPr>
          <w:sz w:val="32"/>
          <w:szCs w:val="32"/>
        </w:rPr>
      </w:pPr>
      <w:r>
        <w:rPr>
          <w:b/>
          <w:sz w:val="32"/>
        </w:rPr>
        <w:t>Vulnerability Details</w:t>
      </w:r>
    </w:p>
    <w:p>
      <w:pPr>
        <w:pStyle w:val="Normal"/>
        <w:rPr/>
      </w:pPr>
      <w:r>
        <w:rPr>
          <w:b/>
        </w:rPr>
        <w:t xml:space="preserve">Vulnerability Type: </w:t>
      </w:r>
      <w:r>
        <w:rPr>
          <w:b w:val="0"/>
        </w:rPr>
        <w:t>Remote crash / Denial of Service via NULL pointer dereference</w:t>
      </w:r>
    </w:p>
    <w:p>
      <w:pPr>
        <w:pStyle w:val="Normal"/>
        <w:rPr/>
      </w:pPr>
      <w:r>
        <w:rPr>
          <w:b/>
        </w:rPr>
        <w:t xml:space="preserve">CWE: </w:t>
      </w:r>
      <w:r>
        <w:rPr>
          <w:b w:val="0"/>
        </w:rPr>
        <w:t>CWE-476 (NULL Pointer Dereference)</w:t>
      </w:r>
    </w:p>
    <w:p>
      <w:pPr>
        <w:pStyle w:val="Normal"/>
        <w:rPr/>
      </w:pPr>
      <w:r>
        <w:rPr>
          <w:b/>
        </w:rPr>
        <w:t xml:space="preserve">Attack Vector: </w:t>
      </w:r>
      <w:r>
        <w:rPr>
          <w:b w:val="0"/>
        </w:rPr>
        <w:t>Remote (HTTP request sequence culminating in bsc_lan.xgi actions that restart/reconfigure DHCP)</w:t>
      </w:r>
    </w:p>
    <w:p>
      <w:pPr>
        <w:pStyle w:val="Normal"/>
        <w:rPr/>
      </w:pPr>
      <w:r>
        <w:rPr>
          <w:b/>
        </w:rPr>
        <w:t>Authentication:</w:t>
      </w:r>
      <w:r>
        <w:rPr>
          <w:b w:val="0"/>
        </w:rPr>
        <w:t xml:space="preserve"> </w:t>
      </w:r>
      <w:r>
        <w:rPr>
          <w:b w:val="0"/>
        </w:rPr>
        <w:t>required</w:t>
      </w:r>
    </w:p>
    <w:p>
      <w:pPr>
        <w:pStyle w:val="Normal"/>
        <w:rPr/>
      </w:pPr>
      <w:r>
        <w:rPr>
          <w:b/>
        </w:rPr>
        <w:t xml:space="preserve">Impact: </w:t>
      </w:r>
      <w:r>
        <w:rPr>
          <w:b w:val="0"/>
        </w:rPr>
        <w:t>Denial of Service (udhcpd crash; DHCP service disruption for LAN clients)</w:t>
      </w:r>
    </w:p>
    <w:p>
      <w:pPr>
        <w:pStyle w:val="Normal"/>
        <w:rPr/>
      </w:pPr>
      <w:r>
        <w:rPr>
          <w:b/>
          <w:sz w:val="22"/>
        </w:rPr>
        <w:t xml:space="preserve">Observed Affected Handlers / Functions: </w:t>
      </w:r>
      <w:r>
        <w:rPr>
          <w:b w:val="0"/>
        </w:rPr>
        <w:t>udhcpd: FUN_00402f70() → inet_aton()</w:t>
      </w:r>
    </w:p>
    <w:p>
      <w:pPr>
        <w:pStyle w:val="Normal"/>
        <w:rPr/>
      </w:pPr>
      <w:r>
        <w:rPr>
          <w:b/>
          <w:sz w:val="22"/>
        </w:rPr>
        <w:t xml:space="preserve">Proof of Concept (PoC): </w:t>
      </w:r>
      <w:r>
        <w:rPr>
          <w:b w:val="0"/>
        </w:rPr>
        <w:t>The PoC is an HTTP request sequence of multiple requests separated by the 4-byte delimiter: `\x1A\x1A\x1A\x1A`. The sequence performs an authenticated session (login.php), sets temporary nodes (set_temp_nodes.php), updates LAN/DHCP settings (bsc_lan.php), then triggers actions via bsc_lan.xgi (`exeshell=submit COMMIT` and `exeshell=submit DHCPD`) to reach the crashing state.</w:t>
      </w:r>
    </w:p>
    <w:p>
      <w:pPr>
        <w:pStyle w:val="Normal"/>
        <w:rPr>
          <w:b/>
          <w:sz w:val="24"/>
        </w:rPr>
      </w:pPr>
      <w:r>
        <w:rPr/>
      </w:r>
    </w:p>
    <w:p>
      <w:pPr>
        <w:pStyle w:val="Normal"/>
        <w:rPr/>
      </w:pPr>
      <w:r>
        <w:rPr>
          <w:b/>
          <w:sz w:val="28"/>
        </w:rPr>
        <w:t xml:space="preserve">Likely </w:t>
      </w:r>
      <w:r>
        <w:rPr>
          <w:b/>
          <w:sz w:val="28"/>
        </w:rPr>
        <w:t>Root Cause</w:t>
      </w:r>
    </w:p>
    <w:p>
      <w:pPr>
        <w:pStyle w:val="Normal"/>
        <w:rPr/>
      </w:pPr>
      <w:r>
        <w:rPr>
          <w:b w:val="0"/>
        </w:rPr>
        <w:t>udhcpd forwards an attacker-influenced pointer (derived from configuration/state manipulated through the web interface) into FUN_00402f70(), which directly passes its first argument to inet_aton() without validating that it is non-NULL. When the field is missing/empty or becomes NULL due to an unexpected state transition, inet_aton() dereferences NULL inside libc and the process terminates with SIGSEGV.</w:t>
      </w:r>
    </w:p>
    <w:p>
      <w:pPr>
        <w:pStyle w:val="Normal"/>
        <w:rPr/>
      </w:pPr>
      <w:r>
        <w:rPr>
          <w:b w:val="0"/>
        </w:rPr>
        <w:t>The defect is consistent with insufficient NULL checks and input/state validation at the boundary where configuration values are read or derived before being passed to libc address-parsing routines.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2</Pages>
  <Words>250</Words>
  <Characters>1665</Characters>
  <CharactersWithSpaces>1896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2026-03-02T15:29:41Z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