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Pr>
      <w:tblGrid>
        <w:gridCol w:w="4932"/>
        <w:gridCol w:w="1347"/>
        <w:gridCol w:w="3586"/>
      </w:tblGrid>
      <w:tr w:rsidR="00CA7FD2" w:rsidRPr="00CA7FD2" w14:paraId="1225AEBE" w14:textId="77777777" w:rsidTr="00602B82">
        <w:trPr>
          <w:cantSplit/>
          <w:trHeight w:hRule="exact" w:val="1123"/>
        </w:trPr>
        <w:bookmarkStart w:id="0" w:name="bmkFParts" w:displacedByCustomXml="next"/>
        <w:bookmarkEnd w:id="0" w:displacedByCustomXml="next"/>
        <w:bookmarkStart w:id="1" w:name="_9kP1qJ9mv367" w:displacedByCustomXml="next"/>
        <w:bookmarkEnd w:id="1" w:displacedByCustomXml="next"/>
        <w:bookmarkStart w:id="2" w:name="_Hlk227780024" w:displacedByCustomXml="next"/>
        <w:sdt>
          <w:sdtPr>
            <w:rPr>
              <w:noProof/>
            </w:rPr>
            <w:alias w:val="Logo"/>
            <w:tag w:val="Logo"/>
            <w:id w:val="-1496649919"/>
            <w:dataBinding w:prefixMappings="xmlns:ns0='http://schemas.ashurst.com/logos' " w:xpath="/ns0:logos[1]/ns0:logo[1]" w:storeItemID="{DA835944-E094-4D89-BB40-13FB6014A980}"/>
            <w:picture/>
          </w:sdtPr>
          <w:sdtEndPr/>
          <w:sdtContent>
            <w:tc>
              <w:tcPr>
                <w:tcW w:w="4932" w:type="dxa"/>
                <w:vAlign w:val="bottom"/>
              </w:tcPr>
              <w:p w14:paraId="78ACAD12" w14:textId="77777777" w:rsidR="00CA7FD2" w:rsidRPr="00CA7FD2" w:rsidRDefault="00CA7FD2" w:rsidP="00C10037">
                <w:pPr>
                  <w:pStyle w:val="StandardAshurst"/>
                  <w:rPr>
                    <w:noProof/>
                  </w:rPr>
                </w:pPr>
                <w:r w:rsidRPr="00CA7FD2">
                  <w:rPr>
                    <w:noProof/>
                  </w:rPr>
                  <w:drawing>
                    <wp:inline distT="0" distB="0" distL="0" distR="0" wp14:anchorId="4D5E9521" wp14:editId="6ED245EB">
                      <wp:extent cx="1805944" cy="676800"/>
                      <wp:effectExtent l="0" t="0" r="0" b="9525"/>
                      <wp:docPr id="9" name="Picture 1" descr="Ashurst Perkins Co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Ashurst Perkins Coie Logo"/>
                              <pic:cNvPicPr>
                                <a:picLocks noChangeAspect="1" noChangeArrowheads="1"/>
                              </pic:cNvPicPr>
                            </pic:nvPicPr>
                            <pic:blipFill>
                              <a:blip r:embed="rId11"/>
                              <a:stretch>
                                <a:fillRect/>
                              </a:stretch>
                            </pic:blipFill>
                            <pic:spPr bwMode="auto">
                              <a:xfrm>
                                <a:off x="0" y="0"/>
                                <a:ext cx="1805944" cy="676800"/>
                              </a:xfrm>
                              <a:prstGeom prst="rect">
                                <a:avLst/>
                              </a:prstGeom>
                              <a:noFill/>
                              <a:ln>
                                <a:noFill/>
                              </a:ln>
                            </pic:spPr>
                          </pic:pic>
                        </a:graphicData>
                      </a:graphic>
                    </wp:inline>
                  </w:drawing>
                </w:r>
              </w:p>
            </w:tc>
          </w:sdtContent>
        </w:sdt>
        <w:tc>
          <w:tcPr>
            <w:tcW w:w="4933" w:type="dxa"/>
            <w:gridSpan w:val="2"/>
          </w:tcPr>
          <w:p w14:paraId="137888D2" w14:textId="2B94276E" w:rsidR="00CA7FD2" w:rsidRPr="00CA7FD2" w:rsidRDefault="00D95BF7" w:rsidP="00C10037">
            <w:pPr>
              <w:pStyle w:val="CSDateAshurst"/>
            </w:pPr>
            <w:r>
              <w:rPr>
                <w:rStyle w:val="CSDateAshurstChar"/>
              </w:rPr>
              <w:t>Agreed Form</w:t>
            </w:r>
          </w:p>
        </w:tc>
      </w:tr>
      <w:tr w:rsidR="00CA7FD2" w:rsidRPr="00CA7FD2" w14:paraId="79AE2E66" w14:textId="77777777" w:rsidTr="002B0B6F">
        <w:trPr>
          <w:cantSplit/>
          <w:trHeight w:hRule="exact" w:val="1928"/>
        </w:trPr>
        <w:tc>
          <w:tcPr>
            <w:tcW w:w="9865" w:type="dxa"/>
            <w:gridSpan w:val="3"/>
            <w:vAlign w:val="center"/>
          </w:tcPr>
          <w:p w14:paraId="4AAD6951" w14:textId="77777777" w:rsidR="00CA7FD2" w:rsidRPr="00CA7FD2" w:rsidRDefault="00CA7FD2" w:rsidP="00C10037">
            <w:pPr>
              <w:pStyle w:val="StandardAshurst"/>
              <w:rPr>
                <w:noProof/>
              </w:rPr>
            </w:pPr>
          </w:p>
        </w:tc>
      </w:tr>
      <w:tr w:rsidR="00CA7FD2" w:rsidRPr="00CA7FD2" w14:paraId="1C24AA8E" w14:textId="77777777" w:rsidTr="002B0B6F">
        <w:trPr>
          <w:trHeight w:hRule="exact" w:val="2665"/>
        </w:trPr>
        <w:tc>
          <w:tcPr>
            <w:tcW w:w="9865" w:type="dxa"/>
            <w:gridSpan w:val="3"/>
            <w:hideMark/>
          </w:tcPr>
          <w:p w14:paraId="2A37076D" w14:textId="41D57254" w:rsidR="00CA7FD2" w:rsidRPr="00CA7FD2" w:rsidRDefault="00DA4C90" w:rsidP="00C10037">
            <w:pPr>
              <w:pStyle w:val="CSTitleAshurst"/>
            </w:pPr>
            <w:r w:rsidRPr="00DA4C90">
              <w:t>Korean Law Security Agreement</w:t>
            </w:r>
          </w:p>
        </w:tc>
      </w:tr>
      <w:tr w:rsidR="00CA7FD2" w:rsidRPr="00CA7FD2" w14:paraId="71E51C6F" w14:textId="77777777" w:rsidTr="002B0B6F">
        <w:trPr>
          <w:trHeight w:hRule="exact" w:val="6861"/>
        </w:trPr>
        <w:tc>
          <w:tcPr>
            <w:tcW w:w="9865" w:type="dxa"/>
            <w:gridSpan w:val="3"/>
          </w:tcPr>
          <w:p w14:paraId="45AFC7C7" w14:textId="6C7384A2" w:rsidR="00CA7FD2" w:rsidRDefault="00D30173" w:rsidP="00C10037">
            <w:pPr>
              <w:pStyle w:val="CSPartyNameAshurst"/>
            </w:pPr>
            <w:r w:rsidRPr="00D30173">
              <w:t>Goldman Sachs International</w:t>
            </w:r>
          </w:p>
          <w:p w14:paraId="6E52CFD3" w14:textId="3718A264" w:rsidR="00F74779" w:rsidRPr="00F74779" w:rsidRDefault="00C6249B" w:rsidP="00F74779">
            <w:pPr>
              <w:pStyle w:val="CSPartyNameRole"/>
            </w:pPr>
            <w:r>
              <w:t xml:space="preserve">as </w:t>
            </w:r>
            <w:proofErr w:type="spellStart"/>
            <w:r>
              <w:t>Chargor</w:t>
            </w:r>
            <w:proofErr w:type="spellEnd"/>
          </w:p>
          <w:p w14:paraId="61801FE6" w14:textId="77777777" w:rsidR="005D4644" w:rsidRDefault="005D4644" w:rsidP="00F74779">
            <w:pPr>
              <w:pStyle w:val="CSPartyNameRole"/>
            </w:pPr>
          </w:p>
          <w:p w14:paraId="6091BA0E" w14:textId="60EE17D3" w:rsidR="005D4644" w:rsidRPr="005D4644" w:rsidRDefault="00F74779" w:rsidP="005D4644">
            <w:pPr>
              <w:pStyle w:val="CSPartyNameAshurst"/>
            </w:pPr>
            <w:r w:rsidRPr="005D4644">
              <w:t>The Bank of New York Mellon, London Branch</w:t>
            </w:r>
            <w:r w:rsidRPr="00F74779" w:rsidDel="00F74779">
              <w:t xml:space="preserve"> </w:t>
            </w:r>
          </w:p>
          <w:p w14:paraId="17B76688" w14:textId="11F4C7EC" w:rsidR="00F74779" w:rsidRPr="00F74779" w:rsidRDefault="00C6249B" w:rsidP="00F74779">
            <w:pPr>
              <w:pStyle w:val="CSPartyNameRole"/>
            </w:pPr>
            <w:r>
              <w:t>as Secured Party</w:t>
            </w:r>
          </w:p>
        </w:tc>
      </w:tr>
      <w:tr w:rsidR="00CA7FD2" w:rsidRPr="00CA7FD2" w14:paraId="4F8A88A7" w14:textId="77777777" w:rsidTr="002B0B6F">
        <w:trPr>
          <w:cantSplit/>
          <w:trHeight w:hRule="exact" w:val="1418"/>
        </w:trPr>
        <w:tc>
          <w:tcPr>
            <w:tcW w:w="6279" w:type="dxa"/>
            <w:gridSpan w:val="2"/>
            <w:vAlign w:val="bottom"/>
            <w:hideMark/>
          </w:tcPr>
          <w:p w14:paraId="7D80D4E4" w14:textId="58A52688" w:rsidR="00CA7FD2" w:rsidRPr="00CA7FD2" w:rsidRDefault="00CA7FD2" w:rsidP="00DA4C90">
            <w:pPr>
              <w:pStyle w:val="CSDescriptionAshurst"/>
            </w:pPr>
          </w:p>
        </w:tc>
        <w:tc>
          <w:tcPr>
            <w:tcW w:w="3586" w:type="dxa"/>
          </w:tcPr>
          <w:p w14:paraId="527437B9" w14:textId="77777777" w:rsidR="00CA7FD2" w:rsidRPr="00CA7FD2" w:rsidRDefault="00CA7FD2" w:rsidP="00C10037">
            <w:pPr>
              <w:pStyle w:val="CSTxtAshurst"/>
            </w:pPr>
          </w:p>
        </w:tc>
      </w:tr>
      <w:tr w:rsidR="00CA7FD2" w:rsidRPr="00CA7FD2" w14:paraId="47A3282B" w14:textId="77777777" w:rsidTr="002B0B6F">
        <w:trPr>
          <w:cantSplit/>
          <w:trHeight w:val="425"/>
        </w:trPr>
        <w:tc>
          <w:tcPr>
            <w:tcW w:w="9865" w:type="dxa"/>
            <w:gridSpan w:val="3"/>
            <w:vAlign w:val="bottom"/>
            <w:hideMark/>
          </w:tcPr>
          <w:p w14:paraId="10A93D59" w14:textId="26445EDD" w:rsidR="00CA7FD2" w:rsidRPr="00CA7FD2" w:rsidRDefault="00CA7FD2" w:rsidP="00C10037">
            <w:pPr>
              <w:pStyle w:val="CSDateLeftAshurst"/>
            </w:pPr>
            <w:r w:rsidRPr="00CA7FD2">
              <w:t xml:space="preserve">                                             20</w:t>
            </w:r>
            <w:r w:rsidR="00F74779">
              <w:t>26</w:t>
            </w:r>
          </w:p>
        </w:tc>
      </w:tr>
    </w:tbl>
    <w:p w14:paraId="5948D33C" w14:textId="77777777" w:rsidR="00CA7FD2" w:rsidRPr="00CA7FD2" w:rsidRDefault="00CA7FD2" w:rsidP="00C10037">
      <w:pPr>
        <w:pStyle w:val="StandardAshurst"/>
        <w:sectPr w:rsidR="00CA7FD2" w:rsidRPr="00CA7FD2" w:rsidSect="00CA7FD2">
          <w:headerReference w:type="even" r:id="rId12"/>
          <w:headerReference w:type="default" r:id="rId13"/>
          <w:footerReference w:type="even" r:id="rId14"/>
          <w:footerReference w:type="default" r:id="rId15"/>
          <w:headerReference w:type="first" r:id="rId16"/>
          <w:footerReference w:type="first" r:id="rId17"/>
          <w:pgSz w:w="11907" w:h="16840" w:code="9"/>
          <w:pgMar w:top="1021" w:right="1021" w:bottom="1021" w:left="1021" w:header="459" w:footer="340" w:gutter="0"/>
          <w:paperSrc w:first="15" w:other="15"/>
          <w:pgNumType w:start="0"/>
          <w:cols w:space="720"/>
          <w:titlePg/>
          <w:docGrid w:linePitch="272"/>
        </w:sectPr>
      </w:pPr>
    </w:p>
    <w:sdt>
      <w:sdtPr>
        <w:rPr>
          <w:rFonts w:asciiTheme="minorHAnsi" w:eastAsiaTheme="minorEastAsia" w:hAnsiTheme="minorHAnsi" w:cstheme="minorBidi"/>
          <w:sz w:val="20"/>
          <w:szCs w:val="24"/>
        </w:rPr>
        <w:id w:val="-804784593"/>
        <w:docPartObj>
          <w:docPartGallery w:val="Table of Contents"/>
          <w:docPartUnique/>
        </w:docPartObj>
      </w:sdtPr>
      <w:sdtEndPr/>
      <w:sdtContent>
        <w:p w14:paraId="00D4341F" w14:textId="77777777" w:rsidR="008E362E" w:rsidRPr="00242D9F" w:rsidRDefault="00E20B06" w:rsidP="001A4FB6">
          <w:pPr>
            <w:pStyle w:val="TOCHeading"/>
          </w:pPr>
          <w:sdt>
            <w:sdtPr>
              <w:id w:val="-1163546318"/>
              <w:placeholder>
                <w:docPart w:val="F42FAF9B89A34EB0ABDB89C00EE00955"/>
              </w:placeholder>
              <w:dataBinding w:prefixMappings="xmlns:ns0='http://schemas.ashurst.com/translations/toc' " w:xpath="/ns0:translations[1]/ns0:contents[1]" w:storeItemID="{ADEF62E5-C3C6-42F2-B94E-8B0F7B42DB3B}"/>
              <w:text/>
            </w:sdtPr>
            <w:sdtEndPr/>
            <w:sdtContent>
              <w:r w:rsidR="008E362E">
                <w:t>Contents</w:t>
              </w:r>
            </w:sdtContent>
          </w:sdt>
        </w:p>
        <w:p w14:paraId="2B10BA12" w14:textId="725FDBDD" w:rsidR="005852DC" w:rsidRPr="005852DC" w:rsidRDefault="008E362E">
          <w:pPr>
            <w:pStyle w:val="TOC1"/>
            <w:rPr>
              <w:kern w:val="2"/>
              <w:sz w:val="24"/>
              <w:lang w:eastAsia="en-GB"/>
              <w14:ligatures w14:val="standardContextual"/>
            </w:rPr>
          </w:pPr>
          <w:r w:rsidRPr="005852DC">
            <w:fldChar w:fldCharType="begin"/>
          </w:r>
          <w:r w:rsidR="005852DC">
            <w:instrText xml:space="preserve">TOC \F \H \Z \T "H1Ashurst,1" TOC \F \H \Z \T "H1Ashurst,1" TOC \F \H \Z \T "H1Ashurst,1" TOC \F \H \Z \T "H1Ashurst,1" </w:instrText>
          </w:r>
          <w:r w:rsidRPr="005852DC">
            <w:fldChar w:fldCharType="separate"/>
          </w:r>
          <w:hyperlink w:anchor="_Toc233635108" w:history="1">
            <w:r w:rsidR="005852DC" w:rsidRPr="005852DC">
              <w:rPr>
                <w:rStyle w:val="Hyperlink"/>
                <w:rFonts w:cs="Times New Roman"/>
              </w:rPr>
              <w:t>1.</w:t>
            </w:r>
            <w:r w:rsidR="005852DC" w:rsidRPr="005852DC">
              <w:rPr>
                <w:kern w:val="2"/>
                <w:sz w:val="24"/>
                <w:lang w:eastAsia="en-GB"/>
                <w14:ligatures w14:val="standardContextual"/>
              </w:rPr>
              <w:tab/>
            </w:r>
            <w:r w:rsidR="005852DC" w:rsidRPr="005852DC">
              <w:rPr>
                <w:rStyle w:val="Hyperlink"/>
              </w:rPr>
              <w:t>Interpretation</w:t>
            </w:r>
            <w:r w:rsidR="005852DC" w:rsidRPr="005852DC">
              <w:rPr>
                <w:webHidden/>
              </w:rPr>
              <w:tab/>
            </w:r>
            <w:r w:rsidR="005852DC" w:rsidRPr="005852DC">
              <w:rPr>
                <w:webHidden/>
              </w:rPr>
              <w:fldChar w:fldCharType="begin"/>
            </w:r>
            <w:r w:rsidR="005852DC" w:rsidRPr="005852DC">
              <w:rPr>
                <w:webHidden/>
              </w:rPr>
              <w:instrText xml:space="preserve"> PAGEREF _Toc233635108 \h </w:instrText>
            </w:r>
            <w:r w:rsidR="005852DC" w:rsidRPr="005852DC">
              <w:rPr>
                <w:webHidden/>
              </w:rPr>
            </w:r>
            <w:r w:rsidR="005852DC" w:rsidRPr="005852DC">
              <w:rPr>
                <w:webHidden/>
              </w:rPr>
              <w:fldChar w:fldCharType="separate"/>
            </w:r>
            <w:r w:rsidR="00D95BF7">
              <w:rPr>
                <w:webHidden/>
              </w:rPr>
              <w:t>1</w:t>
            </w:r>
            <w:r w:rsidR="005852DC" w:rsidRPr="005852DC">
              <w:rPr>
                <w:webHidden/>
              </w:rPr>
              <w:fldChar w:fldCharType="end"/>
            </w:r>
          </w:hyperlink>
        </w:p>
        <w:p w14:paraId="3BBF1D41" w14:textId="410BF354" w:rsidR="005852DC" w:rsidRPr="005852DC" w:rsidRDefault="005852DC">
          <w:pPr>
            <w:pStyle w:val="TOC1"/>
            <w:rPr>
              <w:kern w:val="2"/>
              <w:sz w:val="24"/>
              <w:lang w:eastAsia="en-GB"/>
              <w14:ligatures w14:val="standardContextual"/>
            </w:rPr>
          </w:pPr>
          <w:hyperlink w:anchor="_Toc233635109" w:history="1">
            <w:r w:rsidRPr="005852DC">
              <w:rPr>
                <w:rStyle w:val="Hyperlink"/>
                <w:rFonts w:cs="Times New Roman"/>
              </w:rPr>
              <w:t>2.</w:t>
            </w:r>
            <w:r w:rsidRPr="005852DC">
              <w:rPr>
                <w:kern w:val="2"/>
                <w:sz w:val="24"/>
                <w:lang w:eastAsia="en-GB"/>
                <w14:ligatures w14:val="standardContextual"/>
              </w:rPr>
              <w:tab/>
            </w:r>
            <w:r w:rsidRPr="005852DC">
              <w:rPr>
                <w:rStyle w:val="Hyperlink"/>
              </w:rPr>
              <w:t>Security</w:t>
            </w:r>
            <w:r w:rsidRPr="005852DC">
              <w:rPr>
                <w:webHidden/>
              </w:rPr>
              <w:tab/>
            </w:r>
            <w:r w:rsidRPr="005852DC">
              <w:rPr>
                <w:webHidden/>
              </w:rPr>
              <w:fldChar w:fldCharType="begin"/>
            </w:r>
            <w:r w:rsidRPr="005852DC">
              <w:rPr>
                <w:webHidden/>
              </w:rPr>
              <w:instrText xml:space="preserve"> PAGEREF _Toc233635109 \h </w:instrText>
            </w:r>
            <w:r w:rsidRPr="005852DC">
              <w:rPr>
                <w:webHidden/>
              </w:rPr>
            </w:r>
            <w:r w:rsidRPr="005852DC">
              <w:rPr>
                <w:webHidden/>
              </w:rPr>
              <w:fldChar w:fldCharType="separate"/>
            </w:r>
            <w:r w:rsidR="00D95BF7">
              <w:rPr>
                <w:webHidden/>
              </w:rPr>
              <w:t>3</w:t>
            </w:r>
            <w:r w:rsidRPr="005852DC">
              <w:rPr>
                <w:webHidden/>
              </w:rPr>
              <w:fldChar w:fldCharType="end"/>
            </w:r>
          </w:hyperlink>
        </w:p>
        <w:p w14:paraId="2DD222DA" w14:textId="31D6341F" w:rsidR="005852DC" w:rsidRPr="005852DC" w:rsidRDefault="005852DC">
          <w:pPr>
            <w:pStyle w:val="TOC1"/>
            <w:rPr>
              <w:kern w:val="2"/>
              <w:sz w:val="24"/>
              <w:lang w:eastAsia="en-GB"/>
              <w14:ligatures w14:val="standardContextual"/>
            </w:rPr>
          </w:pPr>
          <w:hyperlink w:anchor="_Toc233635110" w:history="1">
            <w:r w:rsidRPr="005852DC">
              <w:rPr>
                <w:rStyle w:val="Hyperlink"/>
                <w:rFonts w:cs="Times New Roman"/>
              </w:rPr>
              <w:t>3.</w:t>
            </w:r>
            <w:r w:rsidRPr="005852DC">
              <w:rPr>
                <w:kern w:val="2"/>
                <w:sz w:val="24"/>
                <w:lang w:eastAsia="en-GB"/>
                <w14:ligatures w14:val="standardContextual"/>
              </w:rPr>
              <w:tab/>
            </w:r>
            <w:r w:rsidRPr="005852DC">
              <w:rPr>
                <w:rStyle w:val="Hyperlink"/>
              </w:rPr>
              <w:t>Substitutions and Margin Adjustments</w:t>
            </w:r>
            <w:r w:rsidRPr="005852DC">
              <w:rPr>
                <w:webHidden/>
              </w:rPr>
              <w:tab/>
            </w:r>
            <w:r w:rsidRPr="005852DC">
              <w:rPr>
                <w:webHidden/>
              </w:rPr>
              <w:fldChar w:fldCharType="begin"/>
            </w:r>
            <w:r w:rsidRPr="005852DC">
              <w:rPr>
                <w:webHidden/>
              </w:rPr>
              <w:instrText xml:space="preserve"> PAGEREF _Toc233635110 \h </w:instrText>
            </w:r>
            <w:r w:rsidRPr="005852DC">
              <w:rPr>
                <w:webHidden/>
              </w:rPr>
            </w:r>
            <w:r w:rsidRPr="005852DC">
              <w:rPr>
                <w:webHidden/>
              </w:rPr>
              <w:fldChar w:fldCharType="separate"/>
            </w:r>
            <w:r w:rsidR="00D95BF7">
              <w:rPr>
                <w:webHidden/>
              </w:rPr>
              <w:t>5</w:t>
            </w:r>
            <w:r w:rsidRPr="005852DC">
              <w:rPr>
                <w:webHidden/>
              </w:rPr>
              <w:fldChar w:fldCharType="end"/>
            </w:r>
          </w:hyperlink>
        </w:p>
        <w:p w14:paraId="718FCFAC" w14:textId="5DA9FF41" w:rsidR="005852DC" w:rsidRPr="005852DC" w:rsidRDefault="005852DC">
          <w:pPr>
            <w:pStyle w:val="TOC1"/>
            <w:rPr>
              <w:kern w:val="2"/>
              <w:sz w:val="24"/>
              <w:lang w:eastAsia="en-GB"/>
              <w14:ligatures w14:val="standardContextual"/>
            </w:rPr>
          </w:pPr>
          <w:hyperlink w:anchor="_Toc233635111" w:history="1">
            <w:r w:rsidRPr="005852DC">
              <w:rPr>
                <w:rStyle w:val="Hyperlink"/>
                <w:rFonts w:cs="Times New Roman"/>
              </w:rPr>
              <w:t>4.</w:t>
            </w:r>
            <w:r w:rsidRPr="005852DC">
              <w:rPr>
                <w:kern w:val="2"/>
                <w:sz w:val="24"/>
                <w:lang w:eastAsia="en-GB"/>
                <w14:ligatures w14:val="standardContextual"/>
              </w:rPr>
              <w:tab/>
            </w:r>
            <w:r w:rsidRPr="005852DC">
              <w:rPr>
                <w:rStyle w:val="Hyperlink"/>
              </w:rPr>
              <w:t>Deliveries</w:t>
            </w:r>
            <w:r w:rsidRPr="005852DC">
              <w:rPr>
                <w:webHidden/>
              </w:rPr>
              <w:tab/>
            </w:r>
            <w:r w:rsidRPr="005852DC">
              <w:rPr>
                <w:webHidden/>
              </w:rPr>
              <w:fldChar w:fldCharType="begin"/>
            </w:r>
            <w:r w:rsidRPr="005852DC">
              <w:rPr>
                <w:webHidden/>
              </w:rPr>
              <w:instrText xml:space="preserve"> PAGEREF _Toc233635111 \h </w:instrText>
            </w:r>
            <w:r w:rsidRPr="005852DC">
              <w:rPr>
                <w:webHidden/>
              </w:rPr>
            </w:r>
            <w:r w:rsidRPr="005852DC">
              <w:rPr>
                <w:webHidden/>
              </w:rPr>
              <w:fldChar w:fldCharType="separate"/>
            </w:r>
            <w:r w:rsidR="00D95BF7">
              <w:rPr>
                <w:webHidden/>
              </w:rPr>
              <w:t>6</w:t>
            </w:r>
            <w:r w:rsidRPr="005852DC">
              <w:rPr>
                <w:webHidden/>
              </w:rPr>
              <w:fldChar w:fldCharType="end"/>
            </w:r>
          </w:hyperlink>
        </w:p>
        <w:p w14:paraId="351EE874" w14:textId="09DB87FB" w:rsidR="005852DC" w:rsidRPr="005852DC" w:rsidRDefault="005852DC">
          <w:pPr>
            <w:pStyle w:val="TOC1"/>
            <w:rPr>
              <w:kern w:val="2"/>
              <w:sz w:val="24"/>
              <w:lang w:eastAsia="en-GB"/>
              <w14:ligatures w14:val="standardContextual"/>
            </w:rPr>
          </w:pPr>
          <w:hyperlink w:anchor="_Toc233635112" w:history="1">
            <w:r w:rsidRPr="005852DC">
              <w:rPr>
                <w:rStyle w:val="Hyperlink"/>
                <w:rFonts w:cs="Times New Roman"/>
              </w:rPr>
              <w:t>5.</w:t>
            </w:r>
            <w:r w:rsidRPr="005852DC">
              <w:rPr>
                <w:kern w:val="2"/>
                <w:sz w:val="24"/>
                <w:lang w:eastAsia="en-GB"/>
                <w14:ligatures w14:val="standardContextual"/>
              </w:rPr>
              <w:tab/>
            </w:r>
            <w:r w:rsidRPr="005852DC">
              <w:rPr>
                <w:rStyle w:val="Hyperlink"/>
              </w:rPr>
              <w:t>Restrictions and undertakings</w:t>
            </w:r>
            <w:r w:rsidRPr="005852DC">
              <w:rPr>
                <w:webHidden/>
              </w:rPr>
              <w:tab/>
            </w:r>
            <w:r w:rsidRPr="005852DC">
              <w:rPr>
                <w:webHidden/>
              </w:rPr>
              <w:fldChar w:fldCharType="begin"/>
            </w:r>
            <w:r w:rsidRPr="005852DC">
              <w:rPr>
                <w:webHidden/>
              </w:rPr>
              <w:instrText xml:space="preserve"> PAGEREF _Toc233635112 \h </w:instrText>
            </w:r>
            <w:r w:rsidRPr="005852DC">
              <w:rPr>
                <w:webHidden/>
              </w:rPr>
            </w:r>
            <w:r w:rsidRPr="005852DC">
              <w:rPr>
                <w:webHidden/>
              </w:rPr>
              <w:fldChar w:fldCharType="separate"/>
            </w:r>
            <w:r w:rsidR="00D95BF7">
              <w:rPr>
                <w:webHidden/>
              </w:rPr>
              <w:t>6</w:t>
            </w:r>
            <w:r w:rsidRPr="005852DC">
              <w:rPr>
                <w:webHidden/>
              </w:rPr>
              <w:fldChar w:fldCharType="end"/>
            </w:r>
          </w:hyperlink>
        </w:p>
        <w:p w14:paraId="7DC8846D" w14:textId="120BC9EC" w:rsidR="005852DC" w:rsidRPr="005852DC" w:rsidRDefault="005852DC">
          <w:pPr>
            <w:pStyle w:val="TOC1"/>
            <w:rPr>
              <w:kern w:val="2"/>
              <w:sz w:val="24"/>
              <w:lang w:eastAsia="en-GB"/>
              <w14:ligatures w14:val="standardContextual"/>
            </w:rPr>
          </w:pPr>
          <w:hyperlink w:anchor="_Toc233635113" w:history="1">
            <w:r w:rsidRPr="005852DC">
              <w:rPr>
                <w:rStyle w:val="Hyperlink"/>
                <w:rFonts w:cs="Times New Roman"/>
              </w:rPr>
              <w:t>6.</w:t>
            </w:r>
            <w:r w:rsidRPr="005852DC">
              <w:rPr>
                <w:kern w:val="2"/>
                <w:sz w:val="24"/>
                <w:lang w:eastAsia="en-GB"/>
                <w14:ligatures w14:val="standardContextual"/>
              </w:rPr>
              <w:tab/>
            </w:r>
            <w:r w:rsidRPr="005852DC">
              <w:rPr>
                <w:rStyle w:val="Hyperlink"/>
              </w:rPr>
              <w:t>Release and preservation of Security</w:t>
            </w:r>
            <w:r w:rsidRPr="005852DC">
              <w:rPr>
                <w:webHidden/>
              </w:rPr>
              <w:tab/>
            </w:r>
            <w:r w:rsidRPr="005852DC">
              <w:rPr>
                <w:webHidden/>
              </w:rPr>
              <w:fldChar w:fldCharType="begin"/>
            </w:r>
            <w:r w:rsidRPr="005852DC">
              <w:rPr>
                <w:webHidden/>
              </w:rPr>
              <w:instrText xml:space="preserve"> PAGEREF _Toc233635113 \h </w:instrText>
            </w:r>
            <w:r w:rsidRPr="005852DC">
              <w:rPr>
                <w:webHidden/>
              </w:rPr>
            </w:r>
            <w:r w:rsidRPr="005852DC">
              <w:rPr>
                <w:webHidden/>
              </w:rPr>
              <w:fldChar w:fldCharType="separate"/>
            </w:r>
            <w:r w:rsidR="00D95BF7">
              <w:rPr>
                <w:webHidden/>
              </w:rPr>
              <w:t>7</w:t>
            </w:r>
            <w:r w:rsidRPr="005852DC">
              <w:rPr>
                <w:webHidden/>
              </w:rPr>
              <w:fldChar w:fldCharType="end"/>
            </w:r>
          </w:hyperlink>
        </w:p>
        <w:p w14:paraId="108D4515" w14:textId="06D42E54" w:rsidR="005852DC" w:rsidRPr="005852DC" w:rsidRDefault="005852DC">
          <w:pPr>
            <w:pStyle w:val="TOC1"/>
            <w:rPr>
              <w:kern w:val="2"/>
              <w:sz w:val="24"/>
              <w:lang w:eastAsia="en-GB"/>
              <w14:ligatures w14:val="standardContextual"/>
            </w:rPr>
          </w:pPr>
          <w:hyperlink w:anchor="_Toc233635115" w:history="1">
            <w:r w:rsidRPr="005852DC">
              <w:rPr>
                <w:rStyle w:val="Hyperlink"/>
                <w:rFonts w:cs="Times New Roman"/>
              </w:rPr>
              <w:t>7.</w:t>
            </w:r>
            <w:r w:rsidRPr="005852DC">
              <w:rPr>
                <w:kern w:val="2"/>
                <w:sz w:val="24"/>
                <w:lang w:eastAsia="en-GB"/>
                <w14:ligatures w14:val="standardContextual"/>
              </w:rPr>
              <w:tab/>
            </w:r>
            <w:r w:rsidRPr="005852DC">
              <w:rPr>
                <w:rStyle w:val="Hyperlink"/>
              </w:rPr>
              <w:t>Enforcement</w:t>
            </w:r>
            <w:r w:rsidRPr="005852DC">
              <w:rPr>
                <w:webHidden/>
              </w:rPr>
              <w:tab/>
            </w:r>
            <w:r w:rsidRPr="005852DC">
              <w:rPr>
                <w:webHidden/>
              </w:rPr>
              <w:fldChar w:fldCharType="begin"/>
            </w:r>
            <w:r w:rsidRPr="005852DC">
              <w:rPr>
                <w:webHidden/>
              </w:rPr>
              <w:instrText xml:space="preserve"> PAGEREF _Toc233635115 \h </w:instrText>
            </w:r>
            <w:r w:rsidRPr="005852DC">
              <w:rPr>
                <w:webHidden/>
              </w:rPr>
            </w:r>
            <w:r w:rsidRPr="005852DC">
              <w:rPr>
                <w:webHidden/>
              </w:rPr>
              <w:fldChar w:fldCharType="separate"/>
            </w:r>
            <w:r w:rsidR="00D95BF7">
              <w:rPr>
                <w:webHidden/>
              </w:rPr>
              <w:t>7</w:t>
            </w:r>
            <w:r w:rsidRPr="005852DC">
              <w:rPr>
                <w:webHidden/>
              </w:rPr>
              <w:fldChar w:fldCharType="end"/>
            </w:r>
          </w:hyperlink>
        </w:p>
        <w:p w14:paraId="169FF74B" w14:textId="07D847F8" w:rsidR="005852DC" w:rsidRPr="005852DC" w:rsidRDefault="005852DC">
          <w:pPr>
            <w:pStyle w:val="TOC1"/>
            <w:rPr>
              <w:kern w:val="2"/>
              <w:sz w:val="24"/>
              <w:lang w:eastAsia="en-GB"/>
              <w14:ligatures w14:val="standardContextual"/>
            </w:rPr>
          </w:pPr>
          <w:hyperlink w:anchor="_Toc233635116" w:history="1">
            <w:r w:rsidRPr="005852DC">
              <w:rPr>
                <w:rStyle w:val="Hyperlink"/>
                <w:rFonts w:cs="Times New Roman"/>
              </w:rPr>
              <w:t>8.</w:t>
            </w:r>
            <w:r w:rsidRPr="005852DC">
              <w:rPr>
                <w:kern w:val="2"/>
                <w:sz w:val="24"/>
                <w:lang w:eastAsia="en-GB"/>
                <w14:ligatures w14:val="standardContextual"/>
              </w:rPr>
              <w:tab/>
            </w:r>
            <w:r w:rsidRPr="005852DC">
              <w:rPr>
                <w:rStyle w:val="Hyperlink"/>
              </w:rPr>
              <w:t>Custody Arrangements and Posted Collateral</w:t>
            </w:r>
            <w:r w:rsidRPr="005852DC">
              <w:rPr>
                <w:webHidden/>
              </w:rPr>
              <w:tab/>
            </w:r>
            <w:r w:rsidRPr="005852DC">
              <w:rPr>
                <w:webHidden/>
              </w:rPr>
              <w:fldChar w:fldCharType="begin"/>
            </w:r>
            <w:r w:rsidRPr="005852DC">
              <w:rPr>
                <w:webHidden/>
              </w:rPr>
              <w:instrText xml:space="preserve"> PAGEREF _Toc233635116 \h </w:instrText>
            </w:r>
            <w:r w:rsidRPr="005852DC">
              <w:rPr>
                <w:webHidden/>
              </w:rPr>
            </w:r>
            <w:r w:rsidRPr="005852DC">
              <w:rPr>
                <w:webHidden/>
              </w:rPr>
              <w:fldChar w:fldCharType="separate"/>
            </w:r>
            <w:r w:rsidR="00D95BF7">
              <w:rPr>
                <w:webHidden/>
              </w:rPr>
              <w:t>10</w:t>
            </w:r>
            <w:r w:rsidRPr="005852DC">
              <w:rPr>
                <w:webHidden/>
              </w:rPr>
              <w:fldChar w:fldCharType="end"/>
            </w:r>
          </w:hyperlink>
        </w:p>
        <w:p w14:paraId="11DEC8B9" w14:textId="14827D68" w:rsidR="005852DC" w:rsidRPr="005852DC" w:rsidRDefault="005852DC">
          <w:pPr>
            <w:pStyle w:val="TOC1"/>
            <w:rPr>
              <w:kern w:val="2"/>
              <w:sz w:val="24"/>
              <w:lang w:eastAsia="en-GB"/>
              <w14:ligatures w14:val="standardContextual"/>
            </w:rPr>
          </w:pPr>
          <w:hyperlink w:anchor="_Toc233635117" w:history="1">
            <w:r w:rsidRPr="005852DC">
              <w:rPr>
                <w:rStyle w:val="Hyperlink"/>
                <w:rFonts w:cs="Times New Roman"/>
              </w:rPr>
              <w:t>9.</w:t>
            </w:r>
            <w:r w:rsidRPr="005852DC">
              <w:rPr>
                <w:kern w:val="2"/>
                <w:sz w:val="24"/>
                <w:lang w:eastAsia="en-GB"/>
                <w14:ligatures w14:val="standardContextual"/>
              </w:rPr>
              <w:tab/>
            </w:r>
            <w:r w:rsidRPr="005852DC">
              <w:rPr>
                <w:rStyle w:val="Hyperlink"/>
              </w:rPr>
              <w:t>Expenses</w:t>
            </w:r>
            <w:r w:rsidRPr="005852DC">
              <w:rPr>
                <w:webHidden/>
              </w:rPr>
              <w:tab/>
            </w:r>
            <w:r w:rsidRPr="005852DC">
              <w:rPr>
                <w:webHidden/>
              </w:rPr>
              <w:fldChar w:fldCharType="begin"/>
            </w:r>
            <w:r w:rsidRPr="005852DC">
              <w:rPr>
                <w:webHidden/>
              </w:rPr>
              <w:instrText xml:space="preserve"> PAGEREF _Toc233635117 \h </w:instrText>
            </w:r>
            <w:r w:rsidRPr="005852DC">
              <w:rPr>
                <w:webHidden/>
              </w:rPr>
            </w:r>
            <w:r w:rsidRPr="005852DC">
              <w:rPr>
                <w:webHidden/>
              </w:rPr>
              <w:fldChar w:fldCharType="separate"/>
            </w:r>
            <w:r w:rsidR="00D95BF7">
              <w:rPr>
                <w:webHidden/>
              </w:rPr>
              <w:t>11</w:t>
            </w:r>
            <w:r w:rsidRPr="005852DC">
              <w:rPr>
                <w:webHidden/>
              </w:rPr>
              <w:fldChar w:fldCharType="end"/>
            </w:r>
          </w:hyperlink>
        </w:p>
        <w:p w14:paraId="2AC717D5" w14:textId="32EEFD6A" w:rsidR="005852DC" w:rsidRPr="005852DC" w:rsidRDefault="005852DC">
          <w:pPr>
            <w:pStyle w:val="TOC1"/>
            <w:rPr>
              <w:kern w:val="2"/>
              <w:sz w:val="24"/>
              <w:lang w:eastAsia="en-GB"/>
              <w14:ligatures w14:val="standardContextual"/>
            </w:rPr>
          </w:pPr>
          <w:hyperlink w:anchor="_Toc233635118" w:history="1">
            <w:r w:rsidRPr="005852DC">
              <w:rPr>
                <w:rStyle w:val="Hyperlink"/>
                <w:rFonts w:cs="Times New Roman"/>
              </w:rPr>
              <w:t>10.</w:t>
            </w:r>
            <w:r w:rsidRPr="005852DC">
              <w:rPr>
                <w:kern w:val="2"/>
                <w:sz w:val="24"/>
                <w:lang w:eastAsia="en-GB"/>
                <w14:ligatures w14:val="standardContextual"/>
              </w:rPr>
              <w:tab/>
            </w:r>
            <w:r w:rsidRPr="005852DC">
              <w:rPr>
                <w:rStyle w:val="Hyperlink"/>
              </w:rPr>
              <w:t>Other Provisions</w:t>
            </w:r>
            <w:r w:rsidRPr="005852DC">
              <w:rPr>
                <w:webHidden/>
              </w:rPr>
              <w:tab/>
            </w:r>
            <w:r w:rsidRPr="005852DC">
              <w:rPr>
                <w:webHidden/>
              </w:rPr>
              <w:fldChar w:fldCharType="begin"/>
            </w:r>
            <w:r w:rsidRPr="005852DC">
              <w:rPr>
                <w:webHidden/>
              </w:rPr>
              <w:instrText xml:space="preserve"> PAGEREF _Toc233635118 \h </w:instrText>
            </w:r>
            <w:r w:rsidRPr="005852DC">
              <w:rPr>
                <w:webHidden/>
              </w:rPr>
            </w:r>
            <w:r w:rsidRPr="005852DC">
              <w:rPr>
                <w:webHidden/>
              </w:rPr>
              <w:fldChar w:fldCharType="separate"/>
            </w:r>
            <w:r w:rsidR="00D95BF7">
              <w:rPr>
                <w:webHidden/>
              </w:rPr>
              <w:t>11</w:t>
            </w:r>
            <w:r w:rsidRPr="005852DC">
              <w:rPr>
                <w:webHidden/>
              </w:rPr>
              <w:fldChar w:fldCharType="end"/>
            </w:r>
          </w:hyperlink>
        </w:p>
        <w:p w14:paraId="205332AA" w14:textId="456F6076" w:rsidR="008E362E" w:rsidRPr="001A4FB6" w:rsidRDefault="008E362E" w:rsidP="001A4FB6">
          <w:pPr>
            <w:pStyle w:val="NormalAshurst"/>
            <w:rPr>
              <w:rFonts w:eastAsia="MS Mincho"/>
              <w:noProof/>
              <w:lang w:eastAsia="zh-CN"/>
            </w:rPr>
          </w:pPr>
          <w:r w:rsidRPr="005852DC">
            <w:rPr>
              <w:bCs/>
              <w:noProof/>
              <w:lang w:val="en-US"/>
            </w:rPr>
            <w:fldChar w:fldCharType="end"/>
          </w:r>
        </w:p>
        <w:bookmarkStart w:id="3" w:name="bmkScheduleTOC"/>
        <w:p w14:paraId="32CB5FB4" w14:textId="77777777" w:rsidR="008E362E" w:rsidRPr="001A4FB6" w:rsidRDefault="00E20B06" w:rsidP="001A4FB6">
          <w:pPr>
            <w:pStyle w:val="TOCSubHeadingAshurst"/>
            <w:rPr>
              <w:lang w:val="en-AU"/>
            </w:rPr>
          </w:pPr>
          <w:sdt>
            <w:sdtPr>
              <w:rPr>
                <w:lang w:val="en-AU"/>
              </w:rPr>
              <w:id w:val="1949738514"/>
              <w:placeholder>
                <w:docPart w:val="F42FAF9B89A34EB0ABDB89C00EE00955"/>
              </w:placeholder>
              <w:dataBinding w:prefixMappings="xmlns:ns0='http://schemas.ashurst.com/translations/toc' " w:xpath="/ns0:translations[1]/ns0:schedule[1]" w:storeItemID="{ADEF62E5-C3C6-42F2-B94E-8B0F7B42DB3B}"/>
              <w:text/>
            </w:sdtPr>
            <w:sdtEndPr/>
            <w:sdtContent>
              <w:r w:rsidR="008E362E">
                <w:rPr>
                  <w:lang w:val="en-AU"/>
                </w:rPr>
                <w:t>Schedule</w:t>
              </w:r>
            </w:sdtContent>
          </w:sdt>
        </w:p>
        <w:p w14:paraId="2ECA134A" w14:textId="531A8890" w:rsidR="005852DC" w:rsidRPr="005852DC" w:rsidRDefault="008E362E">
          <w:pPr>
            <w:pStyle w:val="TOC3"/>
            <w:rPr>
              <w:kern w:val="2"/>
              <w:sz w:val="24"/>
              <w:lang w:eastAsia="en-GB"/>
              <w14:ligatures w14:val="standardContextual"/>
            </w:rPr>
          </w:pPr>
          <w:r w:rsidRPr="005852DC">
            <w:rPr>
              <w:noProof w:val="0"/>
            </w:rPr>
            <w:fldChar w:fldCharType="begin"/>
          </w:r>
          <w:r w:rsidR="005852DC">
            <w:instrText xml:space="preserve">TOC \H \Z \T "ScheduleHeadingAshurst,3" TOC \H \Z \T "ScheduleHeadingAshurst,3" TOC \H \Z \T "ScheduleHeadingAshurst,3" TOC \H \Z \T "ScheduleHeadingAshurst,3" </w:instrText>
          </w:r>
          <w:r w:rsidRPr="005852DC">
            <w:rPr>
              <w:noProof w:val="0"/>
            </w:rPr>
            <w:fldChar w:fldCharType="separate"/>
          </w:r>
          <w:hyperlink w:anchor="_Toc233635120" w:history="1">
            <w:r w:rsidR="005852DC" w:rsidRPr="005852DC">
              <w:rPr>
                <w:rStyle w:val="Hyperlink"/>
              </w:rPr>
              <w:t>Custody Arrangements and Posted Collateral</w:t>
            </w:r>
            <w:r w:rsidR="005852DC" w:rsidRPr="005852DC">
              <w:rPr>
                <w:webHidden/>
              </w:rPr>
              <w:tab/>
            </w:r>
            <w:r w:rsidR="005852DC" w:rsidRPr="005852DC">
              <w:rPr>
                <w:webHidden/>
              </w:rPr>
              <w:fldChar w:fldCharType="begin"/>
            </w:r>
            <w:r w:rsidR="005852DC" w:rsidRPr="005852DC">
              <w:rPr>
                <w:webHidden/>
              </w:rPr>
              <w:instrText xml:space="preserve"> PAGEREF _Toc233635120 \h </w:instrText>
            </w:r>
            <w:r w:rsidR="005852DC" w:rsidRPr="005852DC">
              <w:rPr>
                <w:webHidden/>
              </w:rPr>
            </w:r>
            <w:r w:rsidR="005852DC" w:rsidRPr="005852DC">
              <w:rPr>
                <w:webHidden/>
              </w:rPr>
              <w:fldChar w:fldCharType="separate"/>
            </w:r>
            <w:r w:rsidR="00D95BF7">
              <w:rPr>
                <w:webHidden/>
              </w:rPr>
              <w:t>14</w:t>
            </w:r>
            <w:r w:rsidR="005852DC" w:rsidRPr="005852DC">
              <w:rPr>
                <w:webHidden/>
              </w:rPr>
              <w:fldChar w:fldCharType="end"/>
            </w:r>
          </w:hyperlink>
        </w:p>
        <w:p w14:paraId="38AB1A34" w14:textId="67766098" w:rsidR="008E362E" w:rsidRDefault="008E362E" w:rsidP="00081CB8">
          <w:pPr>
            <w:pStyle w:val="NormalAshurst"/>
          </w:pPr>
          <w:r w:rsidRPr="005852DC">
            <w:rPr>
              <w:noProof/>
            </w:rPr>
            <w:fldChar w:fldCharType="end"/>
          </w:r>
          <w:bookmarkEnd w:id="3"/>
        </w:p>
        <w:p w14:paraId="17191EE6" w14:textId="77777777" w:rsidR="008E362E" w:rsidRDefault="00E20B06" w:rsidP="00C44C0A">
          <w:pPr>
            <w:pStyle w:val="NormalAshurst"/>
          </w:pPr>
        </w:p>
      </w:sdtContent>
    </w:sdt>
    <w:p w14:paraId="57689D38" w14:textId="5E0855E6" w:rsidR="00D43D73" w:rsidRDefault="00D43D73" w:rsidP="00C44C0A">
      <w:pPr>
        <w:pStyle w:val="NormalAshurst"/>
      </w:pPr>
    </w:p>
    <w:p w14:paraId="66529126" w14:textId="77777777" w:rsidR="00CA7FD2" w:rsidRPr="00CA7FD2" w:rsidRDefault="00CA7FD2" w:rsidP="00C10037"/>
    <w:p w14:paraId="08975EC9" w14:textId="77777777" w:rsidR="00CA7FD2" w:rsidRPr="00CA7FD2" w:rsidRDefault="00CA7FD2" w:rsidP="00C10037"/>
    <w:p w14:paraId="321C01CA" w14:textId="77777777" w:rsidR="00CA7FD2" w:rsidRPr="00CA7FD2" w:rsidRDefault="00CA7FD2" w:rsidP="00C10037">
      <w:pPr>
        <w:sectPr w:rsidR="00CA7FD2" w:rsidRPr="00CA7FD2" w:rsidSect="00CA7FD2">
          <w:headerReference w:type="even" r:id="rId18"/>
          <w:headerReference w:type="default" r:id="rId19"/>
          <w:footerReference w:type="even" r:id="rId20"/>
          <w:footerReference w:type="default" r:id="rId21"/>
          <w:headerReference w:type="first" r:id="rId22"/>
          <w:footerReference w:type="first" r:id="rId23"/>
          <w:pgSz w:w="11907" w:h="16840" w:code="9"/>
          <w:pgMar w:top="1021" w:right="1021" w:bottom="1134" w:left="2296" w:header="510" w:footer="340" w:gutter="0"/>
          <w:pgNumType w:start="1"/>
          <w:cols w:space="720"/>
          <w:docGrid w:linePitch="272"/>
        </w:sectPr>
      </w:pPr>
    </w:p>
    <w:p w14:paraId="777D61C5" w14:textId="5183AEF1" w:rsidR="00CA7FD2" w:rsidRPr="00CA7FD2" w:rsidRDefault="00CA7FD2" w:rsidP="00C10037">
      <w:pPr>
        <w:pStyle w:val="42cmStartOfDocAshurst"/>
        <w:rPr>
          <w:rStyle w:val="42cmStartOfDocAshurstChar"/>
        </w:rPr>
      </w:pPr>
      <w:r w:rsidRPr="00CA7FD2">
        <w:rPr>
          <w:rStyle w:val="ThisAgreementAshurst"/>
        </w:rPr>
        <w:lastRenderedPageBreak/>
        <w:t xml:space="preserve">THIS </w:t>
      </w:r>
      <w:r w:rsidR="0019189A">
        <w:rPr>
          <w:rStyle w:val="ThisAgreementAshurst"/>
          <w:caps w:val="0"/>
        </w:rPr>
        <w:t xml:space="preserve">SECURITY </w:t>
      </w:r>
      <w:r w:rsidRPr="00CA7FD2">
        <w:rPr>
          <w:rStyle w:val="ThisAgreementAshurst"/>
        </w:rPr>
        <w:t>AGREEMENT</w:t>
      </w:r>
      <w:r w:rsidR="00DA4C90" w:rsidRPr="00F74779">
        <w:rPr>
          <w:rStyle w:val="42cmStartOfDocAshurstChar"/>
        </w:rPr>
        <w:t xml:space="preserve"> </w:t>
      </w:r>
      <w:r w:rsidR="00F74779" w:rsidRPr="00F74779">
        <w:rPr>
          <w:rStyle w:val="42cmStartOfDocAshurstChar"/>
        </w:rPr>
        <w:t xml:space="preserve">(this </w:t>
      </w:r>
      <w:r w:rsidR="00F74779" w:rsidRPr="00F74779">
        <w:rPr>
          <w:rStyle w:val="42cmStartOfDocAshurstChar"/>
          <w:b/>
          <w:bCs/>
        </w:rPr>
        <w:t>Security Agreement</w:t>
      </w:r>
      <w:r w:rsidR="00F74779" w:rsidRPr="00F74779">
        <w:rPr>
          <w:rStyle w:val="42cmStartOfDocAshurstChar"/>
        </w:rPr>
        <w:t xml:space="preserve">) </w:t>
      </w:r>
      <w:r w:rsidRPr="00CA7FD2">
        <w:rPr>
          <w:rStyle w:val="42cmStartOfDocAshurstChar"/>
        </w:rPr>
        <w:t xml:space="preserve">is made on </w:t>
      </w:r>
      <w:r w:rsidRPr="00CA7FD2">
        <w:t>[</w:t>
      </w:r>
      <w:r w:rsidRPr="00CA7FD2">
        <w:fldChar w:fldCharType="begin"/>
      </w:r>
      <w:r w:rsidRPr="00CA7FD2">
        <w:instrText xml:space="preserve"> SYMBOL 108\f wingdings \s11\h \* MERGEFORMAT </w:instrText>
      </w:r>
      <w:r w:rsidRPr="00CA7FD2">
        <w:fldChar w:fldCharType="end"/>
      </w:r>
      <w:r w:rsidRPr="00CA7FD2">
        <w:t>] 20</w:t>
      </w:r>
      <w:r w:rsidR="00F74779">
        <w:t>26</w:t>
      </w:r>
    </w:p>
    <w:p w14:paraId="201CB608" w14:textId="3B9F50A6" w:rsidR="00CA7FD2" w:rsidRPr="00CA7FD2" w:rsidRDefault="00CA7FD2" w:rsidP="00C10037">
      <w:pPr>
        <w:pStyle w:val="FormalPartsAshurst"/>
      </w:pPr>
      <w:r w:rsidRPr="00CA7FD2">
        <w:t>BETWEEN:</w:t>
      </w:r>
    </w:p>
    <w:p w14:paraId="2F3D3A99" w14:textId="78A80A9E" w:rsidR="00DA4C90" w:rsidRDefault="00DA4C90" w:rsidP="00404BA3">
      <w:pPr>
        <w:pStyle w:val="PartiesAshurst"/>
      </w:pPr>
      <w:r w:rsidRPr="00F74779">
        <w:rPr>
          <w:b/>
          <w:bCs/>
        </w:rPr>
        <w:t>Goldman Sachs International</w:t>
      </w:r>
      <w:r w:rsidR="00F714FC">
        <w:t>,</w:t>
      </w:r>
      <w:r w:rsidRPr="00F714FC">
        <w:t xml:space="preserve"> </w:t>
      </w:r>
      <w:r w:rsidR="00F74779">
        <w:t>a company incorporated under the laws of England and Wales with unlimited liability (registered number 02263951) whose registered office is at Plumtree Court, 25 Shoe Lane, London EC4A 4AU</w:t>
      </w:r>
      <w:r w:rsidR="0018410D">
        <w:t xml:space="preserve"> United Kingdom</w:t>
      </w:r>
      <w:r w:rsidR="00F74779" w:rsidDel="00F74779">
        <w:t xml:space="preserve"> </w:t>
      </w:r>
      <w:r>
        <w:t xml:space="preserve">(the </w:t>
      </w:r>
      <w:proofErr w:type="spellStart"/>
      <w:r w:rsidR="00FF3018">
        <w:rPr>
          <w:b/>
          <w:bCs/>
        </w:rPr>
        <w:t>Chargor</w:t>
      </w:r>
      <w:proofErr w:type="spellEnd"/>
      <w:r>
        <w:t>); and</w:t>
      </w:r>
    </w:p>
    <w:p w14:paraId="5AFDCEEE" w14:textId="5AD99BF4" w:rsidR="00DA4C90" w:rsidRDefault="00F74779" w:rsidP="00DA4C90">
      <w:pPr>
        <w:pStyle w:val="PartiesAshurst"/>
      </w:pPr>
      <w:r w:rsidRPr="00F74779">
        <w:rPr>
          <w:b/>
          <w:bCs/>
        </w:rPr>
        <w:t>The Bank of New York Mellon</w:t>
      </w:r>
      <w:r>
        <w:t>, acting through its London branch at 160 Queen Victoria Street, London EC4V 4LA</w:t>
      </w:r>
      <w:r w:rsidR="0018410D">
        <w:t xml:space="preserve"> United Kingdom</w:t>
      </w:r>
      <w:r>
        <w:t xml:space="preserve"> </w:t>
      </w:r>
      <w:r w:rsidR="00DA4C90">
        <w:t xml:space="preserve">(the </w:t>
      </w:r>
      <w:r w:rsidR="00FF3018">
        <w:rPr>
          <w:b/>
          <w:bCs/>
        </w:rPr>
        <w:t>Secured Party</w:t>
      </w:r>
      <w:r w:rsidR="00DA4C90">
        <w:t>).</w:t>
      </w:r>
    </w:p>
    <w:p w14:paraId="0769A360" w14:textId="31F6F07B" w:rsidR="00F74779" w:rsidRDefault="00F74779" w:rsidP="00DA4C90">
      <w:pPr>
        <w:pStyle w:val="NormalAshurst"/>
        <w:rPr>
          <w:b/>
          <w:bCs/>
          <w:caps/>
          <w:spacing w:val="20"/>
        </w:rPr>
      </w:pPr>
      <w:r w:rsidRPr="00F74779">
        <w:rPr>
          <w:b/>
          <w:bCs/>
          <w:caps/>
          <w:spacing w:val="20"/>
        </w:rPr>
        <w:t>RECITALS</w:t>
      </w:r>
    </w:p>
    <w:p w14:paraId="71AF7784" w14:textId="77777777" w:rsidR="00765FD4" w:rsidRDefault="00765FD4" w:rsidP="00DA4C90">
      <w:pPr>
        <w:pStyle w:val="NormalAshurst"/>
      </w:pPr>
    </w:p>
    <w:p w14:paraId="113F3B6C" w14:textId="06E3F15F" w:rsidR="00813B66" w:rsidRPr="00F74779" w:rsidRDefault="00813B66" w:rsidP="00DA4C90">
      <w:pPr>
        <w:pStyle w:val="NormalAshurst"/>
      </w:pPr>
      <w:r>
        <w:t xml:space="preserve">The </w:t>
      </w:r>
      <w:proofErr w:type="spellStart"/>
      <w:r>
        <w:t>Chargor</w:t>
      </w:r>
      <w:proofErr w:type="spellEnd"/>
      <w:r>
        <w:t xml:space="preserve"> has agreed to grant security in respect of the Korean</w:t>
      </w:r>
      <w:r w:rsidR="00C757FB">
        <w:t xml:space="preserve"> Pledged</w:t>
      </w:r>
      <w:r>
        <w:t xml:space="preserve"> Securities (as defined below) in respect of [</w:t>
      </w:r>
      <w:r>
        <w:rPr>
          <w:i/>
          <w:iCs/>
        </w:rPr>
        <w:t>insert name and ISIN of Series of Secured Instruments</w:t>
      </w:r>
      <w:r>
        <w:t xml:space="preserve">] (the </w:t>
      </w:r>
      <w:r>
        <w:rPr>
          <w:b/>
          <w:bCs/>
        </w:rPr>
        <w:t>Secured Instruments</w:t>
      </w:r>
      <w:r>
        <w:t>) as contemplated in this Security Agreement and the Supplemental Trust Deed (as defined below).</w:t>
      </w:r>
    </w:p>
    <w:p w14:paraId="65DF85DF" w14:textId="7FF1FA9F" w:rsidR="00CA7FD2" w:rsidRPr="00CA7FD2" w:rsidRDefault="00CA7FD2" w:rsidP="00C10037">
      <w:pPr>
        <w:pStyle w:val="FormalPartsAshurst"/>
        <w:rPr>
          <w:b w:val="0"/>
          <w:bCs w:val="0"/>
          <w:caps w:val="0"/>
        </w:rPr>
      </w:pPr>
      <w:r w:rsidRPr="00CA7FD2">
        <w:t>The Parties agree as follows:</w:t>
      </w:r>
    </w:p>
    <w:p w14:paraId="5C334CE7" w14:textId="25DA8A78" w:rsidR="00DA4C90" w:rsidRDefault="00DA4C90" w:rsidP="00DA4C90">
      <w:pPr>
        <w:pStyle w:val="H1Ashurst"/>
      </w:pPr>
      <w:bookmarkStart w:id="4" w:name="_Toc227779107"/>
      <w:bookmarkStart w:id="5" w:name="_Toc233635108"/>
      <w:r>
        <w:t>Interpretation</w:t>
      </w:r>
      <w:bookmarkEnd w:id="4"/>
      <w:bookmarkEnd w:id="5"/>
    </w:p>
    <w:p w14:paraId="371A297D" w14:textId="77777777" w:rsidR="00DA4C90" w:rsidRPr="00A132ED" w:rsidRDefault="00DA4C90" w:rsidP="00A132ED">
      <w:pPr>
        <w:pStyle w:val="H2Ashurst"/>
        <w:rPr>
          <w:b/>
          <w:bCs/>
        </w:rPr>
      </w:pPr>
      <w:r w:rsidRPr="00A132ED">
        <w:rPr>
          <w:b/>
          <w:bCs/>
        </w:rPr>
        <w:t>Definitions</w:t>
      </w:r>
    </w:p>
    <w:p w14:paraId="01B665A6" w14:textId="49CAD56E" w:rsidR="00DA4C90" w:rsidRDefault="00DA4C90" w:rsidP="00DA4C90">
      <w:pPr>
        <w:pStyle w:val="B12Ashurst"/>
      </w:pPr>
      <w:r>
        <w:t>In this Security Agreement:</w:t>
      </w:r>
    </w:p>
    <w:p w14:paraId="2BC00A54" w14:textId="3737BF0C" w:rsidR="00C6249B" w:rsidRPr="00DA4C90" w:rsidRDefault="00C6249B" w:rsidP="00DA4C90">
      <w:pPr>
        <w:pStyle w:val="Definition1"/>
        <w:rPr>
          <w:iCs/>
        </w:rPr>
      </w:pPr>
      <w:r w:rsidRPr="00C6249B">
        <w:rPr>
          <w:b/>
          <w:bCs/>
        </w:rPr>
        <w:t>Cash Account</w:t>
      </w:r>
      <w:r w:rsidRPr="00C6249B">
        <w:t xml:space="preserve"> m</w:t>
      </w:r>
      <w:r w:rsidRPr="00F367EB">
        <w:t>eans the cash account established at the Korean Sub-custodian</w:t>
      </w:r>
      <w:r w:rsidR="00F367EB" w:rsidRPr="00F367EB">
        <w:t xml:space="preserve"> </w:t>
      </w:r>
      <w:r w:rsidRPr="00F367EB">
        <w:t xml:space="preserve">as described in </w:t>
      </w:r>
      <w:r w:rsidRPr="00F367EB">
        <w:rPr>
          <w:iCs/>
        </w:rPr>
        <w:fldChar w:fldCharType="begin"/>
      </w:r>
      <w:r w:rsidRPr="00F367EB">
        <w:rPr>
          <w:iCs/>
        </w:rPr>
        <w:instrText xml:space="preserve"> REF _Ref227780147 \r \h </w:instrText>
      </w:r>
      <w:r w:rsidR="00F367EB">
        <w:rPr>
          <w:iCs/>
        </w:rPr>
        <w:instrText xml:space="preserve"> \* MERGEFORMAT </w:instrText>
      </w:r>
      <w:r w:rsidRPr="00F367EB">
        <w:rPr>
          <w:iCs/>
        </w:rPr>
      </w:r>
      <w:r w:rsidRPr="00F367EB">
        <w:rPr>
          <w:iCs/>
        </w:rPr>
        <w:fldChar w:fldCharType="separate"/>
      </w:r>
      <w:r w:rsidR="00D95BF7">
        <w:rPr>
          <w:iCs/>
        </w:rPr>
        <w:t>Schedule 1</w:t>
      </w:r>
      <w:r w:rsidRPr="00F367EB">
        <w:rPr>
          <w:iCs/>
        </w:rPr>
        <w:fldChar w:fldCharType="end"/>
      </w:r>
      <w:r w:rsidRPr="00F367EB">
        <w:t xml:space="preserve"> hereto</w:t>
      </w:r>
      <w:r w:rsidR="00614A74" w:rsidRPr="00F367EB">
        <w:t>, including any successor account, for the receipt, holding and administration of Inco</w:t>
      </w:r>
      <w:r w:rsidR="00614A74" w:rsidRPr="00614A74">
        <w:t>me in cash, proceeds and other cash amounts with respect to Korean Securities</w:t>
      </w:r>
      <w:r w:rsidR="00EA003E">
        <w:t>;</w:t>
      </w:r>
    </w:p>
    <w:p w14:paraId="3E28FAC5" w14:textId="5581DA3A" w:rsidR="00DA4C90" w:rsidRPr="00DA4C90" w:rsidRDefault="00DA4C90" w:rsidP="00DA4C90">
      <w:pPr>
        <w:pStyle w:val="Definition1"/>
        <w:rPr>
          <w:iCs/>
        </w:rPr>
      </w:pPr>
      <w:r w:rsidRPr="00DA4C90">
        <w:rPr>
          <w:b/>
          <w:iCs/>
        </w:rPr>
        <w:t>Custodian</w:t>
      </w:r>
      <w:r w:rsidRPr="003F0021">
        <w:rPr>
          <w:bCs/>
          <w:iCs/>
        </w:rPr>
        <w:t xml:space="preserve"> </w:t>
      </w:r>
      <w:r w:rsidRPr="00DA4C90">
        <w:rPr>
          <w:iCs/>
        </w:rPr>
        <w:t xml:space="preserve">means </w:t>
      </w:r>
      <w:r w:rsidR="005D4644">
        <w:rPr>
          <w:iCs/>
        </w:rPr>
        <w:t>T</w:t>
      </w:r>
      <w:r w:rsidRPr="00DA4C90">
        <w:rPr>
          <w:iCs/>
        </w:rPr>
        <w:t>he Bank of New York Mellon</w:t>
      </w:r>
      <w:r w:rsidR="005D4644" w:rsidRPr="005D4644">
        <w:t xml:space="preserve"> </w:t>
      </w:r>
      <w:r w:rsidR="005D4644">
        <w:t>acting through its London branch at 160 Queen Victoria Street, London, EC4V 4LA</w:t>
      </w:r>
      <w:r w:rsidRPr="00DA4C90">
        <w:rPr>
          <w:iCs/>
        </w:rPr>
        <w:t>;</w:t>
      </w:r>
    </w:p>
    <w:p w14:paraId="45293F6B" w14:textId="77777777" w:rsidR="00DA4C90" w:rsidRDefault="00DA4C90" w:rsidP="00DA4C90">
      <w:pPr>
        <w:pStyle w:val="Definition1"/>
        <w:rPr>
          <w:iCs/>
        </w:rPr>
      </w:pPr>
      <w:r w:rsidRPr="00DA4C90">
        <w:rPr>
          <w:b/>
          <w:iCs/>
        </w:rPr>
        <w:t>Electronic Securities Act</w:t>
      </w:r>
      <w:r w:rsidRPr="00DA4C90">
        <w:rPr>
          <w:iCs/>
        </w:rPr>
        <w:t xml:space="preserve"> means the Act on Electronic Registration of Stocks, Bonds, etc. of Korea, as may be amended from time to time;</w:t>
      </w:r>
    </w:p>
    <w:p w14:paraId="27235DEB" w14:textId="74419E2B" w:rsidR="00614A74" w:rsidRPr="00614A74" w:rsidRDefault="00614A74" w:rsidP="00CD57F9">
      <w:pPr>
        <w:pStyle w:val="Definition1"/>
        <w:numPr>
          <w:ilvl w:val="0"/>
          <w:numId w:val="0"/>
        </w:numPr>
        <w:ind w:left="782"/>
        <w:rPr>
          <w:iCs/>
        </w:rPr>
      </w:pPr>
      <w:r w:rsidRPr="00614A74">
        <w:rPr>
          <w:rFonts w:eastAsia="Dotum" w:hint="eastAsia"/>
          <w:b/>
          <w:bCs/>
          <w:iCs/>
          <w:lang w:eastAsia="ko-KR"/>
        </w:rPr>
        <w:t>Eligible Korean Securities</w:t>
      </w:r>
      <w:r w:rsidRPr="00614A74">
        <w:rPr>
          <w:rFonts w:eastAsia="Dotum" w:hint="eastAsia"/>
          <w:iCs/>
          <w:lang w:eastAsia="ko-KR"/>
        </w:rPr>
        <w:t xml:space="preserve"> has the meaning given to it in the TACA;</w:t>
      </w:r>
    </w:p>
    <w:p w14:paraId="5A72BC45" w14:textId="77777777" w:rsidR="00DA4C90" w:rsidRPr="00DA4C90" w:rsidRDefault="00DA4C90" w:rsidP="00DA4C90">
      <w:pPr>
        <w:pStyle w:val="Definition1"/>
        <w:rPr>
          <w:iCs/>
        </w:rPr>
      </w:pPr>
      <w:r w:rsidRPr="00DA4C90">
        <w:rPr>
          <w:b/>
          <w:iCs/>
        </w:rPr>
        <w:t>Encumbrance</w:t>
      </w:r>
      <w:r w:rsidRPr="003F0021">
        <w:rPr>
          <w:bCs/>
          <w:iCs/>
        </w:rPr>
        <w:t xml:space="preserve"> </w:t>
      </w:r>
      <w:r w:rsidRPr="00DA4C90">
        <w:rPr>
          <w:iCs/>
        </w:rPr>
        <w:t>means a mortgage, charge, pledge, lien, assignment or other security interest securing any obligation of any person or any other agreement or arrangement having a similar effect;</w:t>
      </w:r>
    </w:p>
    <w:p w14:paraId="7EAD7915" w14:textId="06D4643B" w:rsidR="00DA4C90" w:rsidRDefault="00DA4C90" w:rsidP="00DA4C90">
      <w:pPr>
        <w:pStyle w:val="Definition1"/>
        <w:rPr>
          <w:iCs/>
        </w:rPr>
      </w:pPr>
      <w:r w:rsidRPr="00DA4C90">
        <w:rPr>
          <w:b/>
          <w:iCs/>
        </w:rPr>
        <w:t>Enforcement Event</w:t>
      </w:r>
      <w:r w:rsidRPr="003F0021">
        <w:rPr>
          <w:bCs/>
          <w:iCs/>
        </w:rPr>
        <w:t xml:space="preserve"> </w:t>
      </w:r>
      <w:r w:rsidRPr="00DA4C90">
        <w:rPr>
          <w:iCs/>
        </w:rPr>
        <w:t>means an Event of Default</w:t>
      </w:r>
      <w:r w:rsidR="005D4644">
        <w:rPr>
          <w:iCs/>
        </w:rPr>
        <w:t xml:space="preserve"> has occurred </w:t>
      </w:r>
      <w:r w:rsidR="005D4644" w:rsidRPr="00C966F6">
        <w:rPr>
          <w:rFonts w:cs="Arial"/>
        </w:rPr>
        <w:t>(</w:t>
      </w:r>
      <w:proofErr w:type="gramStart"/>
      <w:r w:rsidR="005D4644" w:rsidRPr="00C966F6">
        <w:rPr>
          <w:rFonts w:cs="Arial"/>
        </w:rPr>
        <w:t>as long as</w:t>
      </w:r>
      <w:proofErr w:type="gramEnd"/>
      <w:r w:rsidR="005D4644" w:rsidRPr="00C966F6">
        <w:rPr>
          <w:rFonts w:cs="Arial"/>
        </w:rPr>
        <w:t xml:space="preserve"> it is continuing and has not been remedied or waived in accordance with the Conditions)</w:t>
      </w:r>
      <w:r w:rsidRPr="00DA4C90">
        <w:rPr>
          <w:iCs/>
        </w:rPr>
        <w:t>;</w:t>
      </w:r>
    </w:p>
    <w:p w14:paraId="28B45FF2" w14:textId="5B97E86F" w:rsidR="00533538" w:rsidRPr="00527A76" w:rsidRDefault="00533538" w:rsidP="00DA4C90">
      <w:pPr>
        <w:pStyle w:val="Definition1"/>
        <w:rPr>
          <w:iCs/>
        </w:rPr>
      </w:pPr>
      <w:r>
        <w:rPr>
          <w:b/>
          <w:bCs/>
          <w:iCs/>
        </w:rPr>
        <w:t>Income</w:t>
      </w:r>
      <w:r>
        <w:rPr>
          <w:iCs/>
        </w:rPr>
        <w:t xml:space="preserve"> means any interest, dividends or other distributions of any kind whatsoever </w:t>
      </w:r>
      <w:r w:rsidR="00614A74" w:rsidRPr="008D5D1A">
        <w:rPr>
          <w:rFonts w:eastAsia="Dotum" w:hint="eastAsia"/>
          <w:iCs/>
          <w:lang w:eastAsia="ko-KR"/>
        </w:rPr>
        <w:t>(</w:t>
      </w:r>
      <w:r w:rsidR="00614A74" w:rsidRPr="008D5D1A">
        <w:rPr>
          <w:rFonts w:eastAsia="Dotum"/>
          <w:iCs/>
          <w:lang w:eastAsia="ko-KR"/>
        </w:rPr>
        <w:t>including</w:t>
      </w:r>
      <w:r w:rsidR="00614A74" w:rsidRPr="008D5D1A">
        <w:rPr>
          <w:rFonts w:eastAsia="Dotum" w:hint="eastAsia"/>
          <w:iCs/>
          <w:lang w:eastAsia="ko-KR"/>
        </w:rPr>
        <w:t xml:space="preserve"> shares or cash distributed upon any capital </w:t>
      </w:r>
      <w:r w:rsidR="00614A74" w:rsidRPr="008D5D1A">
        <w:rPr>
          <w:rFonts w:eastAsia="Dotum"/>
          <w:iCs/>
          <w:lang w:eastAsia="ko-KR"/>
        </w:rPr>
        <w:t>reorgani</w:t>
      </w:r>
      <w:r w:rsidR="00614A74" w:rsidRPr="008D5D1A">
        <w:rPr>
          <w:rFonts w:eastAsia="Dotum" w:hint="eastAsia"/>
          <w:iCs/>
          <w:lang w:eastAsia="ko-KR"/>
        </w:rPr>
        <w:t>s</w:t>
      </w:r>
      <w:r w:rsidR="00614A74" w:rsidRPr="008D5D1A">
        <w:rPr>
          <w:rFonts w:eastAsia="Dotum"/>
          <w:iCs/>
          <w:lang w:eastAsia="ko-KR"/>
        </w:rPr>
        <w:t>ation</w:t>
      </w:r>
      <w:r w:rsidR="00614A74" w:rsidRPr="008D5D1A">
        <w:rPr>
          <w:rFonts w:eastAsia="Dotum" w:hint="eastAsia"/>
          <w:iCs/>
          <w:lang w:eastAsia="ko-KR"/>
        </w:rPr>
        <w:t xml:space="preserve"> or corporate reorganisation of the relevant</w:t>
      </w:r>
      <w:r w:rsidR="00614A74">
        <w:rPr>
          <w:rFonts w:eastAsia="Dotum" w:hint="eastAsia"/>
          <w:iCs/>
          <w:lang w:eastAsia="ko-KR"/>
        </w:rPr>
        <w:t xml:space="preserve"> issuer) </w:t>
      </w:r>
      <w:r>
        <w:rPr>
          <w:iCs/>
        </w:rPr>
        <w:t>with respect to any Kor</w:t>
      </w:r>
      <w:r w:rsidRPr="00527A76">
        <w:rPr>
          <w:iCs/>
        </w:rPr>
        <w:t>ean</w:t>
      </w:r>
      <w:r w:rsidR="00E81D89" w:rsidRPr="00527A76">
        <w:rPr>
          <w:iCs/>
        </w:rPr>
        <w:t xml:space="preserve"> Pledged</w:t>
      </w:r>
      <w:r w:rsidRPr="00527A76">
        <w:rPr>
          <w:iCs/>
        </w:rPr>
        <w:t xml:space="preserve"> Securities;</w:t>
      </w:r>
    </w:p>
    <w:p w14:paraId="1467FB58" w14:textId="4156ABA5" w:rsidR="005E5968" w:rsidRPr="00527A76" w:rsidRDefault="005E5968" w:rsidP="00DA4C90">
      <w:pPr>
        <w:pStyle w:val="Definition1"/>
        <w:rPr>
          <w:iCs/>
        </w:rPr>
      </w:pPr>
      <w:r w:rsidRPr="00527A76">
        <w:rPr>
          <w:b/>
          <w:bCs/>
          <w:iCs/>
        </w:rPr>
        <w:t>Korea Exchange</w:t>
      </w:r>
      <w:r w:rsidRPr="00527A76">
        <w:rPr>
          <w:iCs/>
        </w:rPr>
        <w:t xml:space="preserve"> means the Korea Exchange, Inc.</w:t>
      </w:r>
      <w:r w:rsidR="00EA003E" w:rsidRPr="00527A76">
        <w:rPr>
          <w:iCs/>
        </w:rPr>
        <w:t>;</w:t>
      </w:r>
    </w:p>
    <w:p w14:paraId="1C8EF2EA" w14:textId="0BB85CF8" w:rsidR="00813B66" w:rsidRPr="00F367EB" w:rsidRDefault="00813B66" w:rsidP="00DA4C90">
      <w:pPr>
        <w:pStyle w:val="Definition1"/>
        <w:rPr>
          <w:iCs/>
        </w:rPr>
      </w:pPr>
      <w:r w:rsidRPr="00527A76">
        <w:rPr>
          <w:b/>
          <w:bCs/>
        </w:rPr>
        <w:lastRenderedPageBreak/>
        <w:t xml:space="preserve">Korean </w:t>
      </w:r>
      <w:r w:rsidR="00E81D89" w:rsidRPr="00527A76">
        <w:rPr>
          <w:b/>
          <w:bCs/>
        </w:rPr>
        <w:t xml:space="preserve">Pledged </w:t>
      </w:r>
      <w:r w:rsidRPr="00527A76">
        <w:rPr>
          <w:b/>
          <w:bCs/>
        </w:rPr>
        <w:t>Securities</w:t>
      </w:r>
      <w:r w:rsidRPr="00527A76">
        <w:t xml:space="preserve"> means Eligible Korean Securities held in the Korean Securities Account that are registered as pledged by the </w:t>
      </w:r>
      <w:proofErr w:type="spellStart"/>
      <w:r w:rsidRPr="00527A76">
        <w:t>Chargor</w:t>
      </w:r>
      <w:proofErr w:type="spellEnd"/>
      <w:r w:rsidRPr="00527A76">
        <w:t xml:space="preserve"> in favour of the Secured Party</w:t>
      </w:r>
      <w:r w:rsidR="00B64BB4">
        <w:t xml:space="preserve"> as security for the Sec</w:t>
      </w:r>
      <w:r w:rsidR="00B64BB4" w:rsidRPr="00F367EB">
        <w:t>ured Obligations</w:t>
      </w:r>
      <w:r w:rsidRPr="00F367EB">
        <w:t>;</w:t>
      </w:r>
    </w:p>
    <w:p w14:paraId="71E47C7E" w14:textId="61ED211B" w:rsidR="00614A74" w:rsidRPr="00F367EB" w:rsidRDefault="00614A74" w:rsidP="0064133B">
      <w:pPr>
        <w:pStyle w:val="Definition1"/>
        <w:numPr>
          <w:ilvl w:val="0"/>
          <w:numId w:val="0"/>
        </w:numPr>
        <w:ind w:left="782"/>
        <w:rPr>
          <w:rFonts w:eastAsia="Dotum"/>
          <w:iCs/>
          <w:lang w:eastAsia="ko-KR"/>
        </w:rPr>
      </w:pPr>
      <w:r w:rsidRPr="00F367EB">
        <w:rPr>
          <w:rFonts w:eastAsia="Dotum" w:hint="eastAsia"/>
          <w:b/>
          <w:bCs/>
          <w:iCs/>
          <w:lang w:eastAsia="ko-KR"/>
        </w:rPr>
        <w:t>Korean Securities</w:t>
      </w:r>
      <w:r w:rsidRPr="00F367EB">
        <w:rPr>
          <w:rFonts w:eastAsia="Dotum" w:hint="eastAsia"/>
          <w:iCs/>
          <w:lang w:eastAsia="ko-KR"/>
        </w:rPr>
        <w:t xml:space="preserve"> has the meaning given to</w:t>
      </w:r>
      <w:r w:rsidR="0019189A" w:rsidRPr="00F367EB">
        <w:rPr>
          <w:rFonts w:eastAsia="Dotum"/>
          <w:iCs/>
          <w:lang w:eastAsia="ko-KR"/>
        </w:rPr>
        <w:t xml:space="preserve"> it</w:t>
      </w:r>
      <w:r w:rsidRPr="00F367EB">
        <w:rPr>
          <w:rFonts w:eastAsia="Dotum" w:hint="eastAsia"/>
          <w:iCs/>
          <w:lang w:eastAsia="ko-KR"/>
        </w:rPr>
        <w:t xml:space="preserve"> in the TACA;</w:t>
      </w:r>
    </w:p>
    <w:p w14:paraId="6C2D16EE" w14:textId="7A4FE15C" w:rsidR="00574DE0" w:rsidRPr="00574DE0" w:rsidRDefault="00574DE0" w:rsidP="00174129">
      <w:pPr>
        <w:pStyle w:val="Definition1"/>
        <w:numPr>
          <w:ilvl w:val="0"/>
          <w:numId w:val="0"/>
        </w:numPr>
        <w:ind w:left="782"/>
        <w:rPr>
          <w:iCs/>
        </w:rPr>
      </w:pPr>
      <w:r w:rsidRPr="00F367EB">
        <w:rPr>
          <w:b/>
          <w:bCs/>
        </w:rPr>
        <w:t>Korean Securities Account</w:t>
      </w:r>
      <w:r w:rsidRPr="00F367EB">
        <w:t xml:space="preserve"> means the securities account established at the Korean Sub-custodian for holding the Korean Pledged Securities </w:t>
      </w:r>
      <w:r w:rsidR="00466E69" w:rsidRPr="00F367EB">
        <w:t xml:space="preserve">as </w:t>
      </w:r>
      <w:r w:rsidR="00466E69">
        <w:t>described</w:t>
      </w:r>
      <w:r w:rsidR="00466E69" w:rsidRPr="00F367EB">
        <w:t xml:space="preserve"> in </w:t>
      </w:r>
      <w:r w:rsidR="00466E69" w:rsidRPr="00F367EB">
        <w:rPr>
          <w:iCs/>
        </w:rPr>
        <w:fldChar w:fldCharType="begin"/>
      </w:r>
      <w:r w:rsidR="00466E69" w:rsidRPr="00F367EB">
        <w:rPr>
          <w:iCs/>
        </w:rPr>
        <w:instrText xml:space="preserve"> REF _Ref227780147 \r \h </w:instrText>
      </w:r>
      <w:r w:rsidR="00466E69">
        <w:rPr>
          <w:iCs/>
        </w:rPr>
        <w:instrText xml:space="preserve"> \* MERGEFORMAT </w:instrText>
      </w:r>
      <w:r w:rsidR="00466E69" w:rsidRPr="00F367EB">
        <w:rPr>
          <w:iCs/>
        </w:rPr>
      </w:r>
      <w:r w:rsidR="00466E69" w:rsidRPr="00F367EB">
        <w:rPr>
          <w:iCs/>
        </w:rPr>
        <w:fldChar w:fldCharType="separate"/>
      </w:r>
      <w:r w:rsidR="00D95BF7">
        <w:rPr>
          <w:iCs/>
        </w:rPr>
        <w:t>Schedule 1</w:t>
      </w:r>
      <w:r w:rsidR="00466E69" w:rsidRPr="00F367EB">
        <w:rPr>
          <w:iCs/>
        </w:rPr>
        <w:fldChar w:fldCharType="end"/>
      </w:r>
      <w:r w:rsidR="00466E69" w:rsidRPr="00F367EB">
        <w:t xml:space="preserve"> hereto </w:t>
      </w:r>
      <w:r w:rsidRPr="00F367EB">
        <w:t>with the Secured Party designated as the pledgee (or any successor account (including following any redesignation or renumbering) to those so sp</w:t>
      </w:r>
      <w:r w:rsidRPr="00C6249B">
        <w:t xml:space="preserve">ecified which are subject to the terms of the </w:t>
      </w:r>
      <w:r>
        <w:t>TACA</w:t>
      </w:r>
      <w:r w:rsidRPr="00C6249B">
        <w:t>);</w:t>
      </w:r>
    </w:p>
    <w:p w14:paraId="4674222D" w14:textId="2DFEBFEF" w:rsidR="00DA4C90" w:rsidRDefault="00DA4C90" w:rsidP="00DA4C90">
      <w:pPr>
        <w:pStyle w:val="Definition1"/>
        <w:rPr>
          <w:iCs/>
          <w:lang w:eastAsia="ko-KR"/>
        </w:rPr>
      </w:pPr>
      <w:r w:rsidRPr="00527A76">
        <w:rPr>
          <w:b/>
          <w:iCs/>
        </w:rPr>
        <w:t>Korean Sub</w:t>
      </w:r>
      <w:r w:rsidR="005E5968" w:rsidRPr="00527A76">
        <w:rPr>
          <w:b/>
          <w:iCs/>
        </w:rPr>
        <w:t>-</w:t>
      </w:r>
      <w:r w:rsidRPr="00527A76">
        <w:rPr>
          <w:b/>
          <w:iCs/>
        </w:rPr>
        <w:t>custodian</w:t>
      </w:r>
      <w:r w:rsidRPr="00527A76">
        <w:rPr>
          <w:iCs/>
        </w:rPr>
        <w:t xml:space="preserve"> m</w:t>
      </w:r>
      <w:r w:rsidRPr="00DA4C90">
        <w:rPr>
          <w:iCs/>
        </w:rPr>
        <w:t>eans a local custodian with which the Posted Collateral will be held;</w:t>
      </w:r>
    </w:p>
    <w:p w14:paraId="27164586" w14:textId="3C1C1562" w:rsidR="00DA4584" w:rsidRDefault="00DA4584" w:rsidP="00DA4C90">
      <w:pPr>
        <w:pStyle w:val="Definition1"/>
        <w:rPr>
          <w:iCs/>
          <w:lang w:eastAsia="ko-KR"/>
        </w:rPr>
      </w:pPr>
      <w:r>
        <w:rPr>
          <w:b/>
          <w:bCs/>
          <w:iCs/>
        </w:rPr>
        <w:t xml:space="preserve">Notes </w:t>
      </w:r>
      <w:proofErr w:type="gramStart"/>
      <w:r>
        <w:rPr>
          <w:iCs/>
        </w:rPr>
        <w:t>has</w:t>
      </w:r>
      <w:proofErr w:type="gramEnd"/>
      <w:r>
        <w:rPr>
          <w:iCs/>
        </w:rPr>
        <w:t xml:space="preserve"> the meaning given to it in the Supplemental Trust Deed;</w:t>
      </w:r>
    </w:p>
    <w:p w14:paraId="0DED77AD" w14:textId="4D21D4A7" w:rsidR="00765FD4" w:rsidRPr="00DA4C90" w:rsidRDefault="00765FD4" w:rsidP="00DA4C90">
      <w:pPr>
        <w:pStyle w:val="Definition1"/>
        <w:rPr>
          <w:iCs/>
          <w:lang w:eastAsia="ko-KR"/>
        </w:rPr>
      </w:pPr>
      <w:r>
        <w:rPr>
          <w:b/>
          <w:bCs/>
          <w:iCs/>
        </w:rPr>
        <w:t>Other Notes</w:t>
      </w:r>
      <w:r>
        <w:rPr>
          <w:iCs/>
        </w:rPr>
        <w:t xml:space="preserve"> means any </w:t>
      </w:r>
      <w:r w:rsidR="00FD2C9A">
        <w:rPr>
          <w:iCs/>
        </w:rPr>
        <w:t xml:space="preserve">notes (other than the Notes) issued by the </w:t>
      </w:r>
      <w:proofErr w:type="spellStart"/>
      <w:r w:rsidR="00FD2C9A">
        <w:rPr>
          <w:iCs/>
        </w:rPr>
        <w:t>Chargor</w:t>
      </w:r>
      <w:proofErr w:type="spellEnd"/>
      <w:r w:rsidR="00FD2C9A">
        <w:rPr>
          <w:iCs/>
        </w:rPr>
        <w:t xml:space="preserve"> from time to time under the Programme (as defined in the Principal Trust Deed);</w:t>
      </w:r>
    </w:p>
    <w:p w14:paraId="37FDD457" w14:textId="573A13ED" w:rsidR="00DA4C90" w:rsidRPr="005D4644" w:rsidRDefault="00DA4C90" w:rsidP="00D80FF4">
      <w:pPr>
        <w:pStyle w:val="Definition1"/>
        <w:rPr>
          <w:iCs/>
        </w:rPr>
      </w:pPr>
      <w:r w:rsidRPr="005D4644">
        <w:rPr>
          <w:b/>
          <w:iCs/>
        </w:rPr>
        <w:t>Notice of Exclusive Control</w:t>
      </w:r>
      <w:r w:rsidRPr="005D4644">
        <w:rPr>
          <w:bCs/>
          <w:iCs/>
        </w:rPr>
        <w:t xml:space="preserve"> </w:t>
      </w:r>
      <w:r w:rsidR="00FF3018">
        <w:rPr>
          <w:iCs/>
        </w:rPr>
        <w:t>has the meaning given to it in the Trust Deed</w:t>
      </w:r>
      <w:r w:rsidRPr="005D4644">
        <w:rPr>
          <w:iCs/>
        </w:rPr>
        <w:t>;</w:t>
      </w:r>
    </w:p>
    <w:p w14:paraId="1A974121" w14:textId="55BBBC2A" w:rsidR="005D4644" w:rsidRPr="005D4644" w:rsidRDefault="005D4644" w:rsidP="00DA4C90">
      <w:pPr>
        <w:pStyle w:val="Definition1"/>
        <w:rPr>
          <w:iCs/>
        </w:rPr>
      </w:pPr>
      <w:r w:rsidRPr="00DD7748">
        <w:rPr>
          <w:b/>
          <w:bCs/>
          <w:iCs/>
        </w:rPr>
        <w:t>Parallel Debt</w:t>
      </w:r>
      <w:r>
        <w:rPr>
          <w:iCs/>
        </w:rPr>
        <w:t xml:space="preserve"> has the meaning given to </w:t>
      </w:r>
      <w:r w:rsidR="00FF3018">
        <w:rPr>
          <w:iCs/>
        </w:rPr>
        <w:t xml:space="preserve">it in the </w:t>
      </w:r>
      <w:r w:rsidR="00527A76">
        <w:rPr>
          <w:iCs/>
        </w:rPr>
        <w:t xml:space="preserve">Supplemental </w:t>
      </w:r>
      <w:r w:rsidR="00FF3018">
        <w:rPr>
          <w:iCs/>
        </w:rPr>
        <w:t>Trust Deed;</w:t>
      </w:r>
    </w:p>
    <w:p w14:paraId="2DB4437B" w14:textId="619AA59C" w:rsidR="00D46B58" w:rsidRPr="00DA4C90" w:rsidRDefault="00D46B58" w:rsidP="00DA4C90">
      <w:pPr>
        <w:pStyle w:val="Definition1"/>
        <w:rPr>
          <w:iCs/>
        </w:rPr>
      </w:pPr>
      <w:r w:rsidRPr="00D46B58">
        <w:rPr>
          <w:b/>
          <w:bCs/>
        </w:rPr>
        <w:t>Pledge Statement</w:t>
      </w:r>
      <w:r w:rsidRPr="00D46B58">
        <w:t xml:space="preserve"> has the meaning defined in </w:t>
      </w:r>
      <w:r w:rsidRPr="00DA4C90">
        <w:t>clause</w:t>
      </w:r>
      <w:r w:rsidR="00C069BF">
        <w:t xml:space="preserve"> </w:t>
      </w:r>
      <w:r w:rsidR="00C069BF">
        <w:fldChar w:fldCharType="begin"/>
      </w:r>
      <w:r w:rsidR="00C069BF">
        <w:instrText xml:space="preserve"> REF _Ref229037233 \n \h </w:instrText>
      </w:r>
      <w:r w:rsidR="00C069BF">
        <w:fldChar w:fldCharType="separate"/>
      </w:r>
      <w:r w:rsidR="00D95BF7">
        <w:t>2.3</w:t>
      </w:r>
      <w:r w:rsidR="00C069BF">
        <w:fldChar w:fldCharType="end"/>
      </w:r>
      <w:r w:rsidRPr="00D46B58">
        <w:t xml:space="preserve"> of this Security Agreement;</w:t>
      </w:r>
    </w:p>
    <w:p w14:paraId="4F9E7152" w14:textId="422A9D5E" w:rsidR="00813B66" w:rsidRDefault="00813B66" w:rsidP="00DA4C90">
      <w:pPr>
        <w:pStyle w:val="Definition1"/>
        <w:rPr>
          <w:iCs/>
        </w:rPr>
      </w:pPr>
      <w:r w:rsidRPr="00813B66">
        <w:rPr>
          <w:b/>
          <w:bCs/>
        </w:rPr>
        <w:t>Posted Collateral</w:t>
      </w:r>
      <w:r w:rsidRPr="00813B66">
        <w:t xml:space="preserve"> as defined in the </w:t>
      </w:r>
      <w:r>
        <w:t>TACA</w:t>
      </w:r>
      <w:r w:rsidRPr="00813B66">
        <w:t xml:space="preserve"> shall refer to </w:t>
      </w:r>
      <w:r w:rsidR="00081CB8">
        <w:t xml:space="preserve">the </w:t>
      </w:r>
      <w:r w:rsidRPr="00813B66">
        <w:t xml:space="preserve">Korean </w:t>
      </w:r>
      <w:r w:rsidR="00C757FB">
        <w:t xml:space="preserve">Pledged </w:t>
      </w:r>
      <w:r w:rsidRPr="00813B66">
        <w:t>Securities and all rights, titles and interests in the Cash Account that are pledged to the Secured Party for purposes of this Security Agreement</w:t>
      </w:r>
      <w:r w:rsidR="00081CB8">
        <w:t xml:space="preserve"> </w:t>
      </w:r>
      <w:r w:rsidR="00081CB8" w:rsidRPr="00C6249B">
        <w:t xml:space="preserve">and each other right or asset subject to the security created under clause </w:t>
      </w:r>
      <w:r w:rsidR="006F4F1C">
        <w:rPr>
          <w:iCs/>
        </w:rPr>
        <w:fldChar w:fldCharType="begin"/>
      </w:r>
      <w:r w:rsidR="006F4F1C">
        <w:instrText xml:space="preserve"> REF _Ref229047585 \r \h </w:instrText>
      </w:r>
      <w:r w:rsidR="006F4F1C">
        <w:rPr>
          <w:iCs/>
        </w:rPr>
      </w:r>
      <w:r w:rsidR="006F4F1C">
        <w:rPr>
          <w:iCs/>
        </w:rPr>
        <w:fldChar w:fldCharType="separate"/>
      </w:r>
      <w:r w:rsidR="00D95BF7">
        <w:t>2</w:t>
      </w:r>
      <w:r w:rsidR="006F4F1C">
        <w:rPr>
          <w:iCs/>
        </w:rPr>
        <w:fldChar w:fldCharType="end"/>
      </w:r>
      <w:r w:rsidR="00081CB8">
        <w:rPr>
          <w:iCs/>
        </w:rPr>
        <w:t xml:space="preserve"> </w:t>
      </w:r>
      <w:r w:rsidR="00081CB8" w:rsidRPr="00C6249B">
        <w:t>of this Security Agreement</w:t>
      </w:r>
      <w:r w:rsidRPr="00813B66">
        <w:t>;</w:t>
      </w:r>
    </w:p>
    <w:p w14:paraId="5C2CD535" w14:textId="28BFC4A9" w:rsidR="00FF3018" w:rsidRDefault="00FF3018" w:rsidP="00DA4C90">
      <w:pPr>
        <w:pStyle w:val="Definition1"/>
        <w:rPr>
          <w:iCs/>
        </w:rPr>
      </w:pPr>
      <w:r w:rsidRPr="00FF3018">
        <w:rPr>
          <w:b/>
          <w:bCs/>
          <w:iCs/>
        </w:rPr>
        <w:t>Principal Trust Deed</w:t>
      </w:r>
      <w:r w:rsidRPr="00FF3018">
        <w:rPr>
          <w:iCs/>
        </w:rPr>
        <w:t xml:space="preserve"> means the trust deed dated as of 23 September 2016 as amended and restated or supplemented from time to time and </w:t>
      </w:r>
      <w:proofErr w:type="gramStart"/>
      <w:r w:rsidRPr="00FF3018">
        <w:rPr>
          <w:iCs/>
        </w:rPr>
        <w:t>entered into</w:t>
      </w:r>
      <w:proofErr w:type="gramEnd"/>
      <w:r w:rsidRPr="00FF3018">
        <w:rPr>
          <w:iCs/>
        </w:rPr>
        <w:t xml:space="preserve"> between the </w:t>
      </w:r>
      <w:proofErr w:type="spellStart"/>
      <w:r w:rsidRPr="00FF3018">
        <w:rPr>
          <w:iCs/>
        </w:rPr>
        <w:t>Chargor</w:t>
      </w:r>
      <w:proofErr w:type="spellEnd"/>
      <w:r w:rsidRPr="00FF3018">
        <w:rPr>
          <w:iCs/>
        </w:rPr>
        <w:t xml:space="preserve"> and the Secured Party</w:t>
      </w:r>
      <w:r w:rsidR="00EA003E">
        <w:rPr>
          <w:iCs/>
        </w:rPr>
        <w:t>;</w:t>
      </w:r>
    </w:p>
    <w:p w14:paraId="2E79F281" w14:textId="77777777" w:rsidR="00DB3613" w:rsidRPr="00DA4C90" w:rsidRDefault="00DB3613" w:rsidP="00DB3613">
      <w:pPr>
        <w:pStyle w:val="Definition1"/>
        <w:rPr>
          <w:iCs/>
        </w:rPr>
      </w:pPr>
      <w:r>
        <w:rPr>
          <w:b/>
          <w:bCs/>
          <w:iCs/>
        </w:rPr>
        <w:t>Secured Instruments</w:t>
      </w:r>
      <w:r>
        <w:rPr>
          <w:iCs/>
        </w:rPr>
        <w:t xml:space="preserve"> has the meaning given to it in the Recitals;</w:t>
      </w:r>
    </w:p>
    <w:p w14:paraId="4AAD498C" w14:textId="5FE83FBD" w:rsidR="00DA4C90" w:rsidRPr="00801DC6" w:rsidRDefault="00DA4C90" w:rsidP="00DA4C90">
      <w:pPr>
        <w:pStyle w:val="Definition1"/>
        <w:rPr>
          <w:iCs/>
        </w:rPr>
      </w:pPr>
      <w:r w:rsidRPr="00DA4C90">
        <w:rPr>
          <w:b/>
          <w:iCs/>
        </w:rPr>
        <w:t>Secured Obligations</w:t>
      </w:r>
      <w:r w:rsidRPr="003F0021">
        <w:rPr>
          <w:bCs/>
          <w:iCs/>
        </w:rPr>
        <w:t xml:space="preserve"> </w:t>
      </w:r>
      <w:r w:rsidR="005E5968" w:rsidRPr="00C966F6">
        <w:rPr>
          <w:rFonts w:cs="Arial"/>
        </w:rPr>
        <w:t xml:space="preserve">means all </w:t>
      </w:r>
      <w:r w:rsidR="005E5968">
        <w:rPr>
          <w:rFonts w:cs="Arial"/>
        </w:rPr>
        <w:t>monies</w:t>
      </w:r>
      <w:r w:rsidR="005E5968" w:rsidRPr="00C966F6">
        <w:rPr>
          <w:rFonts w:cs="Arial"/>
        </w:rPr>
        <w:t xml:space="preserve">, debts and liabilities which may at any time be or become due, owing or incurred, actually or </w:t>
      </w:r>
      <w:r w:rsidR="005E5968" w:rsidRPr="003E4D45">
        <w:t>contingently</w:t>
      </w:r>
      <w:r w:rsidR="005E5968" w:rsidRPr="00C966F6">
        <w:rPr>
          <w:rFonts w:cs="Arial"/>
        </w:rPr>
        <w:t xml:space="preserve">, by the </w:t>
      </w:r>
      <w:proofErr w:type="spellStart"/>
      <w:r w:rsidR="005E5968" w:rsidRPr="00C966F6">
        <w:rPr>
          <w:rFonts w:cs="Arial"/>
        </w:rPr>
        <w:t>Chargor</w:t>
      </w:r>
      <w:proofErr w:type="spellEnd"/>
      <w:r w:rsidR="00527A76">
        <w:rPr>
          <w:rFonts w:cs="Arial"/>
        </w:rPr>
        <w:t xml:space="preserve"> to the Secured Party pursuant to the Parallel Debt</w:t>
      </w:r>
      <w:r w:rsidR="00EA003E">
        <w:rPr>
          <w:rFonts w:cs="Arial"/>
        </w:rPr>
        <w:t>;</w:t>
      </w:r>
    </w:p>
    <w:p w14:paraId="3582EA29" w14:textId="6BE22646" w:rsidR="00801DC6" w:rsidRPr="00DA4C90" w:rsidRDefault="00801DC6" w:rsidP="00DA4C90">
      <w:pPr>
        <w:pStyle w:val="Definition1"/>
        <w:rPr>
          <w:iCs/>
        </w:rPr>
      </w:pPr>
      <w:r w:rsidRPr="00801DC6">
        <w:rPr>
          <w:rFonts w:cs="Arial"/>
          <w:b/>
          <w:bCs/>
        </w:rPr>
        <w:t>Security</w:t>
      </w:r>
      <w:r>
        <w:rPr>
          <w:rFonts w:cs="Arial"/>
        </w:rPr>
        <w:t xml:space="preserve"> means the </w:t>
      </w:r>
      <w:proofErr w:type="gramStart"/>
      <w:r>
        <w:rPr>
          <w:rFonts w:cs="Arial"/>
        </w:rPr>
        <w:t>first priority</w:t>
      </w:r>
      <w:proofErr w:type="gramEnd"/>
      <w:r>
        <w:rPr>
          <w:rFonts w:cs="Arial"/>
        </w:rPr>
        <w:t xml:space="preserve"> continuing security interest (</w:t>
      </w:r>
      <w:r>
        <w:rPr>
          <w:rFonts w:cs="Arial"/>
          <w:i/>
          <w:iCs/>
        </w:rPr>
        <w:t>Kun Jil Kwon</w:t>
      </w:r>
      <w:r>
        <w:rPr>
          <w:rFonts w:cs="Arial"/>
        </w:rPr>
        <w:t>) created by or pursuant to this Security Agreement</w:t>
      </w:r>
      <w:r w:rsidR="00EA003E">
        <w:rPr>
          <w:rFonts w:cs="Arial"/>
        </w:rPr>
        <w:t>;</w:t>
      </w:r>
    </w:p>
    <w:p w14:paraId="020E2E86" w14:textId="33A900B1" w:rsidR="00DA4C90" w:rsidRPr="00DA4C90" w:rsidRDefault="00FF3018" w:rsidP="00DA4C90">
      <w:pPr>
        <w:pStyle w:val="Definition1"/>
        <w:rPr>
          <w:iCs/>
        </w:rPr>
      </w:pPr>
      <w:r>
        <w:rPr>
          <w:b/>
          <w:bCs/>
          <w:iCs/>
        </w:rPr>
        <w:t>Supplemental Trust Deed</w:t>
      </w:r>
      <w:r>
        <w:rPr>
          <w:iCs/>
        </w:rPr>
        <w:t xml:space="preserve"> means the trust deed supplemental to the Principal Trust Deed dated on or about the date of this Security Agreement </w:t>
      </w:r>
      <w:proofErr w:type="gramStart"/>
      <w:r>
        <w:rPr>
          <w:iCs/>
        </w:rPr>
        <w:t>entered into</w:t>
      </w:r>
      <w:proofErr w:type="gramEnd"/>
      <w:r>
        <w:rPr>
          <w:iCs/>
        </w:rPr>
        <w:t xml:space="preserve"> between the </w:t>
      </w:r>
      <w:proofErr w:type="spellStart"/>
      <w:r>
        <w:rPr>
          <w:iCs/>
        </w:rPr>
        <w:t>Chargor</w:t>
      </w:r>
      <w:proofErr w:type="spellEnd"/>
      <w:r>
        <w:rPr>
          <w:iCs/>
        </w:rPr>
        <w:t xml:space="preserve"> and the Secured Party;</w:t>
      </w:r>
    </w:p>
    <w:p w14:paraId="09B5F8B6" w14:textId="43EC1744" w:rsidR="00C6249B" w:rsidRDefault="00C6249B" w:rsidP="00B30080">
      <w:pPr>
        <w:pStyle w:val="Definition1"/>
        <w:numPr>
          <w:ilvl w:val="0"/>
          <w:numId w:val="0"/>
        </w:numPr>
        <w:ind w:left="782"/>
        <w:rPr>
          <w:iCs/>
        </w:rPr>
      </w:pPr>
      <w:r w:rsidRPr="00362A4B">
        <w:rPr>
          <w:b/>
          <w:bCs/>
        </w:rPr>
        <w:t xml:space="preserve">TACA </w:t>
      </w:r>
      <w:r w:rsidRPr="00362A4B">
        <w:t xml:space="preserve">means, in relation to the Notes, the master triparty account control agreement entered into on or about the date of the Principal Trust Deed between the </w:t>
      </w:r>
      <w:proofErr w:type="spellStart"/>
      <w:r w:rsidRPr="00362A4B">
        <w:t>Chargor</w:t>
      </w:r>
      <w:proofErr w:type="spellEnd"/>
      <w:r w:rsidRPr="00362A4B">
        <w:t xml:space="preserve">, the Secured Party and the Custodian (as amended, restated or supplemented from time to time) pursuant to which the Eligible </w:t>
      </w:r>
      <w:r w:rsidR="00DA4584">
        <w:t xml:space="preserve">Korean </w:t>
      </w:r>
      <w:r w:rsidRPr="00362A4B">
        <w:t>Securities subject to this Security Agreement will be maintained by the Korean Sub-custodian in the Korean Securities Account and the Eligible</w:t>
      </w:r>
      <w:r w:rsidR="00DA4584">
        <w:t xml:space="preserve"> Korean</w:t>
      </w:r>
      <w:r w:rsidRPr="00362A4B">
        <w:t xml:space="preserve"> Securities subject to the Supplemental Trust Deed will be maintained by the Custodian in the Segregated Account</w:t>
      </w:r>
      <w:r>
        <w:t xml:space="preserve">; and </w:t>
      </w:r>
    </w:p>
    <w:p w14:paraId="554811C4" w14:textId="34849C18" w:rsidR="00FF3018" w:rsidRDefault="00FF3018" w:rsidP="00B30080">
      <w:pPr>
        <w:pStyle w:val="Definition1"/>
        <w:numPr>
          <w:ilvl w:val="0"/>
          <w:numId w:val="0"/>
        </w:numPr>
        <w:ind w:left="782"/>
        <w:rPr>
          <w:iCs/>
        </w:rPr>
      </w:pPr>
      <w:r>
        <w:rPr>
          <w:b/>
          <w:bCs/>
          <w:iCs/>
        </w:rPr>
        <w:t xml:space="preserve">Trust Deed </w:t>
      </w:r>
      <w:r>
        <w:rPr>
          <w:iCs/>
        </w:rPr>
        <w:t>means the Principal Trust Deed together with the Supplemental Trust Deed.</w:t>
      </w:r>
    </w:p>
    <w:p w14:paraId="26F0172B" w14:textId="77777777" w:rsidR="00935BAB" w:rsidRDefault="00935BAB" w:rsidP="00B30080">
      <w:pPr>
        <w:pStyle w:val="Definition1"/>
        <w:numPr>
          <w:ilvl w:val="0"/>
          <w:numId w:val="0"/>
        </w:numPr>
        <w:ind w:left="782"/>
        <w:rPr>
          <w:iCs/>
        </w:rPr>
      </w:pPr>
    </w:p>
    <w:p w14:paraId="4824EC8B" w14:textId="77777777" w:rsidR="00935BAB" w:rsidRPr="00FF3018" w:rsidRDefault="00935BAB" w:rsidP="00B30080">
      <w:pPr>
        <w:pStyle w:val="Definition1"/>
        <w:numPr>
          <w:ilvl w:val="0"/>
          <w:numId w:val="0"/>
        </w:numPr>
        <w:ind w:left="782"/>
      </w:pPr>
    </w:p>
    <w:p w14:paraId="06AA594F" w14:textId="77777777" w:rsidR="00DA4C90" w:rsidRPr="00DA4C90" w:rsidRDefault="00DA4C90" w:rsidP="00DA4C90">
      <w:pPr>
        <w:pStyle w:val="H2Ashurst"/>
        <w:rPr>
          <w:b/>
          <w:bCs/>
        </w:rPr>
      </w:pPr>
      <w:r w:rsidRPr="00DA4C90">
        <w:rPr>
          <w:b/>
          <w:bCs/>
        </w:rPr>
        <w:t>Definitions and inconsistency</w:t>
      </w:r>
    </w:p>
    <w:p w14:paraId="5030D416" w14:textId="7FB7A2E6" w:rsidR="00DA4C90" w:rsidRDefault="00DA4C90" w:rsidP="00DA4C90">
      <w:pPr>
        <w:pStyle w:val="B12Ashurst"/>
      </w:pPr>
      <w:r>
        <w:t xml:space="preserve">Unless otherwise defined herein, capitalised terms defined in the </w:t>
      </w:r>
      <w:r w:rsidR="00FF3018">
        <w:t xml:space="preserve">Trust Deed </w:t>
      </w:r>
      <w:r w:rsidR="005E5968">
        <w:t xml:space="preserve">and the TACA </w:t>
      </w:r>
      <w:r>
        <w:t>have the same meanings in this Security Agreement.</w:t>
      </w:r>
      <w:r w:rsidR="00D30173">
        <w:t xml:space="preserve"> </w:t>
      </w:r>
      <w:r>
        <w:t xml:space="preserve">In the event of any inconsistency between this Security Agreement and the provisions of the </w:t>
      </w:r>
      <w:r w:rsidR="00FF3018">
        <w:t>Trust Deed</w:t>
      </w:r>
      <w:r w:rsidR="005E5968">
        <w:t xml:space="preserve"> or the TACA</w:t>
      </w:r>
      <w:r>
        <w:t xml:space="preserve">, this Security Agreement will prevail, and in the event of any inconsistency between </w:t>
      </w:r>
      <w:r w:rsidR="00472CB7">
        <w:rPr>
          <w:iCs/>
        </w:rPr>
        <w:fldChar w:fldCharType="begin"/>
      </w:r>
      <w:r w:rsidR="00472CB7">
        <w:rPr>
          <w:iCs/>
        </w:rPr>
        <w:instrText xml:space="preserve"> REF _Ref227780147 \r \h </w:instrText>
      </w:r>
      <w:r w:rsidR="00472CB7">
        <w:rPr>
          <w:iCs/>
        </w:rPr>
      </w:r>
      <w:r w:rsidR="00472CB7">
        <w:rPr>
          <w:iCs/>
        </w:rPr>
        <w:fldChar w:fldCharType="separate"/>
      </w:r>
      <w:r w:rsidR="00D95BF7">
        <w:rPr>
          <w:iCs/>
        </w:rPr>
        <w:t>Schedule 1</w:t>
      </w:r>
      <w:r w:rsidR="00472CB7">
        <w:rPr>
          <w:iCs/>
        </w:rPr>
        <w:fldChar w:fldCharType="end"/>
      </w:r>
      <w:r w:rsidR="00472CB7" w:rsidRPr="00DA4C90">
        <w:rPr>
          <w:iCs/>
        </w:rPr>
        <w:t xml:space="preserve"> </w:t>
      </w:r>
      <w:r w:rsidR="00472CB7">
        <w:rPr>
          <w:iCs/>
        </w:rPr>
        <w:t xml:space="preserve">hereto </w:t>
      </w:r>
      <w:r>
        <w:t xml:space="preserve">and the other provisions of this Security Agreement, </w:t>
      </w:r>
      <w:r w:rsidR="00472CB7">
        <w:rPr>
          <w:iCs/>
        </w:rPr>
        <w:fldChar w:fldCharType="begin"/>
      </w:r>
      <w:r w:rsidR="00472CB7">
        <w:rPr>
          <w:iCs/>
        </w:rPr>
        <w:instrText xml:space="preserve"> REF _Ref227780147 \r \h </w:instrText>
      </w:r>
      <w:r w:rsidR="00472CB7">
        <w:rPr>
          <w:iCs/>
        </w:rPr>
      </w:r>
      <w:r w:rsidR="00472CB7">
        <w:rPr>
          <w:iCs/>
        </w:rPr>
        <w:fldChar w:fldCharType="separate"/>
      </w:r>
      <w:r w:rsidR="00D95BF7">
        <w:rPr>
          <w:iCs/>
        </w:rPr>
        <w:t>Schedule 1</w:t>
      </w:r>
      <w:r w:rsidR="00472CB7">
        <w:rPr>
          <w:iCs/>
        </w:rPr>
        <w:fldChar w:fldCharType="end"/>
      </w:r>
      <w:r w:rsidR="00472CB7" w:rsidRPr="00DA4C90">
        <w:rPr>
          <w:iCs/>
        </w:rPr>
        <w:t xml:space="preserve"> </w:t>
      </w:r>
      <w:r>
        <w:t>will prevail.</w:t>
      </w:r>
    </w:p>
    <w:p w14:paraId="7C452628" w14:textId="77777777" w:rsidR="00DA4C90" w:rsidRPr="00DA4C90" w:rsidRDefault="00DA4C90" w:rsidP="00DA4C90">
      <w:pPr>
        <w:pStyle w:val="H2Ashurst"/>
        <w:rPr>
          <w:b/>
          <w:bCs/>
        </w:rPr>
      </w:pPr>
      <w:r w:rsidRPr="00DA4C90">
        <w:rPr>
          <w:b/>
          <w:bCs/>
        </w:rPr>
        <w:t>Construction</w:t>
      </w:r>
    </w:p>
    <w:p w14:paraId="03D5C864" w14:textId="77777777" w:rsidR="00DA4C90" w:rsidRDefault="00DA4C90" w:rsidP="00DA4C90">
      <w:pPr>
        <w:pStyle w:val="B12Ashurst"/>
      </w:pPr>
      <w:r>
        <w:t>In this Security Agreement:</w:t>
      </w:r>
    </w:p>
    <w:p w14:paraId="0E098790" w14:textId="583C3242" w:rsidR="00D46B58" w:rsidRPr="00CC38FF" w:rsidRDefault="00D46B58" w:rsidP="00DA4C90">
      <w:pPr>
        <w:pStyle w:val="H3Ashurst"/>
      </w:pPr>
      <w:r w:rsidRPr="00CC38FF">
        <w:t>references to clauses</w:t>
      </w:r>
      <w:r w:rsidR="00E73206">
        <w:t xml:space="preserve"> </w:t>
      </w:r>
      <w:r w:rsidRPr="00CC38FF">
        <w:t>or to the Schedule are to clauses of, or the Schedule to (as applicable) this Security Agreement;</w:t>
      </w:r>
    </w:p>
    <w:p w14:paraId="212BFAB3" w14:textId="77777777" w:rsidR="00DA4C90" w:rsidRPr="00CC38FF" w:rsidRDefault="00DA4C90" w:rsidP="00DA4C90">
      <w:pPr>
        <w:pStyle w:val="H3Ashurst"/>
      </w:pPr>
      <w:r w:rsidRPr="00CC38FF">
        <w:t>unless a contrary intention appears, any reference in this Security Agreement to:</w:t>
      </w:r>
    </w:p>
    <w:p w14:paraId="7D6C57C0" w14:textId="3B76AF36" w:rsidR="00C6249B" w:rsidRPr="00CC38FF" w:rsidRDefault="00C6249B" w:rsidP="00DA4C90">
      <w:pPr>
        <w:pStyle w:val="H4Ashurst"/>
      </w:pPr>
      <w:r w:rsidRPr="00CC38FF">
        <w:t xml:space="preserve">the </w:t>
      </w:r>
      <w:proofErr w:type="spellStart"/>
      <w:r w:rsidRPr="00CC38FF">
        <w:t>Chargor</w:t>
      </w:r>
      <w:proofErr w:type="spellEnd"/>
      <w:r w:rsidRPr="00CC38FF">
        <w:t xml:space="preserve">, the Secured Party or the Custodian shall be construed </w:t>
      </w:r>
      <w:proofErr w:type="gramStart"/>
      <w:r w:rsidRPr="00CC38FF">
        <w:t>so as to</w:t>
      </w:r>
      <w:proofErr w:type="gramEnd"/>
      <w:r w:rsidRPr="00CC38FF">
        <w:t xml:space="preserve"> include its or their (and any subsequent) successors in title; </w:t>
      </w:r>
    </w:p>
    <w:p w14:paraId="39E3C574" w14:textId="611BE4BE" w:rsidR="00CC5B21" w:rsidRDefault="00DA4C90" w:rsidP="00DA4C90">
      <w:pPr>
        <w:pStyle w:val="H4Ashurst"/>
      </w:pPr>
      <w:r w:rsidRPr="00CC38FF">
        <w:t xml:space="preserve">a provision of law is a reference to that provision as amended or re-enacted; </w:t>
      </w:r>
    </w:p>
    <w:p w14:paraId="5F9B9CFB" w14:textId="5E803EBB" w:rsidR="00DA4C90" w:rsidRDefault="00CC5B21" w:rsidP="00DA4C90">
      <w:pPr>
        <w:pStyle w:val="H4Ashurst"/>
      </w:pPr>
      <w:r>
        <w:t xml:space="preserve">the Trust Deed or any other agreement or instrument (including this Security Agreement) is a reference to such agreement or instrument as the same may be amended, novated, varied, modified, suspended, assigned, supplemented, restated or replaced by any other agreement or instrument; </w:t>
      </w:r>
      <w:r w:rsidR="00DA4C90" w:rsidRPr="00CC38FF">
        <w:t>and</w:t>
      </w:r>
    </w:p>
    <w:p w14:paraId="1D3C7C22" w14:textId="108FD85B" w:rsidR="00CC5B21" w:rsidRPr="00CC38FF" w:rsidRDefault="00CC5B21" w:rsidP="00DA4C90">
      <w:pPr>
        <w:pStyle w:val="H4Ashurst"/>
      </w:pPr>
      <w:r>
        <w:t>a provision of the Trust Deed shall refer to such provision as construed pursuant to the governing law of such relevant agreement.</w:t>
      </w:r>
    </w:p>
    <w:p w14:paraId="6FE23DD8" w14:textId="77777777" w:rsidR="00DA4C90" w:rsidRPr="00CC38FF" w:rsidRDefault="00DA4C90" w:rsidP="00DA4C90">
      <w:pPr>
        <w:pStyle w:val="H3Ashurst"/>
      </w:pPr>
      <w:r w:rsidRPr="00CC38FF">
        <w:t>all headings are for ease of reference only and shall not affect the interpretation of this Security Agreement.</w:t>
      </w:r>
    </w:p>
    <w:p w14:paraId="556B808D" w14:textId="7866094F" w:rsidR="00DA4C90" w:rsidRPr="00DA4C90" w:rsidRDefault="00DA4C90" w:rsidP="00DA4C90">
      <w:pPr>
        <w:pStyle w:val="H2Ashurst"/>
        <w:rPr>
          <w:b/>
          <w:bCs/>
        </w:rPr>
      </w:pPr>
      <w:r w:rsidRPr="00DA4C90">
        <w:rPr>
          <w:b/>
          <w:bCs/>
        </w:rPr>
        <w:t xml:space="preserve">Holding of </w:t>
      </w:r>
      <w:r w:rsidR="005E5968">
        <w:rPr>
          <w:b/>
          <w:bCs/>
        </w:rPr>
        <w:t xml:space="preserve">Posted </w:t>
      </w:r>
      <w:r w:rsidRPr="00DA4C90">
        <w:rPr>
          <w:b/>
          <w:bCs/>
        </w:rPr>
        <w:t>Collateral</w:t>
      </w:r>
    </w:p>
    <w:p w14:paraId="175A980D" w14:textId="51345D02" w:rsidR="0018410D" w:rsidRPr="0018410D" w:rsidRDefault="00813B66" w:rsidP="0018410D">
      <w:pPr>
        <w:pStyle w:val="B12Ashurst"/>
        <w:rPr>
          <w:lang w:eastAsia="ko-KR"/>
        </w:rPr>
      </w:pPr>
      <w:r w:rsidRPr="0018410D">
        <w:t xml:space="preserve">A reference to a delivery, transfer, return or release of Posted Collateral to or from the Custodian or the Korean Sub-custodian is deemed to be a reference to (i) the relevant Posted Collateral being, as applicable, credited to or transferred from the Korean Securities Account or the Cash Account and </w:t>
      </w:r>
      <w:r w:rsidR="0018410D" w:rsidRPr="0018410D">
        <w:t xml:space="preserve">(ii) </w:t>
      </w:r>
      <w:r w:rsidR="0018410D" w:rsidRPr="0018410D">
        <w:rPr>
          <w:lang w:eastAsia="ko-KR"/>
        </w:rPr>
        <w:t>an earmarking or un-earmarking of the Korean Pledged Securities in the Korean Securities Account.</w:t>
      </w:r>
    </w:p>
    <w:p w14:paraId="739EC34E" w14:textId="439E7F84" w:rsidR="00DA4C90" w:rsidRPr="0018410D" w:rsidRDefault="00DA4C90" w:rsidP="00DA4C90">
      <w:pPr>
        <w:pStyle w:val="H1Ashurst"/>
      </w:pPr>
      <w:bookmarkStart w:id="6" w:name="_Toc227779108"/>
      <w:bookmarkStart w:id="7" w:name="_Ref229047570"/>
      <w:bookmarkStart w:id="8" w:name="_Ref229047576"/>
      <w:bookmarkStart w:id="9" w:name="_Ref229047585"/>
      <w:bookmarkStart w:id="10" w:name="_Ref229047599"/>
      <w:bookmarkStart w:id="11" w:name="_Toc233635109"/>
      <w:r w:rsidRPr="0018410D">
        <w:t>Security</w:t>
      </w:r>
      <w:bookmarkEnd w:id="6"/>
      <w:bookmarkEnd w:id="7"/>
      <w:bookmarkEnd w:id="8"/>
      <w:bookmarkEnd w:id="9"/>
      <w:bookmarkEnd w:id="10"/>
      <w:bookmarkEnd w:id="11"/>
    </w:p>
    <w:p w14:paraId="2CB77EB3" w14:textId="77777777" w:rsidR="00DA4C90" w:rsidRPr="00DA4C90" w:rsidRDefault="00DA4C90" w:rsidP="00DA4C90">
      <w:pPr>
        <w:pStyle w:val="H2Ashurst"/>
        <w:rPr>
          <w:b/>
          <w:bCs/>
        </w:rPr>
      </w:pPr>
      <w:r w:rsidRPr="00DA4C90">
        <w:rPr>
          <w:b/>
          <w:bCs/>
        </w:rPr>
        <w:t>Covenant to perform</w:t>
      </w:r>
    </w:p>
    <w:p w14:paraId="0C018B00" w14:textId="736E6E12" w:rsidR="00C6249B" w:rsidRDefault="00C6249B" w:rsidP="00DA4C90">
      <w:pPr>
        <w:pStyle w:val="B12Ashurst"/>
      </w:pPr>
      <w:r>
        <w:t xml:space="preserve">The </w:t>
      </w:r>
      <w:proofErr w:type="spellStart"/>
      <w:r>
        <w:t>Chargor</w:t>
      </w:r>
      <w:proofErr w:type="spellEnd"/>
      <w:r>
        <w:t xml:space="preserve"> covenants with the Secured Party that it will perform the Secured Obligations in the manner provided respectively in the Trust Deed, this Security Agreement or any other relevant agreement</w:t>
      </w:r>
      <w:r w:rsidR="0040357E">
        <w:t xml:space="preserve"> </w:t>
      </w:r>
      <w:r w:rsidR="0040357E" w:rsidRPr="006A4BB4">
        <w:rPr>
          <w:rFonts w:cs="Arial"/>
        </w:rPr>
        <w:t xml:space="preserve">provided that </w:t>
      </w:r>
      <w:r w:rsidR="0040357E">
        <w:rPr>
          <w:rFonts w:cs="Arial"/>
        </w:rPr>
        <w:t>any</w:t>
      </w:r>
      <w:r w:rsidR="0040357E" w:rsidRPr="006A4BB4">
        <w:rPr>
          <w:rFonts w:cs="Arial"/>
        </w:rPr>
        <w:t xml:space="preserve"> covenant of the </w:t>
      </w:r>
      <w:proofErr w:type="spellStart"/>
      <w:r w:rsidR="0040357E" w:rsidRPr="006A4BB4">
        <w:rPr>
          <w:rFonts w:cs="Arial"/>
        </w:rPr>
        <w:t>Chargor</w:t>
      </w:r>
      <w:proofErr w:type="spellEnd"/>
      <w:r w:rsidR="0040357E" w:rsidRPr="006A4BB4">
        <w:rPr>
          <w:rFonts w:cs="Arial"/>
        </w:rPr>
        <w:t xml:space="preserve"> to pay the Secured Obligations shall be limited to an amount equal to the proceeds of enforcement of the </w:t>
      </w:r>
      <w:r w:rsidR="0040357E">
        <w:rPr>
          <w:rFonts w:cs="Arial"/>
        </w:rPr>
        <w:t>Posted Collateral</w:t>
      </w:r>
      <w:r w:rsidR="0040357E" w:rsidRPr="006A4BB4">
        <w:rPr>
          <w:rFonts w:cs="Arial"/>
        </w:rPr>
        <w:t xml:space="preserve">; the </w:t>
      </w:r>
      <w:proofErr w:type="spellStart"/>
      <w:r w:rsidR="0040357E" w:rsidRPr="006A4BB4">
        <w:rPr>
          <w:rFonts w:cs="Arial"/>
        </w:rPr>
        <w:t>Chargor's</w:t>
      </w:r>
      <w:proofErr w:type="spellEnd"/>
      <w:r w:rsidR="0040357E" w:rsidRPr="006A4BB4">
        <w:rPr>
          <w:rFonts w:cs="Arial"/>
        </w:rPr>
        <w:t xml:space="preserve"> covenant shall be satisfied only from those proceeds and the </w:t>
      </w:r>
      <w:r w:rsidR="0040357E">
        <w:rPr>
          <w:rFonts w:cs="Arial"/>
        </w:rPr>
        <w:t>Secured Party</w:t>
      </w:r>
      <w:r w:rsidR="0040357E" w:rsidRPr="006A4BB4">
        <w:rPr>
          <w:rFonts w:cs="Arial"/>
        </w:rPr>
        <w:t xml:space="preserve"> shall</w:t>
      </w:r>
      <w:r w:rsidR="0040357E">
        <w:rPr>
          <w:rFonts w:cs="Arial"/>
        </w:rPr>
        <w:t xml:space="preserve"> not</w:t>
      </w:r>
      <w:r w:rsidR="0040357E" w:rsidRPr="006A4BB4">
        <w:rPr>
          <w:rFonts w:cs="Arial"/>
        </w:rPr>
        <w:t xml:space="preserve"> have remedy against the </w:t>
      </w:r>
      <w:proofErr w:type="spellStart"/>
      <w:r w:rsidR="0040357E" w:rsidRPr="006A4BB4">
        <w:rPr>
          <w:rFonts w:cs="Arial"/>
        </w:rPr>
        <w:t>Chargor</w:t>
      </w:r>
      <w:proofErr w:type="spellEnd"/>
      <w:r w:rsidR="0040357E" w:rsidRPr="006A4BB4">
        <w:rPr>
          <w:rFonts w:cs="Arial"/>
        </w:rPr>
        <w:t xml:space="preserve"> </w:t>
      </w:r>
      <w:r w:rsidR="0040357E" w:rsidRPr="006A4BB4">
        <w:rPr>
          <w:rFonts w:cs="Arial"/>
        </w:rPr>
        <w:lastRenderedPageBreak/>
        <w:t xml:space="preserve">in relation to this covenant other than the enforcement of the </w:t>
      </w:r>
      <w:r w:rsidR="0040357E">
        <w:rPr>
          <w:rFonts w:cs="Arial"/>
        </w:rPr>
        <w:t>Security</w:t>
      </w:r>
      <w:r w:rsidR="0040357E" w:rsidRPr="006A4BB4">
        <w:rPr>
          <w:rFonts w:cs="Arial"/>
        </w:rPr>
        <w:t xml:space="preserve"> granted by this </w:t>
      </w:r>
      <w:r w:rsidR="0040357E">
        <w:rPr>
          <w:rFonts w:cs="Arial"/>
        </w:rPr>
        <w:t>Security Agreement</w:t>
      </w:r>
      <w:r w:rsidR="00574DE0">
        <w:rPr>
          <w:rFonts w:cs="Arial"/>
        </w:rPr>
        <w:t xml:space="preserve"> or the Supplemental Trust Deed</w:t>
      </w:r>
      <w:r w:rsidR="0040357E" w:rsidRPr="006A4BB4">
        <w:rPr>
          <w:rFonts w:cs="Arial"/>
        </w:rPr>
        <w:t>.</w:t>
      </w:r>
    </w:p>
    <w:p w14:paraId="180DAE98" w14:textId="2FBDE613" w:rsidR="00813B66" w:rsidRPr="00DA4C90" w:rsidRDefault="00C757FB" w:rsidP="00DA4C90">
      <w:pPr>
        <w:pStyle w:val="H2Ashurst"/>
        <w:rPr>
          <w:b/>
          <w:bCs/>
        </w:rPr>
      </w:pPr>
      <w:r>
        <w:rPr>
          <w:b/>
          <w:bCs/>
        </w:rPr>
        <w:t xml:space="preserve">Pledge of </w:t>
      </w:r>
      <w:r w:rsidR="0018410D">
        <w:rPr>
          <w:b/>
          <w:bCs/>
        </w:rPr>
        <w:t>Posted Collateral</w:t>
      </w:r>
    </w:p>
    <w:p w14:paraId="4630055C" w14:textId="2C594241" w:rsidR="00813B66" w:rsidRDefault="00813B66" w:rsidP="00DA4C90">
      <w:pPr>
        <w:pStyle w:val="H3Ashurst"/>
      </w:pPr>
      <w:r>
        <w:t xml:space="preserve">The </w:t>
      </w:r>
      <w:proofErr w:type="spellStart"/>
      <w:r>
        <w:t>Chargor</w:t>
      </w:r>
      <w:proofErr w:type="spellEnd"/>
      <w:r>
        <w:t xml:space="preserve">, as security for the performance of the Secured Obligations, hereby pledges to the Secured Party and grants to the Secured Party </w:t>
      </w:r>
      <w:proofErr w:type="gramStart"/>
      <w:r>
        <w:t>a first priority</w:t>
      </w:r>
      <w:proofErr w:type="gramEnd"/>
      <w:r>
        <w:t xml:space="preserve"> continuing security interest (</w:t>
      </w:r>
      <w:r w:rsidRPr="005B58A9">
        <w:rPr>
          <w:i/>
        </w:rPr>
        <w:t>Kun Jil Kwon</w:t>
      </w:r>
      <w:r>
        <w:t xml:space="preserve">) in the Korean </w:t>
      </w:r>
      <w:r w:rsidR="00C757FB">
        <w:t xml:space="preserve">Pledged </w:t>
      </w:r>
      <w:r>
        <w:t>Securities and all right</w:t>
      </w:r>
      <w:r w:rsidR="00BC7D27">
        <w:t>s</w:t>
      </w:r>
      <w:r>
        <w:t>, title</w:t>
      </w:r>
      <w:r w:rsidR="00BC7D27">
        <w:t>s</w:t>
      </w:r>
      <w:r>
        <w:t xml:space="preserve"> and interest</w:t>
      </w:r>
      <w:r w:rsidR="00BC7D27">
        <w:t>s</w:t>
      </w:r>
      <w:r>
        <w:t xml:space="preserve"> in the Cash Account. The </w:t>
      </w:r>
      <w:proofErr w:type="spellStart"/>
      <w:r>
        <w:t>Chargor</w:t>
      </w:r>
      <w:proofErr w:type="spellEnd"/>
      <w:r>
        <w:t xml:space="preserve"> undertakes to complete, execute and deliver any documents and give any instructions that the Secured Party or the Custodian may reasonably require in connection with the establishment and maintenance of the Korean Securities Account and the Cash Account and to procure that a perfected first-priority Korean pledge interest in all right, title and interest in each of the Korean </w:t>
      </w:r>
      <w:r w:rsidR="00C757FB">
        <w:t xml:space="preserve">Pledged </w:t>
      </w:r>
      <w:r>
        <w:t>Securities and the Cash Account shall be established in favour of the Secured Party free and clear from Encumbrances</w:t>
      </w:r>
      <w:r w:rsidR="00765FD4">
        <w:t>, other than any Encumbrance permitted under clause 5.1(iv)</w:t>
      </w:r>
      <w:r>
        <w:t>.</w:t>
      </w:r>
    </w:p>
    <w:p w14:paraId="0F621428" w14:textId="5C969021" w:rsidR="00896919" w:rsidRDefault="00896919" w:rsidP="00DA4C90">
      <w:pPr>
        <w:pStyle w:val="H3Ashurst"/>
      </w:pPr>
      <w:r>
        <w:t xml:space="preserve">The </w:t>
      </w:r>
      <w:proofErr w:type="spellStart"/>
      <w:r>
        <w:t>Chargor</w:t>
      </w:r>
      <w:proofErr w:type="spellEnd"/>
      <w:r>
        <w:t xml:space="preserve"> may, from time to time, during the term of this Security Agreement and in accordance with the provisi</w:t>
      </w:r>
      <w:r w:rsidRPr="00081232">
        <w:t xml:space="preserve">ons of this Security Agreement and any other agreement applicable between the Parties (including, without limitation, the Trust Deed), in its discretion, </w:t>
      </w:r>
      <w:r>
        <w:t xml:space="preserve">(i) </w:t>
      </w:r>
      <w:r w:rsidRPr="00081232">
        <w:t xml:space="preserve">transfer any </w:t>
      </w:r>
      <w:r>
        <w:t xml:space="preserve">Eligible </w:t>
      </w:r>
      <w:r w:rsidRPr="00081232">
        <w:t>Korean Securities to the Korean Securities Account</w:t>
      </w:r>
      <w:r>
        <w:t>,</w:t>
      </w:r>
      <w:r w:rsidRPr="00081232">
        <w:t xml:space="preserve"> and </w:t>
      </w:r>
      <w:r>
        <w:t xml:space="preserve">(ii) </w:t>
      </w:r>
      <w:r w:rsidRPr="00081232">
        <w:t>pledge, release or substitute such</w:t>
      </w:r>
      <w:r>
        <w:t xml:space="preserve"> Eligible</w:t>
      </w:r>
      <w:r w:rsidRPr="00081232">
        <w:t xml:space="preserve"> Korean</w:t>
      </w:r>
      <w:r>
        <w:t xml:space="preserve"> Securities. Any such action shall not affect the continuing validity and enforceability of this Security Agreement or the security interest created hereby, which shall extend to all Eligible Korean Securities so pledged, substituted or replaced from time to time.</w:t>
      </w:r>
    </w:p>
    <w:p w14:paraId="3281159B" w14:textId="3E087ABD" w:rsidR="00896919" w:rsidRDefault="00896919" w:rsidP="00DA4C90">
      <w:pPr>
        <w:pStyle w:val="H3Ashurst"/>
      </w:pPr>
      <w:r>
        <w:t xml:space="preserve">Subject to clause </w:t>
      </w:r>
      <w:r>
        <w:fldChar w:fldCharType="begin"/>
      </w:r>
      <w:r>
        <w:instrText xml:space="preserve"> REF _Ref231209452 \r \h </w:instrText>
      </w:r>
      <w:r>
        <w:fldChar w:fldCharType="separate"/>
      </w:r>
      <w:r w:rsidR="00D95BF7">
        <w:t>8.3</w:t>
      </w:r>
      <w:r>
        <w:fldChar w:fldCharType="end"/>
      </w:r>
      <w:r>
        <w:t xml:space="preserve"> and without prejudice to the security interes</w:t>
      </w:r>
      <w:r w:rsidRPr="00533538">
        <w:t xml:space="preserve">t provided under this Security Agreement, the </w:t>
      </w:r>
      <w:proofErr w:type="spellStart"/>
      <w:r w:rsidRPr="00533538">
        <w:t>Chargor</w:t>
      </w:r>
      <w:proofErr w:type="spellEnd"/>
      <w:r w:rsidRPr="00533538">
        <w:t xml:space="preserve"> as the title holder of the Korean </w:t>
      </w:r>
      <w:r>
        <w:t xml:space="preserve">Pledged </w:t>
      </w:r>
      <w:r w:rsidRPr="00533538">
        <w:t>Securities shall be entitled to receive Income with respect to such Korean</w:t>
      </w:r>
      <w:r>
        <w:t xml:space="preserve"> Pledged</w:t>
      </w:r>
      <w:r w:rsidRPr="00533538">
        <w:t xml:space="preserve"> Securities and shall be entitled to exercise or, as applicable, instruct the Custodian in respect of the exercise of, all voting and other rig</w:t>
      </w:r>
      <w:r>
        <w:t>hts and powers attaching to any of the Korean Pledged Securities.</w:t>
      </w:r>
    </w:p>
    <w:p w14:paraId="0DD8C330" w14:textId="5BDA9A80" w:rsidR="00533538" w:rsidRPr="00533538" w:rsidRDefault="00533538" w:rsidP="00533538">
      <w:pPr>
        <w:pStyle w:val="H2Ashurst"/>
        <w:rPr>
          <w:b/>
          <w:bCs/>
        </w:rPr>
      </w:pPr>
      <w:bookmarkStart w:id="12" w:name="_Ref229037233"/>
      <w:r w:rsidRPr="00533538">
        <w:rPr>
          <w:b/>
          <w:bCs/>
        </w:rPr>
        <w:t>Perfection of pledge</w:t>
      </w:r>
      <w:r w:rsidR="00801DC6">
        <w:rPr>
          <w:b/>
          <w:bCs/>
        </w:rPr>
        <w:t xml:space="preserve"> in respect of the Security</w:t>
      </w:r>
      <w:bookmarkEnd w:id="12"/>
    </w:p>
    <w:p w14:paraId="2A97DE33" w14:textId="1373595F" w:rsidR="00813B66" w:rsidRDefault="00813B66" w:rsidP="00DA4C90">
      <w:pPr>
        <w:pStyle w:val="H3Ashurst"/>
      </w:pPr>
      <w:r w:rsidRPr="005B58A9">
        <w:t xml:space="preserve">The </w:t>
      </w:r>
      <w:proofErr w:type="spellStart"/>
      <w:r w:rsidRPr="005B58A9">
        <w:t>Chargor</w:t>
      </w:r>
      <w:proofErr w:type="spellEnd"/>
      <w:r w:rsidRPr="005B58A9">
        <w:t xml:space="preserve"> shall </w:t>
      </w:r>
      <w:proofErr w:type="gramStart"/>
      <w:r w:rsidR="0018410D">
        <w:t xml:space="preserve">instruct, </w:t>
      </w:r>
      <w:r w:rsidRPr="005B58A9">
        <w:t>or</w:t>
      </w:r>
      <w:proofErr w:type="gramEnd"/>
      <w:r w:rsidRPr="005B58A9">
        <w:t xml:space="preserve"> shall procure the Custodian to instruct the Korean Sub-custodian to register on the Korean </w:t>
      </w:r>
      <w:r>
        <w:t xml:space="preserve">Securities </w:t>
      </w:r>
      <w:r w:rsidRPr="005B58A9">
        <w:t xml:space="preserve">Account the name and address of the Secured Party and a statement to </w:t>
      </w:r>
      <w:r w:rsidRPr="00DA4C90">
        <w:t>the effect that Korean</w:t>
      </w:r>
      <w:r w:rsidR="00C757FB">
        <w:t xml:space="preserve"> Pledged</w:t>
      </w:r>
      <w:r w:rsidRPr="00DA4C90">
        <w:t xml:space="preserve"> Securities are pledged in favo</w:t>
      </w:r>
      <w:r w:rsidR="00432F86">
        <w:t>u</w:t>
      </w:r>
      <w:r w:rsidRPr="00DA4C90">
        <w:t>r of the Secured Party (</w:t>
      </w:r>
      <w:r w:rsidRPr="00DA4C90">
        <w:rPr>
          <w:b/>
        </w:rPr>
        <w:t>Pledge Statement</w:t>
      </w:r>
      <w:r w:rsidRPr="00DA4C90">
        <w:t>), in accordance with Article 31</w:t>
      </w:r>
      <w:r w:rsidR="00614A74">
        <w:t xml:space="preserve"> </w:t>
      </w:r>
      <w:r w:rsidRPr="00DA4C90">
        <w:t>of the Electronic Securities Act.</w:t>
      </w:r>
      <w:r w:rsidR="00614A74">
        <w:t xml:space="preserve"> </w:t>
      </w:r>
      <w:r w:rsidR="00614A74" w:rsidRPr="00660FBE">
        <w:rPr>
          <w:rFonts w:eastAsia="Dotum" w:hint="eastAsia"/>
          <w:lang w:eastAsia="ko-KR"/>
        </w:rPr>
        <w:t xml:space="preserve">The </w:t>
      </w:r>
      <w:proofErr w:type="spellStart"/>
      <w:r w:rsidR="00614A74" w:rsidRPr="00660FBE">
        <w:rPr>
          <w:rFonts w:eastAsia="Dotum" w:hint="eastAsia"/>
          <w:lang w:eastAsia="ko-KR"/>
        </w:rPr>
        <w:t>Chargor</w:t>
      </w:r>
      <w:proofErr w:type="spellEnd"/>
      <w:r w:rsidR="00614A74" w:rsidRPr="00660FBE">
        <w:rPr>
          <w:rFonts w:eastAsia="Dotum" w:hint="eastAsia"/>
          <w:lang w:eastAsia="ko-KR"/>
        </w:rPr>
        <w:t xml:space="preserve"> shall, promptly upon completion of the registration of the Pledge Statement, procure the Custodian to provide the evidence of such </w:t>
      </w:r>
      <w:r w:rsidR="00614A74" w:rsidRPr="00660FBE">
        <w:rPr>
          <w:rFonts w:eastAsia="Dotum"/>
          <w:lang w:eastAsia="ko-KR"/>
        </w:rPr>
        <w:t>registration</w:t>
      </w:r>
      <w:r w:rsidR="00614A74" w:rsidRPr="00660FBE">
        <w:rPr>
          <w:rFonts w:eastAsia="Dotum" w:hint="eastAsia"/>
          <w:lang w:eastAsia="ko-KR"/>
        </w:rPr>
        <w:t xml:space="preserve"> to the Secured Party.</w:t>
      </w:r>
      <w:r w:rsidRPr="00DA4C90">
        <w:t xml:space="preserve"> Korean </w:t>
      </w:r>
      <w:r w:rsidR="00C757FB">
        <w:t xml:space="preserve">Pledged </w:t>
      </w:r>
      <w:r w:rsidRPr="00DA4C90">
        <w:t xml:space="preserve">Securities shall be listed in </w:t>
      </w:r>
      <w:r>
        <w:rPr>
          <w:iCs/>
        </w:rPr>
        <w:fldChar w:fldCharType="begin"/>
      </w:r>
      <w:r>
        <w:rPr>
          <w:iCs/>
        </w:rPr>
        <w:instrText xml:space="preserve"> REF _Ref227780147 \r \h </w:instrText>
      </w:r>
      <w:r>
        <w:rPr>
          <w:iCs/>
        </w:rPr>
      </w:r>
      <w:r>
        <w:rPr>
          <w:iCs/>
        </w:rPr>
        <w:fldChar w:fldCharType="separate"/>
      </w:r>
      <w:r w:rsidR="00D95BF7">
        <w:rPr>
          <w:iCs/>
        </w:rPr>
        <w:t>Schedule 1</w:t>
      </w:r>
      <w:r>
        <w:rPr>
          <w:iCs/>
        </w:rPr>
        <w:fldChar w:fldCharType="end"/>
      </w:r>
      <w:r w:rsidRPr="00DA4C90">
        <w:t xml:space="preserve"> to this </w:t>
      </w:r>
      <w:r>
        <w:t xml:space="preserve">Security </w:t>
      </w:r>
      <w:r w:rsidRPr="00DA4C90">
        <w:t xml:space="preserve">Agreement at the time of registration and updated to the extent the Korean </w:t>
      </w:r>
      <w:r w:rsidR="00C757FB">
        <w:t xml:space="preserve">Pledged </w:t>
      </w:r>
      <w:r w:rsidRPr="00DA4C90">
        <w:t>Securities change, provided that</w:t>
      </w:r>
      <w:r>
        <w:t>:</w:t>
      </w:r>
    </w:p>
    <w:p w14:paraId="14142D12" w14:textId="5DE34BDB" w:rsidR="00C6249B" w:rsidRDefault="00C6249B" w:rsidP="00533538">
      <w:pPr>
        <w:pStyle w:val="H4Ashurst"/>
      </w:pPr>
      <w:r w:rsidRPr="00DA4C90">
        <w:t xml:space="preserve">the </w:t>
      </w:r>
      <w:proofErr w:type="spellStart"/>
      <w:r w:rsidRPr="00DA4C90">
        <w:t>Chargor</w:t>
      </w:r>
      <w:proofErr w:type="spellEnd"/>
      <w:r w:rsidRPr="00DA4C90">
        <w:t xml:space="preserve"> shall be authori</w:t>
      </w:r>
      <w:r w:rsidR="00432F86">
        <w:t>s</w:t>
      </w:r>
      <w:r w:rsidRPr="00DA4C90">
        <w:t>ed by the</w:t>
      </w:r>
      <w:r w:rsidRPr="005B58A9">
        <w:t xml:space="preserve"> Secured Party to perform such listing, and the Schedule to this Security Agreement (as completed by the </w:t>
      </w:r>
      <w:proofErr w:type="spellStart"/>
      <w:r w:rsidRPr="005B58A9">
        <w:t>Chargor</w:t>
      </w:r>
      <w:proofErr w:type="spellEnd"/>
      <w:r w:rsidRPr="005B58A9">
        <w:t>) shall be deemed accurate and complete, absent manifest error</w:t>
      </w:r>
      <w:r>
        <w:t>;</w:t>
      </w:r>
      <w:r w:rsidRPr="005B58A9">
        <w:t xml:space="preserve"> and/or</w:t>
      </w:r>
    </w:p>
    <w:p w14:paraId="68A97746" w14:textId="178D64B6" w:rsidR="00813B66" w:rsidRDefault="00813B66" w:rsidP="00533538">
      <w:pPr>
        <w:pStyle w:val="H4Ashurst"/>
      </w:pPr>
      <w:r w:rsidRPr="005B58A9">
        <w:t>the print-out, screenshot or snapshot or other document/image (howsoever else described) of the relevant books and records of</w:t>
      </w:r>
      <w:r w:rsidRPr="005B58A9" w:rsidDel="008C1BE8">
        <w:t xml:space="preserve"> </w:t>
      </w:r>
      <w:r w:rsidRPr="005B58A9">
        <w:t>the Korean Sub-custodian containing the equivalent identifying details of Korean</w:t>
      </w:r>
      <w:r w:rsidR="00C757FB">
        <w:t xml:space="preserve"> Pledged</w:t>
      </w:r>
      <w:r w:rsidRPr="005B58A9">
        <w:t xml:space="preserve"> Securities may, at any given time, substitute the Schedule to this Security Agreement for the purposes of this clause</w:t>
      </w:r>
      <w:r>
        <w:t>.</w:t>
      </w:r>
    </w:p>
    <w:p w14:paraId="6243DA6F" w14:textId="0623485C" w:rsidR="00813B66" w:rsidRDefault="00813B66" w:rsidP="00DA4C90">
      <w:pPr>
        <w:pStyle w:val="H3Ashurst"/>
      </w:pPr>
      <w:r w:rsidRPr="005B58A9">
        <w:lastRenderedPageBreak/>
        <w:t xml:space="preserve">In order to perfect the </w:t>
      </w:r>
      <w:r>
        <w:t>p</w:t>
      </w:r>
      <w:r w:rsidRPr="005B58A9">
        <w:t xml:space="preserve">ledge over the Cash Account, the </w:t>
      </w:r>
      <w:proofErr w:type="spellStart"/>
      <w:r>
        <w:t>Chargor</w:t>
      </w:r>
      <w:proofErr w:type="spellEnd"/>
      <w:r w:rsidRPr="005B58A9">
        <w:t xml:space="preserve"> shall promptly after the execution of this </w:t>
      </w:r>
      <w:r>
        <w:t xml:space="preserve">Security Agreement </w:t>
      </w:r>
      <w:r w:rsidRPr="005B58A9">
        <w:t xml:space="preserve">(i) deliver certificate(s) evidencing the Cash Account (including the passbook for the Cash Account) (if any), (ii) procure the Custodian deliver the fixed date stamped </w:t>
      </w:r>
      <w:r>
        <w:t>Notice of Korean Pledge</w:t>
      </w:r>
      <w:r w:rsidRPr="005B58A9">
        <w:t xml:space="preserve"> in the form </w:t>
      </w:r>
      <w:r>
        <w:t>set out in Annex 6 to the TACA in accordance with the terms of the TACA</w:t>
      </w:r>
      <w:r w:rsidRPr="005B58A9">
        <w:t xml:space="preserve"> </w:t>
      </w:r>
      <w:r w:rsidR="00DC771B">
        <w:t xml:space="preserve">to the Korean Sub-custodian </w:t>
      </w:r>
      <w:r w:rsidRPr="005B58A9">
        <w:t>and (iii) obtain through the Custodian as its agent</w:t>
      </w:r>
      <w:r>
        <w:t>, in accordance with the terms of the TACA,</w:t>
      </w:r>
      <w:r w:rsidRPr="005B58A9">
        <w:t xml:space="preserve"> a fixed date stamped </w:t>
      </w:r>
      <w:r>
        <w:t>Notice of Acknowledgement and Consent</w:t>
      </w:r>
      <w:r w:rsidRPr="005B58A9">
        <w:t xml:space="preserve"> from the Korean Sub-custodian in</w:t>
      </w:r>
      <w:r w:rsidR="00E73206">
        <w:t xml:space="preserve"> the</w:t>
      </w:r>
      <w:r w:rsidRPr="005B58A9">
        <w:t xml:space="preserve"> </w:t>
      </w:r>
      <w:r w:rsidR="00432F86">
        <w:t xml:space="preserve">form </w:t>
      </w:r>
      <w:r>
        <w:t>set out in Annex 7 to the TACA</w:t>
      </w:r>
      <w:r w:rsidRPr="005B58A9" w:rsidDel="00533538">
        <w:t xml:space="preserve"> </w:t>
      </w:r>
      <w:r w:rsidRPr="005B58A9">
        <w:t>to procure that a perfected first-priority pledge interest (</w:t>
      </w:r>
      <w:r w:rsidRPr="005B58A9">
        <w:rPr>
          <w:i/>
        </w:rPr>
        <w:t>Kun Jil Kwon</w:t>
      </w:r>
      <w:r w:rsidRPr="005B58A9">
        <w:t>) in all rights, title and interest in and to the Cash Account</w:t>
      </w:r>
      <w:r>
        <w:t xml:space="preserve"> has been duly established.</w:t>
      </w:r>
    </w:p>
    <w:p w14:paraId="23E4D1D2" w14:textId="1F5AE211" w:rsidR="00884711" w:rsidRDefault="00884711" w:rsidP="00884711">
      <w:pPr>
        <w:pStyle w:val="H1Ashurst"/>
      </w:pPr>
      <w:bookmarkStart w:id="13" w:name="_Ref229036355"/>
      <w:bookmarkStart w:id="14" w:name="_Toc233635110"/>
      <w:r>
        <w:t>Substitutions and Margin Adjustments</w:t>
      </w:r>
      <w:bookmarkEnd w:id="13"/>
      <w:bookmarkEnd w:id="14"/>
    </w:p>
    <w:p w14:paraId="4509191D" w14:textId="730DD1B2" w:rsidR="00884711" w:rsidRDefault="00884711" w:rsidP="00884711">
      <w:pPr>
        <w:pStyle w:val="H2Ashurst"/>
      </w:pPr>
      <w:bookmarkStart w:id="15" w:name="_Ref229036316"/>
      <w:r>
        <w:rPr>
          <w:b/>
          <w:bCs/>
        </w:rPr>
        <w:t>Release of security over Posted Collateral</w:t>
      </w:r>
      <w:bookmarkEnd w:id="15"/>
    </w:p>
    <w:p w14:paraId="2E2F7E07" w14:textId="4AC3B82C" w:rsidR="00896919" w:rsidRDefault="00896919" w:rsidP="00884711">
      <w:pPr>
        <w:pStyle w:val="H3Ashurst"/>
      </w:pPr>
      <w:bookmarkStart w:id="16" w:name="_Ref231208782"/>
      <w:r w:rsidRPr="00081232">
        <w:t>The Parties acknowledge that upon the occurrence of a substitution of Eligible Collateral or a delivery of Alternative Collateral in accordance with the TACA, to the extent such</w:t>
      </w:r>
      <w:r>
        <w:t xml:space="preserve"> Eligible Collateral or, as the case may be, Alternative Collateral includes Eligible Korean Securities, such Eligible Korean Securities will be pledged in the manner as provided in clause </w:t>
      </w:r>
      <w:r>
        <w:fldChar w:fldCharType="begin"/>
      </w:r>
      <w:r>
        <w:instrText xml:space="preserve"> REF _Ref229047599 \r \h </w:instrText>
      </w:r>
      <w:r>
        <w:fldChar w:fldCharType="separate"/>
      </w:r>
      <w:r w:rsidR="00D95BF7">
        <w:t>2</w:t>
      </w:r>
      <w:r>
        <w:fldChar w:fldCharType="end"/>
      </w:r>
      <w:r>
        <w:t xml:space="preserve"> of this Security Agreement under the same conditions as the existing or previously existing Korean Pledged Securities and will be part of the Korean Pledged Securities.</w:t>
      </w:r>
      <w:bookmarkEnd w:id="16"/>
    </w:p>
    <w:p w14:paraId="4E8BB654" w14:textId="2E50A31C" w:rsidR="00813B66" w:rsidRDefault="00813B66" w:rsidP="00081232">
      <w:pPr>
        <w:pStyle w:val="H3Ashurst"/>
        <w:tabs>
          <w:tab w:val="left" w:pos="8364"/>
        </w:tabs>
      </w:pPr>
      <w:bookmarkStart w:id="17" w:name="_Ref231208789"/>
      <w:r>
        <w:t xml:space="preserve">Upon the occurrence of a substitution or release of Eligible Collateral pursuant to a Margin Excess in accordance with the TACA, the Secured Party or the Custodian shall instruct the Korean Sub-custodian to remove the Pledge Statement in respect of the relevant </w:t>
      </w:r>
      <w:r w:rsidR="00CE0C72">
        <w:t>Korean Pledged Securities</w:t>
      </w:r>
      <w:r>
        <w:t>, and such Posted Collateral will automatically and immediately be released from the Security and will no longer form part of the Korean</w:t>
      </w:r>
      <w:r w:rsidR="00CC591C">
        <w:t xml:space="preserve"> Pledged</w:t>
      </w:r>
      <w:r>
        <w:t xml:space="preserve"> Securities. A substitution will not constitute a release of Security, except in respect of Korean </w:t>
      </w:r>
      <w:r w:rsidR="00CC591C">
        <w:t xml:space="preserve">Pledged </w:t>
      </w:r>
      <w:r>
        <w:t xml:space="preserve">Securities the Pledge Statement of which has been removed, all Korean </w:t>
      </w:r>
      <w:r w:rsidR="00CC591C">
        <w:t xml:space="preserve">Pledged </w:t>
      </w:r>
      <w:r>
        <w:t>Securities otherwise subject to the registration of pledge will remain subj</w:t>
      </w:r>
      <w:r w:rsidRPr="00136A26">
        <w:t xml:space="preserve">ect to </w:t>
      </w:r>
      <w:r>
        <w:t>the Security</w:t>
      </w:r>
      <w:r w:rsidRPr="00136A26">
        <w:t>.</w:t>
      </w:r>
      <w:bookmarkEnd w:id="17"/>
    </w:p>
    <w:p w14:paraId="3FF43A09" w14:textId="786D2C3D" w:rsidR="004C2274" w:rsidRDefault="004C2274" w:rsidP="00081232">
      <w:pPr>
        <w:pStyle w:val="H3Ashurst"/>
        <w:tabs>
          <w:tab w:val="left" w:pos="8364"/>
        </w:tabs>
      </w:pPr>
      <w:r w:rsidRPr="004C2274">
        <w:t xml:space="preserve">The Parties shall, in the event of any substitution or release pursuant to paragraphs </w:t>
      </w:r>
      <w:r>
        <w:fldChar w:fldCharType="begin"/>
      </w:r>
      <w:r>
        <w:instrText xml:space="preserve"> REF _Ref231208782 \r \h </w:instrText>
      </w:r>
      <w:r>
        <w:fldChar w:fldCharType="separate"/>
      </w:r>
      <w:r w:rsidR="00D95BF7">
        <w:t>(a)</w:t>
      </w:r>
      <w:r>
        <w:fldChar w:fldCharType="end"/>
      </w:r>
      <w:r w:rsidRPr="004C2274">
        <w:t xml:space="preserve"> or </w:t>
      </w:r>
      <w:r>
        <w:fldChar w:fldCharType="begin"/>
      </w:r>
      <w:r>
        <w:instrText xml:space="preserve"> REF _Ref231208789 \r \h </w:instrText>
      </w:r>
      <w:r>
        <w:fldChar w:fldCharType="separate"/>
      </w:r>
      <w:r w:rsidR="00D95BF7">
        <w:t>(b)</w:t>
      </w:r>
      <w:r>
        <w:fldChar w:fldCharType="end"/>
      </w:r>
      <w:r w:rsidRPr="004C2274">
        <w:t xml:space="preserve"> above, take all actions reasonably necessary (including completing any perfection procedures in respect of the Alternative Collateral pursuant to clause </w:t>
      </w:r>
      <w:r>
        <w:fldChar w:fldCharType="begin"/>
      </w:r>
      <w:r>
        <w:instrText xml:space="preserve"> REF _Ref229037233 \r \h </w:instrText>
      </w:r>
      <w:r>
        <w:fldChar w:fldCharType="separate"/>
      </w:r>
      <w:r w:rsidR="00D95BF7">
        <w:t>2.3</w:t>
      </w:r>
      <w:r>
        <w:fldChar w:fldCharType="end"/>
      </w:r>
      <w:r w:rsidRPr="004C2274">
        <w:t xml:space="preserve"> and complying with any procedures requested by the Korean Sub-custodian) and shall cooperate with one another in connection therewith.</w:t>
      </w:r>
    </w:p>
    <w:p w14:paraId="1F6D3A64" w14:textId="6920C941" w:rsidR="00136A26" w:rsidRDefault="00136A26" w:rsidP="00884711">
      <w:pPr>
        <w:pStyle w:val="H3Ashurst"/>
      </w:pPr>
      <w:r>
        <w:t xml:space="preserve">When calculating the aggregate value of the </w:t>
      </w:r>
      <w:r w:rsidR="00DC771B">
        <w:t xml:space="preserve">Collateral Value of the Posted Collateral for comparison against the </w:t>
      </w:r>
      <w:r>
        <w:t>Required Collateral Amount, any:</w:t>
      </w:r>
    </w:p>
    <w:p w14:paraId="5DD1BE34" w14:textId="3594CE43" w:rsidR="00136A26" w:rsidRDefault="00451EFD" w:rsidP="00136A26">
      <w:pPr>
        <w:pStyle w:val="H4Ashurst"/>
      </w:pPr>
      <w:r>
        <w:t xml:space="preserve">Eligible </w:t>
      </w:r>
      <w:r w:rsidR="00136A26">
        <w:t>Korean Securities released</w:t>
      </w:r>
      <w:r w:rsidR="00801DC6">
        <w:t xml:space="preserve"> from the Security</w:t>
      </w:r>
      <w:r w:rsidR="00136A26">
        <w:t xml:space="preserve"> pursuant to this clause </w:t>
      </w:r>
      <w:r w:rsidR="00D46B58">
        <w:fldChar w:fldCharType="begin"/>
      </w:r>
      <w:r w:rsidR="00D46B58">
        <w:instrText xml:space="preserve"> REF _Ref229036316 \n \h </w:instrText>
      </w:r>
      <w:r w:rsidR="00D46B58">
        <w:fldChar w:fldCharType="separate"/>
      </w:r>
      <w:r w:rsidR="00D95BF7">
        <w:t>3.1</w:t>
      </w:r>
      <w:r w:rsidR="00D46B58">
        <w:fldChar w:fldCharType="end"/>
      </w:r>
      <w:r w:rsidR="00136A26">
        <w:t xml:space="preserve"> shall be excluded for the purposes thereof</w:t>
      </w:r>
      <w:r w:rsidR="00FF28DB">
        <w:t xml:space="preserve">; and </w:t>
      </w:r>
    </w:p>
    <w:p w14:paraId="5E205F38" w14:textId="3F37DE6D" w:rsidR="00896919" w:rsidRPr="00884711" w:rsidRDefault="00896919" w:rsidP="00136A26">
      <w:pPr>
        <w:pStyle w:val="H4Ashurst"/>
      </w:pPr>
      <w:r>
        <w:t xml:space="preserve">Income payable in respect of such Korean Pledged Securities shall not be </w:t>
      </w:r>
      <w:proofErr w:type="gramStart"/>
      <w:r>
        <w:t>taken into account</w:t>
      </w:r>
      <w:proofErr w:type="gramEnd"/>
      <w:r>
        <w:t xml:space="preserve">, as the </w:t>
      </w:r>
      <w:proofErr w:type="spellStart"/>
      <w:r>
        <w:t>Chargor</w:t>
      </w:r>
      <w:proofErr w:type="spellEnd"/>
      <w:r>
        <w:t xml:space="preserve"> is entitled to receive such Income payment</w:t>
      </w:r>
      <w:r w:rsidRPr="00DC771B">
        <w:t>, unless and until such Income is credited to the Korean Securities Account and forms part of the Posted Collateral</w:t>
      </w:r>
      <w:r>
        <w:t>.</w:t>
      </w:r>
    </w:p>
    <w:p w14:paraId="10CDD19B" w14:textId="2A23CF6A" w:rsidR="00136A26" w:rsidRPr="00136A26" w:rsidRDefault="00136A26" w:rsidP="00BC7D27">
      <w:pPr>
        <w:pStyle w:val="H2Ashurst"/>
        <w:keepNext/>
        <w:rPr>
          <w:b/>
          <w:bCs/>
        </w:rPr>
      </w:pPr>
      <w:r>
        <w:rPr>
          <w:b/>
          <w:bCs/>
        </w:rPr>
        <w:lastRenderedPageBreak/>
        <w:t>Effect</w:t>
      </w:r>
    </w:p>
    <w:p w14:paraId="44763B0D" w14:textId="158C8F88" w:rsidR="00136A26" w:rsidRDefault="00FF28DB" w:rsidP="00BC7D27">
      <w:pPr>
        <w:pStyle w:val="H2Ashurst"/>
        <w:keepNext/>
        <w:numPr>
          <w:ilvl w:val="0"/>
          <w:numId w:val="0"/>
        </w:numPr>
        <w:ind w:left="782"/>
      </w:pPr>
      <w:r>
        <w:t>As of the date of:</w:t>
      </w:r>
    </w:p>
    <w:p w14:paraId="3A719CC7" w14:textId="75FD8157" w:rsidR="00FF28DB" w:rsidRDefault="00FF28DB" w:rsidP="00FF28DB">
      <w:pPr>
        <w:pStyle w:val="H3Ashurst"/>
      </w:pPr>
      <w:r>
        <w:t>a substitution</w:t>
      </w:r>
      <w:r w:rsidR="00081232">
        <w:t>:</w:t>
      </w:r>
      <w:r>
        <w:t xml:space="preserve"> all references to Posted Collateral in this Security Agreement shall be deemed to include the substituting Eligible Collateral or Alternative Collateral and to exclude any Posted Collateral released from the </w:t>
      </w:r>
      <w:r w:rsidR="00801DC6">
        <w:t>Security</w:t>
      </w:r>
      <w:r>
        <w:t xml:space="preserve"> as provided in clause </w:t>
      </w:r>
      <w:r w:rsidR="00D46B58">
        <w:fldChar w:fldCharType="begin"/>
      </w:r>
      <w:r w:rsidR="00D46B58">
        <w:instrText xml:space="preserve"> REF _Ref229036316 \n \h </w:instrText>
      </w:r>
      <w:r w:rsidR="00D46B58">
        <w:fldChar w:fldCharType="separate"/>
      </w:r>
      <w:r w:rsidR="00D95BF7">
        <w:t>3.1</w:t>
      </w:r>
      <w:r w:rsidR="00D46B58">
        <w:fldChar w:fldCharType="end"/>
      </w:r>
      <w:r>
        <w:t xml:space="preserve"> above;</w:t>
      </w:r>
    </w:p>
    <w:p w14:paraId="479F8B84" w14:textId="5AA3575D" w:rsidR="00FF28DB" w:rsidRDefault="00FF28DB" w:rsidP="00FF28DB">
      <w:pPr>
        <w:pStyle w:val="H3Ashurst"/>
      </w:pPr>
      <w:r>
        <w:t>a delivery</w:t>
      </w:r>
      <w:r w:rsidR="00081232">
        <w:t>:</w:t>
      </w:r>
      <w:r>
        <w:t xml:space="preserve"> all references to Posted Collateral in this Security Agreement shall be deemed to include the additional Eligible Collateral pledged as provided in clause </w:t>
      </w:r>
      <w:r w:rsidR="00D46B58">
        <w:fldChar w:fldCharType="begin"/>
      </w:r>
      <w:r w:rsidR="00D46B58">
        <w:instrText xml:space="preserve"> REF _Ref229036316 \n \h </w:instrText>
      </w:r>
      <w:r w:rsidR="00D46B58">
        <w:fldChar w:fldCharType="separate"/>
      </w:r>
      <w:r w:rsidR="00D95BF7">
        <w:t>3.1</w:t>
      </w:r>
      <w:r w:rsidR="00D46B58">
        <w:fldChar w:fldCharType="end"/>
      </w:r>
      <w:r>
        <w:t xml:space="preserve"> above; and </w:t>
      </w:r>
    </w:p>
    <w:p w14:paraId="2AB665FA" w14:textId="1A32A8A6" w:rsidR="00FF28DB" w:rsidRDefault="00FF28DB" w:rsidP="00FF28DB">
      <w:pPr>
        <w:pStyle w:val="H3Ashurst"/>
      </w:pPr>
      <w:r>
        <w:t>a Margin Excess</w:t>
      </w:r>
      <w:r w:rsidR="00081232">
        <w:t>:</w:t>
      </w:r>
      <w:r>
        <w:t xml:space="preserve"> all references to Posted Collateral shall be deemed to exclude any Posted Collateral released from the </w:t>
      </w:r>
      <w:r w:rsidR="00801DC6">
        <w:t>Security</w:t>
      </w:r>
      <w:r>
        <w:t xml:space="preserve"> as provided in clause </w:t>
      </w:r>
      <w:r w:rsidR="00D46B58">
        <w:fldChar w:fldCharType="begin"/>
      </w:r>
      <w:r w:rsidR="00D46B58">
        <w:instrText xml:space="preserve"> REF _Ref229036316 \n \h </w:instrText>
      </w:r>
      <w:r w:rsidR="00D46B58">
        <w:fldChar w:fldCharType="separate"/>
      </w:r>
      <w:r w:rsidR="00D95BF7">
        <w:t>3.1</w:t>
      </w:r>
      <w:r w:rsidR="00D46B58">
        <w:fldChar w:fldCharType="end"/>
      </w:r>
      <w:r>
        <w:t xml:space="preserve"> above.</w:t>
      </w:r>
    </w:p>
    <w:p w14:paraId="0D6F7FE3" w14:textId="77777777" w:rsidR="00F021B6" w:rsidRDefault="00F021B6" w:rsidP="00F021B6">
      <w:pPr>
        <w:pStyle w:val="H1Ashurst"/>
      </w:pPr>
      <w:bookmarkStart w:id="18" w:name="_Toc233635111"/>
      <w:r>
        <w:t>Deliveries</w:t>
      </w:r>
      <w:bookmarkEnd w:id="18"/>
    </w:p>
    <w:p w14:paraId="0989D7F2" w14:textId="77777777" w:rsidR="00F021B6" w:rsidRPr="00DA4C90" w:rsidRDefault="00F021B6" w:rsidP="00F021B6">
      <w:pPr>
        <w:pStyle w:val="H2Ashurst"/>
        <w:rPr>
          <w:b/>
          <w:bCs/>
        </w:rPr>
      </w:pPr>
      <w:r w:rsidRPr="00DA4C90">
        <w:rPr>
          <w:b/>
          <w:bCs/>
        </w:rPr>
        <w:t>Deliveries</w:t>
      </w:r>
    </w:p>
    <w:p w14:paraId="563CD4A2" w14:textId="27D95AF2" w:rsidR="007E3A4F" w:rsidRDefault="007E3A4F" w:rsidP="00F021B6">
      <w:pPr>
        <w:pStyle w:val="B12Ashurst"/>
      </w:pPr>
      <w:r>
        <w:t>All deliveries of Posted Collateral to the Korean Securities Account or</w:t>
      </w:r>
      <w:proofErr w:type="gramStart"/>
      <w:r>
        <w:t>, as the case may be, the</w:t>
      </w:r>
      <w:proofErr w:type="gramEnd"/>
      <w:r>
        <w:t xml:space="preserve"> Cash Account, shall be made in accordance with the instructions of the Secured Party, </w:t>
      </w:r>
      <w:proofErr w:type="spellStart"/>
      <w:r>
        <w:t>Chargor</w:t>
      </w:r>
      <w:proofErr w:type="spellEnd"/>
      <w:r>
        <w:t xml:space="preserve"> or Custodian, as applicable, and shall be made:</w:t>
      </w:r>
    </w:p>
    <w:p w14:paraId="42ACF502" w14:textId="041A48CE" w:rsidR="00CC641C" w:rsidRPr="00CC38FF" w:rsidRDefault="00CC641C" w:rsidP="00F021B6">
      <w:pPr>
        <w:pStyle w:val="H3Ashurst"/>
      </w:pPr>
      <w:r w:rsidRPr="00CC38FF">
        <w:t xml:space="preserve">in the case of </w:t>
      </w:r>
      <w:r>
        <w:t xml:space="preserve">the </w:t>
      </w:r>
      <w:r w:rsidRPr="00CC38FF">
        <w:t xml:space="preserve">Korean </w:t>
      </w:r>
      <w:r>
        <w:t xml:space="preserve">Pledged </w:t>
      </w:r>
      <w:r w:rsidRPr="00CC38FF">
        <w:t xml:space="preserve">Securities, by book entry </w:t>
      </w:r>
      <w:r>
        <w:t xml:space="preserve">transfer </w:t>
      </w:r>
      <w:r w:rsidRPr="00CC38FF">
        <w:t xml:space="preserve">or other transfer of </w:t>
      </w:r>
      <w:r>
        <w:t>Eligible Korean Securities</w:t>
      </w:r>
      <w:r w:rsidRPr="00CC38FF">
        <w:t xml:space="preserve"> to the Korean Securities Account (together with the </w:t>
      </w:r>
      <w:r>
        <w:t xml:space="preserve">registration and </w:t>
      </w:r>
      <w:r w:rsidRPr="00CC38FF">
        <w:t>updated Pledge Statement); and</w:t>
      </w:r>
    </w:p>
    <w:p w14:paraId="64546EF4" w14:textId="4A6EC5D5" w:rsidR="00813B66" w:rsidRPr="00CC38FF" w:rsidRDefault="00813B66" w:rsidP="00F021B6">
      <w:pPr>
        <w:pStyle w:val="H3Ashurst"/>
      </w:pPr>
      <w:r w:rsidRPr="00CC38FF">
        <w:t xml:space="preserve">in the case of </w:t>
      </w:r>
      <w:r w:rsidR="00CE0C72">
        <w:t>the</w:t>
      </w:r>
      <w:r w:rsidR="00DC771B">
        <w:t xml:space="preserve"> cash to be credited to the</w:t>
      </w:r>
      <w:r w:rsidR="00CE0C72">
        <w:t xml:space="preserve"> </w:t>
      </w:r>
      <w:r w:rsidRPr="00CC38FF">
        <w:t xml:space="preserve">Cash Account, by book entry </w:t>
      </w:r>
      <w:r w:rsidR="00DC771B">
        <w:t xml:space="preserve">credit </w:t>
      </w:r>
      <w:r w:rsidRPr="00CC38FF">
        <w:t xml:space="preserve">or other transfer of </w:t>
      </w:r>
      <w:r w:rsidR="00DC771B">
        <w:t>cash or proceeds</w:t>
      </w:r>
      <w:r w:rsidRPr="00CC38FF">
        <w:t xml:space="preserve"> by the Korean Sub-custodian (or in the case of excess proceeds</w:t>
      </w:r>
      <w:r w:rsidR="00DC771B">
        <w:t xml:space="preserve"> following enforcement</w:t>
      </w:r>
      <w:r w:rsidRPr="00CC38FF">
        <w:t>, the Secured Party) to the</w:t>
      </w:r>
      <w:r w:rsidR="00CE0C72">
        <w:t xml:space="preserve"> Cash Account</w:t>
      </w:r>
      <w:r w:rsidRPr="00CC38FF">
        <w:t>.</w:t>
      </w:r>
    </w:p>
    <w:p w14:paraId="74C81D26" w14:textId="58CF6CF6" w:rsidR="00FF28DB" w:rsidRPr="008C66B7" w:rsidRDefault="00FF28DB" w:rsidP="00FF28DB">
      <w:pPr>
        <w:pStyle w:val="H1Ashurst"/>
      </w:pPr>
      <w:bookmarkStart w:id="19" w:name="_Toc233635112"/>
      <w:r w:rsidRPr="008C66B7">
        <w:t>Restrictions and undertakings</w:t>
      </w:r>
      <w:bookmarkEnd w:id="19"/>
    </w:p>
    <w:p w14:paraId="1D756145" w14:textId="77777777" w:rsidR="008C66B7" w:rsidRPr="00DA4C90" w:rsidRDefault="008C66B7" w:rsidP="008C66B7">
      <w:pPr>
        <w:pStyle w:val="H2Ashurst"/>
        <w:rPr>
          <w:b/>
          <w:bCs/>
        </w:rPr>
      </w:pPr>
      <w:r w:rsidRPr="00DA4C90">
        <w:rPr>
          <w:b/>
          <w:bCs/>
        </w:rPr>
        <w:t>Restrictions on dealings</w:t>
      </w:r>
    </w:p>
    <w:p w14:paraId="0756BEB5" w14:textId="0C96635B" w:rsidR="00C6249B" w:rsidRDefault="00C6249B" w:rsidP="008C66B7">
      <w:pPr>
        <w:pStyle w:val="B12Ashurst"/>
      </w:pPr>
      <w:r>
        <w:t xml:space="preserve">The </w:t>
      </w:r>
      <w:proofErr w:type="spellStart"/>
      <w:r>
        <w:t>Chargor</w:t>
      </w:r>
      <w:proofErr w:type="spellEnd"/>
      <w:r>
        <w:t xml:space="preserve"> shall not:</w:t>
      </w:r>
    </w:p>
    <w:p w14:paraId="07F8E334" w14:textId="022CA1C3" w:rsidR="008C66B7" w:rsidRPr="00DA4C90" w:rsidRDefault="008C66B7" w:rsidP="008C66B7">
      <w:pPr>
        <w:pStyle w:val="H3Ashurst"/>
      </w:pPr>
      <w:r w:rsidRPr="00CC38FF">
        <w:t xml:space="preserve">create or permit to subsist any Encumbrance over all or any part of the </w:t>
      </w:r>
      <w:r w:rsidR="00081CB8">
        <w:t>Posted Collateral</w:t>
      </w:r>
      <w:r w:rsidRPr="00DA4C90">
        <w:t>; or</w:t>
      </w:r>
    </w:p>
    <w:p w14:paraId="72310433" w14:textId="5748274A" w:rsidR="008C66B7" w:rsidRPr="00DA4C90" w:rsidRDefault="008C66B7" w:rsidP="008C66B7">
      <w:pPr>
        <w:pStyle w:val="H3Ashurst"/>
      </w:pPr>
      <w:r w:rsidRPr="00DA4C90">
        <w:t xml:space="preserve">sell, transfer, licence, lease, loan, grant any option, declare a trust over or otherwise dispose of or otherwise deal with any of its rights in respect of the </w:t>
      </w:r>
      <w:r w:rsidR="00081CB8">
        <w:t>Posted Collateral</w:t>
      </w:r>
      <w:r w:rsidRPr="00DA4C90">
        <w:t>,</w:t>
      </w:r>
    </w:p>
    <w:p w14:paraId="5D7B0F36" w14:textId="4B659E15" w:rsidR="008C66B7" w:rsidRPr="00DA4C90" w:rsidRDefault="008C66B7" w:rsidP="008C66B7">
      <w:pPr>
        <w:pStyle w:val="B12Ashurst"/>
      </w:pPr>
      <w:r w:rsidRPr="00DA4C90">
        <w:t xml:space="preserve">without the prior consent of the Secured Party, other than (i) the </w:t>
      </w:r>
      <w:r w:rsidR="00801DC6">
        <w:t>Security</w:t>
      </w:r>
      <w:r w:rsidRPr="00DA4C90">
        <w:t xml:space="preserve"> created by this Security Agreement; (ii) any</w:t>
      </w:r>
      <w:r>
        <w:t xml:space="preserve"> security interest in favour of the Secured Party set out in the Trust Deed</w:t>
      </w:r>
      <w:r w:rsidR="00FD2C9A">
        <w:t>;</w:t>
      </w:r>
      <w:r>
        <w:t>(iii)</w:t>
      </w:r>
      <w:r w:rsidRPr="00DA4C90">
        <w:t xml:space="preserve"> as expressly </w:t>
      </w:r>
      <w:r>
        <w:t>permitted by the terms of this Security Agreement and conducted in accordance with the TACA and the Trust Deed</w:t>
      </w:r>
      <w:r w:rsidR="00FD2C9A">
        <w:t xml:space="preserve">; or (iv) any Encumbrance created or permitted to subsist over the </w:t>
      </w:r>
      <w:proofErr w:type="spellStart"/>
      <w:r w:rsidR="00BC7D27">
        <w:t>Chargor's</w:t>
      </w:r>
      <w:proofErr w:type="spellEnd"/>
      <w:r w:rsidR="00BC7D27">
        <w:t xml:space="preserve"> rights, titles and interests in the </w:t>
      </w:r>
      <w:r w:rsidR="00FD2C9A">
        <w:t xml:space="preserve">Cash Account to secure the </w:t>
      </w:r>
      <w:proofErr w:type="spellStart"/>
      <w:r w:rsidR="00426956">
        <w:t>Chargor's</w:t>
      </w:r>
      <w:proofErr w:type="spellEnd"/>
      <w:r w:rsidR="00426956">
        <w:t xml:space="preserve"> </w:t>
      </w:r>
      <w:r w:rsidR="00FD2C9A">
        <w:t xml:space="preserve">obligations </w:t>
      </w:r>
      <w:r w:rsidR="00BC7D27">
        <w:t xml:space="preserve">under any obligation comparable to the Parallel Debt in respect of </w:t>
      </w:r>
      <w:r w:rsidR="00FD2C9A">
        <w:t>Other Notes, provided that the creation</w:t>
      </w:r>
      <w:r w:rsidR="00300F2F">
        <w:t xml:space="preserve"> and</w:t>
      </w:r>
      <w:r w:rsidR="00FD2C9A">
        <w:t xml:space="preserve"> subsistence of any such Encumbrance shall </w:t>
      </w:r>
      <w:r w:rsidR="00803F79">
        <w:t xml:space="preserve">only be permitted if and to the extent that it is on substantially the same terms as this Security Agreement (including, without limitation, </w:t>
      </w:r>
      <w:r w:rsidR="00FD2C9A">
        <w:t xml:space="preserve">clause </w:t>
      </w:r>
      <w:r w:rsidR="00803F79">
        <w:fldChar w:fldCharType="begin"/>
      </w:r>
      <w:r w:rsidR="00803F79">
        <w:instrText xml:space="preserve"> REF _Ref229036371 \r \h </w:instrText>
      </w:r>
      <w:r w:rsidR="00803F79">
        <w:fldChar w:fldCharType="separate"/>
      </w:r>
      <w:r w:rsidR="00D95BF7">
        <w:t>7</w:t>
      </w:r>
      <w:r w:rsidR="00803F79">
        <w:fldChar w:fldCharType="end"/>
      </w:r>
      <w:r w:rsidR="00803F79">
        <w:t>)</w:t>
      </w:r>
      <w:r>
        <w:t>.</w:t>
      </w:r>
    </w:p>
    <w:p w14:paraId="5CF74758" w14:textId="05923E8F" w:rsidR="008C66B7" w:rsidRPr="008C66B7" w:rsidRDefault="008C66B7" w:rsidP="00BC7D27">
      <w:pPr>
        <w:pStyle w:val="H2Ashurst"/>
        <w:keepNext/>
        <w:rPr>
          <w:b/>
          <w:bCs/>
        </w:rPr>
      </w:pPr>
      <w:r w:rsidRPr="008C66B7">
        <w:rPr>
          <w:b/>
          <w:bCs/>
        </w:rPr>
        <w:lastRenderedPageBreak/>
        <w:t>No adverse action</w:t>
      </w:r>
    </w:p>
    <w:p w14:paraId="2DFBFDDE" w14:textId="5E6FFDCF" w:rsidR="008C66B7" w:rsidRDefault="008C66B7" w:rsidP="008C66B7">
      <w:pPr>
        <w:pStyle w:val="H2Ashurst"/>
        <w:numPr>
          <w:ilvl w:val="0"/>
          <w:numId w:val="0"/>
        </w:numPr>
        <w:ind w:left="782"/>
      </w:pPr>
      <w:r>
        <w:t xml:space="preserve">Subject to the rights of (i) the </w:t>
      </w:r>
      <w:proofErr w:type="spellStart"/>
      <w:r>
        <w:t>Chargor</w:t>
      </w:r>
      <w:proofErr w:type="spellEnd"/>
      <w:r>
        <w:t xml:space="preserve"> under this Security Agreement, (ii) the Custodian under the TACA and (iii) the Trustee under the Trust Deed, the </w:t>
      </w:r>
      <w:proofErr w:type="spellStart"/>
      <w:r>
        <w:t>Chargor</w:t>
      </w:r>
      <w:proofErr w:type="spellEnd"/>
      <w:r>
        <w:t xml:space="preserve"> shall not do, cause or permit to be done anything which:</w:t>
      </w:r>
    </w:p>
    <w:p w14:paraId="6B522CCF" w14:textId="69F92B73" w:rsidR="008C66B7" w:rsidRDefault="008C66B7" w:rsidP="008C66B7">
      <w:pPr>
        <w:pStyle w:val="H3Ashurst"/>
      </w:pPr>
      <w:r>
        <w:t>will, or could reasonably be expected to, directly or indirectly adversely affect the effectiveness, ranking, validity, value or enforceability of the Security constituted by this Security Agreement or the rights of the Secured Party under this Security Agreement; or</w:t>
      </w:r>
    </w:p>
    <w:p w14:paraId="6B4C3837" w14:textId="7EABBAE6" w:rsidR="008C66B7" w:rsidRDefault="008C66B7" w:rsidP="008C66B7">
      <w:pPr>
        <w:pStyle w:val="H3Ashurst"/>
      </w:pPr>
      <w:r>
        <w:t>is in any material way inconsistent with the Security or this Security Agreement.</w:t>
      </w:r>
    </w:p>
    <w:p w14:paraId="22C78903" w14:textId="4A34A3BF" w:rsidR="008C66B7" w:rsidRPr="00801DC6" w:rsidRDefault="00E73206" w:rsidP="008C66B7">
      <w:pPr>
        <w:pStyle w:val="H1Ashurst"/>
      </w:pPr>
      <w:bookmarkStart w:id="20" w:name="_Toc233635113"/>
      <w:r>
        <w:t xml:space="preserve">Release and preservation of </w:t>
      </w:r>
      <w:r w:rsidR="008C66B7" w:rsidRPr="00801DC6">
        <w:t>Security</w:t>
      </w:r>
      <w:bookmarkEnd w:id="20"/>
    </w:p>
    <w:p w14:paraId="065FEABE" w14:textId="29BBC028" w:rsidR="00DA4C90" w:rsidRPr="00DA4C90" w:rsidRDefault="00DA4C90" w:rsidP="00DA4C90">
      <w:pPr>
        <w:pStyle w:val="H2Ashurst"/>
        <w:rPr>
          <w:b/>
          <w:bCs/>
        </w:rPr>
      </w:pPr>
      <w:r w:rsidRPr="00DA4C90">
        <w:rPr>
          <w:b/>
          <w:bCs/>
        </w:rPr>
        <w:t>Release of security</w:t>
      </w:r>
    </w:p>
    <w:p w14:paraId="28BD3219" w14:textId="2DE46C60" w:rsidR="00DA4C90" w:rsidRPr="00DA4C90" w:rsidRDefault="00801DC6" w:rsidP="00DA4C90">
      <w:pPr>
        <w:pStyle w:val="H3Ashurst"/>
      </w:pPr>
      <w:r>
        <w:t>Unless released in accordance with clause</w:t>
      </w:r>
      <w:r w:rsidR="00D46B58">
        <w:t xml:space="preserve"> </w:t>
      </w:r>
      <w:r w:rsidR="00D46B58">
        <w:fldChar w:fldCharType="begin"/>
      </w:r>
      <w:r w:rsidR="00D46B58">
        <w:instrText xml:space="preserve"> REF _Ref229036355 \n \h </w:instrText>
      </w:r>
      <w:r w:rsidR="00D46B58">
        <w:fldChar w:fldCharType="separate"/>
      </w:r>
      <w:r w:rsidR="00D95BF7">
        <w:t>3</w:t>
      </w:r>
      <w:r w:rsidR="00D46B58">
        <w:fldChar w:fldCharType="end"/>
      </w:r>
      <w:r>
        <w:t>, t</w:t>
      </w:r>
      <w:r w:rsidR="00DA4C90" w:rsidRPr="00DA4C90">
        <w:t xml:space="preserve">he </w:t>
      </w:r>
      <w:r>
        <w:t>Security</w:t>
      </w:r>
      <w:r w:rsidRPr="00DA4C90">
        <w:t xml:space="preserve"> </w:t>
      </w:r>
      <w:r w:rsidR="00DA4C90" w:rsidRPr="00DA4C90">
        <w:t>constituted by this Security Agreement will be discharged by, and only by, the express release thereof granted by the Secured Party.</w:t>
      </w:r>
    </w:p>
    <w:p w14:paraId="131A35B1" w14:textId="13F3B2EB" w:rsidR="00813B66" w:rsidRPr="005B58A9" w:rsidRDefault="00813B66" w:rsidP="008C66B7">
      <w:pPr>
        <w:pStyle w:val="H3Ashurst"/>
        <w:rPr>
          <w:lang w:eastAsia="ko-KR"/>
        </w:rPr>
      </w:pPr>
      <w:r w:rsidRPr="00DA4C90">
        <w:t>To the extent that all Secured Obligations have been irrevocably satisfied in full and no further Secured</w:t>
      </w:r>
      <w:r w:rsidRPr="005B58A9">
        <w:t xml:space="preserve"> Obligations may arise, then at the </w:t>
      </w:r>
      <w:proofErr w:type="spellStart"/>
      <w:r w:rsidRPr="005B58A9">
        <w:t>Chargor’s</w:t>
      </w:r>
      <w:proofErr w:type="spellEnd"/>
      <w:r w:rsidRPr="005B58A9">
        <w:t xml:space="preserve"> request and expense the Secured Party or the Custodian will procure the Korean Sub-custodian to release the pledge over the </w:t>
      </w:r>
      <w:r>
        <w:t>Posted Collateral.</w:t>
      </w:r>
    </w:p>
    <w:p w14:paraId="60022DE8" w14:textId="4B622F88" w:rsidR="00DA4C90" w:rsidRPr="00DA4C90" w:rsidRDefault="00DA4C90" w:rsidP="00DA4C90">
      <w:pPr>
        <w:pStyle w:val="H2Ashurst"/>
        <w:rPr>
          <w:b/>
          <w:bCs/>
        </w:rPr>
      </w:pPr>
      <w:r w:rsidRPr="00DA4C90">
        <w:rPr>
          <w:b/>
          <w:bCs/>
        </w:rPr>
        <w:t xml:space="preserve">Preservation of </w:t>
      </w:r>
      <w:r w:rsidR="00005DE5">
        <w:rPr>
          <w:b/>
          <w:bCs/>
        </w:rPr>
        <w:t>S</w:t>
      </w:r>
      <w:r w:rsidRPr="00DA4C90">
        <w:rPr>
          <w:b/>
          <w:bCs/>
        </w:rPr>
        <w:t>ecurity</w:t>
      </w:r>
    </w:p>
    <w:p w14:paraId="1AC9A40D" w14:textId="228D4324" w:rsidR="00801DC6" w:rsidRDefault="00DA4C90" w:rsidP="00801DC6">
      <w:pPr>
        <w:pStyle w:val="H3Ashurst"/>
      </w:pPr>
      <w:r>
        <w:t xml:space="preserve">The </w:t>
      </w:r>
      <w:r w:rsidR="00801DC6">
        <w:t xml:space="preserve">Security </w:t>
      </w:r>
      <w:r>
        <w:t>constituted by this Security Agreement shall be a continuing security and shall not be satisfied by any intermediate payment or satisfaction of the whole or any part of the Secured Obligations but shall secure the ultimate balance of the Secured Obligations</w:t>
      </w:r>
      <w:r w:rsidR="00801DC6">
        <w:t xml:space="preserve">, and shall, in particular, not be discharged </w:t>
      </w:r>
      <w:r w:rsidR="00DC771B">
        <w:t xml:space="preserve">merely </w:t>
      </w:r>
      <w:r w:rsidR="00801DC6">
        <w:t xml:space="preserve">by reason of the circumstance that there is at any time no Secured Obligation currently owing from the </w:t>
      </w:r>
      <w:proofErr w:type="spellStart"/>
      <w:r w:rsidR="00801DC6">
        <w:t>Chargor</w:t>
      </w:r>
      <w:proofErr w:type="spellEnd"/>
      <w:r w:rsidR="00801DC6">
        <w:t xml:space="preserve"> to the Secured Party</w:t>
      </w:r>
      <w:r>
        <w:t xml:space="preserve">. </w:t>
      </w:r>
    </w:p>
    <w:p w14:paraId="4EA806C8" w14:textId="300BD037" w:rsidR="00DA4C90" w:rsidRDefault="00DA4C90" w:rsidP="00801DC6">
      <w:pPr>
        <w:pStyle w:val="H3Ashurst"/>
      </w:pPr>
      <w:r>
        <w:t xml:space="preserve">The </w:t>
      </w:r>
      <w:r w:rsidR="00801DC6">
        <w:t xml:space="preserve">Security </w:t>
      </w:r>
      <w:r>
        <w:t>constituted by this Security Agreement shall be in addition to, and shall not be affected by, any other security now or subsequently held by the Secured Party for all or any of the Secured Obligations.</w:t>
      </w:r>
    </w:p>
    <w:p w14:paraId="6A127B52" w14:textId="38BDCEEF" w:rsidR="00F021B6" w:rsidRPr="00C12D22" w:rsidRDefault="00F021B6" w:rsidP="00F021B6">
      <w:pPr>
        <w:pStyle w:val="H1Ashurst"/>
        <w:rPr>
          <w:b w:val="0"/>
          <w:bCs w:val="0"/>
        </w:rPr>
      </w:pPr>
      <w:bookmarkStart w:id="21" w:name="_Ref229036371"/>
      <w:bookmarkStart w:id="22" w:name="_Toc233635115"/>
      <w:r w:rsidRPr="00C12D22">
        <w:t>Enforcement</w:t>
      </w:r>
      <w:bookmarkEnd w:id="21"/>
      <w:bookmarkEnd w:id="22"/>
    </w:p>
    <w:p w14:paraId="74FF41FB" w14:textId="77777777" w:rsidR="00F021B6" w:rsidRPr="00C12D22" w:rsidRDefault="00F021B6" w:rsidP="00F021B6">
      <w:pPr>
        <w:pStyle w:val="H2Ashurst"/>
        <w:keepNext/>
        <w:rPr>
          <w:b/>
          <w:bCs/>
        </w:rPr>
      </w:pPr>
      <w:bookmarkStart w:id="23" w:name="_Ref235558433"/>
      <w:r w:rsidRPr="00C12D22">
        <w:rPr>
          <w:b/>
          <w:bCs/>
        </w:rPr>
        <w:t>Rights and remedies of Secured Party</w:t>
      </w:r>
      <w:bookmarkEnd w:id="23"/>
    </w:p>
    <w:p w14:paraId="6AEC7BD4" w14:textId="6BA48DD7" w:rsidR="00C94D8A" w:rsidRDefault="00C94D8A" w:rsidP="00DE6501">
      <w:pPr>
        <w:pStyle w:val="H3Ashurst"/>
      </w:pPr>
      <w:r w:rsidRPr="00C12D22">
        <w:t>Upon the occurrence of an Enforcement Event,</w:t>
      </w:r>
      <w:r w:rsidR="00DE6501" w:rsidRPr="00C12D22">
        <w:t xml:space="preserve"> the Security created by or pursuant to</w:t>
      </w:r>
      <w:r w:rsidR="00DE6501">
        <w:t xml:space="preserve"> this Security Agreement is immediately enforceable and the </w:t>
      </w:r>
      <w:r>
        <w:t>Secured Party shall deliver to the Custodian a Notice of Intended Enforcement</w:t>
      </w:r>
      <w:r w:rsidR="00DA0E46">
        <w:t xml:space="preserve"> </w:t>
      </w:r>
      <w:r w:rsidR="00DA0E46" w:rsidRPr="005B58A9">
        <w:t xml:space="preserve">in the form </w:t>
      </w:r>
      <w:r w:rsidR="00DA0E46">
        <w:t>set out in Annex 9 to the TACA in accordance with the terms of the TACA</w:t>
      </w:r>
      <w:r>
        <w:t xml:space="preserve"> informing the Korean Sub-custodian of the Secured Party's intention to enforce the Security</w:t>
      </w:r>
      <w:r w:rsidR="00C56841">
        <w:t xml:space="preserve">, and the Secured Party </w:t>
      </w:r>
      <w:r w:rsidR="00C56841" w:rsidRPr="00C56841">
        <w:t xml:space="preserve">shall </w:t>
      </w:r>
      <w:r w:rsidR="00803F79">
        <w:t xml:space="preserve">(subject to this clause </w:t>
      </w:r>
      <w:r w:rsidR="00803F79">
        <w:fldChar w:fldCharType="begin"/>
      </w:r>
      <w:r w:rsidR="00803F79">
        <w:instrText xml:space="preserve"> REF _Ref235558433 \r \h </w:instrText>
      </w:r>
      <w:r w:rsidR="00803F79">
        <w:fldChar w:fldCharType="separate"/>
      </w:r>
      <w:r w:rsidR="00D95BF7">
        <w:t>7.1</w:t>
      </w:r>
      <w:r w:rsidR="00803F79">
        <w:fldChar w:fldCharType="end"/>
      </w:r>
      <w:r w:rsidR="00803F79">
        <w:t xml:space="preserve">) </w:t>
      </w:r>
      <w:r w:rsidR="00C56841" w:rsidRPr="00C56841">
        <w:t xml:space="preserve">have all rights and remedies available to it as Secured Party under applicable law, </w:t>
      </w:r>
      <w:r w:rsidR="00C56841">
        <w:t>including, without limitation</w:t>
      </w:r>
      <w:r>
        <w:t>:</w:t>
      </w:r>
    </w:p>
    <w:p w14:paraId="031BF994" w14:textId="4CBAA726" w:rsidR="00CD4607" w:rsidRDefault="00CD4607" w:rsidP="00CD4607">
      <w:pPr>
        <w:pStyle w:val="H4Ashurst"/>
      </w:pPr>
      <w:r>
        <w:t xml:space="preserve">to sell or cause the sale of any of the </w:t>
      </w:r>
      <w:r w:rsidR="00081CB8">
        <w:t>Posted Collateral</w:t>
      </w:r>
      <w:r>
        <w:t xml:space="preserve"> in any manner permitted by law upon such terms as the Secured Party shall in its absolute discretion determine;</w:t>
      </w:r>
    </w:p>
    <w:p w14:paraId="00303A04" w14:textId="77777777" w:rsidR="00CD4607" w:rsidRDefault="00CD4607" w:rsidP="00CD4607">
      <w:pPr>
        <w:pStyle w:val="H4Ashurst"/>
      </w:pPr>
      <w:r>
        <w:lastRenderedPageBreak/>
        <w:t>to apply all or any of the Posted Collateral in the form of cash in or towards the payment or discharge of the Secured Obligations in such order as the Secured Party sees fit;</w:t>
      </w:r>
    </w:p>
    <w:p w14:paraId="5C37CEF0" w14:textId="2D4253A2" w:rsidR="00C6249B" w:rsidRDefault="00C6249B" w:rsidP="00CD4607">
      <w:pPr>
        <w:pStyle w:val="H4Ashurst"/>
      </w:pPr>
      <w:r>
        <w:t xml:space="preserve">to instruct the Custodian to transfer to the Secured Party or as it may otherwise direct all or any of the Posted Collateral in the form of Korean </w:t>
      </w:r>
      <w:r w:rsidR="00DC771B">
        <w:t xml:space="preserve">Pledged </w:t>
      </w:r>
      <w:r>
        <w:t xml:space="preserve">Securities in anticipation of, or for the purpose of, any sale of Posted Collateral, provided always that unless the Secured Party gives written notice to the </w:t>
      </w:r>
      <w:proofErr w:type="spellStart"/>
      <w:r>
        <w:t>Chargor</w:t>
      </w:r>
      <w:proofErr w:type="spellEnd"/>
      <w:r>
        <w:t xml:space="preserve"> to the contrary, no such instruction of transfer shall constitute appropriation of any </w:t>
      </w:r>
      <w:r w:rsidR="00081CB8">
        <w:t>Posted Collateral</w:t>
      </w:r>
      <w:r>
        <w:t>; and</w:t>
      </w:r>
    </w:p>
    <w:p w14:paraId="45964209" w14:textId="29AE70FF" w:rsidR="00C6249B" w:rsidRDefault="00C6249B" w:rsidP="00CD4607">
      <w:pPr>
        <w:pStyle w:val="H4Ashurst"/>
      </w:pPr>
      <w:r>
        <w:t xml:space="preserve">to collect, recover or compromise and to give a good discharge for any moneys payable to the </w:t>
      </w:r>
      <w:proofErr w:type="spellStart"/>
      <w:r>
        <w:t>Chargor</w:t>
      </w:r>
      <w:proofErr w:type="spellEnd"/>
      <w:r>
        <w:t xml:space="preserve"> in respect of any of the </w:t>
      </w:r>
      <w:r w:rsidR="00081CB8">
        <w:t>Posted Collateral</w:t>
      </w:r>
      <w:r>
        <w:t>,</w:t>
      </w:r>
    </w:p>
    <w:p w14:paraId="7604AF6F" w14:textId="6205E662" w:rsidR="00813B66" w:rsidRDefault="00813B66" w:rsidP="00C56841">
      <w:pPr>
        <w:pStyle w:val="H3Ashurst"/>
        <w:numPr>
          <w:ilvl w:val="0"/>
          <w:numId w:val="0"/>
        </w:numPr>
        <w:ind w:left="1406"/>
      </w:pPr>
      <w:r>
        <w:t xml:space="preserve">In connection with the enforcement against the Korean </w:t>
      </w:r>
      <w:r w:rsidR="00CC591C">
        <w:t xml:space="preserve">Pledged </w:t>
      </w:r>
      <w:r>
        <w:t xml:space="preserve">Securities under this clause, as the Korean </w:t>
      </w:r>
      <w:r w:rsidR="00CC591C">
        <w:t xml:space="preserve">Pledged </w:t>
      </w:r>
      <w:r>
        <w:t xml:space="preserve">Securities are listed on the Korea Exchange, </w:t>
      </w:r>
      <w:r w:rsidR="00DC771B">
        <w:t xml:space="preserve">to the extent permitted by and in accordance with applicable law, </w:t>
      </w:r>
      <w:r>
        <w:t xml:space="preserve">the </w:t>
      </w:r>
      <w:proofErr w:type="spellStart"/>
      <w:r>
        <w:t>Chargor</w:t>
      </w:r>
      <w:proofErr w:type="spellEnd"/>
      <w:r>
        <w:t xml:space="preserve"> hereby authori</w:t>
      </w:r>
      <w:r w:rsidR="00432F86">
        <w:t>s</w:t>
      </w:r>
      <w:r>
        <w:t xml:space="preserve">es the Secured Party, the Custodian or the Korean Sub-custodian to take all necessary steps to dispose of the Korean </w:t>
      </w:r>
      <w:r w:rsidR="00CC591C">
        <w:t xml:space="preserve">Pledged </w:t>
      </w:r>
      <w:r>
        <w:t>Securities, including without limitation</w:t>
      </w:r>
      <w:r w:rsidR="00DC771B">
        <w:t xml:space="preserve"> making any required filing,</w:t>
      </w:r>
      <w:r>
        <w:t xml:space="preserve"> report</w:t>
      </w:r>
      <w:r w:rsidR="00DC771B">
        <w:t>s or notifications to, or obtaining any required approvals or acknowledgements from,</w:t>
      </w:r>
      <w:r>
        <w:t xml:space="preserve"> the Korean regulators upon the title transfer of the Korean </w:t>
      </w:r>
      <w:r w:rsidR="00DC771B">
        <w:t xml:space="preserve">Pledged </w:t>
      </w:r>
      <w:r>
        <w:t>Securities to the Secured Party or any other person designated by the Secured Party outside the Korea Exchange.</w:t>
      </w:r>
    </w:p>
    <w:p w14:paraId="37D02530" w14:textId="400FB919" w:rsidR="00D46B58" w:rsidRDefault="00D46B58" w:rsidP="00DE6501">
      <w:pPr>
        <w:pStyle w:val="H3Ashurst"/>
      </w:pPr>
      <w:r>
        <w:t>Any currency conversion required for the purposes of clause (a)</w:t>
      </w:r>
      <w:r w:rsidR="00F714FC">
        <w:t xml:space="preserve"> above</w:t>
      </w:r>
      <w:r>
        <w:t xml:space="preserve"> shall be calculated at the rate of exchange at which the Secured Party would be able, in good faith and using commercially reasonable procedures, to purchase the currency in which the Secured Obligations are denominated.</w:t>
      </w:r>
    </w:p>
    <w:p w14:paraId="3A9173CA" w14:textId="210B5E96" w:rsidR="00813B66" w:rsidRDefault="00813B66" w:rsidP="00DE6501">
      <w:pPr>
        <w:pStyle w:val="H3Ashurst"/>
      </w:pPr>
      <w:r>
        <w:t xml:space="preserve">The </w:t>
      </w:r>
      <w:proofErr w:type="spellStart"/>
      <w:r>
        <w:t>Chargor</w:t>
      </w:r>
      <w:proofErr w:type="spellEnd"/>
      <w:r>
        <w:t xml:space="preserve"> hereby authorises the Secured Party or any other person designated by the Secured Party to do anything which the </w:t>
      </w:r>
      <w:proofErr w:type="spellStart"/>
      <w:r>
        <w:t>Chargor</w:t>
      </w:r>
      <w:proofErr w:type="spellEnd"/>
      <w:r>
        <w:t xml:space="preserve"> is obliged to do (but has not done) under this Security Agreement in connection with the Korean </w:t>
      </w:r>
      <w:r w:rsidR="00CC591C">
        <w:t xml:space="preserve">Pledged </w:t>
      </w:r>
      <w:r>
        <w:t xml:space="preserve">Securities (including the protection of the Security, its ranking, its perfection and anything necessary or useful to facilitate the realisation of such Korean </w:t>
      </w:r>
      <w:r w:rsidR="00CC591C">
        <w:t xml:space="preserve">Pledged </w:t>
      </w:r>
      <w:r>
        <w:t xml:space="preserve">Securities or the exercise of any rights vested in the Secured Party under this Security Agreement). The </w:t>
      </w:r>
      <w:proofErr w:type="spellStart"/>
      <w:r>
        <w:t>Chargor</w:t>
      </w:r>
      <w:proofErr w:type="spellEnd"/>
      <w:r>
        <w:t xml:space="preserve"> agrees to do any act necessary to give effect to this provision, including executing any document or agreement or granting any power of attorney.</w:t>
      </w:r>
    </w:p>
    <w:p w14:paraId="7E5E83EF" w14:textId="77777777" w:rsidR="00F021B6" w:rsidRPr="00D43D73" w:rsidRDefault="00F021B6" w:rsidP="00DE013B">
      <w:pPr>
        <w:pStyle w:val="H2Ashurst"/>
        <w:keepNext/>
        <w:rPr>
          <w:iCs/>
        </w:rPr>
      </w:pPr>
      <w:r w:rsidRPr="00D43D73">
        <w:rPr>
          <w:b/>
          <w:iCs/>
        </w:rPr>
        <w:t>Power of attorney</w:t>
      </w:r>
    </w:p>
    <w:p w14:paraId="5BA4E19E" w14:textId="052F45F4" w:rsidR="00C6249B" w:rsidRPr="00D43D73" w:rsidRDefault="00C6249B" w:rsidP="00DE013B">
      <w:pPr>
        <w:pStyle w:val="H2Ashurst"/>
        <w:numPr>
          <w:ilvl w:val="0"/>
          <w:numId w:val="0"/>
        </w:numPr>
        <w:ind w:left="782"/>
      </w:pPr>
      <w:r w:rsidRPr="00D43D73">
        <w:t xml:space="preserve">The </w:t>
      </w:r>
      <w:proofErr w:type="spellStart"/>
      <w:r w:rsidRPr="00D43D73">
        <w:t>Chargor</w:t>
      </w:r>
      <w:proofErr w:type="spellEnd"/>
      <w:r w:rsidRPr="00D43D73">
        <w:t xml:space="preserve">, by way of security and solely for the purpose of more fully securing the performance of the Secured Obligations, irrevocably appoints the Secured Party the attorney of the </w:t>
      </w:r>
      <w:proofErr w:type="spellStart"/>
      <w:r w:rsidRPr="00D43D73">
        <w:t>Chargor</w:t>
      </w:r>
      <w:proofErr w:type="spellEnd"/>
      <w:r w:rsidRPr="00D43D73">
        <w:t xml:space="preserve"> on its behalf and in the name of the </w:t>
      </w:r>
      <w:proofErr w:type="spellStart"/>
      <w:r w:rsidRPr="00D43D73">
        <w:t>Chargor</w:t>
      </w:r>
      <w:proofErr w:type="spellEnd"/>
      <w:r w:rsidRPr="00D43D73">
        <w:t xml:space="preserve"> or the Secured Party (as the attorney may decide</w:t>
      </w:r>
      <w:r w:rsidR="00DC771B">
        <w:rPr>
          <w:rFonts w:eastAsia="Dotum" w:hint="eastAsia"/>
          <w:lang w:eastAsia="ko-KR"/>
        </w:rPr>
        <w:t xml:space="preserve">, in each case in </w:t>
      </w:r>
      <w:r w:rsidR="00DC771B">
        <w:rPr>
          <w:rFonts w:eastAsia="Dotum"/>
          <w:lang w:eastAsia="ko-KR"/>
        </w:rPr>
        <w:t>compliance</w:t>
      </w:r>
      <w:r w:rsidR="00DC771B">
        <w:rPr>
          <w:rFonts w:eastAsia="Dotum" w:hint="eastAsia"/>
          <w:lang w:eastAsia="ko-KR"/>
        </w:rPr>
        <w:t xml:space="preserve"> with applicable law and as appropriate for the </w:t>
      </w:r>
      <w:r w:rsidR="00DC771B">
        <w:rPr>
          <w:rFonts w:eastAsia="Dotum"/>
          <w:lang w:eastAsia="ko-KR"/>
        </w:rPr>
        <w:t>relevant</w:t>
      </w:r>
      <w:r w:rsidR="00DC771B">
        <w:rPr>
          <w:rFonts w:eastAsia="Dotum" w:hint="eastAsia"/>
          <w:lang w:eastAsia="ko-KR"/>
        </w:rPr>
        <w:t xml:space="preserve"> act</w:t>
      </w:r>
      <w:r w:rsidRPr="00D43D73">
        <w:t>) to do all acts which are necessary, and execute all documents which are necessary, in each case, for the Secured Party to exercise any rights the Secured Party has under this Security Agreement, including (but without limitation):</w:t>
      </w:r>
    </w:p>
    <w:p w14:paraId="7423A416" w14:textId="16DEE6E8" w:rsidR="00F021B6" w:rsidRPr="00D43D73" w:rsidRDefault="00F021B6" w:rsidP="00DE013B">
      <w:pPr>
        <w:pStyle w:val="H3Ashurst"/>
      </w:pPr>
      <w:r w:rsidRPr="00D43D73">
        <w:t xml:space="preserve">to execute any transfer, bill of sale or other assurance in respect of the </w:t>
      </w:r>
      <w:r w:rsidR="00081CB8">
        <w:t>Posted Collateral</w:t>
      </w:r>
      <w:r w:rsidRPr="00D43D73">
        <w:t>;</w:t>
      </w:r>
    </w:p>
    <w:p w14:paraId="7CB8759E" w14:textId="54F0559D" w:rsidR="00C6249B" w:rsidRPr="00CC38FF" w:rsidRDefault="00C6249B" w:rsidP="00DE013B">
      <w:pPr>
        <w:pStyle w:val="H3Ashurst"/>
      </w:pPr>
      <w:r w:rsidRPr="00CC38FF">
        <w:t xml:space="preserve">to exercise all the rights and powers of the </w:t>
      </w:r>
      <w:proofErr w:type="spellStart"/>
      <w:r w:rsidRPr="00CC38FF">
        <w:t>Chargor</w:t>
      </w:r>
      <w:proofErr w:type="spellEnd"/>
      <w:r w:rsidRPr="00CC38FF">
        <w:t xml:space="preserve"> in respect of the </w:t>
      </w:r>
      <w:r w:rsidR="00081CB8">
        <w:t>Posted Collateral</w:t>
      </w:r>
      <w:r w:rsidRPr="00CC38FF">
        <w:t>;</w:t>
      </w:r>
    </w:p>
    <w:p w14:paraId="36355D0C" w14:textId="69D68C00" w:rsidR="00F021B6" w:rsidRPr="00CC38FF" w:rsidRDefault="00F021B6" w:rsidP="00DE013B">
      <w:pPr>
        <w:pStyle w:val="H3Ashurst"/>
      </w:pPr>
      <w:r w:rsidRPr="00CC38FF">
        <w:lastRenderedPageBreak/>
        <w:t xml:space="preserve">to ask, require, demand, receive, compound and give a good discharge for </w:t>
      </w:r>
      <w:proofErr w:type="gramStart"/>
      <w:r w:rsidRPr="00CC38FF">
        <w:t>any and all</w:t>
      </w:r>
      <w:proofErr w:type="gramEnd"/>
      <w:r w:rsidRPr="00CC38FF">
        <w:t xml:space="preserve"> moneys and claims for moneys due and to become due under or arising out of any of the </w:t>
      </w:r>
      <w:r w:rsidR="00081CB8">
        <w:t>Posted Collateral</w:t>
      </w:r>
      <w:r w:rsidRPr="00CC38FF">
        <w:t>;</w:t>
      </w:r>
    </w:p>
    <w:p w14:paraId="383F76EB" w14:textId="4BCF1467" w:rsidR="00F021B6" w:rsidRPr="00CC38FF" w:rsidRDefault="00F021B6" w:rsidP="00DE013B">
      <w:pPr>
        <w:pStyle w:val="H3Ashurst"/>
      </w:pPr>
      <w:r w:rsidRPr="00CC38FF">
        <w:t xml:space="preserve">to endorse any cheques or other instruments or orders in connection with any of the </w:t>
      </w:r>
      <w:r w:rsidR="00081CB8">
        <w:t>Posted Collateral</w:t>
      </w:r>
      <w:r w:rsidRPr="00CC38FF">
        <w:t>; and</w:t>
      </w:r>
    </w:p>
    <w:p w14:paraId="75C1DBE0" w14:textId="77777777" w:rsidR="00F021B6" w:rsidRPr="00CC38FF" w:rsidRDefault="00F021B6" w:rsidP="00DE013B">
      <w:pPr>
        <w:pStyle w:val="H3Ashurst"/>
      </w:pPr>
      <w:r w:rsidRPr="00CC38FF">
        <w:t>to make any claims or to take any action or to institute any proceedings which the Secured Party considers to be necessary or advisable to protect or enforce the security interest created by this Security Agreement.</w:t>
      </w:r>
    </w:p>
    <w:p w14:paraId="291D1DA8" w14:textId="77777777" w:rsidR="00F021B6" w:rsidRPr="00D43D73" w:rsidRDefault="00F021B6" w:rsidP="00DE013B">
      <w:pPr>
        <w:pStyle w:val="H2Ashurst"/>
        <w:keepNext/>
        <w:rPr>
          <w:iCs/>
        </w:rPr>
      </w:pPr>
      <w:r w:rsidRPr="00D43D73">
        <w:rPr>
          <w:b/>
          <w:iCs/>
        </w:rPr>
        <w:t>Protection of purchaser</w:t>
      </w:r>
    </w:p>
    <w:p w14:paraId="5D07847B" w14:textId="77777777" w:rsidR="00F021B6" w:rsidRPr="00CC38FF" w:rsidRDefault="00F021B6" w:rsidP="00DE013B">
      <w:pPr>
        <w:pStyle w:val="H3Ashurst"/>
      </w:pPr>
      <w:r w:rsidRPr="00CC38FF">
        <w:t>No purchaser or other person dealing with the Secured Party or its attorney or agent shall be concerned to enquire (1) whether any power exercised or purported to be exercised by the Secured Party has become exercisable, (2) whether any Secured Obligation remains due, (3) as to the propriety or regularity of any of the actions of the Secured Party or (4) as to the application of any money paid to the Secured Party.</w:t>
      </w:r>
    </w:p>
    <w:p w14:paraId="1E288BA3" w14:textId="2891180C" w:rsidR="00C6249B" w:rsidRPr="00D43D73" w:rsidRDefault="00C6249B" w:rsidP="00DE013B">
      <w:pPr>
        <w:pStyle w:val="H3Ashurst"/>
      </w:pPr>
      <w:r w:rsidRPr="00CC38FF">
        <w:t>In the absence of bad faith on the part of such purchaser or other person, such dealings shall be deemed, so far as regards the safety and protection of such purchaser or other person, to be within the powers conferred by this Security Agreement and to be valid accordingly.</w:t>
      </w:r>
      <w:r>
        <w:t xml:space="preserve"> </w:t>
      </w:r>
      <w:r w:rsidRPr="00CC38FF">
        <w:t xml:space="preserve">The </w:t>
      </w:r>
      <w:r w:rsidRPr="00D43D73">
        <w:t xml:space="preserve">remedy of the </w:t>
      </w:r>
      <w:proofErr w:type="spellStart"/>
      <w:r w:rsidRPr="00D43D73">
        <w:t>Chargor</w:t>
      </w:r>
      <w:proofErr w:type="spellEnd"/>
      <w:r w:rsidRPr="00D43D73">
        <w:t xml:space="preserve"> in respect of any impropriety or irregularity whatever in the exercise of such powers shall be in damages only.</w:t>
      </w:r>
    </w:p>
    <w:p w14:paraId="44FE2D8C" w14:textId="77777777" w:rsidR="00F021B6" w:rsidRPr="00D43D73" w:rsidRDefault="00F021B6" w:rsidP="00F021B6">
      <w:pPr>
        <w:pStyle w:val="H2Ashurst"/>
        <w:rPr>
          <w:b/>
          <w:bCs/>
        </w:rPr>
      </w:pPr>
      <w:r w:rsidRPr="00D43D73">
        <w:rPr>
          <w:b/>
          <w:bCs/>
        </w:rPr>
        <w:t>Final returns</w:t>
      </w:r>
    </w:p>
    <w:p w14:paraId="70F5CD76" w14:textId="5F5D4CBD" w:rsidR="00C6249B" w:rsidRDefault="00C6249B" w:rsidP="00F021B6">
      <w:pPr>
        <w:pStyle w:val="B12Ashurst"/>
      </w:pPr>
      <w:r w:rsidRPr="00D43D73">
        <w:t>To the extent that all Secured Obligations of the</w:t>
      </w:r>
      <w:r>
        <w:t xml:space="preserve"> </w:t>
      </w:r>
      <w:proofErr w:type="spellStart"/>
      <w:r>
        <w:t>Chargor</w:t>
      </w:r>
      <w:proofErr w:type="spellEnd"/>
      <w:r>
        <w:t xml:space="preserve"> owed to the Secured Party have been irrevocably satisfied in full and no further Secured Obligations may arise, then on the </w:t>
      </w:r>
      <w:proofErr w:type="spellStart"/>
      <w:r>
        <w:t>Chargor’s</w:t>
      </w:r>
      <w:proofErr w:type="spellEnd"/>
      <w:r>
        <w:t xml:space="preserve"> demand the Secured Party will instruct the Custodian to transfer to the </w:t>
      </w:r>
      <w:proofErr w:type="spellStart"/>
      <w:r>
        <w:t>Chargor</w:t>
      </w:r>
      <w:proofErr w:type="spellEnd"/>
      <w:r>
        <w:t xml:space="preserve"> at the </w:t>
      </w:r>
      <w:proofErr w:type="spellStart"/>
      <w:r>
        <w:t>Chargor’s</w:t>
      </w:r>
      <w:proofErr w:type="spellEnd"/>
      <w:r>
        <w:t xml:space="preserve"> expense all Posted Collateral and any proceeds of Posted Collateral remaining (if any) following the Secured Party's exercise of its rights and remedies under this Security Agreement and will release the security interest granted under this Security Agreement on </w:t>
      </w:r>
      <w:r w:rsidR="00081CB8">
        <w:t>the Posted Collateral</w:t>
      </w:r>
      <w:r>
        <w:t>.</w:t>
      </w:r>
    </w:p>
    <w:p w14:paraId="63016EB2" w14:textId="77777777" w:rsidR="00F021B6" w:rsidRPr="00D43D73" w:rsidRDefault="00F021B6" w:rsidP="00F021B6">
      <w:pPr>
        <w:pStyle w:val="H2Ashurst"/>
        <w:keepNext/>
        <w:rPr>
          <w:b/>
          <w:bCs/>
        </w:rPr>
      </w:pPr>
      <w:r w:rsidRPr="00D43D73">
        <w:rPr>
          <w:b/>
          <w:bCs/>
        </w:rPr>
        <w:t>Notice of Exclusive Control</w:t>
      </w:r>
    </w:p>
    <w:p w14:paraId="413EC6D9" w14:textId="36D119AA" w:rsidR="00C6249B" w:rsidRDefault="00C6249B" w:rsidP="00F021B6">
      <w:pPr>
        <w:pStyle w:val="B12Ashurst"/>
      </w:pPr>
      <w:r>
        <w:t xml:space="preserve">The Secured Party covenants to the </w:t>
      </w:r>
      <w:proofErr w:type="spellStart"/>
      <w:r>
        <w:t>Chargor</w:t>
      </w:r>
      <w:proofErr w:type="spellEnd"/>
      <w:r>
        <w:t xml:space="preserve"> that:</w:t>
      </w:r>
    </w:p>
    <w:p w14:paraId="35BD4F9E" w14:textId="2075D527" w:rsidR="00F021B6" w:rsidRDefault="00F021B6" w:rsidP="00F021B6">
      <w:pPr>
        <w:pStyle w:val="H3Ashurst"/>
      </w:pPr>
      <w:r>
        <w:t xml:space="preserve">it will not give a Notice of Exclusive Control under the </w:t>
      </w:r>
      <w:r w:rsidR="00C06DD1">
        <w:t>TACA</w:t>
      </w:r>
      <w:r>
        <w:t xml:space="preserve"> unless an Enforcement Event has occurred; and</w:t>
      </w:r>
    </w:p>
    <w:p w14:paraId="04C77C04" w14:textId="212B8F6A" w:rsidR="00F021B6" w:rsidRPr="00F021B6" w:rsidRDefault="00C6249B" w:rsidP="00C06DD1">
      <w:pPr>
        <w:pStyle w:val="H3Ashurst"/>
      </w:pPr>
      <w:r w:rsidRPr="00CC38FF">
        <w:t xml:space="preserve">it will deliver a copy of the Notice of Exclusive Control to the </w:t>
      </w:r>
      <w:proofErr w:type="spellStart"/>
      <w:r w:rsidRPr="00CC38FF">
        <w:t>Chargor</w:t>
      </w:r>
      <w:proofErr w:type="spellEnd"/>
      <w:r w:rsidRPr="00CC38FF">
        <w:t xml:space="preserve"> when it is delivered to the Custodian.</w:t>
      </w:r>
    </w:p>
    <w:p w14:paraId="1F18F6E8" w14:textId="7D5520E4" w:rsidR="00DA4C90" w:rsidRPr="00DA4C90" w:rsidRDefault="00455250" w:rsidP="00DA4C90">
      <w:pPr>
        <w:pStyle w:val="H2Ashurst"/>
        <w:rPr>
          <w:b/>
          <w:bCs/>
        </w:rPr>
      </w:pPr>
      <w:r>
        <w:rPr>
          <w:b/>
          <w:bCs/>
        </w:rPr>
        <w:t>Remedies and waivers</w:t>
      </w:r>
    </w:p>
    <w:p w14:paraId="35C81B49" w14:textId="68DF53A1" w:rsidR="00C06DD1" w:rsidRDefault="00C06DD1" w:rsidP="00455250">
      <w:pPr>
        <w:pStyle w:val="H3Ashurst"/>
        <w:numPr>
          <w:ilvl w:val="0"/>
          <w:numId w:val="0"/>
        </w:numPr>
        <w:ind w:left="782"/>
      </w:pPr>
      <w:r>
        <w:t>No failure to exercise or delay in exercising, on the part of the Secured Party, any right or remedy under this Security Agreement shall operate as a waiver of that right or remedy, nor shall any single or partial exercise of any right or remedy prevent any further or other exercise thereof or the exercise of any other right or remedy.</w:t>
      </w:r>
    </w:p>
    <w:p w14:paraId="30583523" w14:textId="63A42C6A" w:rsidR="00455250" w:rsidRPr="00455250" w:rsidRDefault="00455250" w:rsidP="00455250">
      <w:pPr>
        <w:pStyle w:val="H2Ashurst"/>
        <w:rPr>
          <w:b/>
          <w:bCs/>
        </w:rPr>
      </w:pPr>
      <w:r>
        <w:rPr>
          <w:b/>
          <w:bCs/>
        </w:rPr>
        <w:t>Partial invalidity</w:t>
      </w:r>
    </w:p>
    <w:p w14:paraId="58CB9EC1" w14:textId="4A142236" w:rsidR="00C06DD1" w:rsidRDefault="00455250" w:rsidP="00455250">
      <w:pPr>
        <w:pStyle w:val="H3Ashurst"/>
        <w:numPr>
          <w:ilvl w:val="0"/>
          <w:numId w:val="0"/>
        </w:numPr>
        <w:ind w:left="782"/>
      </w:pPr>
      <w:r>
        <w:t>I</w:t>
      </w:r>
      <w:r w:rsidR="00C06DD1">
        <w:t xml:space="preserve">f, at any time, any provision of this Security Agreement is or becomes illegal, invalid or unenforceable in any respect under the law of any jurisdiction, neither the legality, </w:t>
      </w:r>
      <w:r w:rsidR="00C06DD1">
        <w:lastRenderedPageBreak/>
        <w:t xml:space="preserve">validity or enforceability of such provision under the laws of any other jurisdiction, nor the legality, validity or enforceability of the remaining provisions of this </w:t>
      </w:r>
      <w:r w:rsidR="00E80E57">
        <w:t>Security Agreement</w:t>
      </w:r>
      <w:r w:rsidR="00C06DD1">
        <w:t>, shall in any way be affected or impaired thereby.</w:t>
      </w:r>
    </w:p>
    <w:p w14:paraId="71463106" w14:textId="0EF78FED" w:rsidR="00DA4C90" w:rsidRPr="00256260" w:rsidRDefault="00256260" w:rsidP="00DA4C90">
      <w:pPr>
        <w:pStyle w:val="H2Ashurst"/>
        <w:rPr>
          <w:b/>
          <w:bCs/>
        </w:rPr>
      </w:pPr>
      <w:r w:rsidRPr="00256260">
        <w:rPr>
          <w:b/>
          <w:bCs/>
        </w:rPr>
        <w:t>Limited R</w:t>
      </w:r>
      <w:r w:rsidR="00DA4C90" w:rsidRPr="00256260">
        <w:rPr>
          <w:b/>
          <w:bCs/>
        </w:rPr>
        <w:t>ecourse</w:t>
      </w:r>
    </w:p>
    <w:p w14:paraId="0F47F46A" w14:textId="1153338A" w:rsidR="00256260" w:rsidRDefault="00256260" w:rsidP="00DA4C90">
      <w:pPr>
        <w:pStyle w:val="B12Ashurst"/>
      </w:pPr>
      <w:r w:rsidRPr="00256260">
        <w:t xml:space="preserve">Under no circumstances shall the </w:t>
      </w:r>
      <w:r>
        <w:t>Secured Party</w:t>
      </w:r>
      <w:r w:rsidRPr="00256260">
        <w:t xml:space="preserve"> have any recourse to any other assets of the </w:t>
      </w:r>
      <w:proofErr w:type="spellStart"/>
      <w:r>
        <w:t>Chargor</w:t>
      </w:r>
      <w:proofErr w:type="spellEnd"/>
      <w:r w:rsidRPr="00256260">
        <w:t xml:space="preserve"> or be entitled to seek or obtain attachment, enforcement or recovery in respect of any sum payable other than from the Posted Collateral.</w:t>
      </w:r>
    </w:p>
    <w:p w14:paraId="50702A1B" w14:textId="77777777" w:rsidR="00DA4C90" w:rsidRPr="00DA4C90" w:rsidRDefault="00DA4C90" w:rsidP="00DA4C90">
      <w:pPr>
        <w:pStyle w:val="H2Ashurst"/>
        <w:rPr>
          <w:b/>
          <w:bCs/>
        </w:rPr>
      </w:pPr>
      <w:r w:rsidRPr="00DA4C90">
        <w:rPr>
          <w:b/>
          <w:bCs/>
        </w:rPr>
        <w:t>Reinstatement</w:t>
      </w:r>
    </w:p>
    <w:p w14:paraId="5AC4B59F" w14:textId="069D8023" w:rsidR="00C6249B" w:rsidRDefault="00C6249B" w:rsidP="00DA4C90">
      <w:pPr>
        <w:pStyle w:val="B12Ashurst"/>
      </w:pPr>
      <w:r>
        <w:t xml:space="preserve">Where any discharge (whether in respect of the security constituted by this Security Agreement, any other security or otherwise) is made in whole or in part or any arrangement is made on the faith of any payment, security or other disposition which is avoided or any amount paid pursuant to any such discharge or arrangement must be repaid on bankruptcy, liquidation or otherwise without limitation, the security constituted by this Security Agreement and the liability of the </w:t>
      </w:r>
      <w:proofErr w:type="spellStart"/>
      <w:r>
        <w:t>Chargor</w:t>
      </w:r>
      <w:proofErr w:type="spellEnd"/>
      <w:r>
        <w:t xml:space="preserve"> under this Security Agreement shall continue as if there had been no such discharge or arrangement.</w:t>
      </w:r>
    </w:p>
    <w:p w14:paraId="0D07C8E8" w14:textId="34DB77CE" w:rsidR="00BC7D27" w:rsidRPr="001E10A3" w:rsidRDefault="001E10A3" w:rsidP="00BC7D27">
      <w:pPr>
        <w:pStyle w:val="H2Ashurst"/>
        <w:rPr>
          <w:b/>
          <w:bCs/>
        </w:rPr>
      </w:pPr>
      <w:bookmarkStart w:id="24" w:name="_Ref235560061"/>
      <w:r>
        <w:rPr>
          <w:b/>
          <w:bCs/>
        </w:rPr>
        <w:t xml:space="preserve">Order of application of </w:t>
      </w:r>
      <w:r w:rsidR="00803F79">
        <w:rPr>
          <w:b/>
          <w:bCs/>
        </w:rPr>
        <w:t xml:space="preserve">enforcement </w:t>
      </w:r>
      <w:r w:rsidRPr="001E10A3">
        <w:rPr>
          <w:b/>
          <w:bCs/>
        </w:rPr>
        <w:t>over the Cash Account</w:t>
      </w:r>
      <w:bookmarkEnd w:id="24"/>
    </w:p>
    <w:p w14:paraId="11B9E38B" w14:textId="77777777" w:rsidR="00426956" w:rsidRDefault="001E10A3" w:rsidP="00426956">
      <w:pPr>
        <w:pStyle w:val="H3Ashurst"/>
      </w:pPr>
      <w:bookmarkStart w:id="25" w:name="_Ref235560058"/>
      <w:r>
        <w:t>All proceeds of enforcement received or recovered by the Secured Party pursuant to this Security Agreement in respect of the Cash Account shall (subject to the claims of any person having prior rights thereto) be applied in the order and manner specified by the Custodian</w:t>
      </w:r>
      <w:r w:rsidR="00803F79">
        <w:t>,</w:t>
      </w:r>
      <w:r>
        <w:t xml:space="preserve"> notwithstanding any purported claim in respect thereof by the </w:t>
      </w:r>
      <w:proofErr w:type="spellStart"/>
      <w:r>
        <w:t>Chargor</w:t>
      </w:r>
      <w:proofErr w:type="spellEnd"/>
      <w:r>
        <w:t>.</w:t>
      </w:r>
      <w:bookmarkEnd w:id="25"/>
      <w:r w:rsidR="00803F79">
        <w:t xml:space="preserve">  </w:t>
      </w:r>
    </w:p>
    <w:p w14:paraId="700206BE" w14:textId="43AFC495" w:rsidR="00426956" w:rsidRDefault="00300F2F" w:rsidP="00426956">
      <w:pPr>
        <w:pStyle w:val="H3Ashurst"/>
      </w:pPr>
      <w:r>
        <w:t>T</w:t>
      </w:r>
      <w:r w:rsidR="00426956">
        <w:t xml:space="preserve">he Secured Party expressly acknowledges and agrees that the application of the proceeds of enforcement of the Security over the Cash Account, as determined by the Custodian pursuant to clause </w:t>
      </w:r>
      <w:r w:rsidR="00426956">
        <w:fldChar w:fldCharType="begin"/>
      </w:r>
      <w:r w:rsidR="00426956">
        <w:instrText xml:space="preserve"> REF _Ref235560058 \r \h </w:instrText>
      </w:r>
      <w:r w:rsidR="00426956">
        <w:fldChar w:fldCharType="separate"/>
      </w:r>
      <w:r w:rsidR="00D95BF7">
        <w:t>(a)</w:t>
      </w:r>
      <w:r w:rsidR="00426956">
        <w:fldChar w:fldCharType="end"/>
      </w:r>
      <w:r w:rsidR="00426956">
        <w:fldChar w:fldCharType="begin"/>
      </w:r>
      <w:r w:rsidR="00426956">
        <w:instrText xml:space="preserve"> REF _Ref235560061 \r \h </w:instrText>
      </w:r>
      <w:r w:rsidR="00426956">
        <w:fldChar w:fldCharType="separate"/>
      </w:r>
      <w:r w:rsidR="00D95BF7">
        <w:t>7.10</w:t>
      </w:r>
      <w:r w:rsidR="00426956">
        <w:fldChar w:fldCharType="end"/>
      </w:r>
      <w:r w:rsidR="00426956">
        <w:fldChar w:fldCharType="begin"/>
      </w:r>
      <w:r w:rsidR="00426956">
        <w:instrText xml:space="preserve"> REF _Ref235560058 \r \h </w:instrText>
      </w:r>
      <w:r w:rsidR="00426956">
        <w:fldChar w:fldCharType="separate"/>
      </w:r>
      <w:r w:rsidR="00D95BF7">
        <w:t>(a)</w:t>
      </w:r>
      <w:r w:rsidR="00426956">
        <w:fldChar w:fldCharType="end"/>
      </w:r>
      <w:r w:rsidR="00426956">
        <w:t xml:space="preserve"> above, may:</w:t>
      </w:r>
    </w:p>
    <w:p w14:paraId="5B3A26D7" w14:textId="7F268E81" w:rsidR="00426956" w:rsidRDefault="00300F2F" w:rsidP="00426956">
      <w:pPr>
        <w:pStyle w:val="H4Ashurst"/>
      </w:pPr>
      <w:r>
        <w:t xml:space="preserve">be </w:t>
      </w:r>
      <w:r w:rsidR="00426956">
        <w:t xml:space="preserve">applied (in whole or in part) in or towards the discharge of the </w:t>
      </w:r>
      <w:proofErr w:type="spellStart"/>
      <w:r w:rsidR="00426956">
        <w:t>Chargor's</w:t>
      </w:r>
      <w:proofErr w:type="spellEnd"/>
      <w:r w:rsidR="00426956">
        <w:t xml:space="preserve"> obligations under any obligation comparable to the Parallel Debt in respect of Other Notes; and </w:t>
      </w:r>
    </w:p>
    <w:p w14:paraId="738DF883" w14:textId="09FE9D04" w:rsidR="00300F2F" w:rsidRDefault="00300F2F" w:rsidP="00426956">
      <w:pPr>
        <w:pStyle w:val="H4Ashurst"/>
      </w:pPr>
      <w:r>
        <w:t xml:space="preserve">be </w:t>
      </w:r>
      <w:r w:rsidR="00426956" w:rsidRPr="00765FD4">
        <w:t xml:space="preserve">limited to the </w:t>
      </w:r>
      <w:r w:rsidR="00426956">
        <w:t xml:space="preserve">part of the proceeds </w:t>
      </w:r>
      <w:r w:rsidR="00426956" w:rsidRPr="00765FD4">
        <w:t xml:space="preserve">which, according to </w:t>
      </w:r>
      <w:r>
        <w:t xml:space="preserve">such </w:t>
      </w:r>
      <w:r w:rsidR="00426956">
        <w:t xml:space="preserve">Custodian's determination, is attributable to </w:t>
      </w:r>
      <w:r>
        <w:t xml:space="preserve">the Korean Pledged Securities (or </w:t>
      </w:r>
      <w:r w:rsidR="00426956">
        <w:t>the Income received in connection therewith</w:t>
      </w:r>
      <w:r>
        <w:t xml:space="preserve"> and credited to the Cash Account) or the disposal of Korean Pledged Securities.</w:t>
      </w:r>
    </w:p>
    <w:p w14:paraId="3FEC0DDE" w14:textId="51E3D537" w:rsidR="001E10A3" w:rsidRDefault="00300F2F" w:rsidP="00300F2F">
      <w:pPr>
        <w:pStyle w:val="H3Ashurst"/>
      </w:pPr>
      <w:r>
        <w:t xml:space="preserve">The Secured Party expressly acknowledges and agrees </w:t>
      </w:r>
      <w:proofErr w:type="gramStart"/>
      <w:r>
        <w:t>that,</w:t>
      </w:r>
      <w:proofErr w:type="gramEnd"/>
      <w:r>
        <w:t xml:space="preserve"> </w:t>
      </w:r>
      <w:r w:rsidR="00426956" w:rsidRPr="00765FD4">
        <w:t>absent manifest error, the Custodian</w:t>
      </w:r>
      <w:r>
        <w:t xml:space="preserve"> determination made for the purposes of this clause </w:t>
      </w:r>
      <w:r>
        <w:fldChar w:fldCharType="begin"/>
      </w:r>
      <w:r>
        <w:instrText xml:space="preserve"> REF _Ref235560061 \r \h </w:instrText>
      </w:r>
      <w:r>
        <w:fldChar w:fldCharType="separate"/>
      </w:r>
      <w:r w:rsidR="00D95BF7">
        <w:t>7.10</w:t>
      </w:r>
      <w:r>
        <w:fldChar w:fldCharType="end"/>
      </w:r>
      <w:r>
        <w:t xml:space="preserve"> </w:t>
      </w:r>
      <w:r w:rsidR="00426956" w:rsidRPr="00765FD4">
        <w:t xml:space="preserve">shall be </w:t>
      </w:r>
      <w:r>
        <w:t>binding</w:t>
      </w:r>
      <w:r w:rsidR="00426956" w:rsidRPr="00765FD4">
        <w:t>.</w:t>
      </w:r>
    </w:p>
    <w:p w14:paraId="59A3CAE6" w14:textId="0CA5F4E8" w:rsidR="00DA4C90" w:rsidRDefault="00DA4C90" w:rsidP="00DA4C90">
      <w:pPr>
        <w:pStyle w:val="H1Ashurst"/>
      </w:pPr>
      <w:bookmarkStart w:id="26" w:name="_Toc227779110"/>
      <w:bookmarkStart w:id="27" w:name="_Toc233635116"/>
      <w:r>
        <w:t xml:space="preserve">Custody Arrangements and </w:t>
      </w:r>
      <w:bookmarkEnd w:id="26"/>
      <w:r w:rsidR="00081CB8">
        <w:t>Posted Collateral</w:t>
      </w:r>
      <w:bookmarkEnd w:id="27"/>
    </w:p>
    <w:p w14:paraId="7BABC7D9" w14:textId="77777777" w:rsidR="00DA4C90" w:rsidRPr="00DA4C90" w:rsidRDefault="00DA4C90" w:rsidP="00DA4C90">
      <w:pPr>
        <w:pStyle w:val="H2Ashurst"/>
        <w:rPr>
          <w:b/>
          <w:bCs/>
        </w:rPr>
      </w:pPr>
      <w:r w:rsidRPr="00DA4C90">
        <w:rPr>
          <w:b/>
          <w:bCs/>
        </w:rPr>
        <w:t>General</w:t>
      </w:r>
    </w:p>
    <w:p w14:paraId="081EB810" w14:textId="23644742" w:rsidR="00DA4C90" w:rsidRDefault="00DA4C90" w:rsidP="00DA4C90">
      <w:pPr>
        <w:pStyle w:val="B12Ashurst"/>
      </w:pPr>
      <w:r>
        <w:t xml:space="preserve">Prior to the enforcement of its rights and remedies under </w:t>
      </w:r>
      <w:r w:rsidR="00256260">
        <w:t xml:space="preserve">clause </w:t>
      </w:r>
      <w:r w:rsidR="00D46B58">
        <w:fldChar w:fldCharType="begin"/>
      </w:r>
      <w:r w:rsidR="00D46B58">
        <w:instrText xml:space="preserve"> REF _Ref229036371 \n \h </w:instrText>
      </w:r>
      <w:r w:rsidR="00D46B58">
        <w:fldChar w:fldCharType="separate"/>
      </w:r>
      <w:r w:rsidR="00D95BF7">
        <w:t>7</w:t>
      </w:r>
      <w:r w:rsidR="00D46B58">
        <w:fldChar w:fldCharType="end"/>
      </w:r>
      <w:r>
        <w:rPr>
          <w:sz w:val="24"/>
        </w:rPr>
        <w:t xml:space="preserve">, </w:t>
      </w:r>
      <w:r>
        <w:t xml:space="preserve">the Secured Party will have no duty with respect to Posted Collateral, including, without limitation, any duty to collect any Income, or enforce or preserve any rights pertaining to the Posted Collateral. Notwithstanding any provision to the contrary in the </w:t>
      </w:r>
      <w:r w:rsidR="00FF3018">
        <w:rPr>
          <w:iCs/>
        </w:rPr>
        <w:t>TACA</w:t>
      </w:r>
      <w:r>
        <w:t xml:space="preserve">, this Security Agreement will prevail over the </w:t>
      </w:r>
      <w:r w:rsidR="00FF3018">
        <w:rPr>
          <w:iCs/>
        </w:rPr>
        <w:t>TACA</w:t>
      </w:r>
      <w:r>
        <w:t>.</w:t>
      </w:r>
    </w:p>
    <w:p w14:paraId="1D87E467" w14:textId="77777777" w:rsidR="00DA4C90" w:rsidRPr="00DA4C90" w:rsidRDefault="00DA4C90" w:rsidP="00DA4C90">
      <w:pPr>
        <w:pStyle w:val="H2Ashurst"/>
        <w:keepNext/>
        <w:rPr>
          <w:b/>
          <w:bCs/>
        </w:rPr>
      </w:pPr>
      <w:bookmarkStart w:id="28" w:name="_Ref235549692"/>
      <w:r w:rsidRPr="00DA4C90">
        <w:rPr>
          <w:b/>
          <w:bCs/>
        </w:rPr>
        <w:lastRenderedPageBreak/>
        <w:t>No use of Posted Collateral</w:t>
      </w:r>
      <w:bookmarkEnd w:id="28"/>
    </w:p>
    <w:p w14:paraId="01520BCE" w14:textId="1C44DB61" w:rsidR="00DA4C90" w:rsidRDefault="00DA4C90" w:rsidP="00DA4C90">
      <w:pPr>
        <w:pStyle w:val="B12Ashurst"/>
      </w:pPr>
      <w:r>
        <w:t xml:space="preserve">Without limiting the rights of the Secured Party under the other provisions of this Security Agreement, including without limitation the Secured Party's rights and remedies under or as referred to in </w:t>
      </w:r>
      <w:r w:rsidR="00256260">
        <w:t>clause</w:t>
      </w:r>
      <w:r w:rsidR="00D46B58">
        <w:t xml:space="preserve"> </w:t>
      </w:r>
      <w:r w:rsidR="00D46B58">
        <w:fldChar w:fldCharType="begin"/>
      </w:r>
      <w:r w:rsidR="00D46B58">
        <w:instrText xml:space="preserve"> REF _Ref229036371 \n \h </w:instrText>
      </w:r>
      <w:r w:rsidR="00D46B58">
        <w:fldChar w:fldCharType="separate"/>
      </w:r>
      <w:r w:rsidR="00D95BF7">
        <w:t>7</w:t>
      </w:r>
      <w:r w:rsidR="00D46B58">
        <w:fldChar w:fldCharType="end"/>
      </w:r>
      <w:r w:rsidR="00256260">
        <w:t>,</w:t>
      </w:r>
      <w:r w:rsidRPr="00D43D73">
        <w:t xml:space="preserve"> the</w:t>
      </w:r>
      <w:r>
        <w:t xml:space="preserve"> Secured Party will have no right to sell, pledge, rehypothecate, assign, invest, use, commingle or otherwise dispose of, or otherwise use in its business any Posted Collateral.</w:t>
      </w:r>
    </w:p>
    <w:p w14:paraId="439B7CC8" w14:textId="77777777" w:rsidR="00DA4C90" w:rsidRPr="00DA4C90" w:rsidRDefault="00DA4C90" w:rsidP="00DA4C90">
      <w:pPr>
        <w:pStyle w:val="H2Ashurst"/>
        <w:rPr>
          <w:b/>
          <w:bCs/>
        </w:rPr>
      </w:pPr>
      <w:bookmarkStart w:id="29" w:name="_Ref231209452"/>
      <w:r w:rsidRPr="00DA4C90">
        <w:rPr>
          <w:b/>
          <w:bCs/>
        </w:rPr>
        <w:t>Income and interest amount</w:t>
      </w:r>
      <w:bookmarkEnd w:id="29"/>
    </w:p>
    <w:p w14:paraId="73E31CFC" w14:textId="1330D2DE" w:rsidR="00DC771B" w:rsidRDefault="00DC771B" w:rsidP="00DC771B">
      <w:pPr>
        <w:pStyle w:val="H3Ashurst"/>
      </w:pPr>
      <w:r w:rsidRPr="00243513">
        <w:t>Except to the extent expressly</w:t>
      </w:r>
      <w:r>
        <w:rPr>
          <w:rFonts w:eastAsia="Dotum" w:hint="eastAsia"/>
          <w:lang w:eastAsia="ko-KR"/>
        </w:rPr>
        <w:t xml:space="preserve"> </w:t>
      </w:r>
      <w:r w:rsidRPr="00243513">
        <w:t xml:space="preserve">required under the </w:t>
      </w:r>
      <w:r>
        <w:rPr>
          <w:rFonts w:eastAsia="Dotum" w:hint="eastAsia"/>
          <w:lang w:eastAsia="ko-KR"/>
        </w:rPr>
        <w:t xml:space="preserve">Trust Deed, the </w:t>
      </w:r>
      <w:r w:rsidRPr="00243513">
        <w:t>TACA</w:t>
      </w:r>
      <w:r>
        <w:rPr>
          <w:rFonts w:eastAsia="Dotum" w:hint="eastAsia"/>
          <w:lang w:eastAsia="ko-KR"/>
        </w:rPr>
        <w:t xml:space="preserve"> or this Security Agreement, </w:t>
      </w:r>
      <w:r w:rsidRPr="00243513">
        <w:rPr>
          <w:rFonts w:eastAsia="Dotum" w:hint="eastAsia"/>
          <w:lang w:eastAsia="ko-KR"/>
        </w:rPr>
        <w:t>t</w:t>
      </w:r>
      <w:r>
        <w:rPr>
          <w:rFonts w:eastAsia="Dotum"/>
          <w:lang w:eastAsia="ko-KR"/>
        </w:rPr>
        <w:t xml:space="preserve">he </w:t>
      </w:r>
      <w:r w:rsidR="00813B66">
        <w:t>Secured Party will have no obligati</w:t>
      </w:r>
      <w:r w:rsidR="00813B66" w:rsidRPr="004671F6">
        <w:t xml:space="preserve">on hereunder to pay or to transfer to the </w:t>
      </w:r>
      <w:proofErr w:type="spellStart"/>
      <w:r w:rsidR="00813B66" w:rsidRPr="004671F6">
        <w:t>Chargor</w:t>
      </w:r>
      <w:proofErr w:type="spellEnd"/>
      <w:r w:rsidR="00813B66" w:rsidRPr="004671F6">
        <w:t xml:space="preserve"> any amount of interest in respect of any Cash or any Income in respect of Posted Collateral in any other form. </w:t>
      </w:r>
    </w:p>
    <w:p w14:paraId="7D5D79D6" w14:textId="786DBE7E" w:rsidR="00813B66" w:rsidRDefault="00813B66" w:rsidP="00DC771B">
      <w:pPr>
        <w:pStyle w:val="H3Ashurst"/>
      </w:pPr>
      <w:r w:rsidRPr="004671F6">
        <w:t xml:space="preserve">The </w:t>
      </w:r>
      <w:proofErr w:type="spellStart"/>
      <w:r w:rsidRPr="004671F6">
        <w:t>Chargor</w:t>
      </w:r>
      <w:proofErr w:type="spellEnd"/>
      <w:r w:rsidRPr="004671F6">
        <w:t xml:space="preserve"> acknowledges and agrees that all Income receivable in respect</w:t>
      </w:r>
      <w:r>
        <w:t xml:space="preserve"> of any Posted Collateral</w:t>
      </w:r>
      <w:r w:rsidR="00DC771B">
        <w:t>, whether</w:t>
      </w:r>
      <w:r>
        <w:t xml:space="preserve"> in the form of securities</w:t>
      </w:r>
      <w:r w:rsidR="00AC3C4F">
        <w:t xml:space="preserve"> or cash</w:t>
      </w:r>
      <w:r w:rsidR="00574DE0">
        <w:t>,</w:t>
      </w:r>
      <w:r>
        <w:t xml:space="preserve"> and </w:t>
      </w:r>
      <w:r w:rsidR="00AC3C4F">
        <w:t xml:space="preserve">any </w:t>
      </w:r>
      <w:r>
        <w:t xml:space="preserve">interest on </w:t>
      </w:r>
      <w:r w:rsidR="00AC3C4F">
        <w:t xml:space="preserve">the </w:t>
      </w:r>
      <w:r>
        <w:t xml:space="preserve">Cash </w:t>
      </w:r>
      <w:r w:rsidR="00AC3C4F">
        <w:t xml:space="preserve">Account </w:t>
      </w:r>
      <w:r>
        <w:t xml:space="preserve">shall be credited directly to the Korean Securities Account or the Cash Account, as applicable, and shall form part of the </w:t>
      </w:r>
      <w:r w:rsidR="00081CB8">
        <w:t>Posted Collateral</w:t>
      </w:r>
      <w:r>
        <w:t xml:space="preserve"> accordingly.</w:t>
      </w:r>
      <w:r w:rsidR="00AC3C4F">
        <w:t xml:space="preserve"> </w:t>
      </w:r>
      <w:r w:rsidR="005852DC" w:rsidRPr="005852DC">
        <w:t xml:space="preserve">The </w:t>
      </w:r>
      <w:proofErr w:type="spellStart"/>
      <w:r w:rsidR="005852DC" w:rsidRPr="005852DC">
        <w:t>Chargor</w:t>
      </w:r>
      <w:proofErr w:type="spellEnd"/>
      <w:r w:rsidR="005852DC" w:rsidRPr="005852DC">
        <w:t xml:space="preserve"> shall take all necessary actions to ensure that all cash Income, cash distributions, sale proceeds and other cash amounts in respect of the Korean Pledged Securities are credited to the Cash Account as soon as reasonably practicable. </w:t>
      </w:r>
      <w:r w:rsidR="00AC3C4F">
        <w:t xml:space="preserve">The </w:t>
      </w:r>
      <w:proofErr w:type="spellStart"/>
      <w:r w:rsidR="00AC3C4F">
        <w:t>Chargor</w:t>
      </w:r>
      <w:proofErr w:type="spellEnd"/>
      <w:r w:rsidR="00AC3C4F">
        <w:t xml:space="preserve"> </w:t>
      </w:r>
      <w:r w:rsidR="00AC3C4F" w:rsidRPr="00AC3C4F">
        <w:t>shall procure that all necessary measures are taken to give effect to the foregoing, including, to the extent any such Income consists of securities, any registration or update of the Pledge Statement required for such securities to be pledged in the manner provided in clause 2 and form part of the Korean Pledged Securities.</w:t>
      </w:r>
    </w:p>
    <w:p w14:paraId="0BBBE72E" w14:textId="77777777" w:rsidR="00DA4C90" w:rsidRPr="00DA4C90" w:rsidRDefault="00DA4C90" w:rsidP="00DA4C90">
      <w:pPr>
        <w:pStyle w:val="H2Ashurst"/>
        <w:rPr>
          <w:b/>
          <w:bCs/>
        </w:rPr>
      </w:pPr>
      <w:r w:rsidRPr="00DA4C90">
        <w:rPr>
          <w:b/>
          <w:bCs/>
        </w:rPr>
        <w:t>Enforcement</w:t>
      </w:r>
    </w:p>
    <w:p w14:paraId="6B315781" w14:textId="6C3DF6F1" w:rsidR="00813B66" w:rsidRDefault="00813B66" w:rsidP="00DA4C90">
      <w:pPr>
        <w:pStyle w:val="B12Ashurst"/>
      </w:pPr>
      <w:r>
        <w:t xml:space="preserve">Without limiting the rights of the Secured Party under the other provisions of this Security Agreement, the Secured Party covenants to the </w:t>
      </w:r>
      <w:proofErr w:type="spellStart"/>
      <w:r>
        <w:t>Chargor</w:t>
      </w:r>
      <w:proofErr w:type="spellEnd"/>
      <w:r>
        <w:t xml:space="preserve"> that the Secured Party will not exercise its rights under clause </w:t>
      </w:r>
      <w:r w:rsidR="00D46B58">
        <w:fldChar w:fldCharType="begin"/>
      </w:r>
      <w:r w:rsidR="00D46B58">
        <w:instrText xml:space="preserve"> REF _Ref229036371 \n \h </w:instrText>
      </w:r>
      <w:r w:rsidR="00D46B58">
        <w:fldChar w:fldCharType="separate"/>
      </w:r>
      <w:r w:rsidR="00D95BF7">
        <w:t>7</w:t>
      </w:r>
      <w:r w:rsidR="00D46B58">
        <w:fldChar w:fldCharType="end"/>
      </w:r>
      <w:r>
        <w:t xml:space="preserve"> to transfer Posted Collateral held by the Korean Sub-custodian unless and until an Enforcement Event occurs.</w:t>
      </w:r>
    </w:p>
    <w:p w14:paraId="09E8E6CF" w14:textId="1E55A08A" w:rsidR="00DA4C90" w:rsidRDefault="00D43D73" w:rsidP="00DA4C90">
      <w:pPr>
        <w:pStyle w:val="H1Ashurst"/>
      </w:pPr>
      <w:bookmarkStart w:id="30" w:name="_Toc227779112"/>
      <w:bookmarkStart w:id="31" w:name="_Toc233635117"/>
      <w:r>
        <w:t>Expenses</w:t>
      </w:r>
      <w:bookmarkEnd w:id="30"/>
      <w:bookmarkEnd w:id="31"/>
    </w:p>
    <w:p w14:paraId="46EB46AD" w14:textId="77777777" w:rsidR="00DA4C90" w:rsidRPr="00D43D73" w:rsidRDefault="00DA4C90" w:rsidP="00D43D73">
      <w:pPr>
        <w:pStyle w:val="H2Ashurst"/>
        <w:rPr>
          <w:b/>
          <w:bCs/>
        </w:rPr>
      </w:pPr>
      <w:r w:rsidRPr="00D43D73">
        <w:rPr>
          <w:b/>
          <w:bCs/>
        </w:rPr>
        <w:t>Posted Collateral</w:t>
      </w:r>
    </w:p>
    <w:p w14:paraId="76FFB046" w14:textId="3BCAB406" w:rsidR="00C6249B" w:rsidRDefault="00C6249B" w:rsidP="00DA4C90">
      <w:pPr>
        <w:pStyle w:val="B12Ashurst"/>
      </w:pPr>
      <w:r>
        <w:t xml:space="preserve">The </w:t>
      </w:r>
      <w:proofErr w:type="spellStart"/>
      <w:r>
        <w:t>Chargor</w:t>
      </w:r>
      <w:proofErr w:type="spellEnd"/>
      <w:r>
        <w:t xml:space="preserve"> will promptly pay when due all taxes, assessments or charges of any nature that are imposed with respect to Posted Collateral upon becoming aware of the same (other than taxes arising generally on profits accruing to the </w:t>
      </w:r>
      <w:proofErr w:type="spellStart"/>
      <w:r>
        <w:t>Chargor</w:t>
      </w:r>
      <w:proofErr w:type="spellEnd"/>
      <w:r>
        <w:t>).</w:t>
      </w:r>
    </w:p>
    <w:p w14:paraId="5741DFFD" w14:textId="77777777" w:rsidR="00DA4C90" w:rsidRPr="00D43D73" w:rsidRDefault="00DA4C90" w:rsidP="00D43D73">
      <w:pPr>
        <w:pStyle w:val="H2Ashurst"/>
        <w:rPr>
          <w:b/>
          <w:bCs/>
        </w:rPr>
      </w:pPr>
      <w:r w:rsidRPr="00D43D73">
        <w:rPr>
          <w:b/>
          <w:bCs/>
        </w:rPr>
        <w:t>Liquidation/application of Posted Collateral</w:t>
      </w:r>
    </w:p>
    <w:p w14:paraId="6CC3727B" w14:textId="0A9C37FC" w:rsidR="00C6249B" w:rsidRDefault="00C6249B" w:rsidP="00DA4C90">
      <w:pPr>
        <w:pStyle w:val="B12Ashurst"/>
      </w:pPr>
      <w:r>
        <w:t xml:space="preserve">All reasonable costs and expenses incurred by or on behalf of the Secured Party in connection with the liquidation, appropriation and/or application of any Posted Collateral under clause </w:t>
      </w:r>
      <w:r w:rsidR="00D46B58">
        <w:fldChar w:fldCharType="begin"/>
      </w:r>
      <w:r w:rsidR="00D46B58">
        <w:instrText xml:space="preserve"> REF _Ref229036371 \n \h </w:instrText>
      </w:r>
      <w:r w:rsidR="00D46B58">
        <w:fldChar w:fldCharType="separate"/>
      </w:r>
      <w:r w:rsidR="00D95BF7">
        <w:t>7</w:t>
      </w:r>
      <w:r w:rsidR="00D46B58">
        <w:fldChar w:fldCharType="end"/>
      </w:r>
      <w:r>
        <w:t xml:space="preserve"> </w:t>
      </w:r>
      <w:r w:rsidRPr="00D43D73">
        <w:t>will</w:t>
      </w:r>
      <w:r>
        <w:t xml:space="preserve"> be payable, on demand, by the </w:t>
      </w:r>
      <w:proofErr w:type="spellStart"/>
      <w:r>
        <w:t>Chargor</w:t>
      </w:r>
      <w:proofErr w:type="spellEnd"/>
      <w:r>
        <w:t>.</w:t>
      </w:r>
    </w:p>
    <w:p w14:paraId="0EB8D974" w14:textId="5BA8A210" w:rsidR="00DA4C90" w:rsidRDefault="00D43D73" w:rsidP="00DA4C90">
      <w:pPr>
        <w:pStyle w:val="H1Ashurst"/>
      </w:pPr>
      <w:bookmarkStart w:id="32" w:name="_Toc227779113"/>
      <w:bookmarkStart w:id="33" w:name="_Toc233635118"/>
      <w:r>
        <w:t>Other Provisions</w:t>
      </w:r>
      <w:bookmarkEnd w:id="32"/>
      <w:bookmarkEnd w:id="33"/>
    </w:p>
    <w:p w14:paraId="647AFC73" w14:textId="77777777" w:rsidR="00DA4C90" w:rsidRPr="00D43D73" w:rsidRDefault="00DA4C90" w:rsidP="00D43D73">
      <w:pPr>
        <w:pStyle w:val="H2Ashurst"/>
        <w:rPr>
          <w:b/>
          <w:bCs/>
        </w:rPr>
      </w:pPr>
      <w:r w:rsidRPr="00D43D73">
        <w:rPr>
          <w:b/>
          <w:bCs/>
        </w:rPr>
        <w:t>Further assurances</w:t>
      </w:r>
    </w:p>
    <w:p w14:paraId="1002F3EB" w14:textId="2EA7E6D3" w:rsidR="00C6249B" w:rsidRDefault="00C6249B" w:rsidP="00DA4C90">
      <w:pPr>
        <w:pStyle w:val="B12Ashurst"/>
      </w:pPr>
      <w:r>
        <w:t xml:space="preserve">Promptly following a demand made by the Secured Party, the </w:t>
      </w:r>
      <w:proofErr w:type="spellStart"/>
      <w:r>
        <w:t>Chargor</w:t>
      </w:r>
      <w:proofErr w:type="spellEnd"/>
      <w:r>
        <w:t xml:space="preserve"> will execute, deliver, file and record any financing statement, specific assignment or other document and take any other action that may be necessary or desirable and reasonably requested by the Secured Party to create, preserve, perfect or validate any security interest expressed to be created under clause</w:t>
      </w:r>
      <w:r w:rsidR="00C069BF">
        <w:t xml:space="preserve"> </w:t>
      </w:r>
      <w:r w:rsidR="006F4F1C">
        <w:fldChar w:fldCharType="begin"/>
      </w:r>
      <w:r w:rsidR="006F4F1C">
        <w:instrText xml:space="preserve"> REF _Ref229047570 \r \h </w:instrText>
      </w:r>
      <w:r w:rsidR="006F4F1C">
        <w:fldChar w:fldCharType="separate"/>
      </w:r>
      <w:r w:rsidR="00D95BF7">
        <w:t>2</w:t>
      </w:r>
      <w:r w:rsidR="006F4F1C">
        <w:fldChar w:fldCharType="end"/>
      </w:r>
      <w:r w:rsidRPr="00D43D73">
        <w:t>, to</w:t>
      </w:r>
      <w:r>
        <w:t xml:space="preserve"> enable the Secured Party to exercise or </w:t>
      </w:r>
      <w:r>
        <w:lastRenderedPageBreak/>
        <w:t xml:space="preserve">enforce its rights under this Security Agreement with respect to </w:t>
      </w:r>
      <w:r w:rsidR="00081CB8">
        <w:t>the Posted Collateral</w:t>
      </w:r>
      <w:r>
        <w:t xml:space="preserve"> or to effect or document a release of a security interest over </w:t>
      </w:r>
      <w:r w:rsidR="00081CB8">
        <w:t>any Posted Collateral</w:t>
      </w:r>
      <w:r>
        <w:t>.</w:t>
      </w:r>
    </w:p>
    <w:p w14:paraId="20E5DAE9" w14:textId="77777777" w:rsidR="00DA4C90" w:rsidRPr="00D43D73" w:rsidRDefault="00DA4C90" w:rsidP="00D43D73">
      <w:pPr>
        <w:pStyle w:val="H2Ashurst"/>
        <w:rPr>
          <w:b/>
          <w:bCs/>
        </w:rPr>
      </w:pPr>
      <w:r w:rsidRPr="00D43D73">
        <w:rPr>
          <w:b/>
          <w:bCs/>
        </w:rPr>
        <w:t>Further protection</w:t>
      </w:r>
    </w:p>
    <w:p w14:paraId="3534F68E" w14:textId="420FA019" w:rsidR="00C6249B" w:rsidRDefault="00C6249B" w:rsidP="00DA4C90">
      <w:pPr>
        <w:pStyle w:val="B12Ashurst"/>
      </w:pPr>
      <w:r>
        <w:t xml:space="preserve">The </w:t>
      </w:r>
      <w:proofErr w:type="spellStart"/>
      <w:r>
        <w:t>Chargor</w:t>
      </w:r>
      <w:proofErr w:type="spellEnd"/>
      <w:r>
        <w:t xml:space="preserve"> will promptly give notice to the Secured Party of, and defend against, any suit, action, </w:t>
      </w:r>
      <w:r w:rsidRPr="00D43D73">
        <w:t xml:space="preserve">proceeding or lien that involves Posted Collateral transferred by the </w:t>
      </w:r>
      <w:proofErr w:type="spellStart"/>
      <w:r w:rsidRPr="00D43D73">
        <w:t>Chargor</w:t>
      </w:r>
      <w:proofErr w:type="spellEnd"/>
      <w:r w:rsidRPr="00D43D73">
        <w:t xml:space="preserve"> or that could adversely affect any security interest expressed to be created by it under </w:t>
      </w:r>
      <w:r>
        <w:t>clause</w:t>
      </w:r>
      <w:r w:rsidR="00C069BF">
        <w:t xml:space="preserve"> </w:t>
      </w:r>
      <w:r w:rsidR="006F4F1C">
        <w:fldChar w:fldCharType="begin"/>
      </w:r>
      <w:r w:rsidR="006F4F1C">
        <w:instrText xml:space="preserve"> REF _Ref229047576 \r \h </w:instrText>
      </w:r>
      <w:r w:rsidR="006F4F1C">
        <w:fldChar w:fldCharType="separate"/>
      </w:r>
      <w:r w:rsidR="00D95BF7">
        <w:t>2</w:t>
      </w:r>
      <w:r w:rsidR="006F4F1C">
        <w:fldChar w:fldCharType="end"/>
      </w:r>
      <w:r w:rsidRPr="00D43D73">
        <w:t>.</w:t>
      </w:r>
    </w:p>
    <w:p w14:paraId="395BA583" w14:textId="77777777" w:rsidR="00DA4C90" w:rsidRPr="00D43D73" w:rsidRDefault="00DA4C90" w:rsidP="00D43D73">
      <w:pPr>
        <w:pStyle w:val="H2Ashurst"/>
        <w:rPr>
          <w:b/>
          <w:bCs/>
        </w:rPr>
      </w:pPr>
      <w:r w:rsidRPr="00D43D73">
        <w:rPr>
          <w:b/>
          <w:bCs/>
        </w:rPr>
        <w:t>Notices, demands and other communications</w:t>
      </w:r>
    </w:p>
    <w:p w14:paraId="0BE96504" w14:textId="412729E2" w:rsidR="00DA4C90" w:rsidRDefault="00DA4C90" w:rsidP="00DA4C90">
      <w:pPr>
        <w:pStyle w:val="B12Ashurst"/>
      </w:pPr>
      <w:r>
        <w:t xml:space="preserve">Subject as otherwise provided in the Schedule, any notice, demand or other communication in respect of this Security Agreement shall be in writing </w:t>
      </w:r>
      <w:r w:rsidR="00C12D22">
        <w:t xml:space="preserve">in accordance with clause 21 of the Trust Deed </w:t>
      </w:r>
      <w:r>
        <w:t>the provisions of which shall apply to this Security Agreement as if set out herein</w:t>
      </w:r>
      <w:r w:rsidR="00C12D22">
        <w:t xml:space="preserve"> </w:t>
      </w:r>
      <w:r w:rsidR="00C12D22">
        <w:rPr>
          <w:i/>
          <w:iCs/>
        </w:rPr>
        <w:t>mutatis mutandis</w:t>
      </w:r>
      <w:r w:rsidR="00C12D22">
        <w:t xml:space="preserve"> and references to 'the Trustee' shall be deemed to be references to 'the Secured Party'</w:t>
      </w:r>
      <w:r>
        <w:t>.</w:t>
      </w:r>
    </w:p>
    <w:p w14:paraId="13D4F670" w14:textId="77777777" w:rsidR="00DA4C90" w:rsidRPr="00D43D73" w:rsidRDefault="00DA4C90" w:rsidP="00D43D73">
      <w:pPr>
        <w:pStyle w:val="H2Ashurst"/>
        <w:keepNext/>
        <w:rPr>
          <w:b/>
          <w:bCs/>
        </w:rPr>
      </w:pPr>
      <w:r w:rsidRPr="00D43D73">
        <w:rPr>
          <w:b/>
          <w:bCs/>
        </w:rPr>
        <w:t>Governing law and jurisdiction</w:t>
      </w:r>
    </w:p>
    <w:p w14:paraId="6BFEF210" w14:textId="6D7275C5" w:rsidR="00DA4C90" w:rsidRPr="00CC38FF" w:rsidRDefault="00DA4C90" w:rsidP="00DA4C90">
      <w:pPr>
        <w:pStyle w:val="H3Ashurst"/>
        <w:rPr>
          <w:lang w:eastAsia="ko-KR"/>
        </w:rPr>
      </w:pPr>
      <w:r w:rsidRPr="00CC38FF">
        <w:t xml:space="preserve">This Security Agreement and any </w:t>
      </w:r>
      <w:r w:rsidR="001A0284">
        <w:t xml:space="preserve">non-contractual </w:t>
      </w:r>
      <w:r w:rsidRPr="00CC38FF">
        <w:t>obligations arising out of or in connection with this Security Agreement shall be governed by, and shall be construed in accordance with, the laws of the Republic of Korea.</w:t>
      </w:r>
    </w:p>
    <w:p w14:paraId="2E9945AD" w14:textId="04210737" w:rsidR="00DA4C90" w:rsidRDefault="00DA4C90" w:rsidP="00DA4C90">
      <w:pPr>
        <w:pStyle w:val="H3Ashurst"/>
        <w:rPr>
          <w:lang w:eastAsia="ko-KR"/>
        </w:rPr>
      </w:pPr>
      <w:r w:rsidRPr="00CC38FF">
        <w:t>Seoul Central District Court located in Seoul, the Republic of Korea shall have non-exclusive jurisdiction to hear and decide any suit, action or proceedings, and to settle any disputes or any non-contractual obligation which may arise out of or in connection with this Security Agreement.</w:t>
      </w:r>
      <w:r w:rsidR="004C2274">
        <w:t xml:space="preserve"> </w:t>
      </w:r>
    </w:p>
    <w:p w14:paraId="46BD2074" w14:textId="6E1CAA17" w:rsidR="00394E64" w:rsidRPr="00394E64" w:rsidRDefault="00394E64" w:rsidP="00394E64">
      <w:pPr>
        <w:pStyle w:val="H2Ashurst"/>
        <w:keepNext/>
        <w:rPr>
          <w:b/>
          <w:bCs/>
        </w:rPr>
      </w:pPr>
      <w:r w:rsidRPr="00394E64">
        <w:rPr>
          <w:b/>
          <w:bCs/>
        </w:rPr>
        <w:t>Amendments</w:t>
      </w:r>
    </w:p>
    <w:p w14:paraId="54F70486" w14:textId="30D1B220" w:rsidR="00394E64" w:rsidRDefault="00394E64" w:rsidP="00394E64">
      <w:pPr>
        <w:pStyle w:val="H2Ashurst"/>
        <w:numPr>
          <w:ilvl w:val="0"/>
          <w:numId w:val="0"/>
        </w:numPr>
        <w:ind w:left="782"/>
        <w:rPr>
          <w:lang w:eastAsia="ko-KR"/>
        </w:rPr>
      </w:pPr>
      <w:r w:rsidRPr="00394E64">
        <w:rPr>
          <w:lang w:eastAsia="ko-KR"/>
        </w:rPr>
        <w:t xml:space="preserve">No variation or amendment of this </w:t>
      </w:r>
      <w:r>
        <w:rPr>
          <w:lang w:eastAsia="ko-KR"/>
        </w:rPr>
        <w:t>Security Agreement</w:t>
      </w:r>
      <w:r w:rsidRPr="00394E64">
        <w:rPr>
          <w:lang w:eastAsia="ko-KR"/>
        </w:rPr>
        <w:t xml:space="preserve"> shall be effective unless expressed in writing and signed by or on behalf of each of the parties to this </w:t>
      </w:r>
      <w:r>
        <w:rPr>
          <w:lang w:eastAsia="ko-KR"/>
        </w:rPr>
        <w:t>Security Agreement</w:t>
      </w:r>
      <w:r w:rsidRPr="00394E64">
        <w:rPr>
          <w:lang w:eastAsia="ko-KR"/>
        </w:rPr>
        <w:t>.</w:t>
      </w:r>
    </w:p>
    <w:p w14:paraId="3CF06457" w14:textId="77777777" w:rsidR="009F64EC" w:rsidRPr="00CC38FF" w:rsidRDefault="009F64EC" w:rsidP="009F64EC">
      <w:pPr>
        <w:pStyle w:val="H2Ashurst"/>
        <w:numPr>
          <w:ilvl w:val="0"/>
          <w:numId w:val="0"/>
        </w:numPr>
        <w:ind w:left="782" w:hanging="782"/>
        <w:rPr>
          <w:lang w:eastAsia="ko-KR"/>
        </w:rPr>
      </w:pPr>
    </w:p>
    <w:p w14:paraId="4912CD0C" w14:textId="77777777" w:rsidR="00DA4C90" w:rsidRPr="00D43D73" w:rsidRDefault="00DA4C90" w:rsidP="00D43D73">
      <w:pPr>
        <w:pStyle w:val="H2Ashurst"/>
        <w:rPr>
          <w:b/>
          <w:bCs/>
        </w:rPr>
      </w:pPr>
      <w:r w:rsidRPr="00D43D73">
        <w:rPr>
          <w:b/>
          <w:bCs/>
        </w:rPr>
        <w:t>Waiver of immunity</w:t>
      </w:r>
    </w:p>
    <w:p w14:paraId="71511EF9" w14:textId="77777777" w:rsidR="00DA4C90" w:rsidRDefault="00DA4C90" w:rsidP="00DA4C90">
      <w:pPr>
        <w:pStyle w:val="B12Ashurst"/>
      </w:pPr>
      <w:r>
        <w:t>Each Party hereby waives all immunity (whether on the basis of sovereignty or otherwise) from jurisdiction, attachment (both before and after judgement) and execution to which it might otherwise be entitled in any action or proceeding in the courts of England or of any other country or jurisdiction relating in any way to this Security Agreement and agrees that it will not raise, claim or cause to be pleaded any such immunity at or in respect of any such action or proceeding.</w:t>
      </w:r>
    </w:p>
    <w:p w14:paraId="785F6640" w14:textId="383AA58D" w:rsidR="001C679B" w:rsidRPr="00545811" w:rsidRDefault="001C679B" w:rsidP="00545811">
      <w:pPr>
        <w:pStyle w:val="H2Ashurst"/>
        <w:rPr>
          <w:b/>
          <w:bCs/>
        </w:rPr>
      </w:pPr>
      <w:r w:rsidRPr="00545811">
        <w:rPr>
          <w:b/>
          <w:bCs/>
        </w:rPr>
        <w:t>Assignment of the Secured Party</w:t>
      </w:r>
    </w:p>
    <w:p w14:paraId="2C0E2BF6" w14:textId="501F4FA8" w:rsidR="00D43D73" w:rsidRDefault="00545811" w:rsidP="00545811">
      <w:pPr>
        <w:pStyle w:val="H2Ashurst"/>
        <w:numPr>
          <w:ilvl w:val="0"/>
          <w:numId w:val="0"/>
        </w:numPr>
        <w:ind w:left="782"/>
      </w:pPr>
      <w:r>
        <w:t xml:space="preserve">Save as otherwise set out in the Trust Deed, the </w:t>
      </w:r>
      <w:proofErr w:type="spellStart"/>
      <w:r>
        <w:t>Chargor</w:t>
      </w:r>
      <w:proofErr w:type="spellEnd"/>
      <w:r>
        <w:t xml:space="preserve"> may not, without the prior written consent of the Secured Party, assign or transfer all or part of its rights or obligations hereunder.</w:t>
      </w:r>
    </w:p>
    <w:p w14:paraId="2B15CFCF" w14:textId="1C044B6C" w:rsidR="00081CB8" w:rsidRPr="00081CB8" w:rsidRDefault="00081CB8" w:rsidP="00081CB8">
      <w:pPr>
        <w:pStyle w:val="H2Ashurst"/>
        <w:rPr>
          <w:b/>
          <w:bCs/>
        </w:rPr>
      </w:pPr>
      <w:r w:rsidRPr="00081CB8">
        <w:rPr>
          <w:b/>
          <w:bCs/>
        </w:rPr>
        <w:t>Counterparts</w:t>
      </w:r>
    </w:p>
    <w:p w14:paraId="159EFC9B" w14:textId="4E38EEA7" w:rsidR="00545811" w:rsidRDefault="0019189A" w:rsidP="00545811">
      <w:pPr>
        <w:pStyle w:val="H2Ashurst"/>
        <w:numPr>
          <w:ilvl w:val="0"/>
          <w:numId w:val="0"/>
        </w:numPr>
        <w:ind w:left="782"/>
      </w:pPr>
      <w:r>
        <w:t xml:space="preserve">This </w:t>
      </w:r>
      <w:r w:rsidR="00081CB8">
        <w:t>Security Agreement</w:t>
      </w:r>
      <w:r w:rsidR="00081CB8" w:rsidRPr="00081CB8">
        <w:t xml:space="preserve"> may be executed in any number of counterparts, each of which is an original and all of which together evidence the same agreement.</w:t>
      </w:r>
    </w:p>
    <w:p w14:paraId="2D062602" w14:textId="0D4F00A3" w:rsidR="00545811" w:rsidRDefault="00545811" w:rsidP="00545811">
      <w:pPr>
        <w:pStyle w:val="H2Ashurst"/>
        <w:numPr>
          <w:ilvl w:val="0"/>
          <w:numId w:val="0"/>
        </w:numPr>
      </w:pPr>
      <w:r>
        <w:t>This Security Agreement has been duly executed on the date stated at the beginning in as many originals as there are Parties hereto.</w:t>
      </w:r>
    </w:p>
    <w:p w14:paraId="7CEB466B" w14:textId="1212731F" w:rsidR="00D43D73" w:rsidRDefault="00D43D73">
      <w:pPr>
        <w:rPr>
          <w:rFonts w:asciiTheme="majorHAnsi" w:eastAsiaTheme="majorEastAsia" w:hAnsiTheme="majorHAnsi" w:cstheme="majorBidi"/>
          <w:sz w:val="30"/>
          <w:szCs w:val="34"/>
        </w:rPr>
      </w:pPr>
      <w:r>
        <w:lastRenderedPageBreak/>
        <w:br w:type="page"/>
      </w:r>
    </w:p>
    <w:p w14:paraId="68D72E45" w14:textId="77777777" w:rsidR="00D43D73" w:rsidRDefault="00D43D73" w:rsidP="00D43D73">
      <w:pPr>
        <w:pStyle w:val="ScheduleAshurst"/>
      </w:pPr>
      <w:bookmarkStart w:id="34" w:name="_Ref227780147"/>
    </w:p>
    <w:p w14:paraId="47E6F0D9" w14:textId="4E54ED23" w:rsidR="00813B66" w:rsidRPr="00D43D73" w:rsidRDefault="00AC3C4F" w:rsidP="00D43D73">
      <w:pPr>
        <w:pStyle w:val="ScheduleHeadingAshurst"/>
      </w:pPr>
      <w:bookmarkStart w:id="35" w:name="_Toc233635120"/>
      <w:bookmarkEnd w:id="34"/>
      <w:r>
        <w:t>Custody Arrangements and Posted Collateral</w:t>
      </w:r>
      <w:bookmarkEnd w:id="35"/>
    </w:p>
    <w:p w14:paraId="2DC87552" w14:textId="45F7DC26" w:rsidR="00DA4C90" w:rsidRPr="00CC38FF" w:rsidRDefault="00D43D73" w:rsidP="00D43D73">
      <w:pPr>
        <w:pStyle w:val="SH1Ashurst"/>
      </w:pPr>
      <w:bookmarkStart w:id="36" w:name="_Toc227779114"/>
      <w:r w:rsidRPr="00CC38FF">
        <w:t>Custody Arrangements</w:t>
      </w:r>
      <w:bookmarkEnd w:id="36"/>
    </w:p>
    <w:p w14:paraId="7E499EDB" w14:textId="6FE2C75E" w:rsidR="00DA4C90" w:rsidRPr="005B58A9" w:rsidRDefault="00DA4C90" w:rsidP="00D43D73">
      <w:pPr>
        <w:pStyle w:val="SH3Ashurst"/>
      </w:pPr>
      <w:r w:rsidRPr="005B58A9">
        <w:t>Custodian: The Bank of New York Mellon, London Branch</w:t>
      </w:r>
      <w:r w:rsidR="003F0021">
        <w:t>.</w:t>
      </w:r>
    </w:p>
    <w:p w14:paraId="6960301E" w14:textId="25C4833D" w:rsidR="00DA4C90" w:rsidRPr="005B58A9" w:rsidRDefault="00DA4C90" w:rsidP="00D43D73">
      <w:pPr>
        <w:pStyle w:val="SH3Ashurst"/>
      </w:pPr>
      <w:r w:rsidRPr="005B58A9">
        <w:t>Control Agreement: The Triparty account control agreement dated [</w:t>
      </w:r>
      <w:r w:rsidR="003F0021">
        <w:fldChar w:fldCharType="begin"/>
      </w:r>
      <w:r w:rsidR="003F0021">
        <w:instrText xml:space="preserve"> SYMBOL 108\f wingdings \s11\h \* MERGEFORMAT </w:instrText>
      </w:r>
      <w:r w:rsidR="003F0021">
        <w:fldChar w:fldCharType="end"/>
      </w:r>
      <w:r w:rsidRPr="005B58A9">
        <w:t>]</w:t>
      </w:r>
      <w:r w:rsidR="003F0021">
        <w:t>.</w:t>
      </w:r>
    </w:p>
    <w:p w14:paraId="2A22D2C8" w14:textId="4118F74C" w:rsidR="00DA4C90" w:rsidRPr="00CC38FF" w:rsidRDefault="00D43D73" w:rsidP="00D43D73">
      <w:pPr>
        <w:pStyle w:val="SH1Ashurst"/>
      </w:pPr>
      <w:bookmarkStart w:id="37" w:name="_Toc227779115"/>
      <w:r w:rsidRPr="00CC38FF">
        <w:t xml:space="preserve">Details </w:t>
      </w:r>
      <w:r>
        <w:t>o</w:t>
      </w:r>
      <w:r w:rsidRPr="00CC38FF">
        <w:t>f Posted Collateral</w:t>
      </w:r>
      <w:bookmarkEnd w:id="37"/>
    </w:p>
    <w:p w14:paraId="7A5D3C21" w14:textId="77777777" w:rsidR="00AC3C4F" w:rsidRPr="00D43D73" w:rsidRDefault="00AC3C4F" w:rsidP="00AC3C4F">
      <w:pPr>
        <w:pStyle w:val="SH3Ashurst"/>
      </w:pPr>
      <w:r w:rsidRPr="00D43D73">
        <w:t xml:space="preserve">Korean </w:t>
      </w:r>
      <w:r>
        <w:t xml:space="preserve">Pledged </w:t>
      </w:r>
      <w:r w:rsidRPr="00D43D73">
        <w:t>Securities</w:t>
      </w:r>
    </w:p>
    <w:p w14:paraId="65D8B413" w14:textId="77777777" w:rsidR="00AC3C4F" w:rsidRPr="00A65CF4" w:rsidRDefault="00AC3C4F" w:rsidP="00AC3C4F">
      <w:pPr>
        <w:pStyle w:val="SH4Ashurst"/>
      </w:pPr>
      <w:r>
        <w:rPr>
          <w:rFonts w:eastAsia="Dotum" w:hint="eastAsia"/>
          <w:lang w:eastAsia="ko-KR"/>
        </w:rPr>
        <w:t>Korean Securities Account</w:t>
      </w:r>
    </w:p>
    <w:p w14:paraId="458120EE" w14:textId="01F4F8D7" w:rsidR="00AC3C4F" w:rsidRPr="00466E69" w:rsidRDefault="00AC3C4F" w:rsidP="00FD2C9A">
      <w:pPr>
        <w:pStyle w:val="SH4Ashurst"/>
        <w:numPr>
          <w:ilvl w:val="0"/>
          <w:numId w:val="46"/>
        </w:numPr>
      </w:pPr>
      <w:r>
        <w:rPr>
          <w:rFonts w:eastAsia="Dotum" w:hint="eastAsia"/>
          <w:lang w:eastAsia="ko-KR"/>
        </w:rPr>
        <w:t xml:space="preserve">Account holder: </w:t>
      </w:r>
      <w:r w:rsidR="00466E69">
        <w:rPr>
          <w:rFonts w:eastAsia="Dotum"/>
          <w:lang w:eastAsia="ko-KR"/>
        </w:rPr>
        <w:t>The</w:t>
      </w:r>
      <w:r w:rsidR="00F367EB">
        <w:rPr>
          <w:rFonts w:eastAsia="Dotum"/>
          <w:lang w:eastAsia="ko-KR"/>
        </w:rPr>
        <w:t xml:space="preserve"> </w:t>
      </w:r>
      <w:proofErr w:type="spellStart"/>
      <w:r w:rsidR="00F367EB">
        <w:rPr>
          <w:rFonts w:eastAsia="Dotum"/>
          <w:lang w:eastAsia="ko-KR"/>
        </w:rPr>
        <w:t>Chargor</w:t>
      </w:r>
      <w:proofErr w:type="spellEnd"/>
    </w:p>
    <w:p w14:paraId="5148F9A3" w14:textId="56F67E46" w:rsidR="00466E69" w:rsidRPr="004A4567" w:rsidRDefault="00466E69" w:rsidP="00FD2C9A">
      <w:pPr>
        <w:pStyle w:val="SH4Ashurst"/>
        <w:numPr>
          <w:ilvl w:val="0"/>
          <w:numId w:val="46"/>
        </w:numPr>
      </w:pPr>
      <w:r>
        <w:rPr>
          <w:rFonts w:eastAsia="Dotum"/>
          <w:lang w:eastAsia="ko-KR"/>
        </w:rPr>
        <w:t xml:space="preserve">Account name: </w:t>
      </w:r>
      <w:r w:rsidRPr="00466E69">
        <w:rPr>
          <w:rFonts w:eastAsia="Dotum"/>
          <w:lang w:eastAsia="ko-KR"/>
        </w:rPr>
        <w:t xml:space="preserve">The Bank of New York Mellon SA/NV on behalf of the </w:t>
      </w:r>
      <w:proofErr w:type="spellStart"/>
      <w:r w:rsidRPr="00466E69">
        <w:rPr>
          <w:rFonts w:eastAsia="Dotum"/>
          <w:lang w:eastAsia="ko-KR"/>
        </w:rPr>
        <w:t>Chargor</w:t>
      </w:r>
      <w:proofErr w:type="spellEnd"/>
    </w:p>
    <w:p w14:paraId="05D9371C" w14:textId="5BB15ED5" w:rsidR="00AC3C4F" w:rsidRPr="00E6725A" w:rsidRDefault="00AC3C4F" w:rsidP="00FD2C9A">
      <w:pPr>
        <w:pStyle w:val="SH4Ashurst"/>
        <w:numPr>
          <w:ilvl w:val="0"/>
          <w:numId w:val="46"/>
        </w:numPr>
      </w:pPr>
      <w:r w:rsidRPr="00EE2A7B">
        <w:rPr>
          <w:rFonts w:eastAsia="Dotum" w:hint="eastAsia"/>
          <w:lang w:eastAsia="ko-KR"/>
        </w:rPr>
        <w:t xml:space="preserve">Korean Sub-custodian: </w:t>
      </w:r>
      <w:r w:rsidR="00B64BB4">
        <w:t>The Hongkong and Shanghai Banking</w:t>
      </w:r>
      <w:r w:rsidR="00EE2A7B">
        <w:t xml:space="preserve"> </w:t>
      </w:r>
      <w:r w:rsidR="00B64BB4">
        <w:t>Corporation Limited, Seoul Branch</w:t>
      </w:r>
    </w:p>
    <w:p w14:paraId="7923EF2E" w14:textId="731EA898" w:rsidR="00AC3C4F" w:rsidRPr="006B452F" w:rsidRDefault="00AC3C4F" w:rsidP="00FD2C9A">
      <w:pPr>
        <w:pStyle w:val="SH4Ashurst"/>
        <w:numPr>
          <w:ilvl w:val="0"/>
          <w:numId w:val="46"/>
        </w:numPr>
      </w:pPr>
      <w:r w:rsidRPr="00D43D73">
        <w:t>Korean Securities Account Number:</w:t>
      </w:r>
      <w:r w:rsidRPr="002E1FB8">
        <w:t xml:space="preserve"> </w:t>
      </w:r>
      <w:r w:rsidR="00B64BB4" w:rsidRPr="00B64BB4">
        <w:t>002-843753-041</w:t>
      </w:r>
    </w:p>
    <w:p w14:paraId="49E70773" w14:textId="3503A119" w:rsidR="003E4519" w:rsidRPr="00642112" w:rsidRDefault="003E4519" w:rsidP="00FD2C9A">
      <w:pPr>
        <w:pStyle w:val="SH4Ashurst"/>
        <w:numPr>
          <w:ilvl w:val="0"/>
          <w:numId w:val="46"/>
        </w:numPr>
      </w:pPr>
      <w:r w:rsidRPr="002A72A5">
        <w:t>Pledgee designated in the Pledge Statement: The Bank of New York Mellon, London Branch, as Secured Party</w:t>
      </w:r>
    </w:p>
    <w:p w14:paraId="5B10BBFF" w14:textId="77777777" w:rsidR="00AC3C4F" w:rsidRPr="00D43D73" w:rsidRDefault="00AC3C4F" w:rsidP="00AC3C4F">
      <w:pPr>
        <w:pStyle w:val="SH4Ashurst"/>
      </w:pPr>
      <w:r>
        <w:rPr>
          <w:rFonts w:eastAsia="Dotum" w:hint="eastAsia"/>
          <w:lang w:eastAsia="ko-KR"/>
        </w:rPr>
        <w:t>Description of Korean Pledged Securities</w:t>
      </w:r>
    </w:p>
    <w:tbl>
      <w:tblPr>
        <w:tblStyle w:val="Ashurst4"/>
        <w:tblW w:w="4157" w:type="pct"/>
        <w:tblInd w:w="1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427"/>
        <w:gridCol w:w="1535"/>
        <w:gridCol w:w="1559"/>
        <w:gridCol w:w="1183"/>
      </w:tblGrid>
      <w:tr w:rsidR="00AC3C4F" w:rsidRPr="005B58A9" w14:paraId="43F2CE58" w14:textId="77777777" w:rsidTr="00C62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2" w:type="pct"/>
            <w:shd w:val="clear" w:color="auto" w:fill="DEE5E6" w:themeFill="accent6" w:themeFillTint="66"/>
            <w:tcMar>
              <w:left w:w="57" w:type="dxa"/>
              <w:right w:w="57" w:type="dxa"/>
            </w:tcMar>
          </w:tcPr>
          <w:p w14:paraId="2C091641" w14:textId="77777777" w:rsidR="00AC3C4F" w:rsidRPr="00051A6D" w:rsidRDefault="00AC3C4F" w:rsidP="00C629CE">
            <w:pPr>
              <w:pStyle w:val="TableAshurst"/>
              <w:spacing w:line="160" w:lineRule="atLeast"/>
              <w:rPr>
                <w:rFonts w:eastAsia="Dotum"/>
                <w:b w:val="0"/>
                <w:bCs/>
                <w:lang w:eastAsia="ko-KR"/>
              </w:rPr>
            </w:pPr>
            <w:r w:rsidRPr="00051A6D">
              <w:rPr>
                <w:rFonts w:eastAsia="Dotum" w:hint="eastAsia"/>
                <w:b w:val="0"/>
                <w:bCs/>
                <w:lang w:eastAsia="ko-KR"/>
              </w:rPr>
              <w:t>Issuer</w:t>
            </w:r>
          </w:p>
        </w:tc>
        <w:tc>
          <w:tcPr>
            <w:tcW w:w="1000" w:type="pct"/>
            <w:shd w:val="clear" w:color="auto" w:fill="DEE5E6" w:themeFill="accent6" w:themeFillTint="66"/>
            <w:tcMar>
              <w:left w:w="57" w:type="dxa"/>
              <w:right w:w="57" w:type="dxa"/>
            </w:tcMar>
          </w:tcPr>
          <w:p w14:paraId="73A795AD" w14:textId="77777777" w:rsidR="00AC3C4F" w:rsidRPr="00051A6D" w:rsidRDefault="00AC3C4F" w:rsidP="00C629CE">
            <w:pPr>
              <w:pStyle w:val="TableAshurst"/>
              <w:spacing w:line="160" w:lineRule="atLeast"/>
              <w:cnfStyle w:val="100000000000" w:firstRow="1" w:lastRow="0" w:firstColumn="0" w:lastColumn="0" w:oddVBand="0" w:evenVBand="0" w:oddHBand="0" w:evenHBand="0" w:firstRowFirstColumn="0" w:firstRowLastColumn="0" w:lastRowFirstColumn="0" w:lastRowLastColumn="0"/>
              <w:rPr>
                <w:rFonts w:eastAsia="Dotum"/>
                <w:b w:val="0"/>
                <w:bCs/>
                <w:lang w:eastAsia="ko-KR"/>
              </w:rPr>
            </w:pPr>
            <w:r w:rsidRPr="00051A6D">
              <w:rPr>
                <w:b w:val="0"/>
                <w:bCs/>
              </w:rPr>
              <w:t>ISIN</w:t>
            </w:r>
          </w:p>
        </w:tc>
        <w:tc>
          <w:tcPr>
            <w:tcW w:w="1076" w:type="pct"/>
            <w:shd w:val="clear" w:color="auto" w:fill="DEE5E6" w:themeFill="accent6" w:themeFillTint="66"/>
            <w:tcMar>
              <w:left w:w="57" w:type="dxa"/>
              <w:right w:w="57" w:type="dxa"/>
            </w:tcMar>
          </w:tcPr>
          <w:p w14:paraId="7F25F46C" w14:textId="77777777" w:rsidR="00AC3C4F" w:rsidRPr="00051A6D" w:rsidRDefault="00AC3C4F" w:rsidP="00C629CE">
            <w:pPr>
              <w:pStyle w:val="TableAshurst"/>
              <w:spacing w:line="160" w:lineRule="atLeast"/>
              <w:cnfStyle w:val="100000000000" w:firstRow="1" w:lastRow="0" w:firstColumn="0" w:lastColumn="0" w:oddVBand="0" w:evenVBand="0" w:oddHBand="0" w:evenHBand="0" w:firstRowFirstColumn="0" w:firstRowLastColumn="0" w:lastRowFirstColumn="0" w:lastRowLastColumn="0"/>
              <w:rPr>
                <w:rFonts w:eastAsia="Dotum"/>
                <w:b w:val="0"/>
                <w:bCs/>
                <w:lang w:eastAsia="ko-KR"/>
              </w:rPr>
            </w:pPr>
            <w:r w:rsidRPr="00051A6D">
              <w:rPr>
                <w:rFonts w:eastAsia="Dotum" w:hint="eastAsia"/>
                <w:b w:val="0"/>
                <w:bCs/>
                <w:lang w:eastAsia="ko-KR"/>
              </w:rPr>
              <w:t>Korea Exchange ticker</w:t>
            </w:r>
          </w:p>
        </w:tc>
        <w:tc>
          <w:tcPr>
            <w:tcW w:w="1093" w:type="pct"/>
            <w:shd w:val="clear" w:color="auto" w:fill="DEE5E6" w:themeFill="accent6" w:themeFillTint="66"/>
            <w:tcMar>
              <w:left w:w="57" w:type="dxa"/>
              <w:right w:w="57" w:type="dxa"/>
            </w:tcMar>
          </w:tcPr>
          <w:p w14:paraId="6E1EC6B2" w14:textId="77777777" w:rsidR="00AC3C4F" w:rsidRPr="00AF4915" w:rsidRDefault="00AC3C4F" w:rsidP="00C629CE">
            <w:pPr>
              <w:pStyle w:val="TableAshurst"/>
              <w:spacing w:line="160" w:lineRule="atLeast"/>
              <w:cnfStyle w:val="100000000000" w:firstRow="1" w:lastRow="0" w:firstColumn="0" w:lastColumn="0" w:oddVBand="0" w:evenVBand="0" w:oddHBand="0" w:evenHBand="0" w:firstRowFirstColumn="0" w:firstRowLastColumn="0" w:lastRowFirstColumn="0" w:lastRowLastColumn="0"/>
              <w:rPr>
                <w:rFonts w:eastAsia="Dotum"/>
                <w:bCs/>
                <w:lang w:eastAsia="ko-KR"/>
              </w:rPr>
            </w:pPr>
            <w:r>
              <w:rPr>
                <w:rFonts w:eastAsia="Dotum" w:hint="eastAsia"/>
                <w:b w:val="0"/>
                <w:bCs/>
                <w:lang w:eastAsia="ko-KR"/>
              </w:rPr>
              <w:t>Number of shares / units</w:t>
            </w:r>
          </w:p>
        </w:tc>
        <w:tc>
          <w:tcPr>
            <w:tcW w:w="829" w:type="pct"/>
            <w:shd w:val="clear" w:color="auto" w:fill="DEE5E6" w:themeFill="accent6" w:themeFillTint="66"/>
            <w:tcMar>
              <w:left w:w="57" w:type="dxa"/>
              <w:right w:w="57" w:type="dxa"/>
            </w:tcMar>
          </w:tcPr>
          <w:p w14:paraId="2DB9976C" w14:textId="77777777" w:rsidR="00AC3C4F" w:rsidRPr="00824B27" w:rsidRDefault="00AC3C4F" w:rsidP="00C629CE">
            <w:pPr>
              <w:pStyle w:val="TableAshurst"/>
              <w:spacing w:line="160" w:lineRule="atLeast"/>
              <w:cnfStyle w:val="100000000000" w:firstRow="1" w:lastRow="0" w:firstColumn="0" w:lastColumn="0" w:oddVBand="0" w:evenVBand="0" w:oddHBand="0" w:evenHBand="0" w:firstRowFirstColumn="0" w:firstRowLastColumn="0" w:lastRowFirstColumn="0" w:lastRowLastColumn="0"/>
              <w:rPr>
                <w:rFonts w:eastAsia="Dotum"/>
                <w:b w:val="0"/>
                <w:bCs/>
                <w:lang w:eastAsia="ko-KR"/>
              </w:rPr>
            </w:pPr>
            <w:r>
              <w:rPr>
                <w:rFonts w:eastAsia="Dotum" w:hint="eastAsia"/>
                <w:b w:val="0"/>
                <w:bCs/>
                <w:lang w:eastAsia="ko-KR"/>
              </w:rPr>
              <w:t>Notes</w:t>
            </w:r>
          </w:p>
        </w:tc>
      </w:tr>
      <w:tr w:rsidR="00AC3C4F" w:rsidRPr="005B58A9" w14:paraId="5C38114F" w14:textId="77777777" w:rsidTr="00C629CE">
        <w:tc>
          <w:tcPr>
            <w:cnfStyle w:val="001000000000" w:firstRow="0" w:lastRow="0" w:firstColumn="1" w:lastColumn="0" w:oddVBand="0" w:evenVBand="0" w:oddHBand="0" w:evenHBand="0" w:firstRowFirstColumn="0" w:firstRowLastColumn="0" w:lastRowFirstColumn="0" w:lastRowLastColumn="0"/>
            <w:tcW w:w="1002" w:type="pct"/>
            <w:tcMar>
              <w:left w:w="57" w:type="dxa"/>
              <w:right w:w="57" w:type="dxa"/>
            </w:tcMar>
          </w:tcPr>
          <w:p w14:paraId="54E2E414" w14:textId="77777777" w:rsidR="00AC3C4F" w:rsidRPr="005B58A9" w:rsidRDefault="00AC3C4F" w:rsidP="00C629CE">
            <w:pPr>
              <w:pStyle w:val="TableAshurst"/>
              <w:spacing w:line="160" w:lineRule="atLeast"/>
              <w:rPr>
                <w:sz w:val="24"/>
              </w:rPr>
            </w:pPr>
          </w:p>
        </w:tc>
        <w:tc>
          <w:tcPr>
            <w:tcW w:w="1000" w:type="pct"/>
            <w:tcMar>
              <w:left w:w="57" w:type="dxa"/>
              <w:right w:w="57" w:type="dxa"/>
            </w:tcMar>
          </w:tcPr>
          <w:p w14:paraId="1F54B280" w14:textId="77777777" w:rsidR="00AC3C4F" w:rsidRPr="005B58A9" w:rsidRDefault="00AC3C4F" w:rsidP="00C629CE">
            <w:pPr>
              <w:pStyle w:val="TableAshurst"/>
              <w:spacing w:line="160" w:lineRule="atLeast"/>
              <w:cnfStyle w:val="000000000000" w:firstRow="0" w:lastRow="0" w:firstColumn="0" w:lastColumn="0" w:oddVBand="0" w:evenVBand="0" w:oddHBand="0" w:evenHBand="0" w:firstRowFirstColumn="0" w:firstRowLastColumn="0" w:lastRowFirstColumn="0" w:lastRowLastColumn="0"/>
              <w:rPr>
                <w:sz w:val="24"/>
              </w:rPr>
            </w:pPr>
          </w:p>
        </w:tc>
        <w:tc>
          <w:tcPr>
            <w:tcW w:w="1076" w:type="pct"/>
            <w:tcMar>
              <w:left w:w="57" w:type="dxa"/>
              <w:right w:w="57" w:type="dxa"/>
            </w:tcMar>
          </w:tcPr>
          <w:p w14:paraId="0F50AD2C" w14:textId="77777777" w:rsidR="00AC3C4F" w:rsidRPr="005B58A9" w:rsidRDefault="00AC3C4F" w:rsidP="00C629CE">
            <w:pPr>
              <w:pStyle w:val="TableAshurst"/>
              <w:spacing w:line="160" w:lineRule="atLeast"/>
              <w:cnfStyle w:val="000000000000" w:firstRow="0" w:lastRow="0" w:firstColumn="0" w:lastColumn="0" w:oddVBand="0" w:evenVBand="0" w:oddHBand="0" w:evenHBand="0" w:firstRowFirstColumn="0" w:firstRowLastColumn="0" w:lastRowFirstColumn="0" w:lastRowLastColumn="0"/>
              <w:rPr>
                <w:sz w:val="24"/>
              </w:rPr>
            </w:pPr>
          </w:p>
        </w:tc>
        <w:tc>
          <w:tcPr>
            <w:tcW w:w="1093" w:type="pct"/>
            <w:tcMar>
              <w:left w:w="57" w:type="dxa"/>
              <w:right w:w="57" w:type="dxa"/>
            </w:tcMar>
          </w:tcPr>
          <w:p w14:paraId="25102E34" w14:textId="77777777" w:rsidR="00AC3C4F" w:rsidRPr="005B58A9" w:rsidRDefault="00AC3C4F" w:rsidP="00C629CE">
            <w:pPr>
              <w:pStyle w:val="TableAshurst"/>
              <w:spacing w:line="160" w:lineRule="atLeast"/>
              <w:cnfStyle w:val="000000000000" w:firstRow="0" w:lastRow="0" w:firstColumn="0" w:lastColumn="0" w:oddVBand="0" w:evenVBand="0" w:oddHBand="0" w:evenHBand="0" w:firstRowFirstColumn="0" w:firstRowLastColumn="0" w:lastRowFirstColumn="0" w:lastRowLastColumn="0"/>
              <w:rPr>
                <w:sz w:val="24"/>
              </w:rPr>
            </w:pPr>
          </w:p>
        </w:tc>
        <w:tc>
          <w:tcPr>
            <w:tcW w:w="829" w:type="pct"/>
            <w:tcMar>
              <w:left w:w="57" w:type="dxa"/>
              <w:right w:w="57" w:type="dxa"/>
            </w:tcMar>
          </w:tcPr>
          <w:p w14:paraId="78C943B9" w14:textId="77777777" w:rsidR="00AC3C4F" w:rsidRPr="005B58A9" w:rsidRDefault="00AC3C4F" w:rsidP="00C629CE">
            <w:pPr>
              <w:pStyle w:val="TableAshurst"/>
              <w:spacing w:line="160" w:lineRule="atLeast"/>
              <w:cnfStyle w:val="000000000000" w:firstRow="0" w:lastRow="0" w:firstColumn="0" w:lastColumn="0" w:oddVBand="0" w:evenVBand="0" w:oddHBand="0" w:evenHBand="0" w:firstRowFirstColumn="0" w:firstRowLastColumn="0" w:lastRowFirstColumn="0" w:lastRowLastColumn="0"/>
              <w:rPr>
                <w:sz w:val="24"/>
              </w:rPr>
            </w:pPr>
          </w:p>
        </w:tc>
      </w:tr>
    </w:tbl>
    <w:p w14:paraId="7592410E" w14:textId="77777777" w:rsidR="00AC3C4F" w:rsidRDefault="00AC3C4F" w:rsidP="00AC3C4F">
      <w:pPr>
        <w:pStyle w:val="SH3Ashurst"/>
        <w:numPr>
          <w:ilvl w:val="0"/>
          <w:numId w:val="0"/>
        </w:numPr>
        <w:ind w:left="1406"/>
      </w:pPr>
    </w:p>
    <w:p w14:paraId="64856055" w14:textId="77777777" w:rsidR="00AC3C4F" w:rsidRPr="00D43D73" w:rsidRDefault="00AC3C4F" w:rsidP="00AC3C4F">
      <w:pPr>
        <w:pStyle w:val="SH3Ashurst"/>
      </w:pPr>
      <w:r w:rsidRPr="00D43D73">
        <w:t>Cash Account</w:t>
      </w:r>
    </w:p>
    <w:p w14:paraId="6BCD90CA" w14:textId="6E860E7C" w:rsidR="00AC3C4F" w:rsidRPr="00466E69" w:rsidRDefault="00AC3C4F" w:rsidP="00AC3C4F">
      <w:pPr>
        <w:pStyle w:val="SH4Ashurst"/>
      </w:pPr>
      <w:r w:rsidRPr="005C6C0F">
        <w:t xml:space="preserve">Account holder: </w:t>
      </w:r>
      <w:r w:rsidR="00B64BB4" w:rsidRPr="00B64BB4">
        <w:rPr>
          <w:rFonts w:eastAsia="Dotum"/>
          <w:lang w:eastAsia="ko-KR"/>
        </w:rPr>
        <w:t xml:space="preserve">The </w:t>
      </w:r>
      <w:proofErr w:type="spellStart"/>
      <w:r w:rsidR="00F367EB">
        <w:rPr>
          <w:rFonts w:eastAsia="Dotum"/>
          <w:lang w:eastAsia="ko-KR"/>
        </w:rPr>
        <w:t>Chargor</w:t>
      </w:r>
      <w:proofErr w:type="spellEnd"/>
    </w:p>
    <w:p w14:paraId="3DA2E869" w14:textId="4C69196C" w:rsidR="00466E69" w:rsidRPr="005C6C0F" w:rsidRDefault="00466E69" w:rsidP="00466E69">
      <w:pPr>
        <w:pStyle w:val="SH4Ashurst"/>
      </w:pPr>
      <w:r w:rsidRPr="00466E69">
        <w:t>Account name:</w:t>
      </w:r>
      <w:r>
        <w:t xml:space="preserve"> </w:t>
      </w:r>
      <w:r w:rsidRPr="00466E69">
        <w:t xml:space="preserve">The Bank of New York Mellon SA/NV on behalf of the </w:t>
      </w:r>
      <w:proofErr w:type="spellStart"/>
      <w:r w:rsidRPr="00466E69">
        <w:t>Chargor</w:t>
      </w:r>
      <w:proofErr w:type="spellEnd"/>
    </w:p>
    <w:p w14:paraId="48389583" w14:textId="33B003C5" w:rsidR="00AC3C4F" w:rsidRPr="00A464FA" w:rsidRDefault="00AC3C4F" w:rsidP="000E0D3C">
      <w:pPr>
        <w:pStyle w:val="SH4Ashurst"/>
      </w:pPr>
      <w:r w:rsidRPr="00D43D73">
        <w:t>Korean Sub-custodian:</w:t>
      </w:r>
      <w:r w:rsidR="00B64BB4" w:rsidRPr="00B64BB4">
        <w:t xml:space="preserve"> </w:t>
      </w:r>
      <w:r w:rsidR="00B64BB4" w:rsidRPr="00EE2A7B">
        <w:rPr>
          <w:rFonts w:eastAsia="Dotum"/>
          <w:lang w:eastAsia="ko-KR"/>
        </w:rPr>
        <w:t>The Hongkong and Shanghai Bankin</w:t>
      </w:r>
      <w:r w:rsidR="00EE2A7B" w:rsidRPr="00EE2A7B">
        <w:rPr>
          <w:rFonts w:eastAsia="Dotum"/>
          <w:lang w:eastAsia="ko-KR"/>
        </w:rPr>
        <w:t>g</w:t>
      </w:r>
      <w:r w:rsidR="00EE2A7B">
        <w:rPr>
          <w:rFonts w:eastAsia="Dotum"/>
          <w:lang w:eastAsia="ko-KR"/>
        </w:rPr>
        <w:t xml:space="preserve"> </w:t>
      </w:r>
      <w:r w:rsidR="00B64BB4" w:rsidRPr="00EE2A7B">
        <w:rPr>
          <w:rFonts w:eastAsia="Dotum"/>
          <w:lang w:eastAsia="ko-KR"/>
        </w:rPr>
        <w:t>Corporation Limited, Seoul Branch</w:t>
      </w:r>
    </w:p>
    <w:p w14:paraId="3DCC8D72" w14:textId="77777777" w:rsidR="00AC3C4F" w:rsidRPr="00702B70" w:rsidRDefault="00AC3C4F" w:rsidP="00AC3C4F">
      <w:pPr>
        <w:pStyle w:val="SH4Ashurst"/>
      </w:pPr>
      <w:r w:rsidRPr="00D43D73">
        <w:t>Cash Account Number</w:t>
      </w:r>
    </w:p>
    <w:tbl>
      <w:tblPr>
        <w:tblStyle w:val="Ashurst4"/>
        <w:tblW w:w="4156" w:type="pct"/>
        <w:tblInd w:w="1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1"/>
        <w:gridCol w:w="3791"/>
      </w:tblGrid>
      <w:tr w:rsidR="00CD7E19" w:rsidRPr="00824B27" w14:paraId="4E6AE493" w14:textId="77777777" w:rsidTr="00CD7E19">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342" w:type="pct"/>
            <w:tcBorders>
              <w:bottom w:val="single" w:sz="4" w:space="0" w:color="auto"/>
            </w:tcBorders>
            <w:shd w:val="clear" w:color="auto" w:fill="DEE5E6" w:themeFill="accent6" w:themeFillTint="66"/>
            <w:tcMar>
              <w:left w:w="57" w:type="dxa"/>
              <w:right w:w="57" w:type="dxa"/>
            </w:tcMar>
          </w:tcPr>
          <w:p w14:paraId="6B5B137F" w14:textId="77777777" w:rsidR="00CD7E19" w:rsidRPr="00006FFD" w:rsidRDefault="00CD7E19" w:rsidP="00C629CE">
            <w:pPr>
              <w:pStyle w:val="TableAshurst"/>
              <w:spacing w:line="160" w:lineRule="atLeast"/>
              <w:rPr>
                <w:rFonts w:eastAsia="Dotum"/>
                <w:b w:val="0"/>
                <w:bCs/>
                <w:lang w:eastAsia="ko-KR"/>
              </w:rPr>
            </w:pPr>
          </w:p>
        </w:tc>
        <w:tc>
          <w:tcPr>
            <w:tcW w:w="2658" w:type="pct"/>
            <w:tcBorders>
              <w:bottom w:val="single" w:sz="4" w:space="0" w:color="auto"/>
            </w:tcBorders>
            <w:shd w:val="clear" w:color="auto" w:fill="DEE5E6" w:themeFill="accent6" w:themeFillTint="66"/>
            <w:tcMar>
              <w:left w:w="57" w:type="dxa"/>
              <w:right w:w="57" w:type="dxa"/>
            </w:tcMar>
          </w:tcPr>
          <w:p w14:paraId="2007DB1C" w14:textId="77777777" w:rsidR="00CD7E19" w:rsidRPr="001C5D06" w:rsidRDefault="00CD7E19" w:rsidP="00C629CE">
            <w:pPr>
              <w:pStyle w:val="TableAshurst"/>
              <w:spacing w:line="160" w:lineRule="atLeast"/>
              <w:cnfStyle w:val="100000000000" w:firstRow="1" w:lastRow="0" w:firstColumn="0" w:lastColumn="0" w:oddVBand="0" w:evenVBand="0" w:oddHBand="0" w:evenHBand="0" w:firstRowFirstColumn="0" w:firstRowLastColumn="0" w:lastRowFirstColumn="0" w:lastRowLastColumn="0"/>
              <w:rPr>
                <w:rFonts w:eastAsia="Dotum"/>
                <w:lang w:eastAsia="ko-KR"/>
              </w:rPr>
            </w:pPr>
            <w:r>
              <w:rPr>
                <w:rFonts w:eastAsia="Dotum" w:hint="eastAsia"/>
                <w:lang w:eastAsia="ko-KR"/>
              </w:rPr>
              <w:t>Account Number</w:t>
            </w:r>
          </w:p>
        </w:tc>
      </w:tr>
      <w:tr w:rsidR="00CD7E19" w:rsidRPr="00824B27" w14:paraId="63CC70AF" w14:textId="77777777" w:rsidTr="00CD7E19">
        <w:trPr>
          <w:trHeight w:val="426"/>
        </w:trPr>
        <w:tc>
          <w:tcPr>
            <w:cnfStyle w:val="001000000000" w:firstRow="0" w:lastRow="0" w:firstColumn="1" w:lastColumn="0" w:oddVBand="0" w:evenVBand="0" w:oddHBand="0" w:evenHBand="0" w:firstRowFirstColumn="0" w:firstRowLastColumn="0" w:lastRowFirstColumn="0" w:lastRowLastColumn="0"/>
            <w:tcW w:w="2342" w:type="pct"/>
            <w:tcMar>
              <w:left w:w="57" w:type="dxa"/>
              <w:right w:w="57" w:type="dxa"/>
            </w:tcMar>
          </w:tcPr>
          <w:p w14:paraId="75CFB371" w14:textId="77777777" w:rsidR="00CD7E19" w:rsidRPr="00006FFD" w:rsidRDefault="00CD7E19" w:rsidP="00C629CE">
            <w:pPr>
              <w:pStyle w:val="TableAshurst"/>
              <w:spacing w:line="160" w:lineRule="atLeast"/>
              <w:rPr>
                <w:rFonts w:eastAsia="Dotum"/>
                <w:b w:val="0"/>
                <w:bCs/>
                <w:lang w:eastAsia="ko-KR"/>
              </w:rPr>
            </w:pPr>
            <w:r w:rsidRPr="00006FFD">
              <w:rPr>
                <w:rFonts w:eastAsia="Dotum" w:hint="eastAsia"/>
                <w:b w:val="0"/>
                <w:bCs/>
                <w:lang w:eastAsia="ko-KR"/>
              </w:rPr>
              <w:t>KRW Cash Account</w:t>
            </w:r>
          </w:p>
        </w:tc>
        <w:tc>
          <w:tcPr>
            <w:tcW w:w="2658" w:type="pct"/>
            <w:tcMar>
              <w:left w:w="57" w:type="dxa"/>
              <w:right w:w="57" w:type="dxa"/>
            </w:tcMar>
          </w:tcPr>
          <w:p w14:paraId="3C23E04D" w14:textId="2C9637B4" w:rsidR="00CD7E19" w:rsidRPr="00B64BB4" w:rsidRDefault="00CD7E19" w:rsidP="00C629CE">
            <w:pPr>
              <w:pStyle w:val="TableAshurst"/>
              <w:spacing w:line="160" w:lineRule="atLeast"/>
              <w:cnfStyle w:val="000000000000" w:firstRow="0" w:lastRow="0" w:firstColumn="0" w:lastColumn="0" w:oddVBand="0" w:evenVBand="0" w:oddHBand="0" w:evenHBand="0" w:firstRowFirstColumn="0" w:firstRowLastColumn="0" w:lastRowFirstColumn="0" w:lastRowLastColumn="0"/>
              <w:rPr>
                <w:rFonts w:eastAsia="Dotum"/>
                <w:lang w:eastAsia="ko-KR"/>
              </w:rPr>
            </w:pPr>
            <w:r w:rsidRPr="00B64BB4">
              <w:rPr>
                <w:rFonts w:eastAsia="Dotum"/>
                <w:lang w:eastAsia="ko-KR"/>
              </w:rPr>
              <w:t>002-843753-051</w:t>
            </w:r>
          </w:p>
        </w:tc>
      </w:tr>
      <w:tr w:rsidR="00CD7E19" w:rsidRPr="005B58A9" w14:paraId="313C7D27" w14:textId="77777777" w:rsidTr="00CD7E19">
        <w:trPr>
          <w:trHeight w:val="426"/>
        </w:trPr>
        <w:tc>
          <w:tcPr>
            <w:cnfStyle w:val="001000000000" w:firstRow="0" w:lastRow="0" w:firstColumn="1" w:lastColumn="0" w:oddVBand="0" w:evenVBand="0" w:oddHBand="0" w:evenHBand="0" w:firstRowFirstColumn="0" w:firstRowLastColumn="0" w:lastRowFirstColumn="0" w:lastRowLastColumn="0"/>
            <w:tcW w:w="2342" w:type="pct"/>
            <w:tcMar>
              <w:left w:w="57" w:type="dxa"/>
              <w:right w:w="57" w:type="dxa"/>
            </w:tcMar>
          </w:tcPr>
          <w:p w14:paraId="350BDB3E" w14:textId="77777777" w:rsidR="00CD7E19" w:rsidRPr="00006FFD" w:rsidRDefault="00CD7E19" w:rsidP="00C629CE">
            <w:pPr>
              <w:pStyle w:val="TableAshurst"/>
              <w:spacing w:line="160" w:lineRule="atLeast"/>
              <w:rPr>
                <w:b w:val="0"/>
                <w:bCs/>
                <w:sz w:val="24"/>
              </w:rPr>
            </w:pPr>
            <w:r w:rsidRPr="00006FFD">
              <w:rPr>
                <w:rFonts w:eastAsia="Dotum" w:hint="eastAsia"/>
                <w:b w:val="0"/>
                <w:bCs/>
                <w:lang w:eastAsia="ko-KR"/>
              </w:rPr>
              <w:t>USD Cash Account</w:t>
            </w:r>
          </w:p>
        </w:tc>
        <w:tc>
          <w:tcPr>
            <w:tcW w:w="2658" w:type="pct"/>
            <w:tcMar>
              <w:left w:w="57" w:type="dxa"/>
              <w:right w:w="57" w:type="dxa"/>
            </w:tcMar>
          </w:tcPr>
          <w:p w14:paraId="22E6A20E" w14:textId="17915C38" w:rsidR="00CD7E19" w:rsidRPr="00B64BB4" w:rsidRDefault="00CD7E19" w:rsidP="00C629CE">
            <w:pPr>
              <w:pStyle w:val="TableAshurst"/>
              <w:spacing w:line="160" w:lineRule="atLeast"/>
              <w:cnfStyle w:val="000000000000" w:firstRow="0" w:lastRow="0" w:firstColumn="0" w:lastColumn="0" w:oddVBand="0" w:evenVBand="0" w:oddHBand="0" w:evenHBand="0" w:firstRowFirstColumn="0" w:firstRowLastColumn="0" w:lastRowFirstColumn="0" w:lastRowLastColumn="0"/>
              <w:rPr>
                <w:rFonts w:eastAsia="Dotum"/>
                <w:sz w:val="24"/>
                <w:lang w:eastAsia="ko-KR"/>
              </w:rPr>
            </w:pPr>
            <w:r w:rsidRPr="00B64BB4">
              <w:rPr>
                <w:rFonts w:eastAsia="Dotum"/>
                <w:lang w:eastAsia="ko-KR"/>
              </w:rPr>
              <w:t>002-843753-421</w:t>
            </w:r>
          </w:p>
        </w:tc>
      </w:tr>
    </w:tbl>
    <w:p w14:paraId="089076BF" w14:textId="77777777" w:rsidR="009F64EC" w:rsidRDefault="00DA4C90" w:rsidP="00DA4C90">
      <w:pPr>
        <w:sectPr w:rsidR="009F64EC" w:rsidSect="00CA7FD2">
          <w:headerReference w:type="even" r:id="rId24"/>
          <w:headerReference w:type="default" r:id="rId25"/>
          <w:footerReference w:type="even" r:id="rId26"/>
          <w:footerReference w:type="default" r:id="rId27"/>
          <w:headerReference w:type="first" r:id="rId28"/>
          <w:footerReference w:type="first" r:id="rId29"/>
          <w:pgSz w:w="11907" w:h="16840" w:code="9"/>
          <w:pgMar w:top="1361" w:right="1021" w:bottom="1134" w:left="2296" w:header="510" w:footer="340" w:gutter="0"/>
          <w:pgNumType w:start="1"/>
          <w:cols w:space="720"/>
          <w:docGrid w:linePitch="272"/>
        </w:sectPr>
      </w:pPr>
      <w:bookmarkStart w:id="38" w:name="_Ref_ContractCompanion_9kb9Ur01B"/>
      <w:bookmarkStart w:id="39" w:name="_Ref_ContractCompanion_9kb9Ur024"/>
      <w:bookmarkStart w:id="40" w:name="_Ref_ContractCompanion_9kb9Ur028"/>
      <w:bookmarkStart w:id="41" w:name="_Ref_ContractCompanion_9kb9Ur02C"/>
      <w:bookmarkEnd w:id="38"/>
      <w:bookmarkEnd w:id="39"/>
      <w:bookmarkEnd w:id="40"/>
      <w:bookmarkEnd w:id="41"/>
      <w:r w:rsidRPr="0031338C">
        <w:br w:type="page"/>
      </w:r>
    </w:p>
    <w:p w14:paraId="73FA7138" w14:textId="77777777" w:rsidR="00CA7FD2" w:rsidRPr="00CA7FD2" w:rsidRDefault="00CA7FD2" w:rsidP="00C10037">
      <w:pPr>
        <w:pStyle w:val="SignaturesAshurst"/>
      </w:pPr>
      <w:r w:rsidRPr="00CA7FD2">
        <w:lastRenderedPageBreak/>
        <w:t>Signatures</w:t>
      </w:r>
    </w:p>
    <w:p w14:paraId="14A9FBE2" w14:textId="77777777" w:rsidR="003E4519" w:rsidRDefault="003E4519" w:rsidP="008E362E">
      <w:pPr>
        <w:pStyle w:val="NormalAshurst"/>
      </w:pPr>
      <w:r>
        <w:t xml:space="preserve">This Security Agreement has been executed and delivered as a deed by the </w:t>
      </w:r>
      <w:proofErr w:type="spellStart"/>
      <w:r>
        <w:t>Chargor</w:t>
      </w:r>
      <w:proofErr w:type="spellEnd"/>
      <w:r>
        <w:t xml:space="preserve"> and executed by the Secured Party on the date first above written.</w:t>
      </w:r>
    </w:p>
    <w:p w14:paraId="5D9E1E2A" w14:textId="26FE2029" w:rsidR="00C6249B" w:rsidRDefault="00C6249B" w:rsidP="008E362E">
      <w:pPr>
        <w:pStyle w:val="NormalAshurst"/>
        <w:rPr>
          <w:b/>
          <w:bCs/>
        </w:rPr>
      </w:pPr>
      <w:r w:rsidRPr="008E362E">
        <w:rPr>
          <w:b/>
          <w:bCs/>
        </w:rPr>
        <w:t xml:space="preserve">The </w:t>
      </w:r>
      <w:proofErr w:type="spellStart"/>
      <w:r w:rsidRPr="008E362E">
        <w:rPr>
          <w:b/>
          <w:bCs/>
        </w:rPr>
        <w:t>Chargor</w:t>
      </w:r>
      <w:proofErr w:type="spellEnd"/>
    </w:p>
    <w:p w14:paraId="421D290C" w14:textId="77777777" w:rsidR="00FE3723" w:rsidRPr="00940D58" w:rsidRDefault="00FE3723" w:rsidP="00FE3723">
      <w:pPr>
        <w:pStyle w:val="NormalAshurst"/>
        <w:jc w:val="both"/>
      </w:pPr>
      <w:r w:rsidRPr="00940D58">
        <w:t>EXECUTED AS A DEED and THE COMMON SEAL of GOLDMAN SACHS INTERNATIONAL was duly affixed and signed by two Directors, two Managing Directors or a Director/Managing Director and a Secretary duly authorised by, and pursuant to, the resolution of the Board of Directors of Goldman Sachs International dated 29 March 2011, on the date stated at the beginning of this deed.</w:t>
      </w:r>
    </w:p>
    <w:p w14:paraId="73BC9BAE" w14:textId="77777777" w:rsidR="00FE3723" w:rsidRPr="00940D58" w:rsidRDefault="00FE3723" w:rsidP="00FE3723">
      <w:pPr>
        <w:pStyle w:val="NormalAshurst"/>
      </w:pPr>
      <w:r w:rsidRPr="00940D58">
        <w:t>By:</w:t>
      </w:r>
      <w:r>
        <w:t xml:space="preserve"> ________________________</w:t>
      </w:r>
    </w:p>
    <w:p w14:paraId="25AD58C0" w14:textId="77777777" w:rsidR="00FE3723" w:rsidRPr="00940D58" w:rsidRDefault="00FE3723" w:rsidP="00FE3723">
      <w:pPr>
        <w:pStyle w:val="NormalAshurst"/>
      </w:pPr>
      <w:r w:rsidRPr="00940D58">
        <w:t xml:space="preserve">Name: </w:t>
      </w:r>
      <w:r>
        <w:t>________________________</w:t>
      </w:r>
    </w:p>
    <w:p w14:paraId="06327F04" w14:textId="77777777" w:rsidR="00FE3723" w:rsidRPr="00940D58" w:rsidRDefault="00FE3723" w:rsidP="00FE3723">
      <w:pPr>
        <w:pStyle w:val="NormalAshurst"/>
      </w:pPr>
      <w:r w:rsidRPr="00940D58">
        <w:t xml:space="preserve">Title: </w:t>
      </w:r>
      <w:r>
        <w:t>________________________</w:t>
      </w:r>
    </w:p>
    <w:p w14:paraId="5A3F77F2" w14:textId="77777777" w:rsidR="00FE3723" w:rsidRPr="00940D58" w:rsidRDefault="00FE3723" w:rsidP="00FE3723">
      <w:pPr>
        <w:pStyle w:val="NormalAshurst"/>
      </w:pPr>
    </w:p>
    <w:p w14:paraId="4FE9614B" w14:textId="77777777" w:rsidR="00FE3723" w:rsidRPr="00940D58" w:rsidRDefault="00FE3723" w:rsidP="00FE3723">
      <w:pPr>
        <w:pStyle w:val="NormalAshurst"/>
      </w:pPr>
      <w:r w:rsidRPr="00940D58">
        <w:t xml:space="preserve">By: </w:t>
      </w:r>
      <w:r>
        <w:t>________________________</w:t>
      </w:r>
    </w:p>
    <w:p w14:paraId="4746670B" w14:textId="77777777" w:rsidR="00FE3723" w:rsidRPr="00940D58" w:rsidRDefault="00FE3723" w:rsidP="00FE3723">
      <w:pPr>
        <w:pStyle w:val="NormalAshurst"/>
      </w:pPr>
      <w:r w:rsidRPr="00940D58">
        <w:t xml:space="preserve">Name: </w:t>
      </w:r>
      <w:r>
        <w:t>________________________</w:t>
      </w:r>
    </w:p>
    <w:p w14:paraId="72EBE0F1" w14:textId="77777777" w:rsidR="00FE3723" w:rsidRPr="00940D58" w:rsidRDefault="00FE3723" w:rsidP="00FE3723">
      <w:pPr>
        <w:pStyle w:val="NormalAshurst"/>
      </w:pPr>
      <w:r w:rsidRPr="00940D58">
        <w:t xml:space="preserve">Title: </w:t>
      </w:r>
      <w:r>
        <w:t>________________________</w:t>
      </w:r>
    </w:p>
    <w:p w14:paraId="54311BF3" w14:textId="77777777" w:rsidR="008E362E" w:rsidRDefault="008E362E" w:rsidP="008E362E">
      <w:pPr>
        <w:pStyle w:val="NormalAshurst"/>
      </w:pPr>
    </w:p>
    <w:p w14:paraId="50D76755" w14:textId="77777777" w:rsidR="009F64EC" w:rsidRDefault="009F64EC" w:rsidP="008E362E">
      <w:pPr>
        <w:pStyle w:val="NormalAshurst"/>
        <w:sectPr w:rsidR="009F64EC" w:rsidSect="00CA7FD2">
          <w:footerReference w:type="default" r:id="rId30"/>
          <w:pgSz w:w="11907" w:h="16840" w:code="9"/>
          <w:pgMar w:top="1361" w:right="1021" w:bottom="1134" w:left="2296" w:header="510" w:footer="340" w:gutter="0"/>
          <w:pgNumType w:start="1"/>
          <w:cols w:space="720"/>
          <w:docGrid w:linePitch="272"/>
        </w:sectPr>
      </w:pPr>
    </w:p>
    <w:p w14:paraId="6D440FA2" w14:textId="2812CB27" w:rsidR="008E362E" w:rsidRDefault="008E362E" w:rsidP="008E362E">
      <w:pPr>
        <w:pStyle w:val="NormalAshurst"/>
      </w:pPr>
    </w:p>
    <w:p w14:paraId="6718A286" w14:textId="75CAF753" w:rsidR="008E362E" w:rsidRPr="008E362E" w:rsidRDefault="008E362E" w:rsidP="008E362E">
      <w:pPr>
        <w:pStyle w:val="NormalAshurst"/>
        <w:rPr>
          <w:b/>
          <w:bCs/>
        </w:rPr>
      </w:pPr>
      <w:r w:rsidRPr="008E362E">
        <w:rPr>
          <w:b/>
          <w:bCs/>
        </w:rPr>
        <w:t>The Secured Party</w:t>
      </w:r>
    </w:p>
    <w:tbl>
      <w:tblPr>
        <w:tblW w:w="5000" w:type="pct"/>
        <w:tblLook w:val="0000" w:firstRow="0" w:lastRow="0" w:firstColumn="0" w:lastColumn="0" w:noHBand="0" w:noVBand="0"/>
      </w:tblPr>
      <w:tblGrid>
        <w:gridCol w:w="4122"/>
        <w:gridCol w:w="344"/>
        <w:gridCol w:w="2148"/>
        <w:gridCol w:w="1976"/>
      </w:tblGrid>
      <w:tr w:rsidR="008E362E" w:rsidRPr="00D80392" w14:paraId="6CCCF801" w14:textId="77777777" w:rsidTr="00E41340">
        <w:tc>
          <w:tcPr>
            <w:tcW w:w="2400" w:type="pct"/>
          </w:tcPr>
          <w:p w14:paraId="093F0610" w14:textId="77777777" w:rsidR="008E362E" w:rsidRPr="00D80392" w:rsidRDefault="008E362E" w:rsidP="00E41340">
            <w:pPr>
              <w:pStyle w:val="StandardAshurst"/>
            </w:pPr>
            <w:r w:rsidRPr="00D80392">
              <w:t>Signed by</w:t>
            </w:r>
          </w:p>
          <w:p w14:paraId="51D858AC" w14:textId="77777777" w:rsidR="008E362E" w:rsidRPr="00D80392" w:rsidRDefault="008E362E" w:rsidP="00E41340">
            <w:pPr>
              <w:pStyle w:val="StandardAshurst"/>
            </w:pPr>
          </w:p>
          <w:p w14:paraId="73CE958C" w14:textId="59869583" w:rsidR="008E362E" w:rsidRPr="00D80392" w:rsidRDefault="008E362E" w:rsidP="00E41340">
            <w:pPr>
              <w:pStyle w:val="StandardAshurst"/>
            </w:pPr>
            <w:r w:rsidRPr="00D80392">
              <w:t xml:space="preserve">for and on behalf of </w:t>
            </w:r>
            <w:r w:rsidR="00E80E57">
              <w:rPr>
                <w:b/>
                <w:bCs/>
              </w:rPr>
              <w:t>THE BANK OF NEW YORK MELLON, LONDON BRANCH</w:t>
            </w:r>
            <w:r w:rsidRPr="00D80392">
              <w:t>:</w:t>
            </w:r>
          </w:p>
        </w:tc>
        <w:tc>
          <w:tcPr>
            <w:tcW w:w="200" w:type="pct"/>
          </w:tcPr>
          <w:p w14:paraId="574C1E9C" w14:textId="77777777" w:rsidR="008E362E" w:rsidRPr="00D80392" w:rsidRDefault="008E362E" w:rsidP="00E41340">
            <w:pPr>
              <w:pStyle w:val="StandardAshurst"/>
            </w:pPr>
            <w:r w:rsidRPr="00D80392">
              <w:t>)</w:t>
            </w:r>
          </w:p>
          <w:p w14:paraId="1E3F1F2A" w14:textId="77777777" w:rsidR="008E362E" w:rsidRPr="00D80392" w:rsidRDefault="008E362E" w:rsidP="00E41340">
            <w:pPr>
              <w:pStyle w:val="StandardAshurst"/>
            </w:pPr>
            <w:r w:rsidRPr="00D80392">
              <w:t>)</w:t>
            </w:r>
          </w:p>
          <w:p w14:paraId="769B5596" w14:textId="77777777" w:rsidR="008E362E" w:rsidRPr="00D80392" w:rsidRDefault="008E362E" w:rsidP="00E41340">
            <w:pPr>
              <w:pStyle w:val="StandardAshurst"/>
            </w:pPr>
            <w:r w:rsidRPr="00D80392">
              <w:t>)</w:t>
            </w:r>
          </w:p>
          <w:p w14:paraId="402F58B3" w14:textId="77777777" w:rsidR="008E362E" w:rsidRPr="00D80392" w:rsidRDefault="008E362E" w:rsidP="00E41340">
            <w:pPr>
              <w:pStyle w:val="StandardAshurst"/>
            </w:pPr>
            <w:r w:rsidRPr="00D80392">
              <w:t>)</w:t>
            </w:r>
          </w:p>
        </w:tc>
        <w:tc>
          <w:tcPr>
            <w:tcW w:w="1250" w:type="pct"/>
          </w:tcPr>
          <w:p w14:paraId="736A9295" w14:textId="77777777" w:rsidR="008E362E" w:rsidRPr="00D80392" w:rsidRDefault="008E362E" w:rsidP="00E41340">
            <w:pPr>
              <w:pStyle w:val="StandardAshurst"/>
            </w:pPr>
          </w:p>
        </w:tc>
        <w:tc>
          <w:tcPr>
            <w:tcW w:w="1250" w:type="pct"/>
          </w:tcPr>
          <w:p w14:paraId="5A8649E0" w14:textId="77777777" w:rsidR="008E362E" w:rsidRPr="00D80392" w:rsidRDefault="008E362E" w:rsidP="00E41340">
            <w:pPr>
              <w:pStyle w:val="StandardAshurst"/>
            </w:pPr>
          </w:p>
        </w:tc>
      </w:tr>
      <w:bookmarkEnd w:id="2"/>
    </w:tbl>
    <w:p w14:paraId="7F1CA6FC" w14:textId="4787C9A6" w:rsidR="008E362E" w:rsidRDefault="008E362E" w:rsidP="008E362E">
      <w:pPr>
        <w:pStyle w:val="NormalAshurst"/>
      </w:pPr>
    </w:p>
    <w:sectPr w:rsidR="008E362E" w:rsidSect="00CA7FD2">
      <w:pgSz w:w="11907" w:h="16840" w:code="9"/>
      <w:pgMar w:top="1361" w:right="1021" w:bottom="1134" w:left="2296" w:header="510" w:footer="34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DB2AF" w14:textId="77777777" w:rsidR="00E20B06" w:rsidRPr="00CA7FD2" w:rsidRDefault="00E20B06" w:rsidP="001D4305">
      <w:pPr>
        <w:pStyle w:val="FootnoteSeparatorAshurst"/>
      </w:pPr>
      <w:r w:rsidRPr="00CA7FD2">
        <w:continuationSeparator/>
      </w:r>
    </w:p>
  </w:endnote>
  <w:endnote w:type="continuationSeparator" w:id="0">
    <w:p w14:paraId="2B52350A" w14:textId="77777777" w:rsidR="00E20B06" w:rsidRPr="00CA7FD2" w:rsidRDefault="00E20B06" w:rsidP="001D4305">
      <w:pPr>
        <w:pStyle w:val="FootnoteSeparatorAshurst"/>
      </w:pPr>
      <w:r w:rsidRPr="00CA7FD2">
        <w:continuationSeparator/>
      </w:r>
    </w:p>
  </w:endnote>
  <w:endnote w:type="continuationNotice" w:id="1">
    <w:p w14:paraId="4C35B3CC" w14:textId="77777777" w:rsidR="00E20B06" w:rsidRPr="00CA7FD2" w:rsidRDefault="00E20B06" w:rsidP="001D4305">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TSong">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dy CS)">
    <w:altName w:val="Times New Roman"/>
    <w:panose1 w:val="00000000000000000000"/>
    <w:charset w:val="00"/>
    <w:family w:val="roman"/>
    <w:notTrueType/>
    <w:pitch w:val="default"/>
  </w:font>
  <w:font w:name="Simple Outline Pat">
    <w:charset w:val="B2"/>
    <w:family w:val="auto"/>
    <w:pitch w:val="variable"/>
    <w:sig w:usb0="00002001" w:usb1="80000000" w:usb2="00000008" w:usb3="00000000" w:csb0="00000040" w:csb1="00000000"/>
  </w:font>
  <w:font w:name="Verdana">
    <w:panose1 w:val="020B0604030504040204"/>
    <w:charset w:val="00"/>
    <w:family w:val="swiss"/>
    <w:pitch w:val="variable"/>
    <w:sig w:usb0="A00006FF" w:usb1="4000205B" w:usb2="00000010" w:usb3="00000000" w:csb0="0000019F" w:csb1="00000000"/>
  </w:font>
  <w:font w:name="Noto Naskh Arabic">
    <w:altName w:val="Arial"/>
    <w:charset w:val="00"/>
    <w:family w:val="swiss"/>
    <w:pitch w:val="variable"/>
    <w:sig w:usb0="00002003" w:usb1="80000000" w:usb2="00000008" w:usb3="00000000" w:csb0="00000041" w:csb1="00000000"/>
  </w:font>
  <w:font w:name="Arial Unicode MS">
    <w:panose1 w:val="020B0604020202020204"/>
    <w:charset w:val="81"/>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502E" w14:textId="77777777" w:rsidR="00F47EB7" w:rsidRDefault="00F47E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1E0" w:firstRow="1" w:lastRow="1" w:firstColumn="1" w:lastColumn="1" w:noHBand="0" w:noVBand="0"/>
    </w:tblPr>
    <w:tblGrid>
      <w:gridCol w:w="9865"/>
    </w:tblGrid>
    <w:tr w:rsidR="00CA7FD2" w:rsidRPr="00CA7FD2" w14:paraId="473399C3" w14:textId="77777777" w:rsidTr="00382E62">
      <w:tc>
        <w:tcPr>
          <w:tcW w:w="5000" w:type="pct"/>
        </w:tcPr>
        <w:p w14:paraId="2A598442" w14:textId="27E69BF7" w:rsidR="00CA7FD2" w:rsidRPr="00CA7FD2" w:rsidRDefault="00CA7FD2">
          <w:pPr>
            <w:pStyle w:val="Footer"/>
          </w:pPr>
          <w:r w:rsidRPr="00CA7FD2">
            <w:fldChar w:fldCharType="begin"/>
          </w:r>
          <w:r w:rsidRPr="00CA7FD2">
            <w:instrText xml:space="preserve"> DOCPROPERTY  AshurstDocRefCoverPage </w:instrText>
          </w:r>
          <w:r w:rsidRPr="00CA7FD2">
            <w:fldChar w:fldCharType="separate"/>
          </w:r>
          <w:r w:rsidR="00D95BF7">
            <w:rPr>
              <w:b/>
              <w:bCs/>
              <w:lang w:val="en-US"/>
            </w:rPr>
            <w:t>Error! Unknown document property name.</w:t>
          </w:r>
          <w:r w:rsidRPr="00CA7FD2">
            <w:fldChar w:fldCharType="end"/>
          </w:r>
        </w:p>
      </w:tc>
    </w:tr>
  </w:tbl>
  <w:p w14:paraId="219EBA1D" w14:textId="77777777" w:rsidR="00CA7FD2" w:rsidRPr="00CA7FD2" w:rsidRDefault="00CA7FD2" w:rsidP="007311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737B" w14:textId="77777777" w:rsidR="00F47EB7" w:rsidRDefault="00F47E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43" w:type="pct"/>
      <w:tblInd w:w="-1276" w:type="dxa"/>
      <w:tblCellMar>
        <w:left w:w="0" w:type="dxa"/>
        <w:right w:w="0" w:type="dxa"/>
      </w:tblCellMar>
      <w:tblLook w:val="01E0" w:firstRow="1" w:lastRow="1" w:firstColumn="1" w:lastColumn="1" w:noHBand="0" w:noVBand="0"/>
    </w:tblPr>
    <w:tblGrid>
      <w:gridCol w:w="1318"/>
      <w:gridCol w:w="7656"/>
      <w:gridCol w:w="892"/>
    </w:tblGrid>
    <w:tr w:rsidR="00CA7FD2" w:rsidRPr="00C8031A" w14:paraId="0DDB8800" w14:textId="77777777" w:rsidTr="00943123">
      <w:tc>
        <w:tcPr>
          <w:tcW w:w="668" w:type="pct"/>
          <w:vAlign w:val="bottom"/>
        </w:tcPr>
        <w:p w14:paraId="5C952D2B" w14:textId="77777777" w:rsidR="00CA7FD2" w:rsidRPr="00C8031A" w:rsidRDefault="00CA7FD2" w:rsidP="00943123">
          <w:pPr>
            <w:pStyle w:val="BaseFtnotesCaptionAgtAdvice"/>
          </w:pPr>
          <w:r>
            <w:t>Ashurst</w:t>
          </w:r>
        </w:p>
      </w:tc>
      <w:tc>
        <w:tcPr>
          <w:tcW w:w="3880" w:type="pct"/>
          <w:vAlign w:val="bottom"/>
        </w:tcPr>
        <w:p w14:paraId="61F2AF19" w14:textId="6FB09823" w:rsidR="00CA7FD2" w:rsidRPr="00C8031A" w:rsidRDefault="005852DC" w:rsidP="00DD3B53">
          <w:pPr>
            <w:pStyle w:val="Footer"/>
            <w:spacing w:line="200" w:lineRule="atLeast"/>
          </w:pPr>
          <w:fldSimple w:instr=" DOCPROPERTY  ashurstDocRef  \* MERGEFORMAT ">
            <w:r>
              <w:t>EUS_ONPREM\TBOOKE\367867209.02</w:t>
            </w:r>
          </w:fldSimple>
          <w:r w:rsidR="00CA7FD2">
            <w:t xml:space="preserve">  </w:t>
          </w:r>
        </w:p>
      </w:tc>
      <w:tc>
        <w:tcPr>
          <w:tcW w:w="452" w:type="pct"/>
          <w:vAlign w:val="bottom"/>
        </w:tcPr>
        <w:p w14:paraId="3634422D" w14:textId="77777777" w:rsidR="00CA7FD2" w:rsidRPr="00C8031A" w:rsidRDefault="00CA7FD2" w:rsidP="009A33DA">
          <w:pPr>
            <w:pStyle w:val="Footer"/>
            <w:jc w:val="right"/>
          </w:pPr>
        </w:p>
      </w:tc>
    </w:tr>
  </w:tbl>
  <w:p w14:paraId="39FD1EB3" w14:textId="77777777" w:rsidR="00CA7FD2" w:rsidRPr="00B6178F" w:rsidRDefault="00CA7FD2" w:rsidP="00B6178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6" w:type="dxa"/>
      <w:tblInd w:w="-1276" w:type="dxa"/>
      <w:tblCellMar>
        <w:left w:w="0" w:type="dxa"/>
        <w:right w:w="0" w:type="dxa"/>
      </w:tblCellMar>
      <w:tblLook w:val="01E0" w:firstRow="1" w:lastRow="1" w:firstColumn="1" w:lastColumn="1" w:noHBand="0" w:noVBand="0"/>
    </w:tblPr>
    <w:tblGrid>
      <w:gridCol w:w="1318"/>
      <w:gridCol w:w="7656"/>
      <w:gridCol w:w="892"/>
    </w:tblGrid>
    <w:tr w:rsidR="00CA7FD2" w:rsidRPr="00C8031A" w14:paraId="3CF539ED" w14:textId="77777777" w:rsidTr="00691EB1">
      <w:tc>
        <w:tcPr>
          <w:tcW w:w="668" w:type="pct"/>
          <w:vAlign w:val="bottom"/>
        </w:tcPr>
        <w:p w14:paraId="22B1FAF7" w14:textId="0FDD7FD5" w:rsidR="00CA7FD2" w:rsidRPr="00C8031A" w:rsidRDefault="00E20B06" w:rsidP="00943123">
          <w:pPr>
            <w:pStyle w:val="BaseFtnotesCaptionAgtAdvice"/>
          </w:pPr>
          <w:sdt>
            <w:sdtPr>
              <w:id w:val="-1397350711"/>
              <w:dataBinding w:prefixMappings="xmlns:ns0='http://schemas.ashurst.com/logos' " w:xpath="/ns0:logos[1]/ns0:entityName[1]" w:storeItemID="{DA835944-E094-4D89-BB40-13FB6014A980}"/>
              <w:text/>
            </w:sdtPr>
            <w:sdtEndPr/>
            <w:sdtContent>
              <w:r w:rsidR="00602B82">
                <w:t>Ashurst Perkins Coie</w:t>
              </w:r>
            </w:sdtContent>
          </w:sdt>
        </w:p>
      </w:tc>
      <w:tc>
        <w:tcPr>
          <w:tcW w:w="3880" w:type="pct"/>
          <w:vAlign w:val="bottom"/>
        </w:tcPr>
        <w:p w14:paraId="20F58DB4" w14:textId="7B65718B" w:rsidR="00CA7FD2" w:rsidRPr="00C8031A" w:rsidRDefault="00D95BF7" w:rsidP="00DD3B53">
          <w:pPr>
            <w:pStyle w:val="Footer"/>
            <w:spacing w:line="200" w:lineRule="atLeast"/>
          </w:pPr>
          <w:fldSimple w:instr=" DOCPROPERTY  AshurstDocNumber  \* MERGEFORMAT ">
            <w:r>
              <w:t>367867209</w:t>
            </w:r>
          </w:fldSimple>
        </w:p>
      </w:tc>
      <w:tc>
        <w:tcPr>
          <w:tcW w:w="452" w:type="pct"/>
          <w:vAlign w:val="bottom"/>
        </w:tcPr>
        <w:p w14:paraId="074A002C" w14:textId="77777777" w:rsidR="00CA7FD2" w:rsidRPr="00C8031A" w:rsidRDefault="00CA7FD2" w:rsidP="009A33DA">
          <w:pPr>
            <w:pStyle w:val="Footer"/>
            <w:jc w:val="right"/>
          </w:pPr>
        </w:p>
      </w:tc>
    </w:tr>
  </w:tbl>
  <w:p w14:paraId="26BC1DCE" w14:textId="77777777" w:rsidR="00CA7FD2" w:rsidRPr="00B6178F" w:rsidRDefault="00CA7FD2" w:rsidP="00B6178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43" w:type="pct"/>
      <w:tblInd w:w="-1276" w:type="dxa"/>
      <w:tblCellMar>
        <w:left w:w="0" w:type="dxa"/>
        <w:right w:w="0" w:type="dxa"/>
      </w:tblCellMar>
      <w:tblLook w:val="01E0" w:firstRow="1" w:lastRow="1" w:firstColumn="1" w:lastColumn="1" w:noHBand="0" w:noVBand="0"/>
    </w:tblPr>
    <w:tblGrid>
      <w:gridCol w:w="1318"/>
      <w:gridCol w:w="7656"/>
      <w:gridCol w:w="892"/>
    </w:tblGrid>
    <w:tr w:rsidR="00CA7FD2" w:rsidRPr="00C8031A" w14:paraId="7D16D3F1" w14:textId="77777777" w:rsidTr="00943123">
      <w:tc>
        <w:tcPr>
          <w:tcW w:w="668" w:type="pct"/>
          <w:vAlign w:val="bottom"/>
        </w:tcPr>
        <w:p w14:paraId="02985125" w14:textId="77777777" w:rsidR="00CA7FD2" w:rsidRPr="00C8031A" w:rsidRDefault="00CA7FD2" w:rsidP="00943123">
          <w:pPr>
            <w:pStyle w:val="BaseFtnotesCaptionAgtAdvice"/>
          </w:pPr>
          <w:r>
            <w:t>Ashurst</w:t>
          </w:r>
        </w:p>
      </w:tc>
      <w:tc>
        <w:tcPr>
          <w:tcW w:w="3880" w:type="pct"/>
          <w:vAlign w:val="bottom"/>
        </w:tcPr>
        <w:p w14:paraId="286DA2A1" w14:textId="64C95FC3" w:rsidR="00CA7FD2" w:rsidRPr="00C8031A" w:rsidRDefault="005852DC" w:rsidP="00DD3B53">
          <w:pPr>
            <w:pStyle w:val="Footer"/>
            <w:spacing w:line="200" w:lineRule="atLeast"/>
          </w:pPr>
          <w:fldSimple w:instr=" DOCPROPERTY  ashurstDocRef  \* MERGEFORMAT ">
            <w:r>
              <w:t>EUS_ONPREM\TBOOKE\367867209.02</w:t>
            </w:r>
          </w:fldSimple>
          <w:r w:rsidR="00CA7FD2">
            <w:t xml:space="preserve">  </w:t>
          </w:r>
        </w:p>
      </w:tc>
      <w:tc>
        <w:tcPr>
          <w:tcW w:w="452" w:type="pct"/>
          <w:vAlign w:val="bottom"/>
        </w:tcPr>
        <w:p w14:paraId="1104B816" w14:textId="77777777" w:rsidR="00CA7FD2" w:rsidRPr="00C8031A" w:rsidRDefault="00CA7FD2" w:rsidP="009A33DA">
          <w:pPr>
            <w:pStyle w:val="Footer"/>
            <w:jc w:val="right"/>
          </w:pPr>
        </w:p>
      </w:tc>
    </w:tr>
  </w:tbl>
  <w:p w14:paraId="6FCDCE57" w14:textId="77777777" w:rsidR="00CA7FD2" w:rsidRPr="00B6178F" w:rsidRDefault="00CA7FD2" w:rsidP="00B6178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6" w:type="dxa"/>
      <w:tblInd w:w="-1276" w:type="dxa"/>
      <w:tblCellMar>
        <w:left w:w="0" w:type="dxa"/>
        <w:right w:w="0" w:type="dxa"/>
      </w:tblCellMar>
      <w:tblLook w:val="01E0" w:firstRow="1" w:lastRow="1" w:firstColumn="1" w:lastColumn="1" w:noHBand="0" w:noVBand="0"/>
    </w:tblPr>
    <w:tblGrid>
      <w:gridCol w:w="1318"/>
      <w:gridCol w:w="7656"/>
      <w:gridCol w:w="892"/>
    </w:tblGrid>
    <w:tr w:rsidR="00CA7FD2" w:rsidRPr="00C8031A" w14:paraId="300E3861" w14:textId="77777777" w:rsidTr="00B61F9D">
      <w:tc>
        <w:tcPr>
          <w:tcW w:w="668" w:type="pct"/>
          <w:vAlign w:val="bottom"/>
        </w:tcPr>
        <w:p w14:paraId="24743D24" w14:textId="3508B98B" w:rsidR="00CA7FD2" w:rsidRPr="00C8031A" w:rsidRDefault="00E20B06" w:rsidP="00943123">
          <w:pPr>
            <w:pStyle w:val="BaseFtnotesCaptionAgtAdvice"/>
          </w:pPr>
          <w:sdt>
            <w:sdtPr>
              <w:id w:val="-1282718947"/>
              <w:dataBinding w:prefixMappings="xmlns:ns0='http://schemas.ashurst.com/logos' " w:xpath="/ns0:logos[1]/ns0:entityName[1]" w:storeItemID="{DA835944-E094-4D89-BB40-13FB6014A980}"/>
              <w:text/>
            </w:sdtPr>
            <w:sdtEndPr/>
            <w:sdtContent>
              <w:r w:rsidR="00602B82">
                <w:t>Ashurst Perkins Coie</w:t>
              </w:r>
            </w:sdtContent>
          </w:sdt>
        </w:p>
      </w:tc>
      <w:tc>
        <w:tcPr>
          <w:tcW w:w="3880" w:type="pct"/>
          <w:vAlign w:val="bottom"/>
        </w:tcPr>
        <w:p w14:paraId="1A5A5989" w14:textId="40F62B48" w:rsidR="00CA7FD2" w:rsidRPr="00C8031A" w:rsidRDefault="005852DC" w:rsidP="00DD3B53">
          <w:pPr>
            <w:pStyle w:val="Footer"/>
            <w:spacing w:line="200" w:lineRule="atLeast"/>
          </w:pPr>
          <w:fldSimple w:instr=" DOCPROPERTY  ashurstDocRef  \* MERGEFORMAT ">
            <w:r>
              <w:t>EUS_ONPREM\TBOOKE\367867209.02</w:t>
            </w:r>
          </w:fldSimple>
          <w:r w:rsidR="00CA7FD2">
            <w:t xml:space="preserve">  </w:t>
          </w:r>
        </w:p>
      </w:tc>
      <w:tc>
        <w:tcPr>
          <w:tcW w:w="452" w:type="pct"/>
          <w:vAlign w:val="bottom"/>
        </w:tcPr>
        <w:p w14:paraId="17298CE0" w14:textId="77777777" w:rsidR="00CA7FD2" w:rsidRPr="00C8031A" w:rsidRDefault="00CA7FD2" w:rsidP="009A33DA">
          <w:pPr>
            <w:pStyle w:val="Footer"/>
            <w:jc w:val="right"/>
          </w:pPr>
          <w:r>
            <w:fldChar w:fldCharType="begin"/>
          </w:r>
          <w:r>
            <w:instrText xml:space="preserve"> PAGE   \* MERGEFORMAT </w:instrText>
          </w:r>
          <w:r>
            <w:fldChar w:fldCharType="separate"/>
          </w:r>
          <w:r>
            <w:rPr>
              <w:noProof/>
            </w:rPr>
            <w:t>1</w:t>
          </w:r>
          <w:r>
            <w:rPr>
              <w:noProof/>
            </w:rPr>
            <w:fldChar w:fldCharType="end"/>
          </w:r>
        </w:p>
      </w:tc>
    </w:tr>
  </w:tbl>
  <w:p w14:paraId="2C95B443" w14:textId="77777777" w:rsidR="00BF697F" w:rsidRPr="00CA7FD2" w:rsidRDefault="00BF697F" w:rsidP="00CA7FD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6" w:type="dxa"/>
      <w:tblInd w:w="-1276" w:type="dxa"/>
      <w:tblCellMar>
        <w:left w:w="0" w:type="dxa"/>
        <w:right w:w="0" w:type="dxa"/>
      </w:tblCellMar>
      <w:tblLook w:val="01E0" w:firstRow="1" w:lastRow="1" w:firstColumn="1" w:lastColumn="1" w:noHBand="0" w:noVBand="0"/>
    </w:tblPr>
    <w:tblGrid>
      <w:gridCol w:w="1318"/>
      <w:gridCol w:w="7656"/>
      <w:gridCol w:w="892"/>
    </w:tblGrid>
    <w:tr w:rsidR="00CA7FD2" w:rsidRPr="00C8031A" w14:paraId="189B0E09" w14:textId="77777777" w:rsidTr="00B61F9D">
      <w:tc>
        <w:tcPr>
          <w:tcW w:w="668" w:type="pct"/>
          <w:vAlign w:val="bottom"/>
        </w:tcPr>
        <w:p w14:paraId="27668F87" w14:textId="5FAB5407" w:rsidR="00CA7FD2" w:rsidRPr="00C8031A" w:rsidRDefault="00E20B06" w:rsidP="00943123">
          <w:pPr>
            <w:pStyle w:val="BaseFtnotesCaptionAgtAdvice"/>
          </w:pPr>
          <w:sdt>
            <w:sdtPr>
              <w:id w:val="353228837"/>
              <w:dataBinding w:prefixMappings="xmlns:ns0='http://schemas.ashurst.com/logos' " w:xpath="/ns0:logos[1]/ns0:entityName[1]" w:storeItemID="{DA835944-E094-4D89-BB40-13FB6014A980}"/>
              <w:text/>
            </w:sdtPr>
            <w:sdtEndPr/>
            <w:sdtContent>
              <w:r w:rsidR="00602B82">
                <w:t>Ashurst Perkins Coie</w:t>
              </w:r>
            </w:sdtContent>
          </w:sdt>
        </w:p>
      </w:tc>
      <w:tc>
        <w:tcPr>
          <w:tcW w:w="3880" w:type="pct"/>
          <w:vAlign w:val="bottom"/>
        </w:tcPr>
        <w:p w14:paraId="249D008B" w14:textId="1ACE6739" w:rsidR="00CA7FD2" w:rsidRPr="00C8031A" w:rsidRDefault="00D95BF7" w:rsidP="00DD3B53">
          <w:pPr>
            <w:pStyle w:val="Footer"/>
            <w:spacing w:line="200" w:lineRule="atLeast"/>
          </w:pPr>
          <w:fldSimple w:instr=" DOCPROPERTY  AshurstDocNumber  \* MERGEFORMAT ">
            <w:r>
              <w:t>367867209</w:t>
            </w:r>
          </w:fldSimple>
          <w:r w:rsidR="00CA7FD2">
            <w:t xml:space="preserve">  </w:t>
          </w:r>
        </w:p>
      </w:tc>
      <w:tc>
        <w:tcPr>
          <w:tcW w:w="452" w:type="pct"/>
          <w:vAlign w:val="bottom"/>
        </w:tcPr>
        <w:p w14:paraId="362A8773" w14:textId="77777777" w:rsidR="00CA7FD2" w:rsidRPr="00C8031A" w:rsidRDefault="00CA7FD2" w:rsidP="009A33DA">
          <w:pPr>
            <w:pStyle w:val="Footer"/>
            <w:jc w:val="right"/>
          </w:pPr>
          <w:r>
            <w:fldChar w:fldCharType="begin"/>
          </w:r>
          <w:r>
            <w:instrText xml:space="preserve"> PAGE   \* MERGEFORMAT </w:instrText>
          </w:r>
          <w:r>
            <w:fldChar w:fldCharType="separate"/>
          </w:r>
          <w:r>
            <w:rPr>
              <w:noProof/>
            </w:rPr>
            <w:t>1</w:t>
          </w:r>
          <w:r>
            <w:rPr>
              <w:noProof/>
            </w:rPr>
            <w:fldChar w:fldCharType="end"/>
          </w:r>
        </w:p>
      </w:tc>
    </w:tr>
  </w:tbl>
  <w:p w14:paraId="0F763F25" w14:textId="77777777" w:rsidR="009B7E17" w:rsidRPr="00CA7FD2" w:rsidRDefault="009B7E17" w:rsidP="00CA7FD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6" w:type="dxa"/>
      <w:tblInd w:w="-1276" w:type="dxa"/>
      <w:tblCellMar>
        <w:left w:w="0" w:type="dxa"/>
        <w:right w:w="0" w:type="dxa"/>
      </w:tblCellMar>
      <w:tblLook w:val="01E0" w:firstRow="1" w:lastRow="1" w:firstColumn="1" w:lastColumn="1" w:noHBand="0" w:noVBand="0"/>
    </w:tblPr>
    <w:tblGrid>
      <w:gridCol w:w="1318"/>
      <w:gridCol w:w="7656"/>
      <w:gridCol w:w="892"/>
    </w:tblGrid>
    <w:tr w:rsidR="00CA7FD2" w:rsidRPr="00C8031A" w14:paraId="2A0EF9EE" w14:textId="77777777" w:rsidTr="00B61F9D">
      <w:tc>
        <w:tcPr>
          <w:tcW w:w="668" w:type="pct"/>
          <w:vAlign w:val="bottom"/>
        </w:tcPr>
        <w:p w14:paraId="37405E7B" w14:textId="0F34C0D4" w:rsidR="00CA7FD2" w:rsidRPr="00C8031A" w:rsidRDefault="00E20B06" w:rsidP="00943123">
          <w:pPr>
            <w:pStyle w:val="BaseFtnotesCaptionAgtAdvice"/>
          </w:pPr>
          <w:sdt>
            <w:sdtPr>
              <w:id w:val="-536730367"/>
              <w:dataBinding w:prefixMappings="xmlns:ns0='http://schemas.ashurst.com/logos' " w:xpath="/ns0:logos[1]/ns0:entityName[1]" w:storeItemID="{DA835944-E094-4D89-BB40-13FB6014A980}"/>
              <w:text/>
            </w:sdtPr>
            <w:sdtEndPr/>
            <w:sdtContent>
              <w:r w:rsidR="00602B82">
                <w:t>Ashurst Perkins Coie</w:t>
              </w:r>
            </w:sdtContent>
          </w:sdt>
        </w:p>
      </w:tc>
      <w:tc>
        <w:tcPr>
          <w:tcW w:w="3880" w:type="pct"/>
          <w:vAlign w:val="bottom"/>
        </w:tcPr>
        <w:p w14:paraId="3B75715F" w14:textId="6CB82048" w:rsidR="00CA7FD2" w:rsidRPr="00C8031A" w:rsidRDefault="005852DC" w:rsidP="00DD3B53">
          <w:pPr>
            <w:pStyle w:val="Footer"/>
            <w:spacing w:line="200" w:lineRule="atLeast"/>
          </w:pPr>
          <w:fldSimple w:instr=" DOCPROPERTY  ashurstDocRef  \* MERGEFORMAT ">
            <w:r>
              <w:t>EUS_ONPREM\TBOOKE\367867209.02</w:t>
            </w:r>
          </w:fldSimple>
          <w:r w:rsidR="00CA7FD2">
            <w:t xml:space="preserve">  </w:t>
          </w:r>
        </w:p>
      </w:tc>
      <w:tc>
        <w:tcPr>
          <w:tcW w:w="452" w:type="pct"/>
          <w:vAlign w:val="bottom"/>
        </w:tcPr>
        <w:p w14:paraId="238B1770" w14:textId="77777777" w:rsidR="00CA7FD2" w:rsidRPr="00C8031A" w:rsidRDefault="00CA7FD2" w:rsidP="009A33DA">
          <w:pPr>
            <w:pStyle w:val="Footer"/>
            <w:jc w:val="right"/>
          </w:pPr>
          <w:r>
            <w:fldChar w:fldCharType="begin"/>
          </w:r>
          <w:r>
            <w:instrText xml:space="preserve"> PAGE   \* MERGEFORMAT </w:instrText>
          </w:r>
          <w:r>
            <w:fldChar w:fldCharType="separate"/>
          </w:r>
          <w:r>
            <w:rPr>
              <w:noProof/>
            </w:rPr>
            <w:t>1</w:t>
          </w:r>
          <w:r>
            <w:rPr>
              <w:noProof/>
            </w:rPr>
            <w:fldChar w:fldCharType="end"/>
          </w:r>
        </w:p>
      </w:tc>
    </w:tr>
  </w:tbl>
  <w:p w14:paraId="1B96FBED" w14:textId="77777777" w:rsidR="00BF697F" w:rsidRPr="00CA7FD2" w:rsidRDefault="00BF697F" w:rsidP="00CA7FD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6" w:type="dxa"/>
      <w:tblInd w:w="-1276" w:type="dxa"/>
      <w:tblCellMar>
        <w:left w:w="0" w:type="dxa"/>
        <w:right w:w="0" w:type="dxa"/>
      </w:tblCellMar>
      <w:tblLook w:val="01E0" w:firstRow="1" w:lastRow="1" w:firstColumn="1" w:lastColumn="1" w:noHBand="0" w:noVBand="0"/>
    </w:tblPr>
    <w:tblGrid>
      <w:gridCol w:w="1318"/>
      <w:gridCol w:w="7656"/>
      <w:gridCol w:w="892"/>
    </w:tblGrid>
    <w:tr w:rsidR="009F64EC" w:rsidRPr="00C8031A" w14:paraId="6C26EE7B" w14:textId="77777777" w:rsidTr="00B61F9D">
      <w:tc>
        <w:tcPr>
          <w:tcW w:w="668" w:type="pct"/>
          <w:vAlign w:val="bottom"/>
        </w:tcPr>
        <w:p w14:paraId="3D4AC5F8" w14:textId="0AFF2F28" w:rsidR="009F64EC" w:rsidRPr="00C8031A" w:rsidRDefault="009F64EC" w:rsidP="00943123">
          <w:pPr>
            <w:pStyle w:val="BaseFtnotesCaptionAgtAdvice"/>
          </w:pPr>
        </w:p>
      </w:tc>
      <w:tc>
        <w:tcPr>
          <w:tcW w:w="3880" w:type="pct"/>
          <w:vAlign w:val="bottom"/>
        </w:tcPr>
        <w:p w14:paraId="7899869E" w14:textId="5178A70F" w:rsidR="009F64EC" w:rsidRPr="009F64EC" w:rsidRDefault="009F64EC" w:rsidP="009F64EC">
          <w:pPr>
            <w:pStyle w:val="Footer"/>
            <w:spacing w:line="200" w:lineRule="atLeast"/>
            <w:jc w:val="center"/>
            <w:rPr>
              <w:i/>
              <w:iCs/>
            </w:rPr>
          </w:pPr>
          <w:r>
            <w:rPr>
              <w:i/>
              <w:iCs/>
            </w:rPr>
            <w:t>[GSI Secured Notes – Korean Law Security Agreement – Signature Page]</w:t>
          </w:r>
        </w:p>
      </w:tc>
      <w:tc>
        <w:tcPr>
          <w:tcW w:w="452" w:type="pct"/>
          <w:vAlign w:val="bottom"/>
        </w:tcPr>
        <w:p w14:paraId="34CE5F33" w14:textId="35627F15" w:rsidR="009F64EC" w:rsidRPr="00C8031A" w:rsidRDefault="009F64EC" w:rsidP="009A33DA">
          <w:pPr>
            <w:pStyle w:val="Footer"/>
            <w:jc w:val="right"/>
          </w:pPr>
        </w:p>
      </w:tc>
    </w:tr>
  </w:tbl>
  <w:p w14:paraId="2C97E569" w14:textId="77777777" w:rsidR="009F64EC" w:rsidRPr="00CA7FD2" w:rsidRDefault="009F64EC" w:rsidP="00CA7F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D2385" w14:textId="77777777" w:rsidR="00E20B06" w:rsidRPr="00CA7FD2" w:rsidRDefault="00E20B06" w:rsidP="00772B53">
      <w:pPr>
        <w:pStyle w:val="FootnoteSeparatorAshurst"/>
      </w:pPr>
      <w:r w:rsidRPr="00CA7FD2">
        <w:continuationSeparator/>
      </w:r>
    </w:p>
  </w:footnote>
  <w:footnote w:type="continuationSeparator" w:id="0">
    <w:p w14:paraId="6E21C047" w14:textId="77777777" w:rsidR="00E20B06" w:rsidRPr="00CA7FD2" w:rsidRDefault="00E20B06" w:rsidP="00772B53">
      <w:pPr>
        <w:pStyle w:val="FootnoteSeparatorAshurst"/>
      </w:pPr>
      <w:r w:rsidRPr="00CA7FD2">
        <w:continuationSeparator/>
      </w:r>
    </w:p>
  </w:footnote>
  <w:footnote w:type="continuationNotice" w:id="1">
    <w:p w14:paraId="184C3E9C" w14:textId="77777777" w:rsidR="00E20B06" w:rsidRPr="00CA7FD2" w:rsidRDefault="00E20B06" w:rsidP="001D430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C059" w14:textId="77777777" w:rsidR="00F47EB7" w:rsidRDefault="00F47E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BFF0" w14:textId="77777777" w:rsidR="00F47EB7" w:rsidRDefault="00F47E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DE1EA" w14:textId="77777777" w:rsidR="00F47EB7" w:rsidRDefault="00F47EB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2B53" w14:textId="77777777" w:rsidR="00CA7FD2" w:rsidRDefault="00CA7FD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059F" w14:textId="77777777" w:rsidR="00CA7FD2" w:rsidRPr="00672570" w:rsidRDefault="00CA7FD2" w:rsidP="00662AE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C9575" w14:textId="77777777" w:rsidR="00CA7FD2" w:rsidRDefault="00CA7FD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575C" w14:textId="77777777" w:rsidR="00361EE3" w:rsidRDefault="00361EE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0098" w14:textId="77777777" w:rsidR="00361EE3" w:rsidRDefault="00361EE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9C67" w14:textId="77777777" w:rsidR="00361EE3" w:rsidRDefault="00361E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DBC2BC8"/>
    <w:name w:val="List Number 5"/>
    <w:lvl w:ilvl="0">
      <w:start w:val="1"/>
      <w:numFmt w:val="decimal"/>
      <w:pStyle w:val="ListNumber5"/>
      <w:lvlText w:val="%1."/>
      <w:lvlJc w:val="left"/>
      <w:pPr>
        <w:tabs>
          <w:tab w:val="num" w:pos="1634"/>
        </w:tabs>
        <w:ind w:left="1634" w:hanging="360"/>
      </w:pPr>
      <w:rPr>
        <w:color w:val="auto"/>
        <w:sz w:val="20"/>
      </w:rPr>
    </w:lvl>
  </w:abstractNum>
  <w:abstractNum w:abstractNumId="1" w15:restartNumberingAfterBreak="0">
    <w:nsid w:val="FFFFFF7D"/>
    <w:multiLevelType w:val="singleLevel"/>
    <w:tmpl w:val="05C2283A"/>
    <w:name w:val="List Number 4"/>
    <w:lvl w:ilvl="0">
      <w:start w:val="1"/>
      <w:numFmt w:val="decimal"/>
      <w:pStyle w:val="ListNumber4"/>
      <w:lvlText w:val="%1."/>
      <w:lvlJc w:val="left"/>
      <w:pPr>
        <w:tabs>
          <w:tab w:val="num" w:pos="1209"/>
        </w:tabs>
        <w:ind w:left="1209" w:hanging="360"/>
      </w:pPr>
      <w:rPr>
        <w:color w:val="auto"/>
      </w:rPr>
    </w:lvl>
  </w:abstractNum>
  <w:abstractNum w:abstractNumId="2" w15:restartNumberingAfterBreak="0">
    <w:nsid w:val="FFFFFF7E"/>
    <w:multiLevelType w:val="singleLevel"/>
    <w:tmpl w:val="805831A8"/>
    <w:name w:val="List Number 3"/>
    <w:lvl w:ilvl="0">
      <w:start w:val="1"/>
      <w:numFmt w:val="decimal"/>
      <w:pStyle w:val="ListNumber3"/>
      <w:lvlText w:val="%1."/>
      <w:lvlJc w:val="left"/>
      <w:pPr>
        <w:tabs>
          <w:tab w:val="num" w:pos="926"/>
        </w:tabs>
        <w:ind w:left="926" w:hanging="360"/>
      </w:pPr>
      <w:rPr>
        <w:color w:val="auto"/>
      </w:rPr>
    </w:lvl>
  </w:abstractNum>
  <w:abstractNum w:abstractNumId="3" w15:restartNumberingAfterBreak="0">
    <w:nsid w:val="FFFFFF7F"/>
    <w:multiLevelType w:val="singleLevel"/>
    <w:tmpl w:val="D3FADBDE"/>
    <w:name w:val="List Number 2"/>
    <w:lvl w:ilvl="0">
      <w:start w:val="1"/>
      <w:numFmt w:val="decimal"/>
      <w:pStyle w:val="ListNumber2"/>
      <w:lvlText w:val="%1."/>
      <w:lvlJc w:val="left"/>
      <w:pPr>
        <w:tabs>
          <w:tab w:val="num" w:pos="643"/>
        </w:tabs>
        <w:ind w:left="643" w:hanging="360"/>
      </w:pPr>
      <w:rPr>
        <w:color w:val="auto"/>
      </w:rPr>
    </w:lvl>
  </w:abstractNum>
  <w:abstractNum w:abstractNumId="4" w15:restartNumberingAfterBreak="0">
    <w:nsid w:val="FFFFFF80"/>
    <w:multiLevelType w:val="singleLevel"/>
    <w:tmpl w:val="50540B14"/>
    <w:name w:val="List Bullet 5"/>
    <w:lvl w:ilvl="0">
      <w:start w:val="1"/>
      <w:numFmt w:val="bullet"/>
      <w:pStyle w:val="ListBullet5"/>
      <w:lvlText w:val=""/>
      <w:lvlJc w:val="left"/>
      <w:pPr>
        <w:tabs>
          <w:tab w:val="num" w:pos="1492"/>
        </w:tabs>
        <w:ind w:left="1492" w:hanging="360"/>
      </w:pPr>
      <w:rPr>
        <w:rFonts w:ascii="Symbol" w:hAnsi="Symbol" w:hint="default"/>
        <w:color w:val="auto"/>
      </w:rPr>
    </w:lvl>
  </w:abstractNum>
  <w:abstractNum w:abstractNumId="5" w15:restartNumberingAfterBreak="0">
    <w:nsid w:val="FFFFFF81"/>
    <w:multiLevelType w:val="singleLevel"/>
    <w:tmpl w:val="683EA4D0"/>
    <w:name w:val="List Bullet 4"/>
    <w:lvl w:ilvl="0">
      <w:start w:val="1"/>
      <w:numFmt w:val="bullet"/>
      <w:pStyle w:val="ListBullet4"/>
      <w:lvlText w:val=""/>
      <w:lvlJc w:val="left"/>
      <w:pPr>
        <w:tabs>
          <w:tab w:val="num" w:pos="1209"/>
        </w:tabs>
        <w:ind w:left="1209" w:hanging="360"/>
      </w:pPr>
      <w:rPr>
        <w:rFonts w:ascii="Symbol" w:hAnsi="Symbol" w:hint="default"/>
        <w:color w:val="auto"/>
      </w:rPr>
    </w:lvl>
  </w:abstractNum>
  <w:abstractNum w:abstractNumId="6" w15:restartNumberingAfterBreak="0">
    <w:nsid w:val="FFFFFF82"/>
    <w:multiLevelType w:val="singleLevel"/>
    <w:tmpl w:val="336E5DC8"/>
    <w:name w:val="List Bullet 3"/>
    <w:lvl w:ilvl="0">
      <w:start w:val="1"/>
      <w:numFmt w:val="bullet"/>
      <w:pStyle w:val="ListBullet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2CE84246"/>
    <w:name w:val="List Bullet 2"/>
    <w:lvl w:ilvl="0">
      <w:start w:val="1"/>
      <w:numFmt w:val="bullet"/>
      <w:pStyle w:val="ListBullet2"/>
      <w:lvlText w:val=""/>
      <w:lvlJc w:val="left"/>
      <w:pPr>
        <w:tabs>
          <w:tab w:val="num" w:pos="643"/>
        </w:tabs>
        <w:ind w:left="643" w:hanging="360"/>
      </w:pPr>
      <w:rPr>
        <w:rFonts w:ascii="Symbol" w:hAnsi="Symbol" w:hint="default"/>
        <w:color w:val="auto"/>
      </w:rPr>
    </w:lvl>
  </w:abstractNum>
  <w:abstractNum w:abstractNumId="8" w15:restartNumberingAfterBreak="0">
    <w:nsid w:val="FFFFFF88"/>
    <w:multiLevelType w:val="singleLevel"/>
    <w:tmpl w:val="C7300FEA"/>
    <w:name w:val="List Number"/>
    <w:lvl w:ilvl="0">
      <w:start w:val="1"/>
      <w:numFmt w:val="decimal"/>
      <w:pStyle w:val="ListNumber"/>
      <w:lvlText w:val="%1."/>
      <w:lvlJc w:val="left"/>
      <w:pPr>
        <w:tabs>
          <w:tab w:val="num" w:pos="360"/>
        </w:tabs>
        <w:ind w:left="360" w:hanging="360"/>
      </w:pPr>
      <w:rPr>
        <w:color w:val="auto"/>
      </w:rPr>
    </w:lvl>
  </w:abstractNum>
  <w:abstractNum w:abstractNumId="9" w15:restartNumberingAfterBreak="0">
    <w:nsid w:val="FFFFFF89"/>
    <w:multiLevelType w:val="singleLevel"/>
    <w:tmpl w:val="DE108B68"/>
    <w:name w:val="List Bullet"/>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0" w15:restartNumberingAfterBreak="0">
    <w:nsid w:val="01734AD8"/>
    <w:multiLevelType w:val="multilevel"/>
    <w:tmpl w:val="1D0C9AE0"/>
    <w:lvl w:ilvl="0">
      <w:start w:val="1"/>
      <w:numFmt w:val="decimal"/>
      <w:pStyle w:val="TOC6"/>
      <w:lvlText w:val="%1."/>
      <w:lvlJc w:val="left"/>
      <w:pPr>
        <w:ind w:left="782" w:hanging="782"/>
      </w:pPr>
      <w:rPr>
        <w:rFonts w:asciiTheme="minorHAnsi" w:eastAsiaTheme="minorEastAsia" w:hAnsiTheme="minorHAnsi" w:cs="Times New Roman" w:hint="default"/>
        <w:b w:val="0"/>
        <w:bCs w:val="0"/>
        <w:i w:val="0"/>
        <w:iCs w:val="0"/>
        <w:color w:val="auto"/>
        <w:sz w:val="20"/>
        <w:szCs w:val="24"/>
      </w:rPr>
    </w:lvl>
    <w:lvl w:ilvl="1">
      <w:start w:val="1"/>
      <w:numFmt w:val="none"/>
      <w:lvlText w:val=""/>
      <w:lvlJc w:val="left"/>
      <w:pPr>
        <w:ind w:left="0" w:firstLine="0"/>
      </w:pPr>
      <w:rPr>
        <w:rFonts w:hint="default"/>
        <w:color w:val="auto"/>
      </w:rPr>
    </w:lvl>
    <w:lvl w:ilvl="2">
      <w:start w:val="1"/>
      <w:numFmt w:val="none"/>
      <w:lvlText w:val=""/>
      <w:lvlJc w:val="left"/>
      <w:pPr>
        <w:ind w:left="0" w:firstLine="0"/>
      </w:pPr>
      <w:rPr>
        <w:rFonts w:hint="default"/>
        <w:color w:val="auto"/>
      </w:rPr>
    </w:lvl>
    <w:lvl w:ilvl="3">
      <w:start w:val="1"/>
      <w:numFmt w:val="none"/>
      <w:lvlText w:val=""/>
      <w:lvlJc w:val="left"/>
      <w:pPr>
        <w:ind w:left="0" w:firstLine="0"/>
      </w:pPr>
      <w:rPr>
        <w:rFonts w:hint="default"/>
        <w:color w:val="auto"/>
      </w:rPr>
    </w:lvl>
    <w:lvl w:ilvl="4">
      <w:start w:val="1"/>
      <w:numFmt w:val="none"/>
      <w:lvlText w:val=""/>
      <w:lvlJc w:val="left"/>
      <w:pPr>
        <w:ind w:left="0" w:firstLine="0"/>
      </w:pPr>
      <w:rPr>
        <w:rFonts w:hint="default"/>
        <w:color w:val="auto"/>
      </w:rPr>
    </w:lvl>
    <w:lvl w:ilvl="5">
      <w:start w:val="1"/>
      <w:numFmt w:val="none"/>
      <w:lvlText w:val=""/>
      <w:lvlJc w:val="left"/>
      <w:pPr>
        <w:ind w:left="0" w:firstLine="0"/>
      </w:pPr>
      <w:rPr>
        <w:rFonts w:hint="default"/>
        <w:color w:val="auto"/>
      </w:rPr>
    </w:lvl>
    <w:lvl w:ilvl="6">
      <w:start w:val="1"/>
      <w:numFmt w:val="none"/>
      <w:lvlText w:val=""/>
      <w:lvlJc w:val="left"/>
      <w:pPr>
        <w:ind w:left="0" w:firstLine="0"/>
      </w:pPr>
      <w:rPr>
        <w:rFonts w:hint="default"/>
        <w:color w:val="auto"/>
      </w:rPr>
    </w:lvl>
    <w:lvl w:ilvl="7">
      <w:start w:val="1"/>
      <w:numFmt w:val="none"/>
      <w:lvlText w:val=""/>
      <w:lvlJc w:val="left"/>
      <w:pPr>
        <w:ind w:left="0" w:firstLine="0"/>
      </w:pPr>
      <w:rPr>
        <w:rFonts w:hint="default"/>
        <w:color w:val="auto"/>
      </w:rPr>
    </w:lvl>
    <w:lvl w:ilvl="8">
      <w:start w:val="1"/>
      <w:numFmt w:val="none"/>
      <w:lvlText w:val=""/>
      <w:lvlJc w:val="left"/>
      <w:pPr>
        <w:ind w:left="0" w:firstLine="0"/>
      </w:pPr>
      <w:rPr>
        <w:rFonts w:hint="default"/>
        <w:color w:val="auto"/>
      </w:rPr>
    </w:lvl>
  </w:abstractNum>
  <w:abstractNum w:abstractNumId="11" w15:restartNumberingAfterBreak="0">
    <w:nsid w:val="01890694"/>
    <w:multiLevelType w:val="multilevel"/>
    <w:tmpl w:val="BA1441FC"/>
    <w:styleLink w:val="OutlineParties"/>
    <w:lvl w:ilvl="0">
      <w:start w:val="1"/>
      <w:numFmt w:val="decimal"/>
      <w:lvlText w:val="(%1)"/>
      <w:lvlJc w:val="left"/>
      <w:pPr>
        <w:tabs>
          <w:tab w:val="num" w:pos="782"/>
        </w:tabs>
        <w:ind w:left="782" w:hanging="782"/>
      </w:pPr>
      <w:rPr>
        <w:rFonts w:hint="default"/>
        <w:color w:val="auto"/>
      </w:rPr>
    </w:lvl>
    <w:lvl w:ilvl="1">
      <w:start w:val="1"/>
      <w:numFmt w:val="none"/>
      <w:suff w:val="nothing"/>
      <w:lvlText w:val=""/>
      <w:lvlJc w:val="left"/>
      <w:pPr>
        <w:ind w:left="0" w:firstLine="0"/>
      </w:pPr>
      <w:rPr>
        <w:rFonts w:hint="default"/>
        <w:color w:val="auto"/>
      </w:rPr>
    </w:lvl>
    <w:lvl w:ilvl="2">
      <w:start w:val="1"/>
      <w:numFmt w:val="none"/>
      <w:suff w:val="nothing"/>
      <w:lvlText w:val=""/>
      <w:lvlJc w:val="left"/>
      <w:pPr>
        <w:ind w:left="0" w:firstLine="0"/>
      </w:pPr>
      <w:rPr>
        <w:rFonts w:hint="default"/>
        <w:color w:val="auto"/>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
      <w:lvlJc w:val="left"/>
      <w:pPr>
        <w:ind w:left="0" w:firstLine="0"/>
      </w:pPr>
      <w:rPr>
        <w:rFonts w:hint="default"/>
        <w:color w:val="auto"/>
      </w:rPr>
    </w:lvl>
    <w:lvl w:ilvl="8">
      <w:start w:val="1"/>
      <w:numFmt w:val="none"/>
      <w:suff w:val="nothing"/>
      <w:lvlText w:val=""/>
      <w:lvlJc w:val="left"/>
      <w:pPr>
        <w:ind w:left="0" w:firstLine="0"/>
      </w:pPr>
      <w:rPr>
        <w:rFonts w:hint="default"/>
        <w:color w:val="auto"/>
      </w:rPr>
    </w:lvl>
  </w:abstractNum>
  <w:abstractNum w:abstractNumId="12" w15:restartNumberingAfterBreak="0">
    <w:nsid w:val="020D6054"/>
    <w:multiLevelType w:val="multilevel"/>
    <w:tmpl w:val="ED1CFD0E"/>
    <w:name w:val="NoIndents"/>
    <w:lvl w:ilvl="0">
      <w:start w:val="1"/>
      <w:numFmt w:val="decimal"/>
      <w:pStyle w:val="TableNum1Ashurst"/>
      <w:suff w:val="nothing"/>
      <w:lvlText w:val="%1."/>
      <w:lvlJc w:val="left"/>
      <w:pPr>
        <w:ind w:left="782" w:hanging="782"/>
      </w:pPr>
      <w:rPr>
        <w:rFonts w:asciiTheme="minorHAnsi" w:eastAsiaTheme="minorEastAsia" w:hAnsiTheme="minorHAnsi" w:cstheme="minorBidi" w:hint="default"/>
        <w:b w:val="0"/>
        <w:bCs w:val="0"/>
        <w:i w:val="0"/>
        <w:iCs w:val="0"/>
        <w:color w:val="auto"/>
        <w:sz w:val="20"/>
        <w:szCs w:val="24"/>
      </w:rPr>
    </w:lvl>
    <w:lvl w:ilvl="1">
      <w:start w:val="1"/>
      <w:numFmt w:val="decimal"/>
      <w:pStyle w:val="TableNum2Ashurst"/>
      <w:suff w:val="nothing"/>
      <w:lvlText w:val="%1.%2"/>
      <w:lvlJc w:val="left"/>
      <w:pPr>
        <w:ind w:left="782" w:hanging="782"/>
      </w:pPr>
      <w:rPr>
        <w:rFonts w:asciiTheme="minorHAnsi" w:eastAsiaTheme="minorEastAsia" w:hAnsiTheme="minorHAnsi" w:cs="Times New Roman" w:hint="default"/>
        <w:b w:val="0"/>
        <w:bCs w:val="0"/>
        <w:i w:val="0"/>
        <w:iCs w:val="0"/>
        <w:color w:val="auto"/>
        <w:sz w:val="20"/>
        <w:szCs w:val="24"/>
      </w:rPr>
    </w:lvl>
    <w:lvl w:ilvl="2">
      <w:start w:val="1"/>
      <w:numFmt w:val="lowerLetter"/>
      <w:pStyle w:val="TableNum3Ashurst"/>
      <w:suff w:val="nothing"/>
      <w:lvlText w:val="(%3)"/>
      <w:lvlJc w:val="left"/>
      <w:pPr>
        <w:ind w:left="782" w:hanging="782"/>
      </w:pPr>
      <w:rPr>
        <w:rFonts w:asciiTheme="minorHAnsi" w:eastAsiaTheme="minorEastAsia" w:hAnsiTheme="minorHAnsi" w:cstheme="minorBidi" w:hint="default"/>
        <w:b w:val="0"/>
        <w:bCs w:val="0"/>
        <w:i w:val="0"/>
        <w:iCs w:val="0"/>
        <w:color w:val="auto"/>
        <w:sz w:val="20"/>
        <w:szCs w:val="20"/>
      </w:rPr>
    </w:lvl>
    <w:lvl w:ilvl="3">
      <w:start w:val="1"/>
      <w:numFmt w:val="lowerRoman"/>
      <w:pStyle w:val="TableNum4Ashurst"/>
      <w:suff w:val="nothing"/>
      <w:lvlText w:val="(%4)"/>
      <w:lvlJc w:val="left"/>
      <w:pPr>
        <w:ind w:left="0" w:firstLine="0"/>
      </w:pPr>
      <w:rPr>
        <w:rFonts w:asciiTheme="minorHAnsi" w:eastAsiaTheme="minorEastAsia" w:hAnsiTheme="minorHAnsi" w:cstheme="minorBidi" w:hint="default"/>
        <w:b w:val="0"/>
        <w:bCs w:val="0"/>
        <w:i w:val="0"/>
        <w:iCs w:val="0"/>
        <w:color w:val="auto"/>
        <w:sz w:val="20"/>
        <w:szCs w:val="20"/>
      </w:rPr>
    </w:lvl>
    <w:lvl w:ilvl="4">
      <w:start w:val="1"/>
      <w:numFmt w:val="upperLetter"/>
      <w:pStyle w:val="TableNum5Ashurst"/>
      <w:suff w:val="nothing"/>
      <w:lvlText w:val="(%5)"/>
      <w:lvlJc w:val="left"/>
      <w:pPr>
        <w:ind w:left="0" w:firstLine="0"/>
      </w:pPr>
      <w:rPr>
        <w:rFonts w:asciiTheme="minorHAnsi" w:eastAsiaTheme="minorEastAsia" w:hAnsiTheme="minorHAnsi" w:cstheme="minorBidi" w:hint="default"/>
        <w:b w:val="0"/>
        <w:bCs w:val="0"/>
        <w:i w:val="0"/>
        <w:iCs w:val="0"/>
        <w:color w:val="auto"/>
        <w:sz w:val="20"/>
        <w:szCs w:val="24"/>
      </w:rPr>
    </w:lvl>
    <w:lvl w:ilvl="5">
      <w:start w:val="27"/>
      <w:numFmt w:val="lowerLetter"/>
      <w:lvlRestart w:val="0"/>
      <w:pStyle w:val="TableNum6Ashurst"/>
      <w:suff w:val="nothing"/>
      <w:lvlText w:val="(%6)"/>
      <w:lvlJc w:val="left"/>
      <w:pPr>
        <w:ind w:left="0" w:firstLine="0"/>
      </w:pPr>
      <w:rPr>
        <w:rFonts w:cs="Times New Roman" w:hint="default"/>
      </w:rPr>
    </w:lvl>
    <w:lvl w:ilvl="6">
      <w:start w:val="1"/>
      <w:numFmt w:val="none"/>
      <w:lvlRestart w:val="0"/>
      <w:suff w:val="nothing"/>
      <w:lvlText w:val=""/>
      <w:lvlJc w:val="left"/>
      <w:pPr>
        <w:ind w:left="0" w:firstLine="0"/>
      </w:pPr>
      <w:rPr>
        <w:rFonts w:cs="Times New Roman" w:hint="default"/>
      </w:rPr>
    </w:lvl>
    <w:lvl w:ilvl="7">
      <w:start w:val="1"/>
      <w:numFmt w:val="none"/>
      <w:lvlRestart w:val="0"/>
      <w:suff w:val="nothing"/>
      <w:lvlText w:val=""/>
      <w:lvlJc w:val="left"/>
      <w:pPr>
        <w:ind w:left="0" w:firstLine="0"/>
      </w:pPr>
      <w:rPr>
        <w:rFonts w:cs="Times New Roman" w:hint="default"/>
      </w:rPr>
    </w:lvl>
    <w:lvl w:ilvl="8">
      <w:start w:val="1"/>
      <w:numFmt w:val="none"/>
      <w:lvlRestart w:val="0"/>
      <w:suff w:val="nothing"/>
      <w:lvlText w:val=""/>
      <w:lvlJc w:val="left"/>
      <w:pPr>
        <w:ind w:left="0" w:firstLine="0"/>
      </w:pPr>
      <w:rPr>
        <w:rFonts w:cs="Times New Roman" w:hint="default"/>
      </w:rPr>
    </w:lvl>
  </w:abstractNum>
  <w:abstractNum w:abstractNumId="13" w15:restartNumberingAfterBreak="0">
    <w:nsid w:val="03D376ED"/>
    <w:multiLevelType w:val="multilevel"/>
    <w:tmpl w:val="8E8ADA52"/>
    <w:name w:val="ToB-Bullets2"/>
    <w:lvl w:ilvl="0">
      <w:start w:val="1"/>
      <w:numFmt w:val="bullet"/>
      <w:pStyle w:val="ToBBullet1"/>
      <w:lvlText w:val=""/>
      <w:lvlJc w:val="left"/>
      <w:pPr>
        <w:ind w:left="851" w:hanging="426"/>
      </w:pPr>
      <w:rPr>
        <w:rFonts w:ascii="Symbol" w:hAnsi="Symbol" w:cs="Times New Roman" w:hint="default"/>
        <w:b w:val="0"/>
        <w:bCs w:val="0"/>
        <w:i w:val="0"/>
        <w:iCs w:val="0"/>
        <w:color w:val="auto"/>
        <w:sz w:val="18"/>
        <w:szCs w:val="18"/>
      </w:rPr>
    </w:lvl>
    <w:lvl w:ilvl="1">
      <w:start w:val="1"/>
      <w:numFmt w:val="bullet"/>
      <w:pStyle w:val="ToBBullet2"/>
      <w:lvlText w:val=""/>
      <w:lvlJc w:val="left"/>
      <w:pPr>
        <w:ind w:left="1276" w:hanging="425"/>
      </w:pPr>
      <w:rPr>
        <w:rFonts w:ascii="Symbol" w:hAnsi="Symbol" w:cs="Times New Roman" w:hint="default"/>
        <w:color w:val="auto"/>
        <w:szCs w:val="18"/>
      </w:rPr>
    </w:lvl>
    <w:lvl w:ilvl="2">
      <w:start w:val="1"/>
      <w:numFmt w:val="bullet"/>
      <w:pStyle w:val="ToBBullet3"/>
      <w:lvlText w:val=""/>
      <w:lvlJc w:val="left"/>
      <w:pPr>
        <w:ind w:left="1701" w:hanging="425"/>
      </w:pPr>
      <w:rPr>
        <w:rFonts w:ascii="Symbol" w:hAnsi="Symbol" w:cs="Times New Roman" w:hint="default"/>
        <w:color w:val="auto"/>
        <w:szCs w:val="18"/>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 w15:restartNumberingAfterBreak="0">
    <w:nsid w:val="03E17314"/>
    <w:multiLevelType w:val="multilevel"/>
    <w:tmpl w:val="517C7520"/>
    <w:lvl w:ilvl="0">
      <w:start w:val="1"/>
      <w:numFmt w:val="upperLetter"/>
      <w:pStyle w:val="AppendixAshurst"/>
      <w:suff w:val="space"/>
      <w:lvlText w:val="Appendix %1"/>
      <w:lvlJc w:val="left"/>
      <w:pPr>
        <w:ind w:left="0" w:firstLine="0"/>
      </w:pPr>
      <w:rPr>
        <w:rFonts w:asciiTheme="majorHAnsi" w:eastAsiaTheme="majorEastAsia" w:hAnsiTheme="majorHAnsi" w:cs="Times New Roman" w:hint="default"/>
        <w:b w:val="0"/>
        <w:bCs w:val="0"/>
        <w:i w:val="0"/>
        <w:iCs w:val="0"/>
        <w:caps w:val="0"/>
        <w:color w:val="auto"/>
        <w:sz w:val="32"/>
        <w:szCs w:val="34"/>
      </w:rPr>
    </w:lvl>
    <w:lvl w:ilvl="1">
      <w:start w:val="1"/>
      <w:numFmt w:val="none"/>
      <w:lvlRestart w:val="0"/>
      <w:suff w:val="nothing"/>
      <w:lvlText w:val=""/>
      <w:lvlJc w:val="left"/>
      <w:pPr>
        <w:ind w:left="0" w:firstLine="0"/>
      </w:pPr>
      <w:rPr>
        <w:rFonts w:hint="default"/>
        <w:b w:val="0"/>
        <w:i w:val="0"/>
        <w:color w:val="auto"/>
        <w:sz w:val="18"/>
        <w:szCs w:val="18"/>
        <w:u w:val="none"/>
      </w:rPr>
    </w:lvl>
    <w:lvl w:ilvl="2">
      <w:start w:val="1"/>
      <w:numFmt w:val="none"/>
      <w:lvlRestart w:val="0"/>
      <w:suff w:val="nothing"/>
      <w:lvlText w:val=""/>
      <w:lvlJc w:val="left"/>
      <w:pPr>
        <w:ind w:left="0" w:firstLine="0"/>
      </w:pPr>
      <w:rPr>
        <w:rFonts w:hint="default"/>
        <w:b w:val="0"/>
        <w:i w:val="0"/>
        <w:caps w:val="0"/>
        <w:smallCaps w:val="0"/>
        <w:color w:val="auto"/>
        <w:sz w:val="18"/>
        <w:u w:val="none"/>
      </w:rPr>
    </w:lvl>
    <w:lvl w:ilvl="3">
      <w:start w:val="1"/>
      <w:numFmt w:val="none"/>
      <w:lvlRestart w:val="0"/>
      <w:suff w:val="nothing"/>
      <w:lvlText w:val=""/>
      <w:lvlJc w:val="left"/>
      <w:pPr>
        <w:ind w:left="0" w:firstLine="0"/>
      </w:pPr>
      <w:rPr>
        <w:rFonts w:hint="default"/>
        <w:b w:val="0"/>
        <w:i w:val="0"/>
        <w:caps w:val="0"/>
        <w:smallCaps w:val="0"/>
        <w:color w:val="auto"/>
        <w:sz w:val="18"/>
        <w:u w:val="none"/>
      </w:rPr>
    </w:lvl>
    <w:lvl w:ilvl="4">
      <w:start w:val="1"/>
      <w:numFmt w:val="none"/>
      <w:lvlRestart w:val="0"/>
      <w:suff w:val="nothing"/>
      <w:lvlText w:val=""/>
      <w:lvlJc w:val="left"/>
      <w:pPr>
        <w:ind w:left="0" w:firstLine="0"/>
      </w:pPr>
      <w:rPr>
        <w:rFonts w:hint="default"/>
        <w:b w:val="0"/>
        <w:i w:val="0"/>
        <w:caps/>
        <w:color w:val="auto"/>
        <w:sz w:val="18"/>
        <w:u w:val="none"/>
      </w:rPr>
    </w:lvl>
    <w:lvl w:ilvl="5">
      <w:start w:val="27"/>
      <w:numFmt w:val="none"/>
      <w:lvlRestart w:val="0"/>
      <w:suff w:val="nothing"/>
      <w:lvlText w:val=""/>
      <w:lvlJc w:val="left"/>
      <w:pPr>
        <w:ind w:left="0" w:firstLine="0"/>
      </w:pPr>
      <w:rPr>
        <w:rFonts w:hint="default"/>
        <w:b w:val="0"/>
        <w:i w:val="0"/>
        <w:caps w:val="0"/>
        <w:color w:val="auto"/>
        <w:sz w:val="18"/>
        <w:szCs w:val="18"/>
      </w:rPr>
    </w:lvl>
    <w:lvl w:ilvl="6">
      <w:start w:val="1"/>
      <w:numFmt w:val="none"/>
      <w:lvlRestart w:val="0"/>
      <w:suff w:val="nothing"/>
      <w:lvlText w:val=""/>
      <w:lvlJc w:val="left"/>
      <w:pPr>
        <w:ind w:left="0" w:firstLine="0"/>
      </w:pPr>
      <w:rPr>
        <w:rFonts w:ascii="Times New Roman" w:hAnsi="Times New Roman" w:hint="default"/>
        <w:b w:val="0"/>
        <w:i w:val="0"/>
        <w:color w:val="auto"/>
      </w:rPr>
    </w:lvl>
    <w:lvl w:ilvl="7">
      <w:start w:val="1"/>
      <w:numFmt w:val="none"/>
      <w:lvlRestart w:val="0"/>
      <w:suff w:val="nothing"/>
      <w:lvlText w:val=""/>
      <w:lvlJc w:val="left"/>
      <w:pPr>
        <w:ind w:left="0" w:firstLine="0"/>
      </w:pPr>
      <w:rPr>
        <w:rFonts w:ascii="Times New Roman" w:hAnsi="Times New Roman" w:hint="default"/>
        <w:b w:val="0"/>
        <w:i w:val="0"/>
        <w:color w:val="auto"/>
      </w:rPr>
    </w:lvl>
    <w:lvl w:ilvl="8">
      <w:start w:val="1"/>
      <w:numFmt w:val="none"/>
      <w:lvlRestart w:val="0"/>
      <w:suff w:val="nothing"/>
      <w:lvlText w:val=""/>
      <w:lvlJc w:val="left"/>
      <w:pPr>
        <w:ind w:left="0" w:firstLine="0"/>
      </w:pPr>
      <w:rPr>
        <w:rFonts w:ascii="Times New Roman" w:hAnsi="Times New Roman" w:hint="default"/>
        <w:b w:val="0"/>
        <w:i w:val="0"/>
        <w:color w:val="auto"/>
      </w:rPr>
    </w:lvl>
  </w:abstractNum>
  <w:abstractNum w:abstractNumId="15" w15:restartNumberingAfterBreak="0">
    <w:nsid w:val="05D57F53"/>
    <w:multiLevelType w:val="hybridMultilevel"/>
    <w:tmpl w:val="D0029CB0"/>
    <w:lvl w:ilvl="0" w:tplc="08090001">
      <w:start w:val="1"/>
      <w:numFmt w:val="bullet"/>
      <w:lvlText w:val=""/>
      <w:lvlJc w:val="left"/>
      <w:pPr>
        <w:ind w:left="2390" w:hanging="360"/>
      </w:pPr>
      <w:rPr>
        <w:rFonts w:ascii="Symbol" w:hAnsi="Symbol" w:hint="default"/>
      </w:rPr>
    </w:lvl>
    <w:lvl w:ilvl="1" w:tplc="08090003">
      <w:start w:val="1"/>
      <w:numFmt w:val="bullet"/>
      <w:lvlText w:val="o"/>
      <w:lvlJc w:val="left"/>
      <w:pPr>
        <w:ind w:left="3110" w:hanging="360"/>
      </w:pPr>
      <w:rPr>
        <w:rFonts w:ascii="Courier New" w:hAnsi="Courier New" w:cs="Courier New" w:hint="default"/>
      </w:rPr>
    </w:lvl>
    <w:lvl w:ilvl="2" w:tplc="08090005">
      <w:start w:val="1"/>
      <w:numFmt w:val="bullet"/>
      <w:lvlText w:val=""/>
      <w:lvlJc w:val="left"/>
      <w:pPr>
        <w:ind w:left="3830" w:hanging="360"/>
      </w:pPr>
      <w:rPr>
        <w:rFonts w:ascii="Wingdings" w:hAnsi="Wingdings" w:hint="default"/>
      </w:rPr>
    </w:lvl>
    <w:lvl w:ilvl="3" w:tplc="08090001">
      <w:start w:val="1"/>
      <w:numFmt w:val="bullet"/>
      <w:lvlText w:val=""/>
      <w:lvlJc w:val="left"/>
      <w:pPr>
        <w:ind w:left="4550" w:hanging="360"/>
      </w:pPr>
      <w:rPr>
        <w:rFonts w:ascii="Symbol" w:hAnsi="Symbol" w:hint="default"/>
      </w:rPr>
    </w:lvl>
    <w:lvl w:ilvl="4" w:tplc="08090003" w:tentative="1">
      <w:start w:val="1"/>
      <w:numFmt w:val="bullet"/>
      <w:lvlText w:val="o"/>
      <w:lvlJc w:val="left"/>
      <w:pPr>
        <w:ind w:left="5270" w:hanging="360"/>
      </w:pPr>
      <w:rPr>
        <w:rFonts w:ascii="Courier New" w:hAnsi="Courier New" w:cs="Courier New" w:hint="default"/>
      </w:rPr>
    </w:lvl>
    <w:lvl w:ilvl="5" w:tplc="08090005" w:tentative="1">
      <w:start w:val="1"/>
      <w:numFmt w:val="bullet"/>
      <w:lvlText w:val=""/>
      <w:lvlJc w:val="left"/>
      <w:pPr>
        <w:ind w:left="5990" w:hanging="360"/>
      </w:pPr>
      <w:rPr>
        <w:rFonts w:ascii="Wingdings" w:hAnsi="Wingdings" w:hint="default"/>
      </w:rPr>
    </w:lvl>
    <w:lvl w:ilvl="6" w:tplc="08090001" w:tentative="1">
      <w:start w:val="1"/>
      <w:numFmt w:val="bullet"/>
      <w:lvlText w:val=""/>
      <w:lvlJc w:val="left"/>
      <w:pPr>
        <w:ind w:left="6710" w:hanging="360"/>
      </w:pPr>
      <w:rPr>
        <w:rFonts w:ascii="Symbol" w:hAnsi="Symbol" w:hint="default"/>
      </w:rPr>
    </w:lvl>
    <w:lvl w:ilvl="7" w:tplc="08090003" w:tentative="1">
      <w:start w:val="1"/>
      <w:numFmt w:val="bullet"/>
      <w:lvlText w:val="o"/>
      <w:lvlJc w:val="left"/>
      <w:pPr>
        <w:ind w:left="7430" w:hanging="360"/>
      </w:pPr>
      <w:rPr>
        <w:rFonts w:ascii="Courier New" w:hAnsi="Courier New" w:cs="Courier New" w:hint="default"/>
      </w:rPr>
    </w:lvl>
    <w:lvl w:ilvl="8" w:tplc="08090005" w:tentative="1">
      <w:start w:val="1"/>
      <w:numFmt w:val="bullet"/>
      <w:lvlText w:val=""/>
      <w:lvlJc w:val="left"/>
      <w:pPr>
        <w:ind w:left="8150" w:hanging="360"/>
      </w:pPr>
      <w:rPr>
        <w:rFonts w:ascii="Wingdings" w:hAnsi="Wingdings" w:hint="default"/>
      </w:rPr>
    </w:lvl>
  </w:abstractNum>
  <w:abstractNum w:abstractNumId="16" w15:restartNumberingAfterBreak="0">
    <w:nsid w:val="07656018"/>
    <w:multiLevelType w:val="multilevel"/>
    <w:tmpl w:val="FA1A667E"/>
    <w:styleLink w:val="OutlinesRecitals"/>
    <w:lvl w:ilvl="0">
      <w:start w:val="1"/>
      <w:numFmt w:val="upperLetter"/>
      <w:lvlText w:val="(%1)"/>
      <w:lvlJc w:val="left"/>
      <w:pPr>
        <w:tabs>
          <w:tab w:val="num" w:pos="782"/>
        </w:tabs>
        <w:ind w:left="782" w:hanging="782"/>
      </w:pPr>
      <w:rPr>
        <w:rFonts w:hint="default"/>
        <w:color w:val="auto"/>
      </w:rPr>
    </w:lvl>
    <w:lvl w:ilvl="1">
      <w:start w:val="1"/>
      <w:numFmt w:val="decimal"/>
      <w:lvlText w:val="(%2)"/>
      <w:lvlJc w:val="left"/>
      <w:pPr>
        <w:tabs>
          <w:tab w:val="num" w:pos="1406"/>
        </w:tabs>
        <w:ind w:left="1406" w:hanging="624"/>
      </w:pPr>
      <w:rPr>
        <w:rFonts w:hint="default"/>
        <w:color w:val="auto"/>
      </w:rPr>
    </w:lvl>
    <w:lvl w:ilvl="2">
      <w:start w:val="1"/>
      <w:numFmt w:val="none"/>
      <w:suff w:val="nothing"/>
      <w:lvlText w:val=""/>
      <w:lvlJc w:val="left"/>
      <w:pPr>
        <w:ind w:left="0" w:firstLine="0"/>
      </w:pPr>
      <w:rPr>
        <w:rFonts w:hint="default"/>
        <w:color w:val="auto"/>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
      <w:lvlJc w:val="left"/>
      <w:pPr>
        <w:ind w:left="0" w:firstLine="0"/>
      </w:pPr>
      <w:rPr>
        <w:rFonts w:hint="default"/>
        <w:color w:val="auto"/>
      </w:rPr>
    </w:lvl>
    <w:lvl w:ilvl="8">
      <w:start w:val="1"/>
      <w:numFmt w:val="none"/>
      <w:suff w:val="nothing"/>
      <w:lvlText w:val=""/>
      <w:lvlJc w:val="left"/>
      <w:pPr>
        <w:ind w:left="0" w:firstLine="0"/>
      </w:pPr>
      <w:rPr>
        <w:rFonts w:hint="default"/>
        <w:color w:val="auto"/>
      </w:rPr>
    </w:lvl>
  </w:abstractNum>
  <w:abstractNum w:abstractNumId="17" w15:restartNumberingAfterBreak="0">
    <w:nsid w:val="07713904"/>
    <w:multiLevelType w:val="multilevel"/>
    <w:tmpl w:val="D76CD5E4"/>
    <w:name w:val="Annexure#22"/>
    <w:lvl w:ilvl="0">
      <w:start w:val="1"/>
      <w:numFmt w:val="decimal"/>
      <w:lvlText w:val="%1)"/>
      <w:lvlJc w:val="left"/>
      <w:pPr>
        <w:ind w:left="360" w:hanging="360"/>
      </w:pPr>
      <w:rPr>
        <w:color w:val="auto"/>
      </w:rPr>
    </w:lvl>
    <w:lvl w:ilvl="1">
      <w:start w:val="1"/>
      <w:numFmt w:val="lowerLetter"/>
      <w:lvlText w:val="%2)"/>
      <w:lvlJc w:val="left"/>
      <w:pPr>
        <w:ind w:left="720" w:hanging="360"/>
      </w:pPr>
      <w:rPr>
        <w:color w:val="auto"/>
      </w:rPr>
    </w:lvl>
    <w:lvl w:ilvl="2">
      <w:start w:val="1"/>
      <w:numFmt w:val="lowerRoman"/>
      <w:lvlText w:val="%3)"/>
      <w:lvlJc w:val="left"/>
      <w:pPr>
        <w:ind w:left="1080" w:hanging="360"/>
      </w:pPr>
      <w:rPr>
        <w:color w:val="auto"/>
      </w:rPr>
    </w:lvl>
    <w:lvl w:ilvl="3">
      <w:start w:val="1"/>
      <w:numFmt w:val="decimal"/>
      <w:lvlText w:val="(%4)"/>
      <w:lvlJc w:val="left"/>
      <w:pPr>
        <w:ind w:left="1440" w:hanging="360"/>
      </w:pPr>
      <w:rPr>
        <w:color w:val="auto"/>
      </w:rPr>
    </w:lvl>
    <w:lvl w:ilvl="4">
      <w:start w:val="1"/>
      <w:numFmt w:val="lowerLetter"/>
      <w:lvlText w:val="(%5)"/>
      <w:lvlJc w:val="left"/>
      <w:pPr>
        <w:ind w:left="1800" w:hanging="360"/>
      </w:pPr>
      <w:rPr>
        <w:color w:val="auto"/>
      </w:rPr>
    </w:lvl>
    <w:lvl w:ilvl="5">
      <w:start w:val="1"/>
      <w:numFmt w:val="lowerRoman"/>
      <w:lvlText w:val="(%6)"/>
      <w:lvlJc w:val="left"/>
      <w:pPr>
        <w:ind w:left="2160" w:hanging="360"/>
      </w:pPr>
      <w:rPr>
        <w:color w:val="auto"/>
      </w:rPr>
    </w:lvl>
    <w:lvl w:ilvl="6">
      <w:start w:val="1"/>
      <w:numFmt w:val="decimal"/>
      <w:lvlText w:val="%7."/>
      <w:lvlJc w:val="left"/>
      <w:pPr>
        <w:ind w:left="2520" w:hanging="360"/>
      </w:pPr>
      <w:rPr>
        <w:color w:val="auto"/>
      </w:rPr>
    </w:lvl>
    <w:lvl w:ilvl="7">
      <w:start w:val="1"/>
      <w:numFmt w:val="lowerLetter"/>
      <w:lvlText w:val="%8."/>
      <w:lvlJc w:val="left"/>
      <w:pPr>
        <w:ind w:left="2880" w:hanging="360"/>
      </w:pPr>
      <w:rPr>
        <w:color w:val="auto"/>
      </w:rPr>
    </w:lvl>
    <w:lvl w:ilvl="8">
      <w:start w:val="1"/>
      <w:numFmt w:val="lowerRoman"/>
      <w:lvlText w:val="%9."/>
      <w:lvlJc w:val="left"/>
      <w:pPr>
        <w:ind w:left="3240" w:hanging="360"/>
      </w:pPr>
      <w:rPr>
        <w:color w:val="auto"/>
      </w:rPr>
    </w:lvl>
  </w:abstractNum>
  <w:abstractNum w:abstractNumId="18" w15:restartNumberingAfterBreak="0">
    <w:nsid w:val="094A0D3F"/>
    <w:multiLevelType w:val="hybridMultilevel"/>
    <w:tmpl w:val="F84E5B8A"/>
    <w:name w:val="Bullet2Ashurst"/>
    <w:lvl w:ilvl="0" w:tplc="9410AD7E">
      <w:start w:val="1"/>
      <w:numFmt w:val="bullet"/>
      <w:lvlText w:val=""/>
      <w:lvlJc w:val="left"/>
      <w:pPr>
        <w:tabs>
          <w:tab w:val="num" w:pos="1406"/>
        </w:tabs>
        <w:ind w:left="1406" w:hanging="624"/>
      </w:pPr>
      <w:rPr>
        <w:rFonts w:ascii="Symbol" w:hAnsi="Symbol" w:hint="default"/>
        <w:b w:val="0"/>
        <w:i w:val="0"/>
        <w:color w:val="auto"/>
        <w:sz w:val="18"/>
        <w:szCs w:val="18"/>
      </w:rPr>
    </w:lvl>
    <w:lvl w:ilvl="1" w:tplc="6FCECCD4" w:tentative="1">
      <w:start w:val="1"/>
      <w:numFmt w:val="bullet"/>
      <w:lvlText w:val="o"/>
      <w:lvlJc w:val="left"/>
      <w:pPr>
        <w:tabs>
          <w:tab w:val="num" w:pos="1440"/>
        </w:tabs>
        <w:ind w:left="1440" w:hanging="360"/>
      </w:pPr>
      <w:rPr>
        <w:rFonts w:ascii="Courier New" w:hAnsi="Courier New" w:cs="Courier New" w:hint="default"/>
        <w:color w:val="auto"/>
      </w:rPr>
    </w:lvl>
    <w:lvl w:ilvl="2" w:tplc="3BAA7A28" w:tentative="1">
      <w:start w:val="1"/>
      <w:numFmt w:val="bullet"/>
      <w:lvlText w:val=""/>
      <w:lvlJc w:val="left"/>
      <w:pPr>
        <w:tabs>
          <w:tab w:val="num" w:pos="2160"/>
        </w:tabs>
        <w:ind w:left="2160" w:hanging="360"/>
      </w:pPr>
      <w:rPr>
        <w:rFonts w:ascii="Wingdings" w:hAnsi="Wingdings" w:hint="default"/>
        <w:color w:val="auto"/>
      </w:rPr>
    </w:lvl>
    <w:lvl w:ilvl="3" w:tplc="02527EDE" w:tentative="1">
      <w:start w:val="1"/>
      <w:numFmt w:val="bullet"/>
      <w:lvlText w:val=""/>
      <w:lvlJc w:val="left"/>
      <w:pPr>
        <w:tabs>
          <w:tab w:val="num" w:pos="2880"/>
        </w:tabs>
        <w:ind w:left="2880" w:hanging="360"/>
      </w:pPr>
      <w:rPr>
        <w:rFonts w:ascii="Symbol" w:hAnsi="Symbol" w:hint="default"/>
        <w:color w:val="auto"/>
      </w:rPr>
    </w:lvl>
    <w:lvl w:ilvl="4" w:tplc="EF3ED272" w:tentative="1">
      <w:start w:val="1"/>
      <w:numFmt w:val="bullet"/>
      <w:lvlText w:val="o"/>
      <w:lvlJc w:val="left"/>
      <w:pPr>
        <w:tabs>
          <w:tab w:val="num" w:pos="3600"/>
        </w:tabs>
        <w:ind w:left="3600" w:hanging="360"/>
      </w:pPr>
      <w:rPr>
        <w:rFonts w:ascii="Courier New" w:hAnsi="Courier New" w:cs="Courier New" w:hint="default"/>
        <w:color w:val="auto"/>
      </w:rPr>
    </w:lvl>
    <w:lvl w:ilvl="5" w:tplc="CA8AA524" w:tentative="1">
      <w:start w:val="1"/>
      <w:numFmt w:val="bullet"/>
      <w:lvlText w:val=""/>
      <w:lvlJc w:val="left"/>
      <w:pPr>
        <w:tabs>
          <w:tab w:val="num" w:pos="4320"/>
        </w:tabs>
        <w:ind w:left="4320" w:hanging="360"/>
      </w:pPr>
      <w:rPr>
        <w:rFonts w:ascii="Wingdings" w:hAnsi="Wingdings" w:hint="default"/>
        <w:color w:val="auto"/>
      </w:rPr>
    </w:lvl>
    <w:lvl w:ilvl="6" w:tplc="EEB64AFA" w:tentative="1">
      <w:start w:val="1"/>
      <w:numFmt w:val="bullet"/>
      <w:lvlText w:val=""/>
      <w:lvlJc w:val="left"/>
      <w:pPr>
        <w:tabs>
          <w:tab w:val="num" w:pos="5040"/>
        </w:tabs>
        <w:ind w:left="5040" w:hanging="360"/>
      </w:pPr>
      <w:rPr>
        <w:rFonts w:ascii="Symbol" w:hAnsi="Symbol" w:hint="default"/>
        <w:color w:val="auto"/>
      </w:rPr>
    </w:lvl>
    <w:lvl w:ilvl="7" w:tplc="C7DCE74C" w:tentative="1">
      <w:start w:val="1"/>
      <w:numFmt w:val="bullet"/>
      <w:lvlText w:val="o"/>
      <w:lvlJc w:val="left"/>
      <w:pPr>
        <w:tabs>
          <w:tab w:val="num" w:pos="5760"/>
        </w:tabs>
        <w:ind w:left="5760" w:hanging="360"/>
      </w:pPr>
      <w:rPr>
        <w:rFonts w:ascii="Courier New" w:hAnsi="Courier New" w:cs="Courier New" w:hint="default"/>
        <w:color w:val="auto"/>
      </w:rPr>
    </w:lvl>
    <w:lvl w:ilvl="8" w:tplc="1526A8AA" w:tentative="1">
      <w:start w:val="1"/>
      <w:numFmt w:val="bullet"/>
      <w:lvlText w:val=""/>
      <w:lvlJc w:val="left"/>
      <w:pPr>
        <w:tabs>
          <w:tab w:val="num" w:pos="6480"/>
        </w:tabs>
        <w:ind w:left="6480" w:hanging="360"/>
      </w:pPr>
      <w:rPr>
        <w:rFonts w:ascii="Wingdings" w:hAnsi="Wingdings" w:hint="default"/>
        <w:color w:val="auto"/>
      </w:rPr>
    </w:lvl>
  </w:abstractNum>
  <w:abstractNum w:abstractNumId="19" w15:restartNumberingAfterBreak="0">
    <w:nsid w:val="0DF34BEE"/>
    <w:multiLevelType w:val="multilevel"/>
    <w:tmpl w:val="D9368BA6"/>
    <w:styleLink w:val="OutlineList3"/>
    <w:lvl w:ilvl="0">
      <w:start w:val="1"/>
      <w:numFmt w:val="none"/>
      <w:suff w:val="nothing"/>
      <w:lvlText w:val=""/>
      <w:lvlJc w:val="left"/>
      <w:pPr>
        <w:ind w:left="0" w:firstLine="0"/>
      </w:pPr>
      <w:rPr>
        <w:rFonts w:hint="default"/>
        <w:color w:val="auto"/>
      </w:rPr>
    </w:lvl>
    <w:lvl w:ilvl="1">
      <w:start w:val="1"/>
      <w:numFmt w:val="decimal"/>
      <w:lvlText w:val="%2."/>
      <w:lvlJc w:val="left"/>
      <w:pPr>
        <w:tabs>
          <w:tab w:val="num" w:pos="782"/>
        </w:tabs>
        <w:ind w:left="782" w:hanging="782"/>
      </w:pPr>
      <w:rPr>
        <w:rFonts w:hint="default"/>
        <w:color w:val="auto"/>
      </w:rPr>
    </w:lvl>
    <w:lvl w:ilvl="2">
      <w:start w:val="1"/>
      <w:numFmt w:val="decimal"/>
      <w:lvlText w:val="%2.%3"/>
      <w:lvlJc w:val="left"/>
      <w:pPr>
        <w:tabs>
          <w:tab w:val="num" w:pos="782"/>
        </w:tabs>
        <w:ind w:left="782" w:hanging="782"/>
      </w:pPr>
      <w:rPr>
        <w:rFonts w:hint="default"/>
        <w:color w:val="auto"/>
      </w:rPr>
    </w:lvl>
    <w:lvl w:ilvl="3">
      <w:start w:val="1"/>
      <w:numFmt w:val="lowerLetter"/>
      <w:lvlText w:val="(%4)"/>
      <w:lvlJc w:val="left"/>
      <w:pPr>
        <w:tabs>
          <w:tab w:val="num" w:pos="1406"/>
        </w:tabs>
        <w:ind w:left="1406" w:hanging="624"/>
      </w:pPr>
      <w:rPr>
        <w:rFonts w:hint="default"/>
        <w:color w:val="auto"/>
      </w:rPr>
    </w:lvl>
    <w:lvl w:ilvl="4">
      <w:start w:val="1"/>
      <w:numFmt w:val="lowerRoman"/>
      <w:lvlText w:val="(%5)"/>
      <w:lvlJc w:val="left"/>
      <w:pPr>
        <w:tabs>
          <w:tab w:val="num" w:pos="2030"/>
        </w:tabs>
        <w:ind w:left="2030" w:hanging="624"/>
      </w:pPr>
      <w:rPr>
        <w:rFonts w:hint="default"/>
        <w:color w:val="auto"/>
      </w:rPr>
    </w:lvl>
    <w:lvl w:ilvl="5">
      <w:start w:val="1"/>
      <w:numFmt w:val="upperLetter"/>
      <w:lvlText w:val="(%6)"/>
      <w:lvlJc w:val="left"/>
      <w:pPr>
        <w:tabs>
          <w:tab w:val="num" w:pos="2654"/>
        </w:tabs>
        <w:ind w:left="2654" w:hanging="624"/>
      </w:pPr>
      <w:rPr>
        <w:rFonts w:hint="default"/>
        <w:color w:val="auto"/>
      </w:rPr>
    </w:lvl>
    <w:lvl w:ilvl="6">
      <w:start w:val="27"/>
      <w:numFmt w:val="lowerLetter"/>
      <w:lvlText w:val="(%7)"/>
      <w:lvlJc w:val="left"/>
      <w:pPr>
        <w:tabs>
          <w:tab w:val="num" w:pos="3277"/>
        </w:tabs>
        <w:ind w:left="3277" w:hanging="623"/>
      </w:pPr>
      <w:rPr>
        <w:rFonts w:hint="default"/>
        <w:color w:val="auto"/>
      </w:rPr>
    </w:lvl>
    <w:lvl w:ilvl="7">
      <w:start w:val="1"/>
      <w:numFmt w:val="lowerLetter"/>
      <w:lvlText w:val="(%8)"/>
      <w:lvlJc w:val="left"/>
      <w:pPr>
        <w:tabs>
          <w:tab w:val="num" w:pos="3901"/>
        </w:tabs>
        <w:ind w:left="3901" w:hanging="624"/>
      </w:pPr>
      <w:rPr>
        <w:rFonts w:hint="default"/>
        <w:color w:val="auto"/>
      </w:rPr>
    </w:lvl>
    <w:lvl w:ilvl="8">
      <w:start w:val="1"/>
      <w:numFmt w:val="lowerRoman"/>
      <w:lvlText w:val="(%9)"/>
      <w:lvlJc w:val="left"/>
      <w:pPr>
        <w:tabs>
          <w:tab w:val="num" w:pos="4525"/>
        </w:tabs>
        <w:ind w:left="4525" w:hanging="624"/>
      </w:pPr>
      <w:rPr>
        <w:rFonts w:hint="default"/>
        <w:color w:val="auto"/>
      </w:rPr>
    </w:lvl>
  </w:abstractNum>
  <w:abstractNum w:abstractNumId="20" w15:restartNumberingAfterBreak="0">
    <w:nsid w:val="0F5433D4"/>
    <w:multiLevelType w:val="multilevel"/>
    <w:tmpl w:val="4C84E8EE"/>
    <w:styleLink w:val="ArticleSection"/>
    <w:lvl w:ilvl="0">
      <w:start w:val="1"/>
      <w:numFmt w:val="upperRoman"/>
      <w:lvlText w:val="Article %1."/>
      <w:lvlJc w:val="left"/>
      <w:pPr>
        <w:ind w:left="0" w:firstLine="0"/>
      </w:pPr>
      <w:rPr>
        <w:rFonts w:asciiTheme="minorHAnsi" w:eastAsiaTheme="minorEastAsia" w:hAnsiTheme="minorHAnsi" w:cstheme="minorBidi"/>
        <w:color w:val="auto"/>
        <w:szCs w:val="26"/>
      </w:rPr>
    </w:lvl>
    <w:lvl w:ilvl="1">
      <w:start w:val="1"/>
      <w:numFmt w:val="decimalZero"/>
      <w:isLgl/>
      <w:lvlText w:val="Section %1.%2"/>
      <w:lvlJc w:val="left"/>
      <w:pPr>
        <w:ind w:left="0" w:firstLine="0"/>
      </w:pPr>
      <w:rPr>
        <w:color w:val="auto"/>
      </w:rPr>
    </w:lvl>
    <w:lvl w:ilvl="2">
      <w:start w:val="1"/>
      <w:numFmt w:val="lowerLetter"/>
      <w:lvlText w:val="(%3)"/>
      <w:lvlJc w:val="left"/>
      <w:pPr>
        <w:ind w:left="720" w:hanging="432"/>
      </w:pPr>
      <w:rPr>
        <w:color w:val="auto"/>
      </w:rPr>
    </w:lvl>
    <w:lvl w:ilvl="3">
      <w:start w:val="1"/>
      <w:numFmt w:val="lowerRoman"/>
      <w:lvlText w:val="(%4)"/>
      <w:lvlJc w:val="right"/>
      <w:pPr>
        <w:ind w:left="864" w:hanging="144"/>
      </w:pPr>
      <w:rPr>
        <w:color w:val="auto"/>
      </w:rPr>
    </w:lvl>
    <w:lvl w:ilvl="4">
      <w:start w:val="1"/>
      <w:numFmt w:val="decimal"/>
      <w:lvlText w:val="%5)"/>
      <w:lvlJc w:val="left"/>
      <w:pPr>
        <w:ind w:left="1008" w:hanging="432"/>
      </w:pPr>
      <w:rPr>
        <w:color w:val="auto"/>
      </w:rPr>
    </w:lvl>
    <w:lvl w:ilvl="5">
      <w:start w:val="1"/>
      <w:numFmt w:val="lowerLetter"/>
      <w:lvlText w:val="%6)"/>
      <w:lvlJc w:val="left"/>
      <w:pPr>
        <w:ind w:left="1152" w:hanging="432"/>
      </w:pPr>
      <w:rPr>
        <w:color w:val="auto"/>
      </w:rPr>
    </w:lvl>
    <w:lvl w:ilvl="6">
      <w:start w:val="1"/>
      <w:numFmt w:val="lowerRoman"/>
      <w:lvlText w:val="%7)"/>
      <w:lvlJc w:val="right"/>
      <w:pPr>
        <w:ind w:left="1296" w:hanging="288"/>
      </w:pPr>
      <w:rPr>
        <w:color w:val="auto"/>
      </w:rPr>
    </w:lvl>
    <w:lvl w:ilvl="7">
      <w:start w:val="1"/>
      <w:numFmt w:val="lowerLetter"/>
      <w:lvlText w:val="%8."/>
      <w:lvlJc w:val="left"/>
      <w:pPr>
        <w:ind w:left="1440" w:hanging="432"/>
      </w:pPr>
      <w:rPr>
        <w:color w:val="auto"/>
      </w:rPr>
    </w:lvl>
    <w:lvl w:ilvl="8">
      <w:start w:val="1"/>
      <w:numFmt w:val="lowerRoman"/>
      <w:lvlText w:val="%9."/>
      <w:lvlJc w:val="right"/>
      <w:pPr>
        <w:ind w:left="1584" w:hanging="144"/>
      </w:pPr>
      <w:rPr>
        <w:color w:val="auto"/>
      </w:rPr>
    </w:lvl>
  </w:abstractNum>
  <w:abstractNum w:abstractNumId="2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10F77C36"/>
    <w:multiLevelType w:val="hybridMultilevel"/>
    <w:tmpl w:val="2FE83B44"/>
    <w:name w:val="Bullet1Ashurst"/>
    <w:lvl w:ilvl="0" w:tplc="8E38A5B2">
      <w:start w:val="1"/>
      <w:numFmt w:val="bullet"/>
      <w:lvlText w:val=""/>
      <w:lvlJc w:val="left"/>
      <w:pPr>
        <w:tabs>
          <w:tab w:val="num" w:pos="1406"/>
        </w:tabs>
        <w:ind w:left="1406" w:hanging="624"/>
      </w:pPr>
      <w:rPr>
        <w:rFonts w:ascii="Symbol" w:hAnsi="Symbol" w:hint="default"/>
        <w:b w:val="0"/>
        <w:i w:val="0"/>
        <w:color w:val="auto"/>
        <w:sz w:val="18"/>
        <w:szCs w:val="18"/>
      </w:rPr>
    </w:lvl>
    <w:lvl w:ilvl="1" w:tplc="5C14DE44" w:tentative="1">
      <w:start w:val="1"/>
      <w:numFmt w:val="bullet"/>
      <w:lvlText w:val="o"/>
      <w:lvlJc w:val="left"/>
      <w:pPr>
        <w:tabs>
          <w:tab w:val="num" w:pos="1440"/>
        </w:tabs>
        <w:ind w:left="1440" w:hanging="360"/>
      </w:pPr>
      <w:rPr>
        <w:rFonts w:ascii="Courier New" w:hAnsi="Courier New" w:cs="Courier New" w:hint="default"/>
        <w:color w:val="auto"/>
      </w:rPr>
    </w:lvl>
    <w:lvl w:ilvl="2" w:tplc="26D07DA6" w:tentative="1">
      <w:start w:val="1"/>
      <w:numFmt w:val="bullet"/>
      <w:lvlText w:val=""/>
      <w:lvlJc w:val="left"/>
      <w:pPr>
        <w:tabs>
          <w:tab w:val="num" w:pos="2160"/>
        </w:tabs>
        <w:ind w:left="2160" w:hanging="360"/>
      </w:pPr>
      <w:rPr>
        <w:rFonts w:ascii="Wingdings" w:hAnsi="Wingdings" w:hint="default"/>
        <w:color w:val="auto"/>
      </w:rPr>
    </w:lvl>
    <w:lvl w:ilvl="3" w:tplc="F170D450" w:tentative="1">
      <w:start w:val="1"/>
      <w:numFmt w:val="bullet"/>
      <w:lvlText w:val=""/>
      <w:lvlJc w:val="left"/>
      <w:pPr>
        <w:tabs>
          <w:tab w:val="num" w:pos="2880"/>
        </w:tabs>
        <w:ind w:left="2880" w:hanging="360"/>
      </w:pPr>
      <w:rPr>
        <w:rFonts w:ascii="Symbol" w:hAnsi="Symbol" w:hint="default"/>
        <w:color w:val="auto"/>
      </w:rPr>
    </w:lvl>
    <w:lvl w:ilvl="4" w:tplc="B986FA9C" w:tentative="1">
      <w:start w:val="1"/>
      <w:numFmt w:val="bullet"/>
      <w:lvlText w:val="o"/>
      <w:lvlJc w:val="left"/>
      <w:pPr>
        <w:tabs>
          <w:tab w:val="num" w:pos="3600"/>
        </w:tabs>
        <w:ind w:left="3600" w:hanging="360"/>
      </w:pPr>
      <w:rPr>
        <w:rFonts w:ascii="Courier New" w:hAnsi="Courier New" w:cs="Courier New" w:hint="default"/>
        <w:color w:val="auto"/>
      </w:rPr>
    </w:lvl>
    <w:lvl w:ilvl="5" w:tplc="580C2C92" w:tentative="1">
      <w:start w:val="1"/>
      <w:numFmt w:val="bullet"/>
      <w:lvlText w:val=""/>
      <w:lvlJc w:val="left"/>
      <w:pPr>
        <w:tabs>
          <w:tab w:val="num" w:pos="4320"/>
        </w:tabs>
        <w:ind w:left="4320" w:hanging="360"/>
      </w:pPr>
      <w:rPr>
        <w:rFonts w:ascii="Wingdings" w:hAnsi="Wingdings" w:hint="default"/>
        <w:color w:val="auto"/>
      </w:rPr>
    </w:lvl>
    <w:lvl w:ilvl="6" w:tplc="0E6EE108" w:tentative="1">
      <w:start w:val="1"/>
      <w:numFmt w:val="bullet"/>
      <w:lvlText w:val=""/>
      <w:lvlJc w:val="left"/>
      <w:pPr>
        <w:tabs>
          <w:tab w:val="num" w:pos="5040"/>
        </w:tabs>
        <w:ind w:left="5040" w:hanging="360"/>
      </w:pPr>
      <w:rPr>
        <w:rFonts w:ascii="Symbol" w:hAnsi="Symbol" w:hint="default"/>
        <w:color w:val="auto"/>
      </w:rPr>
    </w:lvl>
    <w:lvl w:ilvl="7" w:tplc="7E0AB64C" w:tentative="1">
      <w:start w:val="1"/>
      <w:numFmt w:val="bullet"/>
      <w:lvlText w:val="o"/>
      <w:lvlJc w:val="left"/>
      <w:pPr>
        <w:tabs>
          <w:tab w:val="num" w:pos="5760"/>
        </w:tabs>
        <w:ind w:left="5760" w:hanging="360"/>
      </w:pPr>
      <w:rPr>
        <w:rFonts w:ascii="Courier New" w:hAnsi="Courier New" w:cs="Courier New" w:hint="default"/>
        <w:color w:val="auto"/>
      </w:rPr>
    </w:lvl>
    <w:lvl w:ilvl="8" w:tplc="FD845636" w:tentative="1">
      <w:start w:val="1"/>
      <w:numFmt w:val="bullet"/>
      <w:lvlText w:val=""/>
      <w:lvlJc w:val="left"/>
      <w:pPr>
        <w:tabs>
          <w:tab w:val="num" w:pos="6480"/>
        </w:tabs>
        <w:ind w:left="6480" w:hanging="360"/>
      </w:pPr>
      <w:rPr>
        <w:rFonts w:ascii="Wingdings" w:hAnsi="Wingdings" w:hint="default"/>
        <w:color w:val="auto"/>
      </w:rPr>
    </w:lvl>
  </w:abstractNum>
  <w:abstractNum w:abstractNumId="23" w15:restartNumberingAfterBreak="0">
    <w:nsid w:val="19480FCF"/>
    <w:multiLevelType w:val="multilevel"/>
    <w:tmpl w:val="FF30977A"/>
    <w:name w:val="Alt2_RecitalsAshurst"/>
    <w:lvl w:ilvl="0">
      <w:start w:val="1"/>
      <w:numFmt w:val="upperLetter"/>
      <w:pStyle w:val="Alt2RecitalsAshurst"/>
      <w:lvlText w:val="(%1)"/>
      <w:lvlJc w:val="left"/>
      <w:pPr>
        <w:tabs>
          <w:tab w:val="num" w:pos="782"/>
        </w:tabs>
        <w:ind w:left="782" w:hanging="782"/>
      </w:pPr>
      <w:rPr>
        <w:rFonts w:asciiTheme="minorHAnsi" w:eastAsiaTheme="minorEastAsia" w:hAnsiTheme="minorHAnsi" w:cstheme="minorBidi" w:hint="default"/>
        <w:b w:val="0"/>
        <w:bCs w:val="0"/>
        <w:i w:val="0"/>
        <w:iCs w:val="0"/>
        <w:color w:val="auto"/>
        <w:sz w:val="20"/>
        <w:szCs w:val="24"/>
      </w:rPr>
    </w:lvl>
    <w:lvl w:ilvl="1">
      <w:start w:val="1"/>
      <w:numFmt w:val="none"/>
      <w:lvlText w:val=""/>
      <w:lvlJc w:val="left"/>
      <w:pPr>
        <w:ind w:left="0" w:firstLine="0"/>
      </w:pPr>
      <w:rPr>
        <w:rFonts w:hint="default"/>
        <w:b w:val="0"/>
        <w:i w:val="0"/>
        <w:color w:val="auto"/>
        <w:sz w:val="18"/>
        <w:szCs w:val="18"/>
      </w:rPr>
    </w:lvl>
    <w:lvl w:ilvl="2">
      <w:start w:val="1"/>
      <w:numFmt w:val="none"/>
      <w:lvlText w:val=""/>
      <w:lvlJc w:val="left"/>
      <w:pPr>
        <w:ind w:left="0" w:firstLine="0"/>
      </w:pPr>
      <w:rPr>
        <w:rFonts w:hint="default"/>
        <w:b w:val="0"/>
        <w:i w:val="0"/>
        <w:color w:val="auto"/>
        <w:sz w:val="18"/>
        <w:szCs w:val="18"/>
      </w:rPr>
    </w:lvl>
    <w:lvl w:ilvl="3">
      <w:start w:val="1"/>
      <w:numFmt w:val="none"/>
      <w:lvlText w:val=""/>
      <w:lvlJc w:val="left"/>
      <w:pPr>
        <w:ind w:left="0" w:firstLine="0"/>
      </w:pPr>
      <w:rPr>
        <w:rFonts w:hint="default"/>
        <w:b w:val="0"/>
        <w:i w:val="0"/>
        <w:color w:val="auto"/>
        <w:sz w:val="18"/>
        <w:szCs w:val="18"/>
      </w:rPr>
    </w:lvl>
    <w:lvl w:ilvl="4">
      <w:start w:val="1"/>
      <w:numFmt w:val="none"/>
      <w:lvlText w:val=""/>
      <w:lvlJc w:val="left"/>
      <w:pPr>
        <w:ind w:left="0" w:firstLine="0"/>
      </w:pPr>
      <w:rPr>
        <w:rFonts w:hint="default"/>
        <w:b w:val="0"/>
        <w:i w:val="0"/>
        <w:color w:val="auto"/>
        <w:sz w:val="18"/>
        <w:szCs w:val="18"/>
      </w:rPr>
    </w:lvl>
    <w:lvl w:ilvl="5">
      <w:start w:val="27"/>
      <w:numFmt w:val="none"/>
      <w:lvlText w:val=""/>
      <w:lvlJc w:val="left"/>
      <w:pPr>
        <w:ind w:left="0" w:firstLine="0"/>
      </w:pPr>
      <w:rPr>
        <w:rFonts w:hint="default"/>
        <w:b w:val="0"/>
        <w:i w:val="0"/>
        <w:color w:val="auto"/>
        <w:sz w:val="18"/>
        <w:szCs w:val="18"/>
      </w:rPr>
    </w:lvl>
    <w:lvl w:ilvl="6">
      <w:start w:val="1"/>
      <w:numFmt w:val="none"/>
      <w:lvlText w:val=""/>
      <w:lvlJc w:val="left"/>
      <w:pPr>
        <w:ind w:left="0" w:firstLine="0"/>
      </w:pPr>
      <w:rPr>
        <w:rFonts w:hint="default"/>
        <w:color w:val="auto"/>
      </w:rPr>
    </w:lvl>
    <w:lvl w:ilvl="7">
      <w:start w:val="1"/>
      <w:numFmt w:val="none"/>
      <w:lvlText w:val=""/>
      <w:lvlJc w:val="left"/>
      <w:pPr>
        <w:ind w:left="0" w:firstLine="0"/>
      </w:pPr>
      <w:rPr>
        <w:rFonts w:hint="default"/>
        <w:color w:val="auto"/>
      </w:rPr>
    </w:lvl>
    <w:lvl w:ilvl="8">
      <w:start w:val="1"/>
      <w:numFmt w:val="none"/>
      <w:lvlText w:val=""/>
      <w:lvlJc w:val="left"/>
      <w:pPr>
        <w:ind w:left="0" w:firstLine="0"/>
      </w:pPr>
      <w:rPr>
        <w:rFonts w:hint="default"/>
        <w:color w:val="auto"/>
      </w:rPr>
    </w:lvl>
  </w:abstractNum>
  <w:abstractNum w:abstractNumId="24" w15:restartNumberingAfterBreak="0">
    <w:nsid w:val="1C454877"/>
    <w:multiLevelType w:val="multilevel"/>
    <w:tmpl w:val="BAB8A9E4"/>
    <w:styleLink w:val="ToB"/>
    <w:lvl w:ilvl="0">
      <w:start w:val="1"/>
      <w:numFmt w:val="decimal"/>
      <w:pStyle w:val="ToB1Ashurst"/>
      <w:lvlText w:val="%1."/>
      <w:lvlJc w:val="left"/>
      <w:pPr>
        <w:ind w:left="425" w:hanging="425"/>
      </w:pPr>
      <w:rPr>
        <w:rFonts w:asciiTheme="minorHAnsi" w:eastAsiaTheme="minorEastAsia" w:hAnsiTheme="minorHAnsi" w:cs="Times New Roman" w:hint="default"/>
        <w:b w:val="0"/>
        <w:bCs w:val="0"/>
        <w:i w:val="0"/>
        <w:iCs w:val="0"/>
        <w:color w:val="auto"/>
        <w:sz w:val="18"/>
        <w:szCs w:val="22"/>
      </w:rPr>
    </w:lvl>
    <w:lvl w:ilvl="1">
      <w:start w:val="1"/>
      <w:numFmt w:val="decimal"/>
      <w:pStyle w:val="ToB2Ashurst"/>
      <w:lvlText w:val="%1.%2"/>
      <w:lvlJc w:val="left"/>
      <w:pPr>
        <w:ind w:left="425" w:hanging="425"/>
      </w:pPr>
      <w:rPr>
        <w:rFonts w:asciiTheme="minorHAnsi" w:eastAsiaTheme="minorEastAsia" w:hAnsiTheme="minorHAnsi" w:cs="Times New Roman" w:hint="default"/>
        <w:b w:val="0"/>
        <w:bCs w:val="0"/>
        <w:i w:val="0"/>
        <w:iCs w:val="0"/>
        <w:caps w:val="0"/>
        <w:smallCaps w:val="0"/>
        <w:strike w:val="0"/>
        <w:dstrike w:val="0"/>
        <w:outline w:val="0"/>
        <w:shadow w:val="0"/>
        <w:emboss w:val="0"/>
        <w:imprint w:val="0"/>
        <w:vanish w:val="0"/>
        <w:color w:val="auto"/>
        <w:spacing w:val="0"/>
        <w:kern w:val="0"/>
        <w:position w:val="0"/>
        <w:sz w:val="18"/>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ToB3Ashurst"/>
      <w:lvlText w:val="(%3)"/>
      <w:lvlJc w:val="left"/>
      <w:pPr>
        <w:ind w:left="851" w:hanging="426"/>
      </w:pPr>
      <w:rPr>
        <w:rFonts w:asciiTheme="minorHAnsi" w:eastAsiaTheme="minorEastAsia" w:hAnsiTheme="minorHAnsi" w:cs="Times New Roman" w:hint="default"/>
        <w:b w:val="0"/>
        <w:bCs w:val="0"/>
        <w:i w:val="0"/>
        <w:iCs w:val="0"/>
        <w:color w:val="auto"/>
        <w:sz w:val="18"/>
        <w:szCs w:val="22"/>
      </w:rPr>
    </w:lvl>
    <w:lvl w:ilvl="3">
      <w:start w:val="1"/>
      <w:numFmt w:val="lowerRoman"/>
      <w:pStyle w:val="ToB4Ashurst"/>
      <w:lvlText w:val="(%4)"/>
      <w:lvlJc w:val="left"/>
      <w:pPr>
        <w:ind w:left="1276" w:hanging="425"/>
      </w:pPr>
      <w:rPr>
        <w:rFonts w:asciiTheme="minorHAnsi" w:eastAsiaTheme="minorEastAsia" w:hAnsiTheme="minorHAnsi" w:cs="Times New Roman" w:hint="default"/>
        <w:b w:val="0"/>
        <w:bCs w:val="0"/>
        <w:i w:val="0"/>
        <w:iCs w:val="0"/>
        <w:color w:val="auto"/>
        <w:sz w:val="20"/>
        <w:szCs w:val="24"/>
      </w:rPr>
    </w:lvl>
    <w:lvl w:ilvl="4">
      <w:start w:val="27"/>
      <w:numFmt w:val="none"/>
      <w:lvlText w:val=""/>
      <w:lvlJc w:val="left"/>
      <w:pPr>
        <w:ind w:left="0" w:firstLine="0"/>
      </w:pPr>
      <w:rPr>
        <w:rFonts w:asciiTheme="minorHAnsi" w:eastAsiaTheme="minorEastAsia" w:hAnsiTheme="minorHAnsi" w:cs="Times New Roman" w:hint="default"/>
        <w:b w:val="0"/>
        <w:bCs w:val="0"/>
        <w:i w:val="0"/>
        <w:iCs w:val="0"/>
        <w:color w:val="auto"/>
        <w:sz w:val="20"/>
        <w:szCs w:val="24"/>
      </w:rPr>
    </w:lvl>
    <w:lvl w:ilvl="5">
      <w:start w:val="27"/>
      <w:numFmt w:val="none"/>
      <w:lvlText w:val=""/>
      <w:lvlJc w:val="left"/>
      <w:pPr>
        <w:ind w:left="0" w:firstLine="0"/>
      </w:pPr>
      <w:rPr>
        <w:rFonts w:asciiTheme="minorHAnsi" w:eastAsiaTheme="minorEastAsia" w:hAnsiTheme="minorHAnsi" w:cs="Times New Roman" w:hint="default"/>
        <w:b w:val="0"/>
        <w:bCs w:val="0"/>
        <w:i w:val="0"/>
        <w:iCs w:val="0"/>
        <w:color w:val="auto"/>
        <w:sz w:val="20"/>
        <w:szCs w:val="24"/>
      </w:rPr>
    </w:lvl>
    <w:lvl w:ilvl="6">
      <w:start w:val="1"/>
      <w:numFmt w:val="none"/>
      <w:lvlText w:val=""/>
      <w:lvlJc w:val="left"/>
      <w:pPr>
        <w:ind w:left="0" w:firstLine="0"/>
      </w:pPr>
      <w:rPr>
        <w:rFonts w:asciiTheme="minorHAnsi" w:eastAsiaTheme="minorEastAsia" w:hAnsiTheme="minorHAnsi" w:cs="Times New Roman" w:hint="default"/>
        <w:b w:val="0"/>
        <w:bCs w:val="0"/>
        <w:i w:val="0"/>
        <w:iCs w:val="0"/>
        <w:color w:val="auto"/>
        <w:sz w:val="20"/>
        <w:szCs w:val="24"/>
        <w:u w:color="404040" w:themeColor="text1" w:themeTint="BF"/>
      </w:rPr>
    </w:lvl>
    <w:lvl w:ilvl="7">
      <w:start w:val="1"/>
      <w:numFmt w:val="none"/>
      <w:lvlText w:val=""/>
      <w:lvlJc w:val="left"/>
      <w:pPr>
        <w:ind w:left="0" w:firstLine="0"/>
      </w:pPr>
      <w:rPr>
        <w:rFonts w:asciiTheme="minorHAnsi" w:eastAsiaTheme="minorEastAsia" w:hAnsiTheme="minorHAnsi" w:cs="Times New Roman" w:hint="default"/>
        <w:b w:val="0"/>
        <w:bCs w:val="0"/>
        <w:i w:val="0"/>
        <w:iCs w:val="0"/>
        <w:color w:val="auto"/>
        <w:sz w:val="20"/>
        <w:szCs w:val="24"/>
      </w:rPr>
    </w:lvl>
    <w:lvl w:ilvl="8">
      <w:start w:val="1"/>
      <w:numFmt w:val="none"/>
      <w:lvlText w:val=""/>
      <w:lvlJc w:val="left"/>
      <w:pPr>
        <w:tabs>
          <w:tab w:val="num" w:pos="0"/>
        </w:tabs>
        <w:ind w:left="0" w:firstLine="0"/>
      </w:pPr>
      <w:rPr>
        <w:rFonts w:hint="default"/>
        <w:color w:val="auto"/>
      </w:rPr>
    </w:lvl>
  </w:abstractNum>
  <w:abstractNum w:abstractNumId="25" w15:restartNumberingAfterBreak="0">
    <w:nsid w:val="1F2A4CDE"/>
    <w:multiLevelType w:val="multilevel"/>
    <w:tmpl w:val="85C424CA"/>
    <w:name w:val="Heading"/>
    <w:lvl w:ilvl="0">
      <w:start w:val="1"/>
      <w:numFmt w:val="decimal"/>
      <w:pStyle w:val="Heading1"/>
      <w:lvlText w:val="%1."/>
      <w:lvlJc w:val="left"/>
      <w:pPr>
        <w:tabs>
          <w:tab w:val="num" w:pos="782"/>
        </w:tabs>
        <w:ind w:left="782" w:hanging="782"/>
      </w:pPr>
      <w:rPr>
        <w:rFonts w:asciiTheme="minorHAnsi" w:eastAsiaTheme="minorEastAsia" w:hAnsiTheme="minorHAnsi" w:cstheme="minorBidi" w:hint="default"/>
        <w:b w:val="0"/>
        <w:bCs w:val="0"/>
        <w:i w:val="0"/>
        <w:iCs w:val="0"/>
        <w:color w:val="auto"/>
        <w:sz w:val="22"/>
        <w:szCs w:val="26"/>
      </w:rPr>
    </w:lvl>
    <w:lvl w:ilvl="1">
      <w:start w:val="1"/>
      <w:numFmt w:val="decimal"/>
      <w:pStyle w:val="Heading2"/>
      <w:lvlText w:val="%1.%2"/>
      <w:lvlJc w:val="left"/>
      <w:pPr>
        <w:tabs>
          <w:tab w:val="num" w:pos="782"/>
        </w:tabs>
        <w:ind w:left="782" w:hanging="782"/>
      </w:pPr>
      <w:rPr>
        <w:rFonts w:asciiTheme="minorHAnsi" w:eastAsiaTheme="minorEastAsia" w:hAnsiTheme="minorHAnsi" w:cstheme="majorBidi" w:hint="default"/>
        <w:b w:val="0"/>
        <w:bCs w:val="0"/>
        <w:i w:val="0"/>
        <w:iCs w:val="0"/>
        <w:color w:val="auto"/>
        <w:sz w:val="20"/>
        <w:szCs w:val="26"/>
      </w:rPr>
    </w:lvl>
    <w:lvl w:ilvl="2">
      <w:start w:val="1"/>
      <w:numFmt w:val="lowerLetter"/>
      <w:pStyle w:val="Heading3"/>
      <w:lvlText w:val="(%3)"/>
      <w:lvlJc w:val="left"/>
      <w:pPr>
        <w:tabs>
          <w:tab w:val="num" w:pos="1406"/>
        </w:tabs>
        <w:ind w:left="1406" w:hanging="624"/>
      </w:pPr>
      <w:rPr>
        <w:rFonts w:asciiTheme="minorHAnsi" w:eastAsiaTheme="minorEastAsia" w:hAnsiTheme="minorHAnsi" w:cstheme="minorBidi" w:hint="default"/>
        <w:b w:val="0"/>
        <w:bCs w:val="0"/>
        <w:i w:val="0"/>
        <w:iCs w:val="0"/>
        <w:color w:val="auto"/>
        <w:sz w:val="20"/>
        <w:szCs w:val="24"/>
      </w:rPr>
    </w:lvl>
    <w:lvl w:ilvl="3">
      <w:start w:val="1"/>
      <w:numFmt w:val="lowerRoman"/>
      <w:pStyle w:val="Heading4"/>
      <w:lvlText w:val="(%4)"/>
      <w:lvlJc w:val="left"/>
      <w:pPr>
        <w:tabs>
          <w:tab w:val="num" w:pos="2030"/>
        </w:tabs>
        <w:ind w:left="2030" w:hanging="624"/>
      </w:pPr>
      <w:rPr>
        <w:rFonts w:asciiTheme="minorHAnsi" w:eastAsiaTheme="minorEastAsia" w:hAnsiTheme="minorHAnsi" w:cstheme="minorBidi" w:hint="default"/>
        <w:b w:val="0"/>
        <w:bCs w:val="0"/>
        <w:i w:val="0"/>
        <w:iCs w:val="0"/>
        <w:color w:val="auto"/>
        <w:sz w:val="20"/>
        <w:szCs w:val="24"/>
      </w:rPr>
    </w:lvl>
    <w:lvl w:ilvl="4">
      <w:start w:val="1"/>
      <w:numFmt w:val="upperLetter"/>
      <w:pStyle w:val="Heading5"/>
      <w:lvlText w:val="(%5)"/>
      <w:lvlJc w:val="left"/>
      <w:pPr>
        <w:tabs>
          <w:tab w:val="num" w:pos="2654"/>
        </w:tabs>
        <w:ind w:left="2654" w:hanging="624"/>
      </w:pPr>
      <w:rPr>
        <w:rFonts w:asciiTheme="minorHAnsi" w:eastAsiaTheme="minorEastAsia" w:hAnsiTheme="minorHAnsi" w:cstheme="minorBidi" w:hint="default"/>
        <w:b w:val="0"/>
        <w:bCs w:val="0"/>
        <w:i w:val="0"/>
        <w:iCs w:val="0"/>
        <w:color w:val="auto"/>
        <w:sz w:val="20"/>
        <w:szCs w:val="24"/>
      </w:rPr>
    </w:lvl>
    <w:lvl w:ilvl="5">
      <w:start w:val="27"/>
      <w:numFmt w:val="lowerLetter"/>
      <w:lvlRestart w:val="0"/>
      <w:pStyle w:val="Heading6"/>
      <w:lvlText w:val="(%6)"/>
      <w:lvlJc w:val="left"/>
      <w:pPr>
        <w:tabs>
          <w:tab w:val="num" w:pos="3277"/>
        </w:tabs>
        <w:ind w:left="3277" w:hanging="623"/>
      </w:pPr>
      <w:rPr>
        <w:rFonts w:asciiTheme="minorHAnsi" w:eastAsiaTheme="minorEastAsia" w:hAnsiTheme="minorHAnsi" w:cstheme="minorBidi" w:hint="default"/>
        <w:b w:val="0"/>
        <w:bCs w:val="0"/>
        <w:i w:val="0"/>
        <w:iCs w:val="0"/>
        <w:color w:val="auto"/>
        <w:sz w:val="20"/>
        <w:szCs w:val="24"/>
      </w:rPr>
    </w:lvl>
    <w:lvl w:ilvl="6">
      <w:start w:val="1"/>
      <w:numFmt w:val="lowerLetter"/>
      <w:pStyle w:val="Heading7"/>
      <w:lvlText w:val="(%7)"/>
      <w:lvlJc w:val="left"/>
      <w:pPr>
        <w:tabs>
          <w:tab w:val="num" w:pos="3901"/>
        </w:tabs>
        <w:ind w:left="3901" w:hanging="624"/>
      </w:pPr>
      <w:rPr>
        <w:rFonts w:asciiTheme="minorHAnsi" w:eastAsiaTheme="minorEastAsia" w:hAnsiTheme="minorHAnsi" w:cstheme="minorBidi" w:hint="default"/>
        <w:b w:val="0"/>
        <w:bCs w:val="0"/>
        <w:i w:val="0"/>
        <w:iCs w:val="0"/>
        <w:color w:val="auto"/>
        <w:sz w:val="20"/>
      </w:rPr>
    </w:lvl>
    <w:lvl w:ilvl="7">
      <w:start w:val="1"/>
      <w:numFmt w:val="lowerRoman"/>
      <w:pStyle w:val="Heading8"/>
      <w:lvlText w:val="(%8)"/>
      <w:lvlJc w:val="left"/>
      <w:pPr>
        <w:tabs>
          <w:tab w:val="num" w:pos="4525"/>
        </w:tabs>
        <w:ind w:left="4525" w:hanging="624"/>
      </w:pPr>
      <w:rPr>
        <w:rFonts w:asciiTheme="minorHAnsi" w:eastAsiaTheme="minorEastAsia" w:hAnsiTheme="minorHAnsi" w:cstheme="minorBidi" w:hint="default"/>
        <w:b w:val="0"/>
        <w:bCs w:val="0"/>
        <w:i w:val="0"/>
        <w:iCs w:val="0"/>
        <w:color w:val="auto"/>
        <w:sz w:val="20"/>
        <w:szCs w:val="24"/>
      </w:rPr>
    </w:lvl>
    <w:lvl w:ilvl="8">
      <w:start w:val="1"/>
      <w:numFmt w:val="none"/>
      <w:pStyle w:val="Heading9"/>
      <w:lvlText w:val=""/>
      <w:lvlJc w:val="left"/>
      <w:pPr>
        <w:ind w:left="0" w:firstLine="0"/>
      </w:pPr>
      <w:rPr>
        <w:rFonts w:asciiTheme="minorHAnsi" w:eastAsiaTheme="minorEastAsia" w:hAnsiTheme="minorHAnsi" w:cstheme="minorBidi" w:hint="default"/>
        <w:b w:val="0"/>
        <w:bCs w:val="0"/>
        <w:i w:val="0"/>
        <w:iCs w:val="0"/>
        <w:color w:val="auto"/>
        <w:sz w:val="20"/>
        <w:szCs w:val="24"/>
      </w:rPr>
    </w:lvl>
  </w:abstractNum>
  <w:abstractNum w:abstractNumId="26" w15:restartNumberingAfterBreak="0">
    <w:nsid w:val="20E07680"/>
    <w:multiLevelType w:val="multilevel"/>
    <w:tmpl w:val="283CCF20"/>
    <w:name w:val="H1toH6Ashurst2"/>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27" w15:restartNumberingAfterBreak="0">
    <w:nsid w:val="23843C6B"/>
    <w:multiLevelType w:val="multilevel"/>
    <w:tmpl w:val="41E2E87E"/>
    <w:styleLink w:val="CurrentList4"/>
    <w:lvl w:ilvl="0">
      <w:start w:val="1"/>
      <w:numFmt w:val="decimal"/>
      <w:lvlText w:val="%1."/>
      <w:lvlJc w:val="left"/>
      <w:pPr>
        <w:ind w:left="0" w:hanging="567"/>
      </w:pPr>
      <w:rPr>
        <w:rFonts w:asciiTheme="minorHAnsi" w:hAnsiTheme="minorHAnsi" w:cs="Times New Roman (Body CS)" w:hint="default"/>
        <w:b w:val="0"/>
        <w:bCs w:val="0"/>
        <w:i w:val="0"/>
        <w:iCs w:val="0"/>
        <w:caps/>
        <w:smallCaps w:val="0"/>
        <w:strike w:val="0"/>
        <w:dstrike w:val="0"/>
        <w:outline w:val="0"/>
        <w:shadow w:val="0"/>
        <w:emboss w:val="0"/>
        <w:imprint w:val="0"/>
        <w:vanish w:val="0"/>
        <w:color w:val="auto"/>
        <w:spacing w:val="0"/>
        <w:kern w:val="0"/>
        <w:position w:val="0"/>
        <w:sz w:val="24"/>
        <w:u w:val="none"/>
        <w:effect w:val="none"/>
        <w:vertAlign w:val="baseline"/>
        <w14:ligatures w14:val="none"/>
        <w14:numForm w14:val="default"/>
        <w14:numSpacing w14:val="default"/>
        <w14:stylisticSets/>
        <w14:cntxtAlts w14:val="0"/>
      </w:rPr>
    </w:lvl>
    <w:lvl w:ilvl="1">
      <w:start w:val="1"/>
      <w:numFmt w:val="decimal"/>
      <w:lvlText w:val="%1.%2"/>
      <w:lvlJc w:val="left"/>
      <w:pPr>
        <w:ind w:left="0" w:hanging="567"/>
      </w:pPr>
      <w:rPr>
        <w:rFonts w:hint="default"/>
        <w:b w:val="0"/>
        <w:i w:val="0"/>
        <w:caps w:val="0"/>
        <w:color w:val="auto"/>
        <w:sz w:val="20"/>
      </w:rPr>
    </w:lvl>
    <w:lvl w:ilvl="2">
      <w:start w:val="1"/>
      <w:numFmt w:val="lowerLetter"/>
      <w:lvlText w:val="%3."/>
      <w:lvlJc w:val="left"/>
      <w:pPr>
        <w:ind w:left="567" w:hanging="567"/>
      </w:pPr>
      <w:rPr>
        <w:rFonts w:hint="default"/>
        <w:b w:val="0"/>
        <w:i w:val="0"/>
        <w:color w:val="auto"/>
        <w:sz w:val="20"/>
      </w:rPr>
    </w:lvl>
    <w:lvl w:ilvl="3">
      <w:start w:val="1"/>
      <w:numFmt w:val="lowerRoman"/>
      <w:lvlText w:val="%4."/>
      <w:lvlJc w:val="left"/>
      <w:pPr>
        <w:tabs>
          <w:tab w:val="num" w:pos="1134"/>
        </w:tabs>
        <w:ind w:left="1134" w:hanging="567"/>
      </w:pPr>
      <w:rPr>
        <w:rFonts w:hint="default"/>
        <w:color w:val="auto"/>
        <w:sz w:val="18"/>
      </w:rPr>
    </w:lvl>
    <w:lvl w:ilvl="4">
      <w:start w:val="1"/>
      <w:numFmt w:val="upperLetter"/>
      <w:lvlText w:val="%5."/>
      <w:lvlJc w:val="left"/>
      <w:pPr>
        <w:tabs>
          <w:tab w:val="num" w:pos="1701"/>
        </w:tabs>
        <w:ind w:left="1701" w:hanging="567"/>
      </w:pPr>
      <w:rPr>
        <w:rFonts w:hint="default"/>
        <w:color w:val="auto"/>
        <w:sz w:val="18"/>
      </w:rPr>
    </w:lvl>
    <w:lvl w:ilvl="5">
      <w:start w:val="1"/>
      <w:numFmt w:val="upperRoman"/>
      <w:lvlText w:val="%6."/>
      <w:lvlJc w:val="left"/>
      <w:pPr>
        <w:tabs>
          <w:tab w:val="num" w:pos="2268"/>
        </w:tabs>
        <w:ind w:left="2268" w:hanging="567"/>
      </w:pPr>
      <w:rPr>
        <w:rFonts w:hint="default"/>
        <w:color w:val="auto"/>
        <w:sz w:val="18"/>
      </w:rPr>
    </w:lvl>
    <w:lvl w:ilvl="6">
      <w:start w:val="1"/>
      <w:numFmt w:val="none"/>
      <w:lvlText w:val=""/>
      <w:lvlJc w:val="left"/>
      <w:pPr>
        <w:tabs>
          <w:tab w:val="num" w:pos="1701"/>
        </w:tabs>
        <w:ind w:left="0" w:firstLine="0"/>
      </w:pPr>
      <w:rPr>
        <w:rFonts w:hint="default"/>
        <w:color w:val="auto"/>
      </w:rPr>
    </w:lvl>
    <w:lvl w:ilvl="7">
      <w:start w:val="1"/>
      <w:numFmt w:val="none"/>
      <w:lvlText w:val=""/>
      <w:lvlJc w:val="left"/>
      <w:pPr>
        <w:ind w:left="0" w:firstLine="0"/>
      </w:pPr>
      <w:rPr>
        <w:rFonts w:hint="default"/>
        <w:color w:val="auto"/>
      </w:rPr>
    </w:lvl>
    <w:lvl w:ilvl="8">
      <w:start w:val="1"/>
      <w:numFmt w:val="none"/>
      <w:lvlText w:val=""/>
      <w:lvlJc w:val="left"/>
      <w:pPr>
        <w:ind w:left="0" w:firstLine="0"/>
      </w:pPr>
      <w:rPr>
        <w:rFonts w:hint="default"/>
        <w:color w:val="auto"/>
      </w:rPr>
    </w:lvl>
  </w:abstractNum>
  <w:abstractNum w:abstractNumId="28" w15:restartNumberingAfterBreak="0">
    <w:nsid w:val="25711A1A"/>
    <w:multiLevelType w:val="multilevel"/>
    <w:tmpl w:val="48FEA63A"/>
    <w:name w:val="AltH1toH6Ashurst5"/>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29" w15:restartNumberingAfterBreak="0">
    <w:nsid w:val="29D34DD1"/>
    <w:multiLevelType w:val="multilevel"/>
    <w:tmpl w:val="1F544E58"/>
    <w:styleLink w:val="1ai"/>
    <w:lvl w:ilvl="0">
      <w:start w:val="1"/>
      <w:numFmt w:val="decimal"/>
      <w:lvlText w:val="%1)"/>
      <w:lvlJc w:val="left"/>
      <w:pPr>
        <w:ind w:left="360" w:hanging="360"/>
      </w:pPr>
      <w:rPr>
        <w:rFonts w:asciiTheme="minorHAnsi" w:eastAsiaTheme="minorEastAsia" w:hAnsiTheme="minorHAnsi" w:cstheme="minorBidi"/>
        <w:color w:val="auto"/>
        <w:szCs w:val="26"/>
      </w:rPr>
    </w:lvl>
    <w:lvl w:ilvl="1">
      <w:start w:val="1"/>
      <w:numFmt w:val="lowerLetter"/>
      <w:lvlText w:val="%2)"/>
      <w:lvlJc w:val="left"/>
      <w:pPr>
        <w:ind w:left="720" w:hanging="360"/>
      </w:pPr>
      <w:rPr>
        <w:color w:val="auto"/>
      </w:rPr>
    </w:lvl>
    <w:lvl w:ilvl="2">
      <w:start w:val="1"/>
      <w:numFmt w:val="lowerRoman"/>
      <w:lvlText w:val="%3)"/>
      <w:lvlJc w:val="left"/>
      <w:pPr>
        <w:ind w:left="1080" w:hanging="360"/>
      </w:pPr>
      <w:rPr>
        <w:color w:val="auto"/>
      </w:rPr>
    </w:lvl>
    <w:lvl w:ilvl="3">
      <w:start w:val="1"/>
      <w:numFmt w:val="decimal"/>
      <w:lvlText w:val="(%4)"/>
      <w:lvlJc w:val="left"/>
      <w:pPr>
        <w:ind w:left="1440" w:hanging="360"/>
      </w:pPr>
      <w:rPr>
        <w:color w:val="auto"/>
      </w:rPr>
    </w:lvl>
    <w:lvl w:ilvl="4">
      <w:start w:val="1"/>
      <w:numFmt w:val="lowerLetter"/>
      <w:lvlText w:val="(%5)"/>
      <w:lvlJc w:val="left"/>
      <w:pPr>
        <w:ind w:left="1800" w:hanging="360"/>
      </w:pPr>
      <w:rPr>
        <w:color w:val="auto"/>
      </w:rPr>
    </w:lvl>
    <w:lvl w:ilvl="5">
      <w:start w:val="1"/>
      <w:numFmt w:val="lowerRoman"/>
      <w:lvlText w:val="(%6)"/>
      <w:lvlJc w:val="left"/>
      <w:pPr>
        <w:ind w:left="2160" w:hanging="360"/>
      </w:pPr>
      <w:rPr>
        <w:color w:val="auto"/>
      </w:rPr>
    </w:lvl>
    <w:lvl w:ilvl="6">
      <w:start w:val="1"/>
      <w:numFmt w:val="decimal"/>
      <w:lvlText w:val="%7."/>
      <w:lvlJc w:val="left"/>
      <w:pPr>
        <w:ind w:left="2520" w:hanging="360"/>
      </w:pPr>
      <w:rPr>
        <w:color w:val="auto"/>
      </w:rPr>
    </w:lvl>
    <w:lvl w:ilvl="7">
      <w:start w:val="1"/>
      <w:numFmt w:val="lowerLetter"/>
      <w:lvlText w:val="%8."/>
      <w:lvlJc w:val="left"/>
      <w:pPr>
        <w:ind w:left="2880" w:hanging="360"/>
      </w:pPr>
      <w:rPr>
        <w:color w:val="auto"/>
      </w:rPr>
    </w:lvl>
    <w:lvl w:ilvl="8">
      <w:start w:val="1"/>
      <w:numFmt w:val="lowerRoman"/>
      <w:lvlText w:val="%9."/>
      <w:lvlJc w:val="left"/>
      <w:pPr>
        <w:ind w:left="3240" w:hanging="360"/>
      </w:pPr>
      <w:rPr>
        <w:color w:val="auto"/>
      </w:rPr>
    </w:lvl>
  </w:abstractNum>
  <w:abstractNum w:abstractNumId="30" w15:restartNumberingAfterBreak="0">
    <w:nsid w:val="29EA3829"/>
    <w:multiLevelType w:val="multilevel"/>
    <w:tmpl w:val="E82EC9E2"/>
    <w:name w:val="H1Ashurst"/>
    <w:lvl w:ilvl="0">
      <w:start w:val="1"/>
      <w:numFmt w:val="decimal"/>
      <w:pStyle w:val="SH1Ashurst"/>
      <w:lvlText w:val="%1."/>
      <w:lvlJc w:val="left"/>
      <w:pPr>
        <w:tabs>
          <w:tab w:val="num" w:pos="782"/>
        </w:tabs>
        <w:ind w:left="782" w:hanging="782"/>
      </w:pPr>
      <w:rPr>
        <w:rFonts w:asciiTheme="minorHAnsi" w:eastAsiaTheme="minorEastAsia" w:hAnsiTheme="minorHAnsi" w:cs="Times New Roman" w:hint="default"/>
        <w:b w:val="0"/>
        <w:bCs w:val="0"/>
        <w:i w:val="0"/>
        <w:iCs w:val="0"/>
        <w:color w:val="auto"/>
        <w:sz w:val="20"/>
        <w:szCs w:val="24"/>
      </w:rPr>
    </w:lvl>
    <w:lvl w:ilvl="1">
      <w:start w:val="1"/>
      <w:numFmt w:val="decimal"/>
      <w:pStyle w:val="SH2Ashurst"/>
      <w:lvlText w:val="%1.%2"/>
      <w:lvlJc w:val="left"/>
      <w:pPr>
        <w:tabs>
          <w:tab w:val="num" w:pos="782"/>
        </w:tabs>
        <w:ind w:left="782" w:hanging="782"/>
      </w:pPr>
      <w:rPr>
        <w:rFonts w:asciiTheme="minorHAnsi" w:eastAsiaTheme="minorEastAsia" w:hAnsiTheme="minorHAnsi" w:cstheme="minorBidi" w:hint="default"/>
        <w:b w:val="0"/>
        <w:bCs w:val="0"/>
        <w:i w:val="0"/>
        <w:iCs w:val="0"/>
        <w:color w:val="auto"/>
        <w:sz w:val="20"/>
        <w:szCs w:val="24"/>
        <w:u w:val="none"/>
      </w:rPr>
    </w:lvl>
    <w:lvl w:ilvl="2">
      <w:start w:val="1"/>
      <w:numFmt w:val="lowerLetter"/>
      <w:pStyle w:val="SH3Ashurst"/>
      <w:lvlText w:val="(%3)"/>
      <w:lvlJc w:val="left"/>
      <w:pPr>
        <w:tabs>
          <w:tab w:val="num" w:pos="1406"/>
        </w:tabs>
        <w:ind w:left="1406" w:hanging="624"/>
      </w:pPr>
      <w:rPr>
        <w:rFonts w:asciiTheme="minorHAnsi" w:eastAsiaTheme="minorEastAsia" w:hAnsiTheme="minorHAnsi" w:cstheme="minorBidi" w:hint="default"/>
        <w:b w:val="0"/>
        <w:bCs w:val="0"/>
        <w:i w:val="0"/>
        <w:iCs w:val="0"/>
        <w:caps w:val="0"/>
        <w:smallCaps w:val="0"/>
        <w:color w:val="auto"/>
        <w:sz w:val="20"/>
        <w:szCs w:val="24"/>
        <w:u w:val="none"/>
      </w:rPr>
    </w:lvl>
    <w:lvl w:ilvl="3">
      <w:start w:val="1"/>
      <w:numFmt w:val="lowerRoman"/>
      <w:pStyle w:val="SH4Ashurst"/>
      <w:lvlText w:val="(%4)"/>
      <w:lvlJc w:val="left"/>
      <w:pPr>
        <w:tabs>
          <w:tab w:val="num" w:pos="2030"/>
        </w:tabs>
        <w:ind w:left="2030" w:hanging="624"/>
      </w:pPr>
      <w:rPr>
        <w:rFonts w:asciiTheme="minorHAnsi" w:eastAsiaTheme="minorEastAsia" w:hAnsiTheme="minorHAnsi" w:cstheme="minorBidi" w:hint="default"/>
        <w:b w:val="0"/>
        <w:bCs w:val="0"/>
        <w:i w:val="0"/>
        <w:iCs w:val="0"/>
        <w:caps w:val="0"/>
        <w:smallCaps w:val="0"/>
        <w:color w:val="auto"/>
        <w:sz w:val="20"/>
        <w:szCs w:val="24"/>
        <w:u w:val="none"/>
      </w:rPr>
    </w:lvl>
    <w:lvl w:ilvl="4">
      <w:start w:val="1"/>
      <w:numFmt w:val="upperLetter"/>
      <w:pStyle w:val="SH5Ashurst"/>
      <w:lvlText w:val="(%5)"/>
      <w:lvlJc w:val="left"/>
      <w:pPr>
        <w:tabs>
          <w:tab w:val="num" w:pos="2654"/>
        </w:tabs>
        <w:ind w:left="2653" w:hanging="623"/>
      </w:pPr>
      <w:rPr>
        <w:rFonts w:asciiTheme="minorHAnsi" w:eastAsiaTheme="minorEastAsia" w:hAnsiTheme="minorHAnsi" w:cstheme="minorBidi" w:hint="default"/>
        <w:b w:val="0"/>
        <w:bCs w:val="0"/>
        <w:i w:val="0"/>
        <w:iCs w:val="0"/>
        <w:caps/>
        <w:color w:val="auto"/>
        <w:sz w:val="20"/>
        <w:szCs w:val="24"/>
        <w:u w:val="none"/>
      </w:rPr>
    </w:lvl>
    <w:lvl w:ilvl="5">
      <w:start w:val="27"/>
      <w:numFmt w:val="lowerLetter"/>
      <w:pStyle w:val="SH6Ashurst"/>
      <w:lvlText w:val="(%6)"/>
      <w:lvlJc w:val="left"/>
      <w:pPr>
        <w:tabs>
          <w:tab w:val="num" w:pos="3277"/>
        </w:tabs>
        <w:ind w:left="3277" w:hanging="623"/>
      </w:pPr>
      <w:rPr>
        <w:rFonts w:asciiTheme="minorHAnsi" w:eastAsiaTheme="minorEastAsia" w:hAnsiTheme="minorHAnsi" w:cstheme="minorBidi" w:hint="default"/>
        <w:b w:val="0"/>
        <w:bCs w:val="0"/>
        <w:i w:val="0"/>
        <w:iCs w:val="0"/>
        <w:caps w:val="0"/>
        <w:color w:val="auto"/>
        <w:sz w:val="20"/>
        <w:szCs w:val="24"/>
      </w:rPr>
    </w:lvl>
    <w:lvl w:ilvl="6">
      <w:start w:val="1"/>
      <w:numFmt w:val="lowerLetter"/>
      <w:pStyle w:val="SH7Ashurst"/>
      <w:lvlText w:val="(%7)"/>
      <w:lvlJc w:val="left"/>
      <w:pPr>
        <w:tabs>
          <w:tab w:val="num" w:pos="3901"/>
        </w:tabs>
        <w:ind w:left="3901" w:hanging="624"/>
      </w:pPr>
      <w:rPr>
        <w:rFonts w:asciiTheme="minorHAnsi" w:eastAsiaTheme="minorEastAsia" w:hAnsiTheme="minorHAnsi" w:cstheme="minorBidi" w:hint="default"/>
        <w:b w:val="0"/>
        <w:bCs w:val="0"/>
        <w:i w:val="0"/>
        <w:iCs w:val="0"/>
        <w:color w:val="auto"/>
        <w:sz w:val="20"/>
        <w:szCs w:val="24"/>
      </w:rPr>
    </w:lvl>
    <w:lvl w:ilvl="7">
      <w:start w:val="1"/>
      <w:numFmt w:val="lowerRoman"/>
      <w:pStyle w:val="SH8Ashurst"/>
      <w:lvlText w:val="(%8)"/>
      <w:lvlJc w:val="left"/>
      <w:pPr>
        <w:tabs>
          <w:tab w:val="num" w:pos="4525"/>
        </w:tabs>
        <w:ind w:left="4525" w:hanging="624"/>
      </w:pPr>
      <w:rPr>
        <w:rFonts w:asciiTheme="minorHAnsi" w:eastAsiaTheme="minorEastAsia" w:hAnsiTheme="minorHAnsi" w:cstheme="minorBidi" w:hint="default"/>
        <w:b w:val="0"/>
        <w:bCs w:val="0"/>
        <w:i w:val="0"/>
        <w:iCs w:val="0"/>
        <w:color w:val="auto"/>
        <w:sz w:val="20"/>
        <w:szCs w:val="24"/>
      </w:rPr>
    </w:lvl>
    <w:lvl w:ilvl="8">
      <w:start w:val="1"/>
      <w:numFmt w:val="none"/>
      <w:suff w:val="nothing"/>
      <w:lvlText w:val=""/>
      <w:lvlJc w:val="left"/>
      <w:pPr>
        <w:ind w:left="0" w:firstLine="0"/>
      </w:pPr>
      <w:rPr>
        <w:rFonts w:ascii="Times New Roman" w:hAnsi="Times New Roman" w:hint="default"/>
        <w:b w:val="0"/>
        <w:i w:val="0"/>
        <w:color w:val="auto"/>
      </w:rPr>
    </w:lvl>
  </w:abstractNum>
  <w:abstractNum w:abstractNumId="31" w15:restartNumberingAfterBreak="0">
    <w:nsid w:val="2A523641"/>
    <w:multiLevelType w:val="multilevel"/>
    <w:tmpl w:val="29341BD8"/>
    <w:name w:val="AltH1toH6Ashurst3"/>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32" w15:restartNumberingAfterBreak="0">
    <w:nsid w:val="2B70236B"/>
    <w:multiLevelType w:val="multilevel"/>
    <w:tmpl w:val="7A9062C6"/>
    <w:name w:val="H1toH6Ashurst4"/>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33" w15:restartNumberingAfterBreak="0">
    <w:nsid w:val="2CFF7910"/>
    <w:multiLevelType w:val="multilevel"/>
    <w:tmpl w:val="A20A026E"/>
    <w:name w:val="AltPartiesAshurst"/>
    <w:lvl w:ilvl="0">
      <w:start w:val="1"/>
      <w:numFmt w:val="decimal"/>
      <w:pStyle w:val="AltPartiesAshurst"/>
      <w:lvlText w:val="(%1)"/>
      <w:lvlJc w:val="left"/>
      <w:pPr>
        <w:tabs>
          <w:tab w:val="num" w:pos="782"/>
        </w:tabs>
        <w:ind w:left="782" w:hanging="782"/>
      </w:pPr>
      <w:rPr>
        <w:rFonts w:asciiTheme="minorHAnsi" w:eastAsiaTheme="minorEastAsia" w:hAnsiTheme="minorHAnsi" w:cstheme="minorBidi" w:hint="default"/>
        <w:b w:val="0"/>
        <w:bCs w:val="0"/>
        <w:i w:val="0"/>
        <w:iCs w:val="0"/>
        <w:color w:val="auto"/>
        <w:sz w:val="20"/>
        <w:szCs w:val="24"/>
      </w:rPr>
    </w:lvl>
    <w:lvl w:ilvl="1">
      <w:start w:val="1"/>
      <w:numFmt w:val="none"/>
      <w:lvlText w:val=""/>
      <w:lvlJc w:val="left"/>
      <w:pPr>
        <w:tabs>
          <w:tab w:val="num" w:pos="0"/>
        </w:tabs>
        <w:ind w:left="0" w:firstLine="0"/>
      </w:pPr>
      <w:rPr>
        <w:rFonts w:hint="default"/>
        <w:b w:val="0"/>
        <w:i w:val="0"/>
        <w:color w:val="auto"/>
        <w:sz w:val="18"/>
        <w:szCs w:val="18"/>
      </w:rPr>
    </w:lvl>
    <w:lvl w:ilvl="2">
      <w:start w:val="1"/>
      <w:numFmt w:val="none"/>
      <w:lvlText w:val=""/>
      <w:lvlJc w:val="left"/>
      <w:pPr>
        <w:tabs>
          <w:tab w:val="num" w:pos="0"/>
        </w:tabs>
        <w:ind w:left="0" w:firstLine="0"/>
      </w:pPr>
      <w:rPr>
        <w:rFonts w:hint="default"/>
        <w:b w:val="0"/>
        <w:i w:val="0"/>
        <w:color w:val="auto"/>
        <w:sz w:val="18"/>
        <w:szCs w:val="18"/>
      </w:rPr>
    </w:lvl>
    <w:lvl w:ilvl="3">
      <w:start w:val="1"/>
      <w:numFmt w:val="none"/>
      <w:lvlText w:val=""/>
      <w:lvlJc w:val="left"/>
      <w:pPr>
        <w:tabs>
          <w:tab w:val="num" w:pos="0"/>
        </w:tabs>
        <w:ind w:left="0" w:firstLine="0"/>
      </w:pPr>
      <w:rPr>
        <w:rFonts w:hint="default"/>
        <w:b w:val="0"/>
        <w:i w:val="0"/>
        <w:color w:val="auto"/>
        <w:sz w:val="18"/>
        <w:szCs w:val="18"/>
      </w:rPr>
    </w:lvl>
    <w:lvl w:ilvl="4">
      <w:start w:val="1"/>
      <w:numFmt w:val="none"/>
      <w:lvlText w:val=""/>
      <w:lvlJc w:val="left"/>
      <w:pPr>
        <w:tabs>
          <w:tab w:val="num" w:pos="0"/>
        </w:tabs>
        <w:ind w:left="0" w:firstLine="0"/>
      </w:pPr>
      <w:rPr>
        <w:rFonts w:hint="default"/>
        <w:b w:val="0"/>
        <w:i w:val="0"/>
        <w:color w:val="auto"/>
        <w:sz w:val="18"/>
        <w:szCs w:val="18"/>
      </w:rPr>
    </w:lvl>
    <w:lvl w:ilvl="5">
      <w:start w:val="27"/>
      <w:numFmt w:val="none"/>
      <w:lvlText w:val=""/>
      <w:lvlJc w:val="left"/>
      <w:pPr>
        <w:tabs>
          <w:tab w:val="num" w:pos="0"/>
        </w:tabs>
        <w:ind w:left="0" w:firstLine="0"/>
      </w:pPr>
      <w:rPr>
        <w:rFonts w:hint="default"/>
        <w:b w:val="0"/>
        <w:i w:val="0"/>
        <w:color w:val="auto"/>
        <w:sz w:val="18"/>
        <w:szCs w:val="18"/>
      </w:rPr>
    </w:lvl>
    <w:lvl w:ilvl="6">
      <w:start w:val="1"/>
      <w:numFmt w:val="none"/>
      <w:lvlText w:val=""/>
      <w:lvlJc w:val="left"/>
      <w:pPr>
        <w:tabs>
          <w:tab w:val="num" w:pos="0"/>
        </w:tabs>
        <w:ind w:left="0" w:firstLine="0"/>
      </w:pPr>
      <w:rPr>
        <w:rFonts w:hint="default"/>
        <w:color w:val="auto"/>
      </w:rPr>
    </w:lvl>
    <w:lvl w:ilvl="7">
      <w:start w:val="1"/>
      <w:numFmt w:val="none"/>
      <w:lvlText w:val=""/>
      <w:lvlJc w:val="left"/>
      <w:pPr>
        <w:tabs>
          <w:tab w:val="num" w:pos="0"/>
        </w:tabs>
        <w:ind w:left="0" w:firstLine="0"/>
      </w:pPr>
      <w:rPr>
        <w:rFonts w:hint="default"/>
        <w:color w:val="auto"/>
      </w:rPr>
    </w:lvl>
    <w:lvl w:ilvl="8">
      <w:start w:val="1"/>
      <w:numFmt w:val="none"/>
      <w:lvlText w:val=""/>
      <w:lvlJc w:val="left"/>
      <w:pPr>
        <w:tabs>
          <w:tab w:val="num" w:pos="0"/>
        </w:tabs>
        <w:ind w:left="0" w:firstLine="0"/>
      </w:pPr>
      <w:rPr>
        <w:rFonts w:hint="default"/>
        <w:color w:val="auto"/>
      </w:rPr>
    </w:lvl>
  </w:abstractNum>
  <w:abstractNum w:abstractNumId="34" w15:restartNumberingAfterBreak="0">
    <w:nsid w:val="2E4B2877"/>
    <w:multiLevelType w:val="multilevel"/>
    <w:tmpl w:val="28A6D38C"/>
    <w:name w:val="Annexure#"/>
    <w:styleLink w:val="OutlineAnnexures"/>
    <w:lvl w:ilvl="0">
      <w:start w:val="1"/>
      <w:numFmt w:val="upperLetter"/>
      <w:pStyle w:val="Annexure"/>
      <w:suff w:val="space"/>
      <w:lvlText w:val="Annexure %1"/>
      <w:lvlJc w:val="left"/>
      <w:pPr>
        <w:ind w:left="0" w:firstLine="0"/>
      </w:pPr>
      <w:rPr>
        <w:rFonts w:asciiTheme="majorHAnsi" w:eastAsiaTheme="majorEastAsia" w:hAnsiTheme="majorHAnsi" w:cstheme="majorBidi" w:hint="default"/>
        <w:b w:val="0"/>
        <w:bCs w:val="0"/>
        <w:i w:val="0"/>
        <w:iCs w:val="0"/>
        <w:color w:val="auto"/>
        <w:sz w:val="32"/>
        <w:szCs w:val="34"/>
      </w:rPr>
    </w:lvl>
    <w:lvl w:ilvl="1">
      <w:start w:val="1"/>
      <w:numFmt w:val="none"/>
      <w:suff w:val="nothing"/>
      <w:lvlText w:val=""/>
      <w:lvlJc w:val="left"/>
      <w:pPr>
        <w:ind w:left="0" w:firstLine="0"/>
      </w:pPr>
      <w:rPr>
        <w:rFonts w:hint="default"/>
        <w:color w:val="auto"/>
      </w:rPr>
    </w:lvl>
    <w:lvl w:ilvl="2">
      <w:start w:val="1"/>
      <w:numFmt w:val="none"/>
      <w:suff w:val="nothing"/>
      <w:lvlText w:val=""/>
      <w:lvlJc w:val="left"/>
      <w:pPr>
        <w:ind w:left="0" w:firstLine="0"/>
      </w:pPr>
      <w:rPr>
        <w:rFonts w:hint="default"/>
        <w:color w:val="auto"/>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
      <w:lvlJc w:val="left"/>
      <w:pPr>
        <w:ind w:left="0" w:firstLine="0"/>
      </w:pPr>
      <w:rPr>
        <w:rFonts w:hint="default"/>
        <w:color w:val="auto"/>
      </w:rPr>
    </w:lvl>
    <w:lvl w:ilvl="8">
      <w:start w:val="1"/>
      <w:numFmt w:val="none"/>
      <w:suff w:val="nothing"/>
      <w:lvlText w:val=""/>
      <w:lvlJc w:val="left"/>
      <w:pPr>
        <w:ind w:left="0" w:firstLine="0"/>
      </w:pPr>
      <w:rPr>
        <w:rFonts w:hint="default"/>
        <w:color w:val="auto"/>
      </w:rPr>
    </w:lvl>
  </w:abstractNum>
  <w:abstractNum w:abstractNumId="35" w15:restartNumberingAfterBreak="0">
    <w:nsid w:val="302E0DF5"/>
    <w:multiLevelType w:val="multilevel"/>
    <w:tmpl w:val="21E6E1F8"/>
    <w:name w:val="AltRecitalsAshurst"/>
    <w:lvl w:ilvl="0">
      <w:start w:val="1"/>
      <w:numFmt w:val="upperRoman"/>
      <w:pStyle w:val="AltRecitalsAshurst"/>
      <w:lvlText w:val="%1."/>
      <w:lvlJc w:val="left"/>
      <w:pPr>
        <w:tabs>
          <w:tab w:val="num" w:pos="782"/>
        </w:tabs>
        <w:ind w:left="782" w:hanging="782"/>
      </w:pPr>
      <w:rPr>
        <w:rFonts w:hint="default"/>
        <w:b w:val="0"/>
        <w:i w:val="0"/>
        <w:color w:val="auto"/>
        <w:sz w:val="20"/>
        <w:szCs w:val="18"/>
      </w:rPr>
    </w:lvl>
    <w:lvl w:ilvl="1">
      <w:numFmt w:val="none"/>
      <w:lvlText w:val=""/>
      <w:lvlJc w:val="left"/>
      <w:pPr>
        <w:tabs>
          <w:tab w:val="num" w:pos="-31680"/>
        </w:tabs>
        <w:ind w:left="0" w:firstLine="0"/>
      </w:pPr>
      <w:rPr>
        <w:rFonts w:hint="default"/>
        <w:b w:val="0"/>
        <w:i w:val="0"/>
        <w:color w:val="auto"/>
        <w:sz w:val="18"/>
        <w:szCs w:val="18"/>
      </w:rPr>
    </w:lvl>
    <w:lvl w:ilvl="2">
      <w:start w:val="1"/>
      <w:numFmt w:val="none"/>
      <w:lvlText w:val=""/>
      <w:lvlJc w:val="left"/>
      <w:pPr>
        <w:tabs>
          <w:tab w:val="num" w:pos="0"/>
        </w:tabs>
        <w:ind w:left="0" w:firstLine="0"/>
      </w:pPr>
      <w:rPr>
        <w:rFonts w:hint="default"/>
        <w:b w:val="0"/>
        <w:i w:val="0"/>
        <w:color w:val="auto"/>
        <w:sz w:val="18"/>
      </w:rPr>
    </w:lvl>
    <w:lvl w:ilvl="3">
      <w:start w:val="1"/>
      <w:numFmt w:val="none"/>
      <w:lvlText w:val=""/>
      <w:lvlJc w:val="left"/>
      <w:pPr>
        <w:tabs>
          <w:tab w:val="num" w:pos="0"/>
        </w:tabs>
        <w:ind w:left="0" w:firstLine="0"/>
      </w:pPr>
      <w:rPr>
        <w:rFonts w:hint="default"/>
        <w:b w:val="0"/>
        <w:i w:val="0"/>
        <w:color w:val="auto"/>
        <w:sz w:val="18"/>
        <w:szCs w:val="18"/>
      </w:rPr>
    </w:lvl>
    <w:lvl w:ilvl="4">
      <w:start w:val="1"/>
      <w:numFmt w:val="none"/>
      <w:lvlText w:val=""/>
      <w:lvlJc w:val="left"/>
      <w:pPr>
        <w:tabs>
          <w:tab w:val="num" w:pos="0"/>
        </w:tabs>
        <w:ind w:left="0" w:firstLine="0"/>
      </w:pPr>
      <w:rPr>
        <w:rFonts w:hint="default"/>
        <w:b w:val="0"/>
        <w:i w:val="0"/>
        <w:color w:val="auto"/>
        <w:sz w:val="18"/>
        <w:szCs w:val="18"/>
      </w:rPr>
    </w:lvl>
    <w:lvl w:ilvl="5">
      <w:start w:val="27"/>
      <w:numFmt w:val="none"/>
      <w:lvlText w:val=""/>
      <w:lvlJc w:val="left"/>
      <w:pPr>
        <w:tabs>
          <w:tab w:val="num" w:pos="0"/>
        </w:tabs>
        <w:ind w:left="0" w:firstLine="0"/>
      </w:pPr>
      <w:rPr>
        <w:rFonts w:hint="default"/>
        <w:b w:val="0"/>
        <w:i w:val="0"/>
        <w:color w:val="auto"/>
        <w:sz w:val="18"/>
        <w:szCs w:val="18"/>
      </w:rPr>
    </w:lvl>
    <w:lvl w:ilvl="6">
      <w:start w:val="1"/>
      <w:numFmt w:val="none"/>
      <w:lvlText w:val=""/>
      <w:lvlJc w:val="left"/>
      <w:pPr>
        <w:tabs>
          <w:tab w:val="num" w:pos="0"/>
        </w:tabs>
        <w:ind w:left="0" w:firstLine="0"/>
      </w:pPr>
      <w:rPr>
        <w:rFonts w:hint="default"/>
        <w:color w:val="auto"/>
      </w:rPr>
    </w:lvl>
    <w:lvl w:ilvl="7">
      <w:start w:val="1"/>
      <w:numFmt w:val="none"/>
      <w:lvlText w:val=""/>
      <w:lvlJc w:val="left"/>
      <w:pPr>
        <w:tabs>
          <w:tab w:val="num" w:pos="0"/>
        </w:tabs>
        <w:ind w:left="0" w:firstLine="0"/>
      </w:pPr>
      <w:rPr>
        <w:rFonts w:hint="default"/>
        <w:color w:val="auto"/>
      </w:rPr>
    </w:lvl>
    <w:lvl w:ilvl="8">
      <w:start w:val="1"/>
      <w:numFmt w:val="none"/>
      <w:lvlText w:val=""/>
      <w:lvlJc w:val="left"/>
      <w:pPr>
        <w:tabs>
          <w:tab w:val="num" w:pos="0"/>
        </w:tabs>
        <w:ind w:left="0" w:firstLine="0"/>
      </w:pPr>
      <w:rPr>
        <w:rFonts w:hint="default"/>
        <w:color w:val="auto"/>
      </w:rPr>
    </w:lvl>
  </w:abstractNum>
  <w:abstractNum w:abstractNumId="36" w15:restartNumberingAfterBreak="0">
    <w:nsid w:val="3076543B"/>
    <w:multiLevelType w:val="multilevel"/>
    <w:tmpl w:val="BDEEFBE4"/>
    <w:name w:val="SH1toSH6Ashurst4"/>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37" w15:restartNumberingAfterBreak="0">
    <w:nsid w:val="313917B2"/>
    <w:multiLevelType w:val="multilevel"/>
    <w:tmpl w:val="3D7E5AD8"/>
    <w:lvl w:ilvl="0">
      <w:start w:val="1"/>
      <w:numFmt w:val="decimal"/>
      <w:pStyle w:val="TOC3"/>
      <w:lvlText w:val="%1."/>
      <w:lvlJc w:val="left"/>
      <w:pPr>
        <w:ind w:left="782" w:hanging="782"/>
      </w:pPr>
      <w:rPr>
        <w:rFonts w:asciiTheme="minorHAnsi" w:eastAsiaTheme="minorEastAsia" w:hAnsiTheme="minorHAnsi" w:cstheme="minorBidi" w:hint="default"/>
        <w:b w:val="0"/>
        <w:bCs w:val="0"/>
        <w:i w:val="0"/>
        <w:iCs w:val="0"/>
        <w:color w:val="auto"/>
        <w:sz w:val="20"/>
        <w:szCs w:val="24"/>
      </w:rPr>
    </w:lvl>
    <w:lvl w:ilvl="1">
      <w:start w:val="1"/>
      <w:numFmt w:val="none"/>
      <w:lvlText w:val=""/>
      <w:lvlJc w:val="left"/>
      <w:pPr>
        <w:ind w:left="792" w:hanging="432"/>
      </w:pPr>
      <w:rPr>
        <w:rFonts w:hint="default"/>
        <w:color w:val="auto"/>
      </w:rPr>
    </w:lvl>
    <w:lvl w:ilvl="2">
      <w:start w:val="1"/>
      <w:numFmt w:val="none"/>
      <w:lvlText w:val=""/>
      <w:lvlJc w:val="left"/>
      <w:pPr>
        <w:ind w:left="1224" w:hanging="504"/>
      </w:pPr>
      <w:rPr>
        <w:rFonts w:hint="default"/>
        <w:color w:val="auto"/>
      </w:rPr>
    </w:lvl>
    <w:lvl w:ilvl="3">
      <w:start w:val="1"/>
      <w:numFmt w:val="none"/>
      <w:lvlText w:val=""/>
      <w:lvlJc w:val="left"/>
      <w:pPr>
        <w:ind w:left="1728" w:hanging="648"/>
      </w:pPr>
      <w:rPr>
        <w:rFonts w:hint="default"/>
        <w:color w:val="auto"/>
      </w:rPr>
    </w:lvl>
    <w:lvl w:ilvl="4">
      <w:start w:val="1"/>
      <w:numFmt w:val="none"/>
      <w:lvlText w:val=""/>
      <w:lvlJc w:val="left"/>
      <w:pPr>
        <w:ind w:left="2232" w:hanging="792"/>
      </w:pPr>
      <w:rPr>
        <w:rFonts w:hint="default"/>
        <w:color w:val="auto"/>
      </w:rPr>
    </w:lvl>
    <w:lvl w:ilvl="5">
      <w:start w:val="1"/>
      <w:numFmt w:val="none"/>
      <w:lvlText w:val=""/>
      <w:lvlJc w:val="left"/>
      <w:pPr>
        <w:ind w:left="2736" w:hanging="936"/>
      </w:pPr>
      <w:rPr>
        <w:rFonts w:hint="default"/>
        <w:color w:val="auto"/>
      </w:rPr>
    </w:lvl>
    <w:lvl w:ilvl="6">
      <w:start w:val="1"/>
      <w:numFmt w:val="none"/>
      <w:lvlText w:val=""/>
      <w:lvlJc w:val="left"/>
      <w:pPr>
        <w:ind w:left="3240" w:hanging="1080"/>
      </w:pPr>
      <w:rPr>
        <w:rFonts w:hint="default"/>
        <w:color w:val="auto"/>
      </w:rPr>
    </w:lvl>
    <w:lvl w:ilvl="7">
      <w:start w:val="1"/>
      <w:numFmt w:val="none"/>
      <w:lvlText w:val=""/>
      <w:lvlJc w:val="left"/>
      <w:pPr>
        <w:ind w:left="3744" w:hanging="1224"/>
      </w:pPr>
      <w:rPr>
        <w:rFonts w:hint="default"/>
        <w:color w:val="auto"/>
      </w:rPr>
    </w:lvl>
    <w:lvl w:ilvl="8">
      <w:start w:val="1"/>
      <w:numFmt w:val="none"/>
      <w:lvlText w:val=""/>
      <w:lvlJc w:val="left"/>
      <w:pPr>
        <w:ind w:left="4320" w:hanging="1440"/>
      </w:pPr>
      <w:rPr>
        <w:rFonts w:hint="default"/>
        <w:color w:val="auto"/>
      </w:rPr>
    </w:lvl>
  </w:abstractNum>
  <w:abstractNum w:abstractNumId="38" w15:restartNumberingAfterBreak="0">
    <w:nsid w:val="33214523"/>
    <w:multiLevelType w:val="multilevel"/>
    <w:tmpl w:val="58E4B93C"/>
    <w:name w:val="DefinitionClauseAshurst"/>
    <w:lvl w:ilvl="0">
      <w:start w:val="1"/>
      <w:numFmt w:val="upperLetter"/>
      <w:lvlText w:val="%1."/>
      <w:lvlJc w:val="left"/>
      <w:pPr>
        <w:tabs>
          <w:tab w:val="num" w:pos="425"/>
        </w:tabs>
        <w:ind w:left="425" w:hanging="425"/>
      </w:pPr>
      <w:rPr>
        <w:rFonts w:hint="default"/>
        <w:b/>
        <w:i w:val="0"/>
      </w:rPr>
    </w:lvl>
    <w:lvl w:ilvl="1">
      <w:start w:val="1"/>
      <w:numFmt w:val="none"/>
      <w:pStyle w:val="AdvSchNum1"/>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numFmt w:val="none"/>
      <w:lvlRestart w:val="0"/>
      <w:suff w:val="nothing"/>
      <w:lvlText w:val=""/>
      <w:lvlJc w:val="left"/>
      <w:pPr>
        <w:ind w:left="0" w:firstLine="0"/>
      </w:pPr>
      <w:rPr>
        <w:rFonts w:hint="default"/>
      </w:rPr>
    </w:lvl>
  </w:abstractNum>
  <w:abstractNum w:abstractNumId="39" w15:restartNumberingAfterBreak="0">
    <w:nsid w:val="37673702"/>
    <w:multiLevelType w:val="multilevel"/>
    <w:tmpl w:val="93D4B1E4"/>
    <w:name w:val="SH1toSH6Ashurst32"/>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40" w15:restartNumberingAfterBreak="0">
    <w:nsid w:val="3E2557C4"/>
    <w:multiLevelType w:val="multilevel"/>
    <w:tmpl w:val="860861DE"/>
    <w:name w:val="SH1toSH6Ashurst2"/>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41" w15:restartNumberingAfterBreak="0">
    <w:nsid w:val="407F7A8A"/>
    <w:multiLevelType w:val="multilevel"/>
    <w:tmpl w:val="639A8ABA"/>
    <w:lvl w:ilvl="0">
      <w:start w:val="1"/>
      <w:numFmt w:val="decimal"/>
      <w:pStyle w:val="AltSH1Ashurst"/>
      <w:lvlText w:val="%1."/>
      <w:lvlJc w:val="left"/>
      <w:pPr>
        <w:tabs>
          <w:tab w:val="num" w:pos="782"/>
        </w:tabs>
        <w:ind w:left="782" w:hanging="782"/>
      </w:pPr>
      <w:rPr>
        <w:rFonts w:asciiTheme="minorHAnsi" w:eastAsiaTheme="minorEastAsia" w:hAnsiTheme="minorHAnsi" w:cstheme="minorBidi" w:hint="default"/>
        <w:b w:val="0"/>
        <w:bCs w:val="0"/>
        <w:i w:val="0"/>
        <w:iCs w:val="0"/>
        <w:color w:val="auto"/>
        <w:sz w:val="20"/>
        <w:szCs w:val="24"/>
      </w:rPr>
    </w:lvl>
    <w:lvl w:ilvl="1">
      <w:start w:val="1"/>
      <w:numFmt w:val="decimal"/>
      <w:pStyle w:val="AltSH2Ashurst"/>
      <w:lvlText w:val="%1.%2"/>
      <w:lvlJc w:val="left"/>
      <w:pPr>
        <w:tabs>
          <w:tab w:val="num" w:pos="782"/>
        </w:tabs>
        <w:ind w:left="782" w:hanging="782"/>
      </w:pPr>
      <w:rPr>
        <w:rFonts w:asciiTheme="minorHAnsi" w:eastAsiaTheme="minorEastAsia" w:hAnsiTheme="minorHAnsi" w:cstheme="minorBidi" w:hint="default"/>
        <w:b w:val="0"/>
        <w:bCs w:val="0"/>
        <w:i w:val="0"/>
        <w:iCs w:val="0"/>
        <w:color w:val="auto"/>
        <w:sz w:val="20"/>
        <w:szCs w:val="24"/>
        <w:u w:val="none"/>
      </w:rPr>
    </w:lvl>
    <w:lvl w:ilvl="2">
      <w:start w:val="1"/>
      <w:numFmt w:val="lowerLetter"/>
      <w:pStyle w:val="AltSH3Ashurst"/>
      <w:lvlText w:val="(%3)"/>
      <w:lvlJc w:val="left"/>
      <w:pPr>
        <w:tabs>
          <w:tab w:val="num" w:pos="1406"/>
        </w:tabs>
        <w:ind w:left="1406" w:hanging="624"/>
      </w:pPr>
      <w:rPr>
        <w:rFonts w:asciiTheme="minorHAnsi" w:eastAsiaTheme="minorEastAsia" w:hAnsiTheme="minorHAnsi" w:cstheme="minorBidi" w:hint="default"/>
        <w:b w:val="0"/>
        <w:bCs w:val="0"/>
        <w:i w:val="0"/>
        <w:iCs w:val="0"/>
        <w:caps w:val="0"/>
        <w:smallCaps w:val="0"/>
        <w:color w:val="auto"/>
        <w:sz w:val="20"/>
        <w:u w:val="none"/>
      </w:rPr>
    </w:lvl>
    <w:lvl w:ilvl="3">
      <w:start w:val="1"/>
      <w:numFmt w:val="lowerRoman"/>
      <w:pStyle w:val="AltSH4Ashurst"/>
      <w:lvlText w:val="(%4)"/>
      <w:lvlJc w:val="left"/>
      <w:pPr>
        <w:tabs>
          <w:tab w:val="num" w:pos="2030"/>
        </w:tabs>
        <w:ind w:left="2030" w:hanging="624"/>
      </w:pPr>
      <w:rPr>
        <w:rFonts w:asciiTheme="minorHAnsi" w:eastAsiaTheme="minorEastAsia" w:hAnsiTheme="minorHAnsi" w:cs="Times New Roman" w:hint="default"/>
        <w:b w:val="0"/>
        <w:bCs w:val="0"/>
        <w:i w:val="0"/>
        <w:iCs w:val="0"/>
        <w:caps w:val="0"/>
        <w:smallCaps w:val="0"/>
        <w:color w:val="auto"/>
        <w:sz w:val="20"/>
        <w:szCs w:val="24"/>
        <w:u w:val="none"/>
      </w:rPr>
    </w:lvl>
    <w:lvl w:ilvl="4">
      <w:start w:val="1"/>
      <w:numFmt w:val="upperLetter"/>
      <w:pStyle w:val="AltSH5Ashurst"/>
      <w:lvlText w:val="(%5)"/>
      <w:lvlJc w:val="left"/>
      <w:pPr>
        <w:tabs>
          <w:tab w:val="num" w:pos="2653"/>
        </w:tabs>
        <w:ind w:left="2653" w:hanging="623"/>
      </w:pPr>
      <w:rPr>
        <w:rFonts w:asciiTheme="minorHAnsi" w:eastAsiaTheme="minorEastAsia" w:hAnsiTheme="minorHAnsi" w:cstheme="minorBidi" w:hint="default"/>
        <w:b w:val="0"/>
        <w:bCs w:val="0"/>
        <w:i w:val="0"/>
        <w:iCs w:val="0"/>
        <w:caps/>
        <w:color w:val="auto"/>
        <w:sz w:val="20"/>
        <w:szCs w:val="24"/>
        <w:u w:val="none"/>
      </w:rPr>
    </w:lvl>
    <w:lvl w:ilvl="5">
      <w:start w:val="27"/>
      <w:numFmt w:val="lowerLetter"/>
      <w:pStyle w:val="AltSH6Ashurst"/>
      <w:lvlText w:val="(%6)"/>
      <w:lvlJc w:val="left"/>
      <w:pPr>
        <w:tabs>
          <w:tab w:val="num" w:pos="3277"/>
        </w:tabs>
        <w:ind w:left="3277" w:hanging="623"/>
      </w:pPr>
      <w:rPr>
        <w:rFonts w:asciiTheme="minorHAnsi" w:eastAsiaTheme="minorEastAsia" w:hAnsiTheme="minorHAnsi" w:cstheme="minorBidi" w:hint="default"/>
        <w:b w:val="0"/>
        <w:bCs w:val="0"/>
        <w:i w:val="0"/>
        <w:iCs w:val="0"/>
        <w:caps w:val="0"/>
        <w:color w:val="auto"/>
        <w:sz w:val="20"/>
        <w:szCs w:val="24"/>
      </w:rPr>
    </w:lvl>
    <w:lvl w:ilvl="6">
      <w:start w:val="1"/>
      <w:numFmt w:val="lowerLetter"/>
      <w:pStyle w:val="AltSH7Ashurst"/>
      <w:lvlText w:val="(%7)"/>
      <w:lvlJc w:val="left"/>
      <w:pPr>
        <w:tabs>
          <w:tab w:val="num" w:pos="3901"/>
        </w:tabs>
        <w:ind w:left="3901" w:hanging="624"/>
      </w:pPr>
      <w:rPr>
        <w:rFonts w:asciiTheme="minorHAnsi" w:eastAsiaTheme="minorEastAsia" w:hAnsiTheme="minorHAnsi" w:cs="Times New Roman" w:hint="default"/>
        <w:b w:val="0"/>
        <w:bCs w:val="0"/>
        <w:i w:val="0"/>
        <w:iCs w:val="0"/>
        <w:color w:val="auto"/>
        <w:sz w:val="20"/>
        <w:szCs w:val="24"/>
      </w:rPr>
    </w:lvl>
    <w:lvl w:ilvl="7">
      <w:start w:val="1"/>
      <w:numFmt w:val="lowerRoman"/>
      <w:pStyle w:val="AltSH8Ashurst"/>
      <w:lvlText w:val="(%8)"/>
      <w:lvlJc w:val="left"/>
      <w:pPr>
        <w:tabs>
          <w:tab w:val="num" w:pos="4525"/>
        </w:tabs>
        <w:ind w:left="4525" w:hanging="624"/>
      </w:pPr>
      <w:rPr>
        <w:rFonts w:asciiTheme="minorHAnsi" w:eastAsiaTheme="minorEastAsia" w:hAnsiTheme="minorHAnsi" w:cs="Simple Outline Pat" w:hint="default"/>
        <w:b w:val="0"/>
        <w:bCs w:val="0"/>
        <w:i w:val="0"/>
        <w:iCs w:val="0"/>
        <w:color w:val="auto"/>
        <w:sz w:val="20"/>
        <w:szCs w:val="24"/>
      </w:rPr>
    </w:lvl>
    <w:lvl w:ilvl="8">
      <w:start w:val="1"/>
      <w:numFmt w:val="none"/>
      <w:suff w:val="nothing"/>
      <w:lvlText w:val=""/>
      <w:lvlJc w:val="left"/>
      <w:pPr>
        <w:ind w:left="0" w:firstLine="0"/>
      </w:pPr>
      <w:rPr>
        <w:rFonts w:ascii="Times New Roman" w:hAnsi="Times New Roman" w:hint="default"/>
        <w:b w:val="0"/>
        <w:i w:val="0"/>
      </w:rPr>
    </w:lvl>
  </w:abstractNum>
  <w:abstractNum w:abstractNumId="42" w15:restartNumberingAfterBreak="0">
    <w:nsid w:val="410E7BB4"/>
    <w:multiLevelType w:val="hybridMultilevel"/>
    <w:tmpl w:val="00B0AA72"/>
    <w:name w:val="TOC 3"/>
    <w:lvl w:ilvl="0" w:tplc="34003D9E">
      <w:start w:val="1"/>
      <w:numFmt w:val="decimal"/>
      <w:lvlText w:val="%1."/>
      <w:lvlJc w:val="left"/>
      <w:pPr>
        <w:ind w:left="786" w:hanging="360"/>
      </w:pPr>
      <w:rPr>
        <w:color w:val="auto"/>
        <w:sz w:val="20"/>
        <w:szCs w:val="24"/>
      </w:rPr>
    </w:lvl>
    <w:lvl w:ilvl="1" w:tplc="8A405374" w:tentative="1">
      <w:start w:val="1"/>
      <w:numFmt w:val="lowerLetter"/>
      <w:lvlText w:val="%2."/>
      <w:lvlJc w:val="left"/>
      <w:pPr>
        <w:ind w:left="1506" w:hanging="360"/>
      </w:pPr>
      <w:rPr>
        <w:color w:val="auto"/>
      </w:rPr>
    </w:lvl>
    <w:lvl w:ilvl="2" w:tplc="DE8C3B68" w:tentative="1">
      <w:start w:val="1"/>
      <w:numFmt w:val="lowerRoman"/>
      <w:lvlText w:val="%3."/>
      <w:lvlJc w:val="right"/>
      <w:pPr>
        <w:ind w:left="2226" w:hanging="180"/>
      </w:pPr>
      <w:rPr>
        <w:color w:val="auto"/>
      </w:rPr>
    </w:lvl>
    <w:lvl w:ilvl="3" w:tplc="803019E8" w:tentative="1">
      <w:start w:val="1"/>
      <w:numFmt w:val="decimal"/>
      <w:lvlText w:val="%4."/>
      <w:lvlJc w:val="left"/>
      <w:pPr>
        <w:ind w:left="2946" w:hanging="360"/>
      </w:pPr>
      <w:rPr>
        <w:color w:val="auto"/>
      </w:rPr>
    </w:lvl>
    <w:lvl w:ilvl="4" w:tplc="6966EC62" w:tentative="1">
      <w:start w:val="1"/>
      <w:numFmt w:val="lowerLetter"/>
      <w:lvlText w:val="%5."/>
      <w:lvlJc w:val="left"/>
      <w:pPr>
        <w:ind w:left="3666" w:hanging="360"/>
      </w:pPr>
      <w:rPr>
        <w:color w:val="auto"/>
      </w:rPr>
    </w:lvl>
    <w:lvl w:ilvl="5" w:tplc="96C6BB94" w:tentative="1">
      <w:start w:val="1"/>
      <w:numFmt w:val="lowerRoman"/>
      <w:lvlText w:val="%6."/>
      <w:lvlJc w:val="right"/>
      <w:pPr>
        <w:ind w:left="4386" w:hanging="180"/>
      </w:pPr>
      <w:rPr>
        <w:color w:val="auto"/>
      </w:rPr>
    </w:lvl>
    <w:lvl w:ilvl="6" w:tplc="E4DEA152" w:tentative="1">
      <w:start w:val="1"/>
      <w:numFmt w:val="decimal"/>
      <w:lvlText w:val="%7."/>
      <w:lvlJc w:val="left"/>
      <w:pPr>
        <w:ind w:left="5106" w:hanging="360"/>
      </w:pPr>
      <w:rPr>
        <w:color w:val="auto"/>
      </w:rPr>
    </w:lvl>
    <w:lvl w:ilvl="7" w:tplc="8C10E7CC" w:tentative="1">
      <w:start w:val="1"/>
      <w:numFmt w:val="lowerLetter"/>
      <w:lvlText w:val="%8."/>
      <w:lvlJc w:val="left"/>
      <w:pPr>
        <w:ind w:left="5826" w:hanging="360"/>
      </w:pPr>
      <w:rPr>
        <w:color w:val="auto"/>
      </w:rPr>
    </w:lvl>
    <w:lvl w:ilvl="8" w:tplc="570CD002" w:tentative="1">
      <w:start w:val="1"/>
      <w:numFmt w:val="lowerRoman"/>
      <w:lvlText w:val="%9."/>
      <w:lvlJc w:val="right"/>
      <w:pPr>
        <w:ind w:left="6546" w:hanging="180"/>
      </w:pPr>
      <w:rPr>
        <w:color w:val="auto"/>
      </w:rPr>
    </w:lvl>
  </w:abstractNum>
  <w:abstractNum w:abstractNumId="43" w15:restartNumberingAfterBreak="0">
    <w:nsid w:val="41AE6517"/>
    <w:multiLevelType w:val="multilevel"/>
    <w:tmpl w:val="6A0CD414"/>
    <w:name w:val="RecitalsAshurst"/>
    <w:lvl w:ilvl="0">
      <w:start w:val="1"/>
      <w:numFmt w:val="upperLetter"/>
      <w:pStyle w:val="RecitalsAshurst"/>
      <w:lvlText w:val="(%1)"/>
      <w:lvlJc w:val="left"/>
      <w:pPr>
        <w:tabs>
          <w:tab w:val="num" w:pos="782"/>
        </w:tabs>
        <w:ind w:left="782" w:hanging="782"/>
      </w:pPr>
      <w:rPr>
        <w:rFonts w:asciiTheme="minorHAnsi" w:eastAsiaTheme="minorEastAsia" w:hAnsiTheme="minorHAnsi" w:cstheme="minorBidi" w:hint="default"/>
        <w:b w:val="0"/>
        <w:bCs w:val="0"/>
        <w:i w:val="0"/>
        <w:iCs w:val="0"/>
        <w:color w:val="auto"/>
        <w:sz w:val="20"/>
        <w:szCs w:val="24"/>
      </w:rPr>
    </w:lvl>
    <w:lvl w:ilvl="1">
      <w:start w:val="1"/>
      <w:numFmt w:val="decimal"/>
      <w:lvlText w:val="(%2)"/>
      <w:lvlJc w:val="left"/>
      <w:pPr>
        <w:tabs>
          <w:tab w:val="num" w:pos="782"/>
        </w:tabs>
        <w:ind w:left="1406" w:hanging="624"/>
      </w:pPr>
      <w:rPr>
        <w:rFonts w:hint="default"/>
        <w:b w:val="0"/>
        <w:i w:val="0"/>
        <w:color w:val="auto"/>
        <w:sz w:val="18"/>
        <w:szCs w:val="18"/>
      </w:rPr>
    </w:lvl>
    <w:lvl w:ilvl="2">
      <w:start w:val="1"/>
      <w:numFmt w:val="none"/>
      <w:lvlText w:val=""/>
      <w:lvlJc w:val="left"/>
      <w:pPr>
        <w:tabs>
          <w:tab w:val="num" w:pos="1406"/>
        </w:tabs>
        <w:ind w:left="1406" w:hanging="624"/>
      </w:pPr>
      <w:rPr>
        <w:rFonts w:hint="default"/>
        <w:b w:val="0"/>
        <w:i w:val="0"/>
        <w:color w:val="auto"/>
        <w:sz w:val="18"/>
        <w:szCs w:val="18"/>
      </w:rPr>
    </w:lvl>
    <w:lvl w:ilvl="3">
      <w:start w:val="1"/>
      <w:numFmt w:val="none"/>
      <w:lvlText w:val=""/>
      <w:lvlJc w:val="left"/>
      <w:pPr>
        <w:tabs>
          <w:tab w:val="num" w:pos="2030"/>
        </w:tabs>
        <w:ind w:left="2030" w:hanging="624"/>
      </w:pPr>
      <w:rPr>
        <w:rFonts w:hint="default"/>
        <w:b w:val="0"/>
        <w:i w:val="0"/>
        <w:color w:val="auto"/>
        <w:sz w:val="18"/>
        <w:szCs w:val="18"/>
      </w:rPr>
    </w:lvl>
    <w:lvl w:ilvl="4">
      <w:start w:val="1"/>
      <w:numFmt w:val="none"/>
      <w:lvlText w:val=""/>
      <w:lvlJc w:val="left"/>
      <w:pPr>
        <w:tabs>
          <w:tab w:val="num" w:pos="2653"/>
        </w:tabs>
        <w:ind w:left="2653" w:hanging="623"/>
      </w:pPr>
      <w:rPr>
        <w:rFonts w:hint="default"/>
        <w:b w:val="0"/>
        <w:i w:val="0"/>
        <w:color w:val="auto"/>
        <w:sz w:val="18"/>
        <w:szCs w:val="18"/>
      </w:rPr>
    </w:lvl>
    <w:lvl w:ilvl="5">
      <w:start w:val="27"/>
      <w:numFmt w:val="none"/>
      <w:lvlText w:val=""/>
      <w:lvlJc w:val="left"/>
      <w:pPr>
        <w:tabs>
          <w:tab w:val="num" w:pos="3277"/>
        </w:tabs>
        <w:ind w:left="3277" w:hanging="624"/>
      </w:pPr>
      <w:rPr>
        <w:rFonts w:hint="default"/>
        <w:b w:val="0"/>
        <w:i w:val="0"/>
        <w:color w:val="auto"/>
        <w:sz w:val="18"/>
        <w:szCs w:val="18"/>
      </w:rPr>
    </w:lvl>
    <w:lvl w:ilvl="6">
      <w:start w:val="1"/>
      <w:numFmt w:val="none"/>
      <w:lvlText w:val=""/>
      <w:lvlJc w:val="left"/>
      <w:pPr>
        <w:tabs>
          <w:tab w:val="num" w:pos="0"/>
        </w:tabs>
        <w:ind w:left="0" w:firstLine="0"/>
      </w:pPr>
      <w:rPr>
        <w:rFonts w:hint="default"/>
        <w:color w:val="auto"/>
      </w:rPr>
    </w:lvl>
    <w:lvl w:ilvl="7">
      <w:start w:val="1"/>
      <w:numFmt w:val="none"/>
      <w:lvlText w:val=""/>
      <w:lvlJc w:val="left"/>
      <w:pPr>
        <w:tabs>
          <w:tab w:val="num" w:pos="0"/>
        </w:tabs>
        <w:ind w:left="0" w:firstLine="0"/>
      </w:pPr>
      <w:rPr>
        <w:rFonts w:hint="default"/>
        <w:color w:val="auto"/>
      </w:rPr>
    </w:lvl>
    <w:lvl w:ilvl="8">
      <w:start w:val="1"/>
      <w:numFmt w:val="none"/>
      <w:lvlRestart w:val="0"/>
      <w:lvlText w:val=""/>
      <w:lvlJc w:val="left"/>
      <w:pPr>
        <w:tabs>
          <w:tab w:val="num" w:pos="0"/>
        </w:tabs>
        <w:ind w:left="0" w:firstLine="0"/>
      </w:pPr>
      <w:rPr>
        <w:rFonts w:hint="default"/>
        <w:color w:val="auto"/>
      </w:rPr>
    </w:lvl>
  </w:abstractNum>
  <w:abstractNum w:abstractNumId="44" w15:restartNumberingAfterBreak="0">
    <w:nsid w:val="41F80F69"/>
    <w:multiLevelType w:val="multilevel"/>
    <w:tmpl w:val="D736BF42"/>
    <w:name w:val="Annexure#2"/>
    <w:numStyleLink w:val="OutlineSchedule"/>
  </w:abstractNum>
  <w:abstractNum w:abstractNumId="45" w15:restartNumberingAfterBreak="0">
    <w:nsid w:val="4ED1674E"/>
    <w:multiLevelType w:val="multilevel"/>
    <w:tmpl w:val="BFC0BE58"/>
    <w:name w:val="DefinitionsClauseAshurst"/>
    <w:lvl w:ilvl="0">
      <w:start w:val="1"/>
      <w:numFmt w:val="none"/>
      <w:pStyle w:val="Definition1"/>
      <w:suff w:val="nothing"/>
      <w:lvlText w:val=""/>
      <w:lvlJc w:val="left"/>
      <w:pPr>
        <w:ind w:left="782" w:firstLine="0"/>
      </w:pPr>
      <w:rPr>
        <w:rFonts w:ascii="Verdana" w:hAnsi="Verdana" w:hint="default"/>
        <w:b w:val="0"/>
        <w:i w:val="0"/>
        <w:color w:val="auto"/>
        <w:sz w:val="18"/>
        <w:szCs w:val="18"/>
      </w:rPr>
    </w:lvl>
    <w:lvl w:ilvl="1">
      <w:start w:val="1"/>
      <w:numFmt w:val="lowerLetter"/>
      <w:pStyle w:val="Definition2"/>
      <w:lvlText w:val="(%2)"/>
      <w:lvlJc w:val="left"/>
      <w:pPr>
        <w:tabs>
          <w:tab w:val="num" w:pos="1406"/>
        </w:tabs>
        <w:ind w:left="1406" w:hanging="624"/>
      </w:pPr>
      <w:rPr>
        <w:rFonts w:asciiTheme="minorHAnsi" w:eastAsiaTheme="minorEastAsia" w:hAnsiTheme="minorHAnsi" w:cs="Times New Roman" w:hint="default"/>
        <w:b w:val="0"/>
        <w:bCs w:val="0"/>
        <w:i w:val="0"/>
        <w:iCs w:val="0"/>
        <w:color w:val="auto"/>
        <w:sz w:val="20"/>
        <w:szCs w:val="24"/>
      </w:rPr>
    </w:lvl>
    <w:lvl w:ilvl="2">
      <w:start w:val="1"/>
      <w:numFmt w:val="lowerRoman"/>
      <w:pStyle w:val="Definition3"/>
      <w:lvlText w:val="(%3)"/>
      <w:lvlJc w:val="left"/>
      <w:pPr>
        <w:tabs>
          <w:tab w:val="num" w:pos="2030"/>
        </w:tabs>
        <w:ind w:left="2030" w:hanging="624"/>
      </w:pPr>
      <w:rPr>
        <w:rFonts w:asciiTheme="minorHAnsi" w:eastAsiaTheme="minorEastAsia" w:hAnsiTheme="minorHAnsi" w:cstheme="minorBidi" w:hint="default"/>
        <w:b w:val="0"/>
        <w:bCs w:val="0"/>
        <w:i w:val="0"/>
        <w:iCs w:val="0"/>
        <w:color w:val="auto"/>
        <w:sz w:val="20"/>
        <w:szCs w:val="24"/>
      </w:rPr>
    </w:lvl>
    <w:lvl w:ilvl="3">
      <w:start w:val="1"/>
      <w:numFmt w:val="upperLetter"/>
      <w:pStyle w:val="Definition4"/>
      <w:lvlText w:val="(%4)"/>
      <w:lvlJc w:val="left"/>
      <w:pPr>
        <w:tabs>
          <w:tab w:val="num" w:pos="2654"/>
        </w:tabs>
        <w:ind w:left="2654" w:hanging="624"/>
      </w:pPr>
      <w:rPr>
        <w:rFonts w:asciiTheme="minorHAnsi" w:eastAsiaTheme="minorEastAsia" w:hAnsiTheme="minorHAnsi" w:cstheme="minorBidi" w:hint="default"/>
        <w:b w:val="0"/>
        <w:bCs w:val="0"/>
        <w:i w:val="0"/>
        <w:iCs w:val="0"/>
        <w:color w:val="auto"/>
        <w:sz w:val="20"/>
        <w:szCs w:val="24"/>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
      <w:lvlJc w:val="left"/>
      <w:pPr>
        <w:ind w:left="0" w:firstLine="0"/>
      </w:pPr>
      <w:rPr>
        <w:rFonts w:hint="default"/>
        <w:color w:val="auto"/>
      </w:rPr>
    </w:lvl>
    <w:lvl w:ilvl="8">
      <w:start w:val="1"/>
      <w:numFmt w:val="none"/>
      <w:suff w:val="nothing"/>
      <w:lvlText w:val=""/>
      <w:lvlJc w:val="left"/>
      <w:pPr>
        <w:ind w:left="0" w:firstLine="0"/>
      </w:pPr>
      <w:rPr>
        <w:rFonts w:hint="default"/>
        <w:color w:val="auto"/>
      </w:rPr>
    </w:lvl>
  </w:abstractNum>
  <w:abstractNum w:abstractNumId="46" w15:restartNumberingAfterBreak="0">
    <w:nsid w:val="4F4B3ADF"/>
    <w:multiLevelType w:val="multilevel"/>
    <w:tmpl w:val="AC8E2D8E"/>
    <w:name w:val="H1Ashurst"/>
    <w:lvl w:ilvl="0">
      <w:start w:val="1"/>
      <w:numFmt w:val="decimal"/>
      <w:pStyle w:val="H1Ashurst"/>
      <w:lvlText w:val="%1."/>
      <w:lvlJc w:val="left"/>
      <w:pPr>
        <w:tabs>
          <w:tab w:val="num" w:pos="782"/>
        </w:tabs>
        <w:ind w:left="782" w:hanging="782"/>
      </w:pPr>
      <w:rPr>
        <w:rFonts w:asciiTheme="minorHAnsi" w:eastAsiaTheme="minorEastAsia" w:hAnsiTheme="minorHAnsi" w:cs="Times New Roman" w:hint="default"/>
        <w:b w:val="0"/>
        <w:bCs w:val="0"/>
        <w:i w:val="0"/>
        <w:iCs w:val="0"/>
        <w:color w:val="auto"/>
        <w:sz w:val="20"/>
        <w:szCs w:val="24"/>
      </w:rPr>
    </w:lvl>
    <w:lvl w:ilvl="1">
      <w:start w:val="1"/>
      <w:numFmt w:val="decimal"/>
      <w:pStyle w:val="H2Ashurst"/>
      <w:lvlText w:val="%1.%2"/>
      <w:lvlJc w:val="left"/>
      <w:pPr>
        <w:tabs>
          <w:tab w:val="num" w:pos="782"/>
        </w:tabs>
        <w:ind w:left="782" w:hanging="782"/>
      </w:pPr>
      <w:rPr>
        <w:rFonts w:asciiTheme="minorHAnsi" w:eastAsiaTheme="minorEastAsia" w:hAnsiTheme="minorHAnsi" w:cs="Times New Roman" w:hint="default"/>
        <w:b w:val="0"/>
        <w:bCs w:val="0"/>
        <w:i w:val="0"/>
        <w:iCs w:val="0"/>
        <w:caps w:val="0"/>
        <w:smallCaps w:val="0"/>
        <w:strike w:val="0"/>
        <w:dstrike w:val="0"/>
        <w:outline w:val="0"/>
        <w:shadow w:val="0"/>
        <w:emboss w:val="0"/>
        <w:imprint w:val="0"/>
        <w:vanish w:val="0"/>
        <w:color w:val="auto"/>
        <w:spacing w:val="0"/>
        <w:kern w:val="0"/>
        <w:position w:val="0"/>
        <w:sz w:val="20"/>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H3Ashurst"/>
      <w:lvlText w:val="(%3)"/>
      <w:lvlJc w:val="left"/>
      <w:pPr>
        <w:tabs>
          <w:tab w:val="num" w:pos="1406"/>
        </w:tabs>
        <w:ind w:left="1406" w:hanging="624"/>
      </w:pPr>
      <w:rPr>
        <w:rFonts w:asciiTheme="minorHAnsi" w:eastAsiaTheme="minorEastAsia" w:hAnsiTheme="minorHAnsi" w:cs="Times New Roman" w:hint="default"/>
        <w:b w:val="0"/>
        <w:bCs w:val="0"/>
        <w:i w:val="0"/>
        <w:iCs w:val="0"/>
        <w:color w:val="auto"/>
        <w:sz w:val="20"/>
        <w:szCs w:val="24"/>
      </w:rPr>
    </w:lvl>
    <w:lvl w:ilvl="3">
      <w:start w:val="1"/>
      <w:numFmt w:val="lowerRoman"/>
      <w:pStyle w:val="H4Ashurst"/>
      <w:lvlText w:val="(%4)"/>
      <w:lvlJc w:val="left"/>
      <w:pPr>
        <w:tabs>
          <w:tab w:val="num" w:pos="2030"/>
        </w:tabs>
        <w:ind w:left="2030" w:hanging="624"/>
      </w:pPr>
      <w:rPr>
        <w:rFonts w:asciiTheme="minorHAnsi" w:eastAsiaTheme="minorEastAsia" w:hAnsiTheme="minorHAnsi" w:cs="Times New Roman" w:hint="default"/>
        <w:b w:val="0"/>
        <w:bCs w:val="0"/>
        <w:i w:val="0"/>
        <w:iCs w:val="0"/>
        <w:color w:val="auto"/>
        <w:sz w:val="20"/>
        <w:szCs w:val="24"/>
      </w:rPr>
    </w:lvl>
    <w:lvl w:ilvl="4">
      <w:start w:val="1"/>
      <w:numFmt w:val="upperLetter"/>
      <w:pStyle w:val="H5Ashurst"/>
      <w:lvlText w:val="(%5)"/>
      <w:lvlJc w:val="left"/>
      <w:pPr>
        <w:tabs>
          <w:tab w:val="num" w:pos="2653"/>
        </w:tabs>
        <w:ind w:left="2653" w:hanging="623"/>
      </w:pPr>
      <w:rPr>
        <w:rFonts w:asciiTheme="minorHAnsi" w:eastAsiaTheme="minorEastAsia" w:hAnsiTheme="minorHAnsi" w:cs="Times New Roman" w:hint="default"/>
        <w:b w:val="0"/>
        <w:bCs w:val="0"/>
        <w:i w:val="0"/>
        <w:iCs w:val="0"/>
        <w:color w:val="auto"/>
        <w:sz w:val="20"/>
        <w:szCs w:val="24"/>
      </w:rPr>
    </w:lvl>
    <w:lvl w:ilvl="5">
      <w:start w:val="27"/>
      <w:numFmt w:val="lowerLetter"/>
      <w:pStyle w:val="H6Ashurst"/>
      <w:lvlText w:val="(%6)"/>
      <w:lvlJc w:val="left"/>
      <w:pPr>
        <w:tabs>
          <w:tab w:val="num" w:pos="3277"/>
        </w:tabs>
        <w:ind w:left="3277" w:hanging="624"/>
      </w:pPr>
      <w:rPr>
        <w:rFonts w:asciiTheme="minorHAnsi" w:eastAsiaTheme="minorEastAsia" w:hAnsiTheme="minorHAnsi" w:cs="Times New Roman" w:hint="default"/>
        <w:b w:val="0"/>
        <w:bCs w:val="0"/>
        <w:i w:val="0"/>
        <w:iCs w:val="0"/>
        <w:color w:val="auto"/>
        <w:sz w:val="20"/>
        <w:szCs w:val="24"/>
      </w:rPr>
    </w:lvl>
    <w:lvl w:ilvl="6">
      <w:start w:val="1"/>
      <w:numFmt w:val="lowerLetter"/>
      <w:pStyle w:val="H7Ashurst"/>
      <w:lvlText w:val="(%7)"/>
      <w:lvlJc w:val="left"/>
      <w:pPr>
        <w:tabs>
          <w:tab w:val="num" w:pos="3901"/>
        </w:tabs>
        <w:ind w:left="3901" w:hanging="624"/>
      </w:pPr>
      <w:rPr>
        <w:rFonts w:asciiTheme="minorHAnsi" w:eastAsiaTheme="minorEastAsia" w:hAnsiTheme="minorHAnsi" w:cs="Times New Roman" w:hint="default"/>
        <w:b w:val="0"/>
        <w:bCs w:val="0"/>
        <w:i w:val="0"/>
        <w:iCs w:val="0"/>
        <w:color w:val="auto"/>
        <w:sz w:val="20"/>
        <w:szCs w:val="24"/>
        <w:u w:color="404040" w:themeColor="text1" w:themeTint="BF"/>
      </w:rPr>
    </w:lvl>
    <w:lvl w:ilvl="7">
      <w:start w:val="1"/>
      <w:numFmt w:val="lowerRoman"/>
      <w:pStyle w:val="H8Ashurst"/>
      <w:lvlText w:val="(%8)"/>
      <w:lvlJc w:val="left"/>
      <w:pPr>
        <w:tabs>
          <w:tab w:val="num" w:pos="4525"/>
        </w:tabs>
        <w:ind w:left="4525" w:hanging="624"/>
      </w:pPr>
      <w:rPr>
        <w:rFonts w:asciiTheme="minorHAnsi" w:eastAsiaTheme="minorEastAsia" w:hAnsiTheme="minorHAnsi" w:cs="Times New Roman" w:hint="default"/>
        <w:b w:val="0"/>
        <w:bCs w:val="0"/>
        <w:i w:val="0"/>
        <w:iCs w:val="0"/>
        <w:color w:val="auto"/>
        <w:sz w:val="20"/>
        <w:szCs w:val="24"/>
      </w:rPr>
    </w:lvl>
    <w:lvl w:ilvl="8">
      <w:start w:val="1"/>
      <w:numFmt w:val="none"/>
      <w:lvlText w:val=""/>
      <w:lvlJc w:val="left"/>
      <w:pPr>
        <w:tabs>
          <w:tab w:val="num" w:pos="0"/>
        </w:tabs>
        <w:ind w:left="0" w:firstLine="0"/>
      </w:pPr>
      <w:rPr>
        <w:rFonts w:hint="default"/>
        <w:color w:val="auto"/>
      </w:rPr>
    </w:lvl>
  </w:abstractNum>
  <w:abstractNum w:abstractNumId="47" w15:restartNumberingAfterBreak="0">
    <w:nsid w:val="50FC2109"/>
    <w:multiLevelType w:val="multilevel"/>
    <w:tmpl w:val="9286AAEE"/>
    <w:name w:val="TOC 32"/>
    <w:lvl w:ilvl="0">
      <w:start w:val="1"/>
      <w:numFmt w:val="upperLetter"/>
      <w:pStyle w:val="TOC4"/>
      <w:lvlText w:val="%1."/>
      <w:lvlJc w:val="left"/>
      <w:pPr>
        <w:ind w:left="782" w:hanging="782"/>
      </w:pPr>
      <w:rPr>
        <w:rFonts w:asciiTheme="minorHAnsi" w:eastAsiaTheme="minorEastAsia" w:hAnsiTheme="minorHAnsi" w:cs="Times New Roman" w:hint="default"/>
        <w:b w:val="0"/>
        <w:bCs w:val="0"/>
        <w:i w:val="0"/>
        <w:iCs w:val="0"/>
        <w:color w:val="auto"/>
        <w:sz w:val="20"/>
        <w:szCs w:val="24"/>
      </w:rPr>
    </w:lvl>
    <w:lvl w:ilvl="1">
      <w:start w:val="1"/>
      <w:numFmt w:val="none"/>
      <w:suff w:val="nothing"/>
      <w:lvlText w:val=""/>
      <w:lvlJc w:val="left"/>
      <w:pPr>
        <w:ind w:left="0" w:firstLine="0"/>
      </w:pPr>
      <w:rPr>
        <w:rFonts w:hint="default"/>
        <w:color w:val="auto"/>
      </w:rPr>
    </w:lvl>
    <w:lvl w:ilvl="2">
      <w:start w:val="1"/>
      <w:numFmt w:val="none"/>
      <w:suff w:val="nothing"/>
      <w:lvlText w:val=""/>
      <w:lvlJc w:val="left"/>
      <w:pPr>
        <w:ind w:left="0" w:firstLine="0"/>
      </w:pPr>
      <w:rPr>
        <w:rFonts w:hint="default"/>
        <w:color w:val="auto"/>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
      <w:lvlJc w:val="left"/>
      <w:pPr>
        <w:ind w:left="0" w:firstLine="0"/>
      </w:pPr>
      <w:rPr>
        <w:rFonts w:hint="default"/>
        <w:color w:val="auto"/>
      </w:rPr>
    </w:lvl>
    <w:lvl w:ilvl="8">
      <w:start w:val="1"/>
      <w:numFmt w:val="none"/>
      <w:suff w:val="nothing"/>
      <w:lvlText w:val=""/>
      <w:lvlJc w:val="left"/>
      <w:pPr>
        <w:ind w:left="0" w:firstLine="0"/>
      </w:pPr>
      <w:rPr>
        <w:rFonts w:hint="default"/>
        <w:color w:val="auto"/>
      </w:rPr>
    </w:lvl>
  </w:abstractNum>
  <w:abstractNum w:abstractNumId="48" w15:restartNumberingAfterBreak="0">
    <w:nsid w:val="57C67C4B"/>
    <w:multiLevelType w:val="hybridMultilevel"/>
    <w:tmpl w:val="98580226"/>
    <w:name w:val="Bullet6Ashurst"/>
    <w:lvl w:ilvl="0" w:tplc="3984FD18">
      <w:start w:val="1"/>
      <w:numFmt w:val="bullet"/>
      <w:lvlText w:val=""/>
      <w:lvlJc w:val="left"/>
      <w:pPr>
        <w:tabs>
          <w:tab w:val="num" w:pos="3901"/>
        </w:tabs>
        <w:ind w:left="3901" w:hanging="624"/>
      </w:pPr>
      <w:rPr>
        <w:rFonts w:ascii="Symbol" w:hAnsi="Symbol" w:hint="default"/>
        <w:b w:val="0"/>
        <w:i w:val="0"/>
        <w:color w:val="auto"/>
        <w:sz w:val="18"/>
        <w:szCs w:val="18"/>
      </w:rPr>
    </w:lvl>
    <w:lvl w:ilvl="1" w:tplc="803CE610" w:tentative="1">
      <w:start w:val="1"/>
      <w:numFmt w:val="bullet"/>
      <w:lvlText w:val="o"/>
      <w:lvlJc w:val="left"/>
      <w:pPr>
        <w:tabs>
          <w:tab w:val="num" w:pos="1440"/>
        </w:tabs>
        <w:ind w:left="1440" w:hanging="360"/>
      </w:pPr>
      <w:rPr>
        <w:rFonts w:ascii="Courier New" w:hAnsi="Courier New" w:cs="Courier New" w:hint="default"/>
        <w:color w:val="auto"/>
      </w:rPr>
    </w:lvl>
    <w:lvl w:ilvl="2" w:tplc="0F56A89C" w:tentative="1">
      <w:start w:val="1"/>
      <w:numFmt w:val="bullet"/>
      <w:lvlText w:val=""/>
      <w:lvlJc w:val="left"/>
      <w:pPr>
        <w:tabs>
          <w:tab w:val="num" w:pos="2160"/>
        </w:tabs>
        <w:ind w:left="2160" w:hanging="360"/>
      </w:pPr>
      <w:rPr>
        <w:rFonts w:ascii="Wingdings" w:hAnsi="Wingdings" w:hint="default"/>
        <w:color w:val="auto"/>
      </w:rPr>
    </w:lvl>
    <w:lvl w:ilvl="3" w:tplc="3C840B9A" w:tentative="1">
      <w:start w:val="1"/>
      <w:numFmt w:val="bullet"/>
      <w:lvlText w:val=""/>
      <w:lvlJc w:val="left"/>
      <w:pPr>
        <w:tabs>
          <w:tab w:val="num" w:pos="2880"/>
        </w:tabs>
        <w:ind w:left="2880" w:hanging="360"/>
      </w:pPr>
      <w:rPr>
        <w:rFonts w:ascii="Symbol" w:hAnsi="Symbol" w:hint="default"/>
        <w:color w:val="auto"/>
      </w:rPr>
    </w:lvl>
    <w:lvl w:ilvl="4" w:tplc="5538A89C" w:tentative="1">
      <w:start w:val="1"/>
      <w:numFmt w:val="bullet"/>
      <w:lvlText w:val="o"/>
      <w:lvlJc w:val="left"/>
      <w:pPr>
        <w:tabs>
          <w:tab w:val="num" w:pos="3600"/>
        </w:tabs>
        <w:ind w:left="3600" w:hanging="360"/>
      </w:pPr>
      <w:rPr>
        <w:rFonts w:ascii="Courier New" w:hAnsi="Courier New" w:cs="Courier New" w:hint="default"/>
        <w:color w:val="auto"/>
      </w:rPr>
    </w:lvl>
    <w:lvl w:ilvl="5" w:tplc="CB12EC5A" w:tentative="1">
      <w:start w:val="1"/>
      <w:numFmt w:val="bullet"/>
      <w:lvlText w:val=""/>
      <w:lvlJc w:val="left"/>
      <w:pPr>
        <w:tabs>
          <w:tab w:val="num" w:pos="4320"/>
        </w:tabs>
        <w:ind w:left="4320" w:hanging="360"/>
      </w:pPr>
      <w:rPr>
        <w:rFonts w:ascii="Wingdings" w:hAnsi="Wingdings" w:hint="default"/>
        <w:color w:val="auto"/>
      </w:rPr>
    </w:lvl>
    <w:lvl w:ilvl="6" w:tplc="DC5658AC" w:tentative="1">
      <w:start w:val="1"/>
      <w:numFmt w:val="bullet"/>
      <w:lvlText w:val=""/>
      <w:lvlJc w:val="left"/>
      <w:pPr>
        <w:tabs>
          <w:tab w:val="num" w:pos="5040"/>
        </w:tabs>
        <w:ind w:left="5040" w:hanging="360"/>
      </w:pPr>
      <w:rPr>
        <w:rFonts w:ascii="Symbol" w:hAnsi="Symbol" w:hint="default"/>
        <w:color w:val="auto"/>
      </w:rPr>
    </w:lvl>
    <w:lvl w:ilvl="7" w:tplc="40429974" w:tentative="1">
      <w:start w:val="1"/>
      <w:numFmt w:val="bullet"/>
      <w:lvlText w:val="o"/>
      <w:lvlJc w:val="left"/>
      <w:pPr>
        <w:tabs>
          <w:tab w:val="num" w:pos="5760"/>
        </w:tabs>
        <w:ind w:left="5760" w:hanging="360"/>
      </w:pPr>
      <w:rPr>
        <w:rFonts w:ascii="Courier New" w:hAnsi="Courier New" w:cs="Courier New" w:hint="default"/>
        <w:color w:val="auto"/>
      </w:rPr>
    </w:lvl>
    <w:lvl w:ilvl="8" w:tplc="B09CF2B6" w:tentative="1">
      <w:start w:val="1"/>
      <w:numFmt w:val="bullet"/>
      <w:lvlText w:val=""/>
      <w:lvlJc w:val="left"/>
      <w:pPr>
        <w:tabs>
          <w:tab w:val="num" w:pos="6480"/>
        </w:tabs>
        <w:ind w:left="6480" w:hanging="360"/>
      </w:pPr>
      <w:rPr>
        <w:rFonts w:ascii="Wingdings" w:hAnsi="Wingdings" w:hint="default"/>
        <w:color w:val="auto"/>
      </w:rPr>
    </w:lvl>
  </w:abstractNum>
  <w:abstractNum w:abstractNumId="49" w15:restartNumberingAfterBreak="0">
    <w:nsid w:val="58D77A9B"/>
    <w:multiLevelType w:val="hybridMultilevel"/>
    <w:tmpl w:val="7EECC614"/>
    <w:name w:val="WW8Num62"/>
    <w:lvl w:ilvl="0" w:tplc="5B2C296C">
      <w:start w:val="1"/>
      <w:numFmt w:val="lowerRoman"/>
      <w:lvlText w:val="(%1)"/>
      <w:lvlJc w:val="left"/>
      <w:pPr>
        <w:tabs>
          <w:tab w:val="num" w:pos="2030"/>
        </w:tabs>
        <w:ind w:left="2030" w:hanging="624"/>
      </w:pPr>
      <w:rPr>
        <w:rFonts w:hint="default"/>
        <w:b w:val="0"/>
        <w:i w:val="0"/>
        <w:color w:val="auto"/>
        <w:sz w:val="18"/>
        <w:szCs w:val="18"/>
      </w:rPr>
    </w:lvl>
    <w:lvl w:ilvl="1" w:tplc="C69ABF54" w:tentative="1">
      <w:start w:val="1"/>
      <w:numFmt w:val="lowerLetter"/>
      <w:lvlText w:val="%2."/>
      <w:lvlJc w:val="left"/>
      <w:pPr>
        <w:tabs>
          <w:tab w:val="num" w:pos="1440"/>
        </w:tabs>
        <w:ind w:left="1440" w:hanging="360"/>
      </w:pPr>
      <w:rPr>
        <w:color w:val="auto"/>
      </w:rPr>
    </w:lvl>
    <w:lvl w:ilvl="2" w:tplc="0624F1AC" w:tentative="1">
      <w:start w:val="1"/>
      <w:numFmt w:val="lowerRoman"/>
      <w:lvlText w:val="%3."/>
      <w:lvlJc w:val="right"/>
      <w:pPr>
        <w:tabs>
          <w:tab w:val="num" w:pos="2160"/>
        </w:tabs>
        <w:ind w:left="2160" w:hanging="180"/>
      </w:pPr>
      <w:rPr>
        <w:color w:val="auto"/>
      </w:rPr>
    </w:lvl>
    <w:lvl w:ilvl="3" w:tplc="BB3EAD5C" w:tentative="1">
      <w:start w:val="1"/>
      <w:numFmt w:val="decimal"/>
      <w:lvlText w:val="%4."/>
      <w:lvlJc w:val="left"/>
      <w:pPr>
        <w:tabs>
          <w:tab w:val="num" w:pos="2880"/>
        </w:tabs>
        <w:ind w:left="2880" w:hanging="360"/>
      </w:pPr>
      <w:rPr>
        <w:color w:val="auto"/>
      </w:rPr>
    </w:lvl>
    <w:lvl w:ilvl="4" w:tplc="49D4BA94" w:tentative="1">
      <w:start w:val="1"/>
      <w:numFmt w:val="lowerLetter"/>
      <w:lvlText w:val="%5."/>
      <w:lvlJc w:val="left"/>
      <w:pPr>
        <w:tabs>
          <w:tab w:val="num" w:pos="3600"/>
        </w:tabs>
        <w:ind w:left="3600" w:hanging="360"/>
      </w:pPr>
      <w:rPr>
        <w:color w:val="auto"/>
      </w:rPr>
    </w:lvl>
    <w:lvl w:ilvl="5" w:tplc="DAA8E302" w:tentative="1">
      <w:start w:val="1"/>
      <w:numFmt w:val="lowerRoman"/>
      <w:lvlText w:val="%6."/>
      <w:lvlJc w:val="right"/>
      <w:pPr>
        <w:tabs>
          <w:tab w:val="num" w:pos="4320"/>
        </w:tabs>
        <w:ind w:left="4320" w:hanging="180"/>
      </w:pPr>
      <w:rPr>
        <w:color w:val="auto"/>
      </w:rPr>
    </w:lvl>
    <w:lvl w:ilvl="6" w:tplc="49244C56" w:tentative="1">
      <w:start w:val="1"/>
      <w:numFmt w:val="decimal"/>
      <w:lvlText w:val="%7."/>
      <w:lvlJc w:val="left"/>
      <w:pPr>
        <w:tabs>
          <w:tab w:val="num" w:pos="5040"/>
        </w:tabs>
        <w:ind w:left="5040" w:hanging="360"/>
      </w:pPr>
      <w:rPr>
        <w:color w:val="auto"/>
      </w:rPr>
    </w:lvl>
    <w:lvl w:ilvl="7" w:tplc="477829A2" w:tentative="1">
      <w:start w:val="1"/>
      <w:numFmt w:val="lowerLetter"/>
      <w:lvlText w:val="%8."/>
      <w:lvlJc w:val="left"/>
      <w:pPr>
        <w:tabs>
          <w:tab w:val="num" w:pos="5760"/>
        </w:tabs>
        <w:ind w:left="5760" w:hanging="360"/>
      </w:pPr>
      <w:rPr>
        <w:color w:val="auto"/>
      </w:rPr>
    </w:lvl>
    <w:lvl w:ilvl="8" w:tplc="A4CCB548" w:tentative="1">
      <w:start w:val="1"/>
      <w:numFmt w:val="lowerRoman"/>
      <w:lvlText w:val="%9."/>
      <w:lvlJc w:val="right"/>
      <w:pPr>
        <w:tabs>
          <w:tab w:val="num" w:pos="6480"/>
        </w:tabs>
        <w:ind w:left="6480" w:hanging="180"/>
      </w:pPr>
      <w:rPr>
        <w:color w:val="auto"/>
      </w:rPr>
    </w:lvl>
  </w:abstractNum>
  <w:abstractNum w:abstractNumId="50" w15:restartNumberingAfterBreak="0">
    <w:nsid w:val="590A2B1B"/>
    <w:multiLevelType w:val="multilevel"/>
    <w:tmpl w:val="C5D044B0"/>
    <w:name w:val="AltSH1toSH6Ashurst2"/>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51" w15:restartNumberingAfterBreak="0">
    <w:nsid w:val="593047D9"/>
    <w:multiLevelType w:val="multilevel"/>
    <w:tmpl w:val="DDA8F68C"/>
    <w:lvl w:ilvl="0">
      <w:start w:val="1"/>
      <w:numFmt w:val="bullet"/>
      <w:pStyle w:val="BulletAshurst"/>
      <w:lvlText w:val=""/>
      <w:lvlJc w:val="left"/>
      <w:pPr>
        <w:tabs>
          <w:tab w:val="num" w:pos="782"/>
        </w:tabs>
        <w:ind w:left="782" w:hanging="782"/>
      </w:pPr>
      <w:rPr>
        <w:rFonts w:ascii="Symbol" w:hAnsi="Symbol" w:cs="Symbol" w:hint="default"/>
        <w:b w:val="0"/>
        <w:bCs w:val="0"/>
        <w:i w:val="0"/>
        <w:iCs w:val="0"/>
        <w:color w:val="auto"/>
        <w:sz w:val="20"/>
        <w:szCs w:val="24"/>
      </w:rPr>
    </w:lvl>
    <w:lvl w:ilvl="1">
      <w:start w:val="1"/>
      <w:numFmt w:val="bullet"/>
      <w:pStyle w:val="Bullet1Ashurst"/>
      <w:lvlText w:val=""/>
      <w:lvlJc w:val="left"/>
      <w:pPr>
        <w:tabs>
          <w:tab w:val="num" w:pos="1406"/>
        </w:tabs>
        <w:ind w:left="1406" w:hanging="624"/>
      </w:pPr>
      <w:rPr>
        <w:rFonts w:ascii="Symbol" w:hAnsi="Symbol" w:cs="Symbol" w:hint="default"/>
        <w:b w:val="0"/>
        <w:bCs w:val="0"/>
        <w:i w:val="0"/>
        <w:iCs w:val="0"/>
        <w:color w:val="auto"/>
        <w:sz w:val="20"/>
        <w:szCs w:val="24"/>
      </w:rPr>
    </w:lvl>
    <w:lvl w:ilvl="2">
      <w:start w:val="1"/>
      <w:numFmt w:val="bullet"/>
      <w:pStyle w:val="Bullet2Ashurst"/>
      <w:lvlText w:val=""/>
      <w:lvlJc w:val="left"/>
      <w:pPr>
        <w:tabs>
          <w:tab w:val="num" w:pos="1406"/>
        </w:tabs>
        <w:ind w:left="1406" w:hanging="624"/>
      </w:pPr>
      <w:rPr>
        <w:rFonts w:ascii="Symbol" w:hAnsi="Symbol" w:cs="Symbol" w:hint="default"/>
        <w:color w:val="auto"/>
        <w:sz w:val="20"/>
        <w:szCs w:val="24"/>
      </w:rPr>
    </w:lvl>
    <w:lvl w:ilvl="3">
      <w:start w:val="1"/>
      <w:numFmt w:val="bullet"/>
      <w:pStyle w:val="Bullet3Ashurst"/>
      <w:lvlText w:val=""/>
      <w:lvlJc w:val="left"/>
      <w:pPr>
        <w:tabs>
          <w:tab w:val="num" w:pos="2030"/>
        </w:tabs>
        <w:ind w:left="2030" w:hanging="624"/>
      </w:pPr>
      <w:rPr>
        <w:rFonts w:ascii="Symbol" w:hAnsi="Symbol" w:cs="Symbol" w:hint="default"/>
        <w:color w:val="auto"/>
        <w:sz w:val="20"/>
        <w:szCs w:val="24"/>
      </w:rPr>
    </w:lvl>
    <w:lvl w:ilvl="4">
      <w:start w:val="1"/>
      <w:numFmt w:val="bullet"/>
      <w:pStyle w:val="Bullet4Ashurst"/>
      <w:lvlText w:val=""/>
      <w:lvlJc w:val="left"/>
      <w:pPr>
        <w:tabs>
          <w:tab w:val="num" w:pos="2654"/>
        </w:tabs>
        <w:ind w:left="2654" w:hanging="624"/>
      </w:pPr>
      <w:rPr>
        <w:rFonts w:ascii="Symbol" w:hAnsi="Symbol" w:cs="Symbol" w:hint="default"/>
        <w:b w:val="0"/>
        <w:i w:val="0"/>
        <w:color w:val="auto"/>
        <w:sz w:val="20"/>
        <w:szCs w:val="24"/>
      </w:rPr>
    </w:lvl>
    <w:lvl w:ilvl="5">
      <w:start w:val="1"/>
      <w:numFmt w:val="bullet"/>
      <w:pStyle w:val="Bullet5Ashurst"/>
      <w:lvlText w:val=""/>
      <w:lvlJc w:val="left"/>
      <w:pPr>
        <w:tabs>
          <w:tab w:val="num" w:pos="3277"/>
        </w:tabs>
        <w:ind w:left="3277" w:hanging="623"/>
      </w:pPr>
      <w:rPr>
        <w:rFonts w:ascii="Symbol" w:hAnsi="Symbol" w:cs="Symbol" w:hint="default"/>
        <w:b w:val="0"/>
        <w:i w:val="0"/>
        <w:color w:val="auto"/>
        <w:sz w:val="20"/>
        <w:szCs w:val="24"/>
      </w:rPr>
    </w:lvl>
    <w:lvl w:ilvl="6">
      <w:start w:val="1"/>
      <w:numFmt w:val="bullet"/>
      <w:pStyle w:val="Bullet6Ashurst"/>
      <w:lvlText w:val=""/>
      <w:lvlJc w:val="left"/>
      <w:pPr>
        <w:tabs>
          <w:tab w:val="num" w:pos="3901"/>
        </w:tabs>
        <w:ind w:left="3901" w:hanging="624"/>
      </w:pPr>
      <w:rPr>
        <w:rFonts w:ascii="Symbol" w:hAnsi="Symbol" w:cs="Symbol" w:hint="default"/>
        <w:b w:val="0"/>
        <w:i w:val="0"/>
        <w:color w:val="auto"/>
        <w:sz w:val="20"/>
        <w:szCs w:val="24"/>
      </w:rPr>
    </w:lvl>
    <w:lvl w:ilvl="7">
      <w:start w:val="1"/>
      <w:numFmt w:val="bullet"/>
      <w:pStyle w:val="Bullet7Ashurst"/>
      <w:lvlText w:val=""/>
      <w:lvlJc w:val="left"/>
      <w:pPr>
        <w:tabs>
          <w:tab w:val="num" w:pos="4525"/>
        </w:tabs>
        <w:ind w:left="4525" w:hanging="624"/>
      </w:pPr>
      <w:rPr>
        <w:rFonts w:ascii="Symbol" w:hAnsi="Symbol" w:cs="Symbol" w:hint="default"/>
        <w:b w:val="0"/>
        <w:i w:val="0"/>
        <w:color w:val="auto"/>
        <w:sz w:val="20"/>
        <w:szCs w:val="24"/>
      </w:rPr>
    </w:lvl>
    <w:lvl w:ilvl="8">
      <w:start w:val="1"/>
      <w:numFmt w:val="bullet"/>
      <w:pStyle w:val="Bullet8Ashurst"/>
      <w:lvlText w:val=""/>
      <w:lvlJc w:val="left"/>
      <w:pPr>
        <w:tabs>
          <w:tab w:val="num" w:pos="5109"/>
        </w:tabs>
        <w:ind w:left="5109" w:hanging="584"/>
      </w:pPr>
      <w:rPr>
        <w:rFonts w:ascii="Symbol" w:hAnsi="Symbol" w:cs="Symbol" w:hint="default"/>
        <w:color w:val="auto"/>
        <w:sz w:val="20"/>
        <w:szCs w:val="24"/>
      </w:rPr>
    </w:lvl>
  </w:abstractNum>
  <w:abstractNum w:abstractNumId="52" w15:restartNumberingAfterBreak="0">
    <w:nsid w:val="59DA3660"/>
    <w:multiLevelType w:val="multilevel"/>
    <w:tmpl w:val="C37866DC"/>
    <w:name w:val="WW8Num372"/>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53" w15:restartNumberingAfterBreak="0">
    <w:nsid w:val="5D112637"/>
    <w:multiLevelType w:val="multilevel"/>
    <w:tmpl w:val="2D2EAAE4"/>
    <w:lvl w:ilvl="0">
      <w:start w:val="1"/>
      <w:numFmt w:val="decimal"/>
      <w:pStyle w:val="KH1Ashurst"/>
      <w:lvlText w:val="%1."/>
      <w:lvlJc w:val="left"/>
      <w:pPr>
        <w:tabs>
          <w:tab w:val="num" w:pos="782"/>
        </w:tabs>
        <w:ind w:left="782" w:hanging="782"/>
      </w:pPr>
      <w:rPr>
        <w:rFonts w:asciiTheme="minorHAnsi" w:eastAsiaTheme="minorEastAsia" w:hAnsiTheme="minorHAnsi" w:cstheme="minorBidi" w:hint="default"/>
        <w:b w:val="0"/>
        <w:bCs w:val="0"/>
        <w:i w:val="0"/>
        <w:iCs w:val="0"/>
        <w:color w:val="auto"/>
        <w:sz w:val="20"/>
        <w:szCs w:val="24"/>
      </w:rPr>
    </w:lvl>
    <w:lvl w:ilvl="1">
      <w:start w:val="1"/>
      <w:numFmt w:val="decimal"/>
      <w:pStyle w:val="KH2Ashurst"/>
      <w:lvlText w:val="%1.%2"/>
      <w:lvlJc w:val="left"/>
      <w:pPr>
        <w:tabs>
          <w:tab w:val="num" w:pos="782"/>
        </w:tabs>
        <w:ind w:left="782" w:hanging="782"/>
      </w:pPr>
      <w:rPr>
        <w:rFonts w:asciiTheme="minorHAnsi" w:eastAsiaTheme="minorEastAsia" w:hAnsiTheme="minorHAnsi" w:cstheme="minorBidi" w:hint="default"/>
        <w:b w:val="0"/>
        <w:bCs w:val="0"/>
        <w:i w:val="0"/>
        <w:iCs w:val="0"/>
        <w:color w:val="auto"/>
        <w:sz w:val="20"/>
        <w:szCs w:val="24"/>
      </w:rPr>
    </w:lvl>
    <w:lvl w:ilvl="2">
      <w:start w:val="1"/>
      <w:numFmt w:val="lowerLetter"/>
      <w:pStyle w:val="KH3Ashurst"/>
      <w:lvlText w:val="(%3)"/>
      <w:lvlJc w:val="left"/>
      <w:pPr>
        <w:tabs>
          <w:tab w:val="num" w:pos="1406"/>
        </w:tabs>
        <w:ind w:left="1406" w:hanging="624"/>
      </w:pPr>
      <w:rPr>
        <w:rFonts w:asciiTheme="minorHAnsi" w:eastAsiaTheme="minorEastAsia" w:hAnsiTheme="minorHAnsi" w:hint="default"/>
        <w:b w:val="0"/>
        <w:bCs w:val="0"/>
        <w:i w:val="0"/>
        <w:iCs w:val="0"/>
        <w:color w:val="auto"/>
        <w:sz w:val="20"/>
        <w:szCs w:val="24"/>
      </w:rPr>
    </w:lvl>
    <w:lvl w:ilvl="3">
      <w:start w:val="1"/>
      <w:numFmt w:val="lowerRoman"/>
      <w:pStyle w:val="KH4Ashurst"/>
      <w:lvlText w:val="(%4)"/>
      <w:lvlJc w:val="left"/>
      <w:pPr>
        <w:tabs>
          <w:tab w:val="num" w:pos="2030"/>
        </w:tabs>
        <w:ind w:left="2030" w:hanging="624"/>
      </w:pPr>
      <w:rPr>
        <w:rFonts w:asciiTheme="minorHAnsi" w:eastAsiaTheme="minorEastAsia" w:hAnsiTheme="minorHAnsi" w:cs="Times New Roman" w:hint="default"/>
        <w:b w:val="0"/>
        <w:bCs w:val="0"/>
        <w:i w:val="0"/>
        <w:iCs w:val="0"/>
        <w:color w:val="auto"/>
        <w:sz w:val="20"/>
        <w:szCs w:val="24"/>
      </w:rPr>
    </w:lvl>
    <w:lvl w:ilvl="4">
      <w:start w:val="1"/>
      <w:numFmt w:val="upperLetter"/>
      <w:pStyle w:val="KH5Ashurst"/>
      <w:lvlText w:val="(%5)"/>
      <w:lvlJc w:val="left"/>
      <w:pPr>
        <w:tabs>
          <w:tab w:val="num" w:pos="2654"/>
        </w:tabs>
        <w:ind w:left="2654" w:hanging="624"/>
      </w:pPr>
      <w:rPr>
        <w:rFonts w:asciiTheme="minorHAnsi" w:eastAsiaTheme="minorEastAsia" w:hAnsiTheme="minorHAnsi" w:cstheme="minorBidi" w:hint="default"/>
        <w:b w:val="0"/>
        <w:bCs w:val="0"/>
        <w:i w:val="0"/>
        <w:iCs w:val="0"/>
        <w:color w:val="auto"/>
        <w:sz w:val="20"/>
        <w:szCs w:val="24"/>
      </w:rPr>
    </w:lvl>
    <w:lvl w:ilvl="5">
      <w:start w:val="27"/>
      <w:numFmt w:val="lowerLetter"/>
      <w:pStyle w:val="KH6Ashurst"/>
      <w:lvlText w:val="(%6)"/>
      <w:lvlJc w:val="left"/>
      <w:pPr>
        <w:tabs>
          <w:tab w:val="num" w:pos="3277"/>
        </w:tabs>
        <w:ind w:left="3277" w:hanging="623"/>
      </w:pPr>
      <w:rPr>
        <w:rFonts w:asciiTheme="minorHAnsi" w:eastAsiaTheme="minorEastAsia" w:hAnsiTheme="minorHAnsi" w:cs="Times New Roman" w:hint="default"/>
        <w:b w:val="0"/>
        <w:bCs w:val="0"/>
        <w:i w:val="0"/>
        <w:iCs w:val="0"/>
        <w:color w:val="auto"/>
        <w:sz w:val="20"/>
        <w:szCs w:val="24"/>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4" w15:restartNumberingAfterBreak="0">
    <w:nsid w:val="5DC7547A"/>
    <w:multiLevelType w:val="multilevel"/>
    <w:tmpl w:val="9D4A9E96"/>
    <w:name w:val="AltSH1toSH6Ashurst3"/>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55" w15:restartNumberingAfterBreak="0">
    <w:nsid w:val="5DDB6BCC"/>
    <w:multiLevelType w:val="multilevel"/>
    <w:tmpl w:val="72A83714"/>
    <w:lvl w:ilvl="0">
      <w:start w:val="1"/>
      <w:numFmt w:val="decimal"/>
      <w:pStyle w:val="TableNum1"/>
      <w:lvlText w:val="%1."/>
      <w:lvlJc w:val="left"/>
      <w:pPr>
        <w:tabs>
          <w:tab w:val="num" w:pos="782"/>
        </w:tabs>
        <w:ind w:left="782" w:hanging="782"/>
      </w:pPr>
      <w:rPr>
        <w:rFonts w:asciiTheme="minorHAnsi" w:eastAsiaTheme="minorEastAsia" w:hAnsiTheme="minorHAnsi" w:cstheme="minorBidi" w:hint="default"/>
        <w:b w:val="0"/>
        <w:bCs w:val="0"/>
        <w:i w:val="0"/>
        <w:iCs w:val="0"/>
        <w:color w:val="auto"/>
        <w:sz w:val="20"/>
        <w:szCs w:val="24"/>
      </w:rPr>
    </w:lvl>
    <w:lvl w:ilvl="1">
      <w:start w:val="1"/>
      <w:numFmt w:val="decimal"/>
      <w:pStyle w:val="TableNum2"/>
      <w:lvlText w:val="%1.%2"/>
      <w:lvlJc w:val="left"/>
      <w:pPr>
        <w:tabs>
          <w:tab w:val="num" w:pos="782"/>
        </w:tabs>
        <w:ind w:left="782" w:hanging="782"/>
      </w:pPr>
      <w:rPr>
        <w:rFonts w:asciiTheme="minorHAnsi" w:eastAsiaTheme="minorEastAsia" w:hAnsiTheme="minorHAnsi" w:cs="Times New Roman" w:hint="default"/>
        <w:b w:val="0"/>
        <w:bCs w:val="0"/>
        <w:i w:val="0"/>
        <w:iCs w:val="0"/>
        <w:color w:val="auto"/>
        <w:sz w:val="20"/>
        <w:szCs w:val="24"/>
      </w:rPr>
    </w:lvl>
    <w:lvl w:ilvl="2">
      <w:start w:val="1"/>
      <w:numFmt w:val="lowerLetter"/>
      <w:pStyle w:val="TableNum3"/>
      <w:lvlText w:val="(%3)"/>
      <w:lvlJc w:val="left"/>
      <w:pPr>
        <w:tabs>
          <w:tab w:val="num" w:pos="782"/>
        </w:tabs>
        <w:ind w:left="782" w:hanging="782"/>
      </w:pPr>
      <w:rPr>
        <w:rFonts w:asciiTheme="minorHAnsi" w:eastAsiaTheme="minorEastAsia" w:hAnsiTheme="minorHAnsi" w:cstheme="minorBidi" w:hint="default"/>
        <w:b w:val="0"/>
        <w:bCs w:val="0"/>
        <w:i w:val="0"/>
        <w:iCs w:val="0"/>
        <w:color w:val="auto"/>
        <w:sz w:val="20"/>
        <w:szCs w:val="20"/>
      </w:rPr>
    </w:lvl>
    <w:lvl w:ilvl="3">
      <w:start w:val="1"/>
      <w:numFmt w:val="lowerRoman"/>
      <w:pStyle w:val="TableNum4"/>
      <w:lvlText w:val="(%4)"/>
      <w:lvlJc w:val="left"/>
      <w:pPr>
        <w:tabs>
          <w:tab w:val="num" w:pos="1406"/>
        </w:tabs>
        <w:ind w:left="1406" w:hanging="624"/>
      </w:pPr>
      <w:rPr>
        <w:rFonts w:asciiTheme="minorHAnsi" w:eastAsiaTheme="minorEastAsia" w:hAnsiTheme="minorHAnsi" w:cstheme="minorBidi" w:hint="default"/>
        <w:b w:val="0"/>
        <w:bCs w:val="0"/>
        <w:i w:val="0"/>
        <w:iCs w:val="0"/>
        <w:color w:val="auto"/>
        <w:sz w:val="20"/>
        <w:szCs w:val="20"/>
      </w:rPr>
    </w:lvl>
    <w:lvl w:ilvl="4">
      <w:start w:val="1"/>
      <w:numFmt w:val="upperLetter"/>
      <w:pStyle w:val="TableNum5"/>
      <w:lvlText w:val="(%5)"/>
      <w:lvlJc w:val="left"/>
      <w:pPr>
        <w:tabs>
          <w:tab w:val="num" w:pos="2030"/>
        </w:tabs>
        <w:ind w:left="2030" w:hanging="624"/>
      </w:pPr>
      <w:rPr>
        <w:rFonts w:asciiTheme="minorHAnsi" w:eastAsiaTheme="minorEastAsia" w:hAnsiTheme="minorHAnsi" w:cstheme="minorBidi" w:hint="default"/>
        <w:b w:val="0"/>
        <w:bCs w:val="0"/>
        <w:i w:val="0"/>
        <w:iCs w:val="0"/>
        <w:color w:val="auto"/>
        <w:sz w:val="20"/>
        <w:szCs w:val="24"/>
      </w:rPr>
    </w:lvl>
    <w:lvl w:ilvl="5">
      <w:start w:val="27"/>
      <w:numFmt w:val="lowerLetter"/>
      <w:lvlRestart w:val="0"/>
      <w:pStyle w:val="TableNum6"/>
      <w:lvlText w:val="(%6)"/>
      <w:lvlJc w:val="left"/>
      <w:pPr>
        <w:tabs>
          <w:tab w:val="num" w:pos="2654"/>
        </w:tabs>
        <w:ind w:left="2654" w:hanging="624"/>
      </w:pPr>
      <w:rPr>
        <w:rFonts w:cs="Times New Roman" w:hint="default"/>
      </w:rPr>
    </w:lvl>
    <w:lvl w:ilvl="6">
      <w:start w:val="1"/>
      <w:numFmt w:val="none"/>
      <w:lvlRestart w:val="0"/>
      <w:suff w:val="nothing"/>
      <w:lvlText w:val=""/>
      <w:lvlJc w:val="left"/>
      <w:pPr>
        <w:ind w:left="0" w:firstLine="0"/>
      </w:pPr>
      <w:rPr>
        <w:rFonts w:cs="Times New Roman" w:hint="default"/>
      </w:rPr>
    </w:lvl>
    <w:lvl w:ilvl="7">
      <w:start w:val="1"/>
      <w:numFmt w:val="none"/>
      <w:lvlRestart w:val="0"/>
      <w:suff w:val="nothing"/>
      <w:lvlText w:val=""/>
      <w:lvlJc w:val="left"/>
      <w:pPr>
        <w:ind w:left="0" w:firstLine="0"/>
      </w:pPr>
      <w:rPr>
        <w:rFonts w:cs="Times New Roman" w:hint="default"/>
      </w:rPr>
    </w:lvl>
    <w:lvl w:ilvl="8">
      <w:start w:val="1"/>
      <w:numFmt w:val="none"/>
      <w:lvlRestart w:val="0"/>
      <w:suff w:val="nothing"/>
      <w:lvlText w:val=""/>
      <w:lvlJc w:val="left"/>
      <w:pPr>
        <w:ind w:left="0" w:firstLine="0"/>
      </w:pPr>
      <w:rPr>
        <w:rFonts w:cs="Times New Roman" w:hint="default"/>
      </w:rPr>
    </w:lvl>
  </w:abstractNum>
  <w:abstractNum w:abstractNumId="56" w15:restartNumberingAfterBreak="0">
    <w:nsid w:val="5E76215B"/>
    <w:multiLevelType w:val="multilevel"/>
    <w:tmpl w:val="1BAAA5B2"/>
    <w:lvl w:ilvl="0">
      <w:start w:val="1"/>
      <w:numFmt w:val="upperLetter"/>
      <w:lvlText w:val="(%1)"/>
      <w:lvlJc w:val="left"/>
      <w:pPr>
        <w:tabs>
          <w:tab w:val="num" w:pos="782"/>
        </w:tabs>
        <w:ind w:left="782" w:hanging="782"/>
      </w:pPr>
      <w:rPr>
        <w:rFonts w:hint="default"/>
        <w:color w:val="auto"/>
      </w:rPr>
    </w:lvl>
    <w:lvl w:ilvl="1">
      <w:start w:val="1"/>
      <w:numFmt w:val="decimal"/>
      <w:pStyle w:val="RecitalsAshurst2"/>
      <w:lvlText w:val="(%2)"/>
      <w:lvlJc w:val="left"/>
      <w:pPr>
        <w:tabs>
          <w:tab w:val="num" w:pos="1406"/>
        </w:tabs>
        <w:ind w:left="1406" w:hanging="624"/>
      </w:pPr>
      <w:rPr>
        <w:rFonts w:asciiTheme="minorHAnsi" w:eastAsiaTheme="minorEastAsia" w:hAnsiTheme="minorHAnsi" w:cstheme="minorBidi" w:hint="default"/>
        <w:b w:val="0"/>
        <w:bCs w:val="0"/>
        <w:i w:val="0"/>
        <w:iCs w:val="0"/>
        <w:color w:val="auto"/>
        <w:sz w:val="20"/>
        <w:szCs w:val="24"/>
      </w:rPr>
    </w:lvl>
    <w:lvl w:ilvl="2">
      <w:start w:val="1"/>
      <w:numFmt w:val="none"/>
      <w:suff w:val="nothing"/>
      <w:lvlText w:val=""/>
      <w:lvlJc w:val="left"/>
      <w:pPr>
        <w:ind w:left="0" w:firstLine="0"/>
      </w:pPr>
      <w:rPr>
        <w:rFonts w:hint="default"/>
        <w:color w:val="auto"/>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
      <w:lvlJc w:val="left"/>
      <w:pPr>
        <w:ind w:left="0" w:firstLine="0"/>
      </w:pPr>
      <w:rPr>
        <w:rFonts w:hint="default"/>
        <w:color w:val="auto"/>
      </w:rPr>
    </w:lvl>
    <w:lvl w:ilvl="8">
      <w:start w:val="1"/>
      <w:numFmt w:val="none"/>
      <w:suff w:val="nothing"/>
      <w:lvlText w:val=""/>
      <w:lvlJc w:val="left"/>
      <w:pPr>
        <w:ind w:left="0" w:firstLine="0"/>
      </w:pPr>
      <w:rPr>
        <w:rFonts w:hint="default"/>
        <w:color w:val="auto"/>
      </w:rPr>
    </w:lvl>
  </w:abstractNum>
  <w:abstractNum w:abstractNumId="57" w15:restartNumberingAfterBreak="0">
    <w:nsid w:val="6551334E"/>
    <w:multiLevelType w:val="multilevel"/>
    <w:tmpl w:val="D736BF42"/>
    <w:styleLink w:val="OutlineSchedule"/>
    <w:lvl w:ilvl="0">
      <w:start w:val="1"/>
      <w:numFmt w:val="decimal"/>
      <w:pStyle w:val="ScheduleAshurst"/>
      <w:suff w:val="space"/>
      <w:lvlText w:val="Schedule %1"/>
      <w:lvlJc w:val="left"/>
      <w:pPr>
        <w:ind w:left="0" w:firstLine="0"/>
      </w:pPr>
      <w:rPr>
        <w:rFonts w:asciiTheme="majorHAnsi" w:eastAsiaTheme="majorEastAsia" w:hAnsiTheme="majorHAnsi" w:cstheme="majorBidi" w:hint="default"/>
        <w:b w:val="0"/>
        <w:bCs w:val="0"/>
        <w:i w:val="0"/>
        <w:iCs w:val="0"/>
        <w:color w:val="auto"/>
        <w:sz w:val="32"/>
        <w:szCs w:val="34"/>
      </w:rPr>
    </w:lvl>
    <w:lvl w:ilvl="1">
      <w:start w:val="1"/>
      <w:numFmt w:val="upperLetter"/>
      <w:pStyle w:val="SchedulePartAshurstABC"/>
      <w:suff w:val="space"/>
      <w:lvlText w:val="Part %2"/>
      <w:lvlJc w:val="left"/>
      <w:pPr>
        <w:ind w:left="0" w:firstLine="0"/>
      </w:pPr>
      <w:rPr>
        <w:rFonts w:asciiTheme="minorHAnsi" w:eastAsiaTheme="minorEastAsia" w:hAnsiTheme="minorHAnsi" w:cs="Times New Roman" w:hint="default"/>
        <w:b/>
        <w:bCs/>
        <w:i w:val="0"/>
        <w:iCs w:val="0"/>
        <w:color w:val="auto"/>
        <w:sz w:val="24"/>
        <w:szCs w:val="28"/>
      </w:rPr>
    </w:lvl>
    <w:lvl w:ilvl="2">
      <w:start w:val="1"/>
      <w:numFmt w:val="decimal"/>
      <w:lvlRestart w:val="1"/>
      <w:pStyle w:val="SchedulePartAshurst123"/>
      <w:suff w:val="space"/>
      <w:lvlText w:val="Part %3"/>
      <w:lvlJc w:val="left"/>
      <w:pPr>
        <w:ind w:left="0" w:firstLine="0"/>
      </w:pPr>
      <w:rPr>
        <w:rFonts w:asciiTheme="minorHAnsi" w:eastAsiaTheme="minorEastAsia" w:hAnsiTheme="minorHAnsi" w:cstheme="minorBidi" w:hint="default"/>
        <w:b/>
        <w:bCs/>
        <w:i w:val="0"/>
        <w:iCs w:val="0"/>
        <w:color w:val="auto"/>
        <w:sz w:val="24"/>
        <w:szCs w:val="28"/>
      </w:rPr>
    </w:lvl>
    <w:lvl w:ilvl="3">
      <w:start w:val="1"/>
      <w:numFmt w:val="none"/>
      <w:lvlText w:val=""/>
      <w:lvlJc w:val="left"/>
      <w:pPr>
        <w:ind w:left="0" w:firstLine="0"/>
      </w:pPr>
      <w:rPr>
        <w:rFonts w:hint="default"/>
        <w:color w:val="auto"/>
      </w:rPr>
    </w:lvl>
    <w:lvl w:ilvl="4">
      <w:start w:val="1"/>
      <w:numFmt w:val="none"/>
      <w:lvlText w:val=""/>
      <w:lvlJc w:val="left"/>
      <w:pPr>
        <w:ind w:left="0" w:firstLine="0"/>
      </w:pPr>
      <w:rPr>
        <w:rFonts w:hint="default"/>
        <w:color w:val="auto"/>
      </w:rPr>
    </w:lvl>
    <w:lvl w:ilvl="5">
      <w:start w:val="1"/>
      <w:numFmt w:val="none"/>
      <w:lvlText w:val=""/>
      <w:lvlJc w:val="left"/>
      <w:pPr>
        <w:ind w:left="0" w:firstLine="0"/>
      </w:pPr>
      <w:rPr>
        <w:rFonts w:hint="default"/>
        <w:color w:val="auto"/>
      </w:rPr>
    </w:lvl>
    <w:lvl w:ilvl="6">
      <w:start w:val="1"/>
      <w:numFmt w:val="none"/>
      <w:lvlText w:val=""/>
      <w:lvlJc w:val="left"/>
      <w:pPr>
        <w:ind w:left="0" w:firstLine="0"/>
      </w:pPr>
      <w:rPr>
        <w:rFonts w:hint="default"/>
        <w:color w:val="auto"/>
      </w:rPr>
    </w:lvl>
    <w:lvl w:ilvl="7">
      <w:start w:val="1"/>
      <w:numFmt w:val="none"/>
      <w:lvlText w:val=""/>
      <w:lvlJc w:val="left"/>
      <w:pPr>
        <w:ind w:left="0" w:firstLine="0"/>
      </w:pPr>
      <w:rPr>
        <w:rFonts w:hint="default"/>
        <w:color w:val="auto"/>
      </w:rPr>
    </w:lvl>
    <w:lvl w:ilvl="8">
      <w:start w:val="1"/>
      <w:numFmt w:val="none"/>
      <w:lvlText w:val=""/>
      <w:lvlJc w:val="left"/>
      <w:pPr>
        <w:ind w:left="0" w:firstLine="0"/>
      </w:pPr>
      <w:rPr>
        <w:rFonts w:hint="default"/>
        <w:color w:val="auto"/>
      </w:rPr>
    </w:lvl>
  </w:abstractNum>
  <w:abstractNum w:abstractNumId="58" w15:restartNumberingAfterBreak="0">
    <w:nsid w:val="67545DF5"/>
    <w:multiLevelType w:val="multilevel"/>
    <w:tmpl w:val="F8126890"/>
    <w:styleLink w:val="OutlineList1"/>
    <w:lvl w:ilvl="0">
      <w:start w:val="1"/>
      <w:numFmt w:val="upperLetter"/>
      <w:pStyle w:val="TOC5"/>
      <w:lvlText w:val="%1."/>
      <w:lvlJc w:val="left"/>
      <w:pPr>
        <w:ind w:left="782" w:hanging="782"/>
      </w:pPr>
      <w:rPr>
        <w:rFonts w:asciiTheme="minorHAnsi" w:eastAsiaTheme="minorEastAsia" w:hAnsiTheme="minorHAnsi" w:cstheme="minorBidi"/>
        <w:b w:val="0"/>
        <w:bCs w:val="0"/>
        <w:i w:val="0"/>
        <w:iCs w:val="0"/>
        <w:color w:val="auto"/>
        <w:sz w:val="20"/>
        <w:szCs w:val="24"/>
      </w:rPr>
    </w:lvl>
    <w:lvl w:ilvl="1">
      <w:start w:val="1"/>
      <w:numFmt w:val="none"/>
      <w:lvlText w:val=""/>
      <w:lvlJc w:val="left"/>
      <w:pPr>
        <w:ind w:left="0" w:firstLine="0"/>
      </w:pPr>
      <w:rPr>
        <w:rFonts w:hint="default"/>
        <w:b w:val="0"/>
        <w:i w:val="0"/>
        <w:color w:val="auto"/>
      </w:rPr>
    </w:lvl>
    <w:lvl w:ilvl="2">
      <w:start w:val="1"/>
      <w:numFmt w:val="none"/>
      <w:lvlText w:val=""/>
      <w:lvlJc w:val="left"/>
      <w:pPr>
        <w:tabs>
          <w:tab w:val="num" w:pos="782"/>
        </w:tabs>
        <w:ind w:left="0" w:firstLine="0"/>
      </w:pPr>
      <w:rPr>
        <w:rFonts w:hint="default"/>
        <w:color w:val="auto"/>
      </w:rPr>
    </w:lvl>
    <w:lvl w:ilvl="3">
      <w:start w:val="1"/>
      <w:numFmt w:val="none"/>
      <w:lvlText w:val=""/>
      <w:lvlJc w:val="left"/>
      <w:pPr>
        <w:tabs>
          <w:tab w:val="num" w:pos="782"/>
        </w:tabs>
        <w:ind w:left="0" w:firstLine="0"/>
      </w:pPr>
      <w:rPr>
        <w:rFonts w:hint="default"/>
        <w:color w:val="auto"/>
      </w:rPr>
    </w:lvl>
    <w:lvl w:ilvl="4">
      <w:start w:val="1"/>
      <w:numFmt w:val="none"/>
      <w:lvlText w:val=""/>
      <w:lvlJc w:val="left"/>
      <w:pPr>
        <w:tabs>
          <w:tab w:val="num" w:pos="782"/>
        </w:tabs>
        <w:ind w:left="0" w:firstLine="0"/>
      </w:pPr>
      <w:rPr>
        <w:rFonts w:hint="default"/>
        <w:color w:val="auto"/>
      </w:rPr>
    </w:lvl>
    <w:lvl w:ilvl="5">
      <w:start w:val="27"/>
      <w:numFmt w:val="none"/>
      <w:lvlText w:val=""/>
      <w:lvlJc w:val="left"/>
      <w:pPr>
        <w:tabs>
          <w:tab w:val="num" w:pos="782"/>
        </w:tabs>
        <w:ind w:left="0" w:firstLine="0"/>
      </w:pPr>
      <w:rPr>
        <w:rFonts w:hint="default"/>
        <w:color w:val="auto"/>
      </w:rPr>
    </w:lvl>
    <w:lvl w:ilvl="6">
      <w:start w:val="1"/>
      <w:numFmt w:val="none"/>
      <w:lvlText w:val=""/>
      <w:lvlJc w:val="left"/>
      <w:pPr>
        <w:tabs>
          <w:tab w:val="num" w:pos="782"/>
        </w:tabs>
        <w:ind w:left="0" w:firstLine="0"/>
      </w:pPr>
      <w:rPr>
        <w:rFonts w:hint="default"/>
        <w:color w:val="auto"/>
      </w:rPr>
    </w:lvl>
    <w:lvl w:ilvl="7">
      <w:start w:val="1"/>
      <w:numFmt w:val="none"/>
      <w:lvlText w:val=""/>
      <w:lvlJc w:val="left"/>
      <w:pPr>
        <w:tabs>
          <w:tab w:val="num" w:pos="782"/>
        </w:tabs>
        <w:ind w:left="0" w:firstLine="0"/>
      </w:pPr>
      <w:rPr>
        <w:rFonts w:hint="default"/>
        <w:color w:val="auto"/>
      </w:rPr>
    </w:lvl>
    <w:lvl w:ilvl="8">
      <w:start w:val="1"/>
      <w:numFmt w:val="none"/>
      <w:lvlText w:val=""/>
      <w:lvlJc w:val="left"/>
      <w:pPr>
        <w:tabs>
          <w:tab w:val="num" w:pos="782"/>
        </w:tabs>
        <w:ind w:left="0" w:firstLine="0"/>
      </w:pPr>
      <w:rPr>
        <w:rFonts w:hint="default"/>
        <w:color w:val="auto"/>
      </w:rPr>
    </w:lvl>
  </w:abstractNum>
  <w:abstractNum w:abstractNumId="59" w15:restartNumberingAfterBreak="0">
    <w:nsid w:val="675E4EFA"/>
    <w:multiLevelType w:val="hybridMultilevel"/>
    <w:tmpl w:val="7672535C"/>
    <w:name w:val="TOC 4"/>
    <w:lvl w:ilvl="0" w:tplc="DF988BB4">
      <w:start w:val="1"/>
      <w:numFmt w:val="upperLetter"/>
      <w:lvlText w:val="%1."/>
      <w:lvlJc w:val="left"/>
      <w:pPr>
        <w:ind w:left="720" w:hanging="360"/>
      </w:pPr>
      <w:rPr>
        <w:color w:val="auto"/>
      </w:rPr>
    </w:lvl>
    <w:lvl w:ilvl="1" w:tplc="E49A93E2" w:tentative="1">
      <w:start w:val="1"/>
      <w:numFmt w:val="lowerLetter"/>
      <w:lvlText w:val="%2."/>
      <w:lvlJc w:val="left"/>
      <w:pPr>
        <w:ind w:left="1440" w:hanging="360"/>
      </w:pPr>
      <w:rPr>
        <w:color w:val="auto"/>
      </w:rPr>
    </w:lvl>
    <w:lvl w:ilvl="2" w:tplc="D49032FC" w:tentative="1">
      <w:start w:val="1"/>
      <w:numFmt w:val="lowerRoman"/>
      <w:lvlText w:val="%3."/>
      <w:lvlJc w:val="right"/>
      <w:pPr>
        <w:ind w:left="2160" w:hanging="180"/>
      </w:pPr>
      <w:rPr>
        <w:color w:val="auto"/>
      </w:rPr>
    </w:lvl>
    <w:lvl w:ilvl="3" w:tplc="927AF2D0" w:tentative="1">
      <w:start w:val="1"/>
      <w:numFmt w:val="decimal"/>
      <w:lvlText w:val="%4."/>
      <w:lvlJc w:val="left"/>
      <w:pPr>
        <w:ind w:left="2880" w:hanging="360"/>
      </w:pPr>
      <w:rPr>
        <w:color w:val="auto"/>
      </w:rPr>
    </w:lvl>
    <w:lvl w:ilvl="4" w:tplc="ECBEEC58" w:tentative="1">
      <w:start w:val="1"/>
      <w:numFmt w:val="lowerLetter"/>
      <w:lvlText w:val="%5."/>
      <w:lvlJc w:val="left"/>
      <w:pPr>
        <w:ind w:left="3600" w:hanging="360"/>
      </w:pPr>
      <w:rPr>
        <w:color w:val="auto"/>
      </w:rPr>
    </w:lvl>
    <w:lvl w:ilvl="5" w:tplc="272AD3F2" w:tentative="1">
      <w:start w:val="1"/>
      <w:numFmt w:val="lowerRoman"/>
      <w:lvlText w:val="%6."/>
      <w:lvlJc w:val="right"/>
      <w:pPr>
        <w:ind w:left="4320" w:hanging="180"/>
      </w:pPr>
      <w:rPr>
        <w:color w:val="auto"/>
      </w:rPr>
    </w:lvl>
    <w:lvl w:ilvl="6" w:tplc="B05C40C4" w:tentative="1">
      <w:start w:val="1"/>
      <w:numFmt w:val="decimal"/>
      <w:lvlText w:val="%7."/>
      <w:lvlJc w:val="left"/>
      <w:pPr>
        <w:ind w:left="5040" w:hanging="360"/>
      </w:pPr>
      <w:rPr>
        <w:color w:val="auto"/>
      </w:rPr>
    </w:lvl>
    <w:lvl w:ilvl="7" w:tplc="83C0C894" w:tentative="1">
      <w:start w:val="1"/>
      <w:numFmt w:val="lowerLetter"/>
      <w:lvlText w:val="%8."/>
      <w:lvlJc w:val="left"/>
      <w:pPr>
        <w:ind w:left="5760" w:hanging="360"/>
      </w:pPr>
      <w:rPr>
        <w:color w:val="auto"/>
      </w:rPr>
    </w:lvl>
    <w:lvl w:ilvl="8" w:tplc="87D43F1E" w:tentative="1">
      <w:start w:val="1"/>
      <w:numFmt w:val="lowerRoman"/>
      <w:lvlText w:val="%9."/>
      <w:lvlJc w:val="right"/>
      <w:pPr>
        <w:ind w:left="6480" w:hanging="180"/>
      </w:pPr>
      <w:rPr>
        <w:color w:val="auto"/>
      </w:rPr>
    </w:lvl>
  </w:abstractNum>
  <w:abstractNum w:abstractNumId="60" w15:restartNumberingAfterBreak="0">
    <w:nsid w:val="67F16158"/>
    <w:multiLevelType w:val="hybridMultilevel"/>
    <w:tmpl w:val="F634E0AE"/>
    <w:name w:val="Bullet3Ashurst"/>
    <w:lvl w:ilvl="0" w:tplc="D868A622">
      <w:start w:val="1"/>
      <w:numFmt w:val="bullet"/>
      <w:lvlText w:val=""/>
      <w:lvlJc w:val="left"/>
      <w:pPr>
        <w:tabs>
          <w:tab w:val="num" w:pos="2030"/>
        </w:tabs>
        <w:ind w:left="2030" w:hanging="624"/>
      </w:pPr>
      <w:rPr>
        <w:rFonts w:ascii="Symbol" w:hAnsi="Symbol" w:hint="default"/>
        <w:b w:val="0"/>
        <w:i w:val="0"/>
        <w:color w:val="auto"/>
        <w:sz w:val="18"/>
        <w:szCs w:val="18"/>
      </w:rPr>
    </w:lvl>
    <w:lvl w:ilvl="1" w:tplc="40E283D8" w:tentative="1">
      <w:start w:val="1"/>
      <w:numFmt w:val="bullet"/>
      <w:lvlText w:val="o"/>
      <w:lvlJc w:val="left"/>
      <w:pPr>
        <w:tabs>
          <w:tab w:val="num" w:pos="1440"/>
        </w:tabs>
        <w:ind w:left="1440" w:hanging="360"/>
      </w:pPr>
      <w:rPr>
        <w:rFonts w:ascii="Courier New" w:hAnsi="Courier New" w:cs="Courier New" w:hint="default"/>
        <w:color w:val="auto"/>
      </w:rPr>
    </w:lvl>
    <w:lvl w:ilvl="2" w:tplc="81EEEB16" w:tentative="1">
      <w:start w:val="1"/>
      <w:numFmt w:val="bullet"/>
      <w:lvlText w:val=""/>
      <w:lvlJc w:val="left"/>
      <w:pPr>
        <w:tabs>
          <w:tab w:val="num" w:pos="2160"/>
        </w:tabs>
        <w:ind w:left="2160" w:hanging="360"/>
      </w:pPr>
      <w:rPr>
        <w:rFonts w:ascii="Wingdings" w:hAnsi="Wingdings" w:hint="default"/>
        <w:color w:val="auto"/>
      </w:rPr>
    </w:lvl>
    <w:lvl w:ilvl="3" w:tplc="E78A581A" w:tentative="1">
      <w:start w:val="1"/>
      <w:numFmt w:val="bullet"/>
      <w:lvlText w:val=""/>
      <w:lvlJc w:val="left"/>
      <w:pPr>
        <w:tabs>
          <w:tab w:val="num" w:pos="2880"/>
        </w:tabs>
        <w:ind w:left="2880" w:hanging="360"/>
      </w:pPr>
      <w:rPr>
        <w:rFonts w:ascii="Symbol" w:hAnsi="Symbol" w:hint="default"/>
        <w:color w:val="auto"/>
      </w:rPr>
    </w:lvl>
    <w:lvl w:ilvl="4" w:tplc="138EAE82" w:tentative="1">
      <w:start w:val="1"/>
      <w:numFmt w:val="bullet"/>
      <w:lvlText w:val="o"/>
      <w:lvlJc w:val="left"/>
      <w:pPr>
        <w:tabs>
          <w:tab w:val="num" w:pos="3600"/>
        </w:tabs>
        <w:ind w:left="3600" w:hanging="360"/>
      </w:pPr>
      <w:rPr>
        <w:rFonts w:ascii="Courier New" w:hAnsi="Courier New" w:cs="Courier New" w:hint="default"/>
        <w:color w:val="auto"/>
      </w:rPr>
    </w:lvl>
    <w:lvl w:ilvl="5" w:tplc="559C9A52" w:tentative="1">
      <w:start w:val="1"/>
      <w:numFmt w:val="bullet"/>
      <w:lvlText w:val=""/>
      <w:lvlJc w:val="left"/>
      <w:pPr>
        <w:tabs>
          <w:tab w:val="num" w:pos="4320"/>
        </w:tabs>
        <w:ind w:left="4320" w:hanging="360"/>
      </w:pPr>
      <w:rPr>
        <w:rFonts w:ascii="Wingdings" w:hAnsi="Wingdings" w:hint="default"/>
        <w:color w:val="auto"/>
      </w:rPr>
    </w:lvl>
    <w:lvl w:ilvl="6" w:tplc="06680694" w:tentative="1">
      <w:start w:val="1"/>
      <w:numFmt w:val="bullet"/>
      <w:lvlText w:val=""/>
      <w:lvlJc w:val="left"/>
      <w:pPr>
        <w:tabs>
          <w:tab w:val="num" w:pos="5040"/>
        </w:tabs>
        <w:ind w:left="5040" w:hanging="360"/>
      </w:pPr>
      <w:rPr>
        <w:rFonts w:ascii="Symbol" w:hAnsi="Symbol" w:hint="default"/>
        <w:color w:val="auto"/>
      </w:rPr>
    </w:lvl>
    <w:lvl w:ilvl="7" w:tplc="0CC66A5E" w:tentative="1">
      <w:start w:val="1"/>
      <w:numFmt w:val="bullet"/>
      <w:lvlText w:val="o"/>
      <w:lvlJc w:val="left"/>
      <w:pPr>
        <w:tabs>
          <w:tab w:val="num" w:pos="5760"/>
        </w:tabs>
        <w:ind w:left="5760" w:hanging="360"/>
      </w:pPr>
      <w:rPr>
        <w:rFonts w:ascii="Courier New" w:hAnsi="Courier New" w:cs="Courier New" w:hint="default"/>
        <w:color w:val="auto"/>
      </w:rPr>
    </w:lvl>
    <w:lvl w:ilvl="8" w:tplc="228CE064" w:tentative="1">
      <w:start w:val="1"/>
      <w:numFmt w:val="bullet"/>
      <w:lvlText w:val=""/>
      <w:lvlJc w:val="left"/>
      <w:pPr>
        <w:tabs>
          <w:tab w:val="num" w:pos="6480"/>
        </w:tabs>
        <w:ind w:left="6480" w:hanging="360"/>
      </w:pPr>
      <w:rPr>
        <w:rFonts w:ascii="Wingdings" w:hAnsi="Wingdings" w:hint="default"/>
        <w:color w:val="auto"/>
      </w:rPr>
    </w:lvl>
  </w:abstractNum>
  <w:abstractNum w:abstractNumId="61" w15:restartNumberingAfterBreak="0">
    <w:nsid w:val="6816616F"/>
    <w:multiLevelType w:val="multilevel"/>
    <w:tmpl w:val="6F64A780"/>
    <w:styleLink w:val="111111"/>
    <w:lvl w:ilvl="0">
      <w:start w:val="1"/>
      <w:numFmt w:val="upperLetter"/>
      <w:pStyle w:val="Exhibit"/>
      <w:suff w:val="space"/>
      <w:lvlText w:val="Exhibit %1"/>
      <w:lvlJc w:val="left"/>
      <w:pPr>
        <w:ind w:left="0" w:firstLine="0"/>
      </w:pPr>
      <w:rPr>
        <w:rFonts w:asciiTheme="majorHAnsi" w:eastAsiaTheme="majorEastAsia" w:hAnsiTheme="majorHAnsi" w:cstheme="majorBidi" w:hint="default"/>
        <w:b w:val="0"/>
        <w:bCs w:val="0"/>
        <w:i w:val="0"/>
        <w:iCs w:val="0"/>
        <w:color w:val="auto"/>
        <w:sz w:val="32"/>
        <w:szCs w:val="34"/>
        <w:u w:color="404040" w:themeColor="text1" w:themeTint="BF"/>
      </w:rPr>
    </w:lvl>
    <w:lvl w:ilvl="1">
      <w:start w:val="1"/>
      <w:numFmt w:val="none"/>
      <w:lvlText w:val=""/>
      <w:lvlJc w:val="left"/>
      <w:pPr>
        <w:ind w:left="0" w:firstLine="0"/>
      </w:pPr>
      <w:rPr>
        <w:rFonts w:hint="default"/>
        <w:color w:val="auto"/>
      </w:rPr>
    </w:lvl>
    <w:lvl w:ilvl="2">
      <w:start w:val="1"/>
      <w:numFmt w:val="none"/>
      <w:lvlText w:val=""/>
      <w:lvlJc w:val="left"/>
      <w:pPr>
        <w:ind w:left="0" w:firstLine="0"/>
      </w:pPr>
      <w:rPr>
        <w:rFonts w:hint="default"/>
        <w:color w:val="auto"/>
      </w:rPr>
    </w:lvl>
    <w:lvl w:ilvl="3">
      <w:start w:val="1"/>
      <w:numFmt w:val="none"/>
      <w:lvlText w:val=""/>
      <w:lvlJc w:val="left"/>
      <w:pPr>
        <w:ind w:left="0" w:firstLine="0"/>
      </w:pPr>
      <w:rPr>
        <w:rFonts w:hint="default"/>
        <w:color w:val="auto"/>
      </w:rPr>
    </w:lvl>
    <w:lvl w:ilvl="4">
      <w:start w:val="1"/>
      <w:numFmt w:val="none"/>
      <w:lvlText w:val=""/>
      <w:lvlJc w:val="left"/>
      <w:pPr>
        <w:ind w:left="0" w:firstLine="0"/>
      </w:pPr>
      <w:rPr>
        <w:rFonts w:hint="default"/>
        <w:color w:val="auto"/>
      </w:rPr>
    </w:lvl>
    <w:lvl w:ilvl="5">
      <w:start w:val="1"/>
      <w:numFmt w:val="none"/>
      <w:lvlText w:val=""/>
      <w:lvlJc w:val="left"/>
      <w:pPr>
        <w:ind w:left="0" w:firstLine="0"/>
      </w:pPr>
      <w:rPr>
        <w:rFonts w:hint="default"/>
        <w:color w:val="auto"/>
      </w:rPr>
    </w:lvl>
    <w:lvl w:ilvl="6">
      <w:start w:val="1"/>
      <w:numFmt w:val="none"/>
      <w:lvlText w:val=""/>
      <w:lvlJc w:val="left"/>
      <w:pPr>
        <w:ind w:left="0" w:firstLine="0"/>
      </w:pPr>
      <w:rPr>
        <w:rFonts w:hint="default"/>
        <w:color w:val="auto"/>
      </w:rPr>
    </w:lvl>
    <w:lvl w:ilvl="7">
      <w:start w:val="1"/>
      <w:numFmt w:val="none"/>
      <w:lvlText w:val=""/>
      <w:lvlJc w:val="left"/>
      <w:pPr>
        <w:ind w:left="0" w:firstLine="0"/>
      </w:pPr>
      <w:rPr>
        <w:rFonts w:hint="default"/>
        <w:color w:val="auto"/>
      </w:rPr>
    </w:lvl>
    <w:lvl w:ilvl="8">
      <w:start w:val="1"/>
      <w:numFmt w:val="none"/>
      <w:lvlText w:val=""/>
      <w:lvlJc w:val="left"/>
      <w:pPr>
        <w:ind w:left="0" w:firstLine="0"/>
      </w:pPr>
      <w:rPr>
        <w:rFonts w:hint="default"/>
        <w:color w:val="auto"/>
      </w:rPr>
    </w:lvl>
  </w:abstractNum>
  <w:abstractNum w:abstractNumId="62" w15:restartNumberingAfterBreak="0">
    <w:nsid w:val="69246705"/>
    <w:multiLevelType w:val="multilevel"/>
    <w:tmpl w:val="C8F4DAFA"/>
    <w:name w:val="TableNum1Ashurst"/>
    <w:lvl w:ilvl="0">
      <w:start w:val="1"/>
      <w:numFmt w:val="decimal"/>
      <w:suff w:val="nothing"/>
      <w:lvlText w:val="%1."/>
      <w:lvlJc w:val="left"/>
      <w:pPr>
        <w:ind w:left="0" w:firstLine="0"/>
      </w:pPr>
      <w:rPr>
        <w:rFonts w:asciiTheme="minorHAnsi" w:eastAsiaTheme="minorEastAsia" w:hAnsiTheme="minorHAnsi" w:cstheme="minorBidi" w:hint="default"/>
        <w:b w:val="0"/>
        <w:bCs w:val="0"/>
        <w:i w:val="0"/>
        <w:iCs w:val="0"/>
        <w:color w:val="auto"/>
        <w:sz w:val="20"/>
        <w:szCs w:val="24"/>
      </w:rPr>
    </w:lvl>
    <w:lvl w:ilvl="1">
      <w:start w:val="1"/>
      <w:numFmt w:val="decimal"/>
      <w:suff w:val="nothing"/>
      <w:lvlText w:val="%1.%2"/>
      <w:lvlJc w:val="left"/>
      <w:pPr>
        <w:ind w:left="0" w:firstLine="0"/>
      </w:pPr>
      <w:rPr>
        <w:rFonts w:asciiTheme="minorHAnsi" w:eastAsiaTheme="minorEastAsia" w:hAnsiTheme="minorHAnsi" w:cstheme="minorBidi" w:hint="default"/>
        <w:b w:val="0"/>
        <w:bCs w:val="0"/>
        <w:i w:val="0"/>
        <w:iCs w:val="0"/>
        <w:color w:val="auto"/>
        <w:sz w:val="20"/>
        <w:szCs w:val="24"/>
      </w:rPr>
    </w:lvl>
    <w:lvl w:ilvl="2">
      <w:start w:val="1"/>
      <w:numFmt w:val="lowerLetter"/>
      <w:suff w:val="nothing"/>
      <w:lvlText w:val="(%3)"/>
      <w:lvlJc w:val="left"/>
      <w:pPr>
        <w:ind w:left="0" w:firstLine="0"/>
      </w:pPr>
      <w:rPr>
        <w:rFonts w:asciiTheme="minorHAnsi" w:eastAsiaTheme="minorEastAsia" w:hAnsiTheme="minorHAnsi" w:cstheme="minorBidi" w:hint="default"/>
        <w:b w:val="0"/>
        <w:bCs w:val="0"/>
        <w:i w:val="0"/>
        <w:iCs w:val="0"/>
        <w:color w:val="auto"/>
        <w:sz w:val="20"/>
        <w:szCs w:val="24"/>
      </w:rPr>
    </w:lvl>
    <w:lvl w:ilvl="3">
      <w:start w:val="1"/>
      <w:numFmt w:val="lowerRoman"/>
      <w:suff w:val="nothing"/>
      <w:lvlText w:val="(%4)"/>
      <w:lvlJc w:val="left"/>
      <w:pPr>
        <w:ind w:left="0" w:firstLine="0"/>
      </w:pPr>
      <w:rPr>
        <w:rFonts w:asciiTheme="minorHAnsi" w:eastAsiaTheme="minorEastAsia" w:hAnsiTheme="minorHAnsi" w:cstheme="minorBidi" w:hint="default"/>
        <w:b w:val="0"/>
        <w:bCs w:val="0"/>
        <w:i w:val="0"/>
        <w:iCs w:val="0"/>
        <w:color w:val="auto"/>
        <w:sz w:val="20"/>
        <w:szCs w:val="24"/>
      </w:rPr>
    </w:lvl>
    <w:lvl w:ilvl="4">
      <w:start w:val="1"/>
      <w:numFmt w:val="upperLetter"/>
      <w:suff w:val="nothing"/>
      <w:lvlText w:val="(%5)"/>
      <w:lvlJc w:val="left"/>
      <w:pPr>
        <w:ind w:left="0" w:firstLine="0"/>
      </w:pPr>
      <w:rPr>
        <w:rFonts w:asciiTheme="minorHAnsi" w:eastAsiaTheme="minorEastAsia" w:hAnsiTheme="minorHAnsi" w:cstheme="minorBidi" w:hint="default"/>
        <w:b w:val="0"/>
        <w:bCs w:val="0"/>
        <w:i w:val="0"/>
        <w:iCs w:val="0"/>
        <w:color w:val="auto"/>
        <w:sz w:val="20"/>
        <w:szCs w:val="24"/>
      </w:rPr>
    </w:lvl>
    <w:lvl w:ilvl="5">
      <w:start w:val="27"/>
      <w:numFmt w:val="lowerLetter"/>
      <w:suff w:val="nothing"/>
      <w:lvlText w:val="(%6)"/>
      <w:lvlJc w:val="left"/>
      <w:pPr>
        <w:ind w:left="0" w:firstLine="0"/>
      </w:pPr>
      <w:rPr>
        <w:rFonts w:asciiTheme="minorHAnsi" w:eastAsiaTheme="minorEastAsia" w:hAnsiTheme="minorHAnsi" w:cstheme="minorBidi" w:hint="default"/>
        <w:b w:val="0"/>
        <w:bCs w:val="0"/>
        <w:i w:val="0"/>
        <w:iCs w:val="0"/>
        <w:color w:val="auto"/>
        <w:sz w:val="20"/>
        <w:szCs w:val="24"/>
      </w:rPr>
    </w:lvl>
    <w:lvl w:ilvl="6">
      <w:start w:val="1"/>
      <w:numFmt w:val="none"/>
      <w:lvlRestart w:val="0"/>
      <w:suff w:val="nothing"/>
      <w:lvlText w:val=""/>
      <w:lvlJc w:val="left"/>
      <w:pPr>
        <w:ind w:left="0" w:firstLine="0"/>
      </w:pPr>
      <w:rPr>
        <w:rFonts w:hint="default"/>
        <w:color w:val="auto"/>
      </w:rPr>
    </w:lvl>
    <w:lvl w:ilvl="7">
      <w:start w:val="1"/>
      <w:numFmt w:val="none"/>
      <w:lvlRestart w:val="0"/>
      <w:suff w:val="nothing"/>
      <w:lvlText w:val=""/>
      <w:lvlJc w:val="left"/>
      <w:pPr>
        <w:ind w:left="0" w:firstLine="0"/>
      </w:pPr>
      <w:rPr>
        <w:rFonts w:hint="default"/>
        <w:color w:val="auto"/>
      </w:rPr>
    </w:lvl>
    <w:lvl w:ilvl="8">
      <w:start w:val="1"/>
      <w:numFmt w:val="none"/>
      <w:lvlRestart w:val="0"/>
      <w:suff w:val="nothing"/>
      <w:lvlText w:val=""/>
      <w:lvlJc w:val="left"/>
      <w:pPr>
        <w:ind w:left="0" w:firstLine="0"/>
      </w:pPr>
      <w:rPr>
        <w:rFonts w:hint="default"/>
        <w:color w:val="auto"/>
      </w:rPr>
    </w:lvl>
  </w:abstractNum>
  <w:abstractNum w:abstractNumId="63" w15:restartNumberingAfterBreak="0">
    <w:nsid w:val="69F474E1"/>
    <w:multiLevelType w:val="multilevel"/>
    <w:tmpl w:val="DEA645A4"/>
    <w:name w:val="H1toH6Ashurst3"/>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64" w15:restartNumberingAfterBreak="0">
    <w:nsid w:val="6D13513A"/>
    <w:multiLevelType w:val="hybridMultilevel"/>
    <w:tmpl w:val="D1A2E068"/>
    <w:name w:val="Bullet4Ashurst"/>
    <w:lvl w:ilvl="0" w:tplc="71C05C78">
      <w:start w:val="1"/>
      <w:numFmt w:val="bullet"/>
      <w:lvlText w:val=""/>
      <w:lvlJc w:val="left"/>
      <w:pPr>
        <w:tabs>
          <w:tab w:val="num" w:pos="2654"/>
        </w:tabs>
        <w:ind w:left="2654" w:hanging="624"/>
      </w:pPr>
      <w:rPr>
        <w:rFonts w:ascii="Symbol" w:hAnsi="Symbol" w:hint="default"/>
        <w:b w:val="0"/>
        <w:i w:val="0"/>
        <w:color w:val="auto"/>
        <w:sz w:val="18"/>
        <w:szCs w:val="18"/>
      </w:rPr>
    </w:lvl>
    <w:lvl w:ilvl="1" w:tplc="BCB2AB58" w:tentative="1">
      <w:start w:val="1"/>
      <w:numFmt w:val="bullet"/>
      <w:lvlText w:val="o"/>
      <w:lvlJc w:val="left"/>
      <w:pPr>
        <w:tabs>
          <w:tab w:val="num" w:pos="1440"/>
        </w:tabs>
        <w:ind w:left="1440" w:hanging="360"/>
      </w:pPr>
      <w:rPr>
        <w:rFonts w:ascii="Courier New" w:hAnsi="Courier New" w:cs="Courier New" w:hint="default"/>
        <w:color w:val="auto"/>
      </w:rPr>
    </w:lvl>
    <w:lvl w:ilvl="2" w:tplc="F55452EE" w:tentative="1">
      <w:start w:val="1"/>
      <w:numFmt w:val="bullet"/>
      <w:lvlText w:val=""/>
      <w:lvlJc w:val="left"/>
      <w:pPr>
        <w:tabs>
          <w:tab w:val="num" w:pos="2160"/>
        </w:tabs>
        <w:ind w:left="2160" w:hanging="360"/>
      </w:pPr>
      <w:rPr>
        <w:rFonts w:ascii="Wingdings" w:hAnsi="Wingdings" w:hint="default"/>
        <w:color w:val="auto"/>
      </w:rPr>
    </w:lvl>
    <w:lvl w:ilvl="3" w:tplc="91166362" w:tentative="1">
      <w:start w:val="1"/>
      <w:numFmt w:val="bullet"/>
      <w:lvlText w:val=""/>
      <w:lvlJc w:val="left"/>
      <w:pPr>
        <w:tabs>
          <w:tab w:val="num" w:pos="2880"/>
        </w:tabs>
        <w:ind w:left="2880" w:hanging="360"/>
      </w:pPr>
      <w:rPr>
        <w:rFonts w:ascii="Symbol" w:hAnsi="Symbol" w:hint="default"/>
        <w:color w:val="auto"/>
      </w:rPr>
    </w:lvl>
    <w:lvl w:ilvl="4" w:tplc="0952CBB6" w:tentative="1">
      <w:start w:val="1"/>
      <w:numFmt w:val="bullet"/>
      <w:lvlText w:val="o"/>
      <w:lvlJc w:val="left"/>
      <w:pPr>
        <w:tabs>
          <w:tab w:val="num" w:pos="3600"/>
        </w:tabs>
        <w:ind w:left="3600" w:hanging="360"/>
      </w:pPr>
      <w:rPr>
        <w:rFonts w:ascii="Courier New" w:hAnsi="Courier New" w:cs="Courier New" w:hint="default"/>
        <w:color w:val="auto"/>
      </w:rPr>
    </w:lvl>
    <w:lvl w:ilvl="5" w:tplc="823E195E" w:tentative="1">
      <w:start w:val="1"/>
      <w:numFmt w:val="bullet"/>
      <w:lvlText w:val=""/>
      <w:lvlJc w:val="left"/>
      <w:pPr>
        <w:tabs>
          <w:tab w:val="num" w:pos="4320"/>
        </w:tabs>
        <w:ind w:left="4320" w:hanging="360"/>
      </w:pPr>
      <w:rPr>
        <w:rFonts w:ascii="Wingdings" w:hAnsi="Wingdings" w:hint="default"/>
        <w:color w:val="auto"/>
      </w:rPr>
    </w:lvl>
    <w:lvl w:ilvl="6" w:tplc="38D6E9B0" w:tentative="1">
      <w:start w:val="1"/>
      <w:numFmt w:val="bullet"/>
      <w:lvlText w:val=""/>
      <w:lvlJc w:val="left"/>
      <w:pPr>
        <w:tabs>
          <w:tab w:val="num" w:pos="5040"/>
        </w:tabs>
        <w:ind w:left="5040" w:hanging="360"/>
      </w:pPr>
      <w:rPr>
        <w:rFonts w:ascii="Symbol" w:hAnsi="Symbol" w:hint="default"/>
        <w:color w:val="auto"/>
      </w:rPr>
    </w:lvl>
    <w:lvl w:ilvl="7" w:tplc="19FC4364" w:tentative="1">
      <w:start w:val="1"/>
      <w:numFmt w:val="bullet"/>
      <w:lvlText w:val="o"/>
      <w:lvlJc w:val="left"/>
      <w:pPr>
        <w:tabs>
          <w:tab w:val="num" w:pos="5760"/>
        </w:tabs>
        <w:ind w:left="5760" w:hanging="360"/>
      </w:pPr>
      <w:rPr>
        <w:rFonts w:ascii="Courier New" w:hAnsi="Courier New" w:cs="Courier New" w:hint="default"/>
        <w:color w:val="auto"/>
      </w:rPr>
    </w:lvl>
    <w:lvl w:ilvl="8" w:tplc="AC56C9AC" w:tentative="1">
      <w:start w:val="1"/>
      <w:numFmt w:val="bullet"/>
      <w:lvlText w:val=""/>
      <w:lvlJc w:val="left"/>
      <w:pPr>
        <w:tabs>
          <w:tab w:val="num" w:pos="6480"/>
        </w:tabs>
        <w:ind w:left="6480" w:hanging="360"/>
      </w:pPr>
      <w:rPr>
        <w:rFonts w:ascii="Wingdings" w:hAnsi="Wingdings" w:hint="default"/>
        <w:color w:val="auto"/>
      </w:rPr>
    </w:lvl>
  </w:abstractNum>
  <w:abstractNum w:abstractNumId="65" w15:restartNumberingAfterBreak="0">
    <w:nsid w:val="6FA97731"/>
    <w:multiLevelType w:val="multilevel"/>
    <w:tmpl w:val="4AB209EC"/>
    <w:name w:val="AltH1toH6Ashurst4"/>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66" w15:restartNumberingAfterBreak="0">
    <w:nsid w:val="6FCE09A2"/>
    <w:multiLevelType w:val="multilevel"/>
    <w:tmpl w:val="0F604EF8"/>
    <w:name w:val="AltH1toH6Ashurst2"/>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67" w15:restartNumberingAfterBreak="0">
    <w:nsid w:val="768237B4"/>
    <w:multiLevelType w:val="multilevel"/>
    <w:tmpl w:val="63504DE2"/>
    <w:name w:val="SH1toSH6Ashurst3"/>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rPr>
        <w:color w:val="auto"/>
      </w:rPr>
    </w:lvl>
    <w:lvl w:ilvl="3">
      <w:start w:val="1"/>
      <w:numFmt w:val="decimal"/>
      <w:lvlText w:val="(%4)"/>
      <w:lvlJc w:val="left"/>
      <w:pPr>
        <w:tabs>
          <w:tab w:val="num" w:pos="1440"/>
        </w:tabs>
        <w:ind w:left="1440" w:hanging="360"/>
      </w:pPr>
      <w:rPr>
        <w:color w:val="auto"/>
      </w:rPr>
    </w:lvl>
    <w:lvl w:ilvl="4">
      <w:start w:val="1"/>
      <w:numFmt w:val="lowerLetter"/>
      <w:lvlText w:val="(%5)"/>
      <w:lvlJc w:val="left"/>
      <w:pPr>
        <w:tabs>
          <w:tab w:val="num" w:pos="1800"/>
        </w:tabs>
        <w:ind w:left="1800" w:hanging="360"/>
      </w:pPr>
      <w:rPr>
        <w:color w:val="auto"/>
      </w:rPr>
    </w:lvl>
    <w:lvl w:ilvl="5">
      <w:start w:val="1"/>
      <w:numFmt w:val="lowerRoman"/>
      <w:lvlText w:val="(%6)"/>
      <w:lvlJc w:val="left"/>
      <w:pPr>
        <w:tabs>
          <w:tab w:val="num" w:pos="2160"/>
        </w:tabs>
        <w:ind w:left="2160" w:hanging="360"/>
      </w:pPr>
      <w:rPr>
        <w:color w:val="auto"/>
      </w:rPr>
    </w:lvl>
    <w:lvl w:ilvl="6">
      <w:start w:val="1"/>
      <w:numFmt w:val="decimal"/>
      <w:lvlText w:val="%7."/>
      <w:lvlJc w:val="left"/>
      <w:pPr>
        <w:tabs>
          <w:tab w:val="num" w:pos="2520"/>
        </w:tabs>
        <w:ind w:left="2520" w:hanging="360"/>
      </w:pPr>
      <w:rPr>
        <w:color w:val="auto"/>
      </w:r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rPr>
        <w:color w:val="auto"/>
      </w:rPr>
    </w:lvl>
  </w:abstractNum>
  <w:abstractNum w:abstractNumId="68" w15:restartNumberingAfterBreak="0">
    <w:nsid w:val="7B792B61"/>
    <w:multiLevelType w:val="hybridMultilevel"/>
    <w:tmpl w:val="22C8A3B6"/>
    <w:name w:val="PartiesAshurst"/>
    <w:lvl w:ilvl="0" w:tplc="AA4240FC">
      <w:start w:val="1"/>
      <w:numFmt w:val="decimal"/>
      <w:pStyle w:val="PartiesAshurst"/>
      <w:lvlText w:val="(%1)"/>
      <w:lvlJc w:val="left"/>
      <w:pPr>
        <w:tabs>
          <w:tab w:val="num" w:pos="782"/>
        </w:tabs>
        <w:ind w:left="782" w:hanging="782"/>
      </w:pPr>
      <w:rPr>
        <w:rFonts w:hint="default"/>
        <w:b w:val="0"/>
        <w:i w:val="0"/>
        <w:color w:val="auto"/>
        <w:sz w:val="20"/>
        <w:szCs w:val="20"/>
      </w:rPr>
    </w:lvl>
    <w:lvl w:ilvl="1" w:tplc="99C20F7E" w:tentative="1">
      <w:start w:val="1"/>
      <w:numFmt w:val="lowerLetter"/>
      <w:lvlText w:val="%2."/>
      <w:lvlJc w:val="left"/>
      <w:pPr>
        <w:tabs>
          <w:tab w:val="num" w:pos="1440"/>
        </w:tabs>
        <w:ind w:left="1440" w:hanging="360"/>
      </w:pPr>
      <w:rPr>
        <w:color w:val="auto"/>
      </w:rPr>
    </w:lvl>
    <w:lvl w:ilvl="2" w:tplc="084CBBA4" w:tentative="1">
      <w:start w:val="1"/>
      <w:numFmt w:val="lowerRoman"/>
      <w:lvlText w:val="%3."/>
      <w:lvlJc w:val="right"/>
      <w:pPr>
        <w:tabs>
          <w:tab w:val="num" w:pos="2160"/>
        </w:tabs>
        <w:ind w:left="2160" w:hanging="180"/>
      </w:pPr>
      <w:rPr>
        <w:color w:val="auto"/>
      </w:rPr>
    </w:lvl>
    <w:lvl w:ilvl="3" w:tplc="E5BC0F88" w:tentative="1">
      <w:start w:val="1"/>
      <w:numFmt w:val="decimal"/>
      <w:lvlText w:val="%4."/>
      <w:lvlJc w:val="left"/>
      <w:pPr>
        <w:tabs>
          <w:tab w:val="num" w:pos="2880"/>
        </w:tabs>
        <w:ind w:left="2880" w:hanging="360"/>
      </w:pPr>
      <w:rPr>
        <w:color w:val="auto"/>
      </w:rPr>
    </w:lvl>
    <w:lvl w:ilvl="4" w:tplc="417A403E" w:tentative="1">
      <w:start w:val="1"/>
      <w:numFmt w:val="lowerLetter"/>
      <w:lvlText w:val="%5."/>
      <w:lvlJc w:val="left"/>
      <w:pPr>
        <w:tabs>
          <w:tab w:val="num" w:pos="3600"/>
        </w:tabs>
        <w:ind w:left="3600" w:hanging="360"/>
      </w:pPr>
      <w:rPr>
        <w:color w:val="auto"/>
      </w:rPr>
    </w:lvl>
    <w:lvl w:ilvl="5" w:tplc="19645C80" w:tentative="1">
      <w:start w:val="1"/>
      <w:numFmt w:val="lowerRoman"/>
      <w:lvlText w:val="%6."/>
      <w:lvlJc w:val="right"/>
      <w:pPr>
        <w:tabs>
          <w:tab w:val="num" w:pos="4320"/>
        </w:tabs>
        <w:ind w:left="4320" w:hanging="180"/>
      </w:pPr>
      <w:rPr>
        <w:color w:val="auto"/>
      </w:rPr>
    </w:lvl>
    <w:lvl w:ilvl="6" w:tplc="D7789DA0" w:tentative="1">
      <w:start w:val="1"/>
      <w:numFmt w:val="decimal"/>
      <w:lvlText w:val="%7."/>
      <w:lvlJc w:val="left"/>
      <w:pPr>
        <w:tabs>
          <w:tab w:val="num" w:pos="5040"/>
        </w:tabs>
        <w:ind w:left="5040" w:hanging="360"/>
      </w:pPr>
      <w:rPr>
        <w:color w:val="auto"/>
      </w:rPr>
    </w:lvl>
    <w:lvl w:ilvl="7" w:tplc="E4B8FE4A" w:tentative="1">
      <w:start w:val="1"/>
      <w:numFmt w:val="lowerLetter"/>
      <w:lvlText w:val="%8."/>
      <w:lvlJc w:val="left"/>
      <w:pPr>
        <w:tabs>
          <w:tab w:val="num" w:pos="5760"/>
        </w:tabs>
        <w:ind w:left="5760" w:hanging="360"/>
      </w:pPr>
      <w:rPr>
        <w:color w:val="auto"/>
      </w:rPr>
    </w:lvl>
    <w:lvl w:ilvl="8" w:tplc="19CA99D0" w:tentative="1">
      <w:start w:val="1"/>
      <w:numFmt w:val="lowerRoman"/>
      <w:lvlText w:val="%9."/>
      <w:lvlJc w:val="right"/>
      <w:pPr>
        <w:tabs>
          <w:tab w:val="num" w:pos="6480"/>
        </w:tabs>
        <w:ind w:left="6480" w:hanging="180"/>
      </w:pPr>
      <w:rPr>
        <w:color w:val="auto"/>
      </w:rPr>
    </w:lvl>
  </w:abstractNum>
  <w:abstractNum w:abstractNumId="69" w15:restartNumberingAfterBreak="0">
    <w:nsid w:val="7BCD3DD8"/>
    <w:multiLevelType w:val="multilevel"/>
    <w:tmpl w:val="3B7A1A00"/>
    <w:name w:val="AltH1Ashurst"/>
    <w:lvl w:ilvl="0">
      <w:start w:val="1"/>
      <w:numFmt w:val="decimal"/>
      <w:pStyle w:val="AltH1Ashurst"/>
      <w:lvlText w:val="%1."/>
      <w:lvlJc w:val="left"/>
      <w:pPr>
        <w:tabs>
          <w:tab w:val="num" w:pos="782"/>
        </w:tabs>
        <w:ind w:left="782" w:hanging="782"/>
      </w:pPr>
      <w:rPr>
        <w:rFonts w:asciiTheme="minorHAnsi" w:eastAsiaTheme="minorEastAsia" w:hAnsiTheme="minorHAnsi" w:cs="Times New Roman" w:hint="default"/>
        <w:b w:val="0"/>
        <w:bCs/>
        <w:i w:val="0"/>
        <w:iCs w:val="0"/>
        <w:color w:val="auto"/>
        <w:sz w:val="20"/>
        <w:szCs w:val="24"/>
      </w:rPr>
    </w:lvl>
    <w:lvl w:ilvl="1">
      <w:start w:val="1"/>
      <w:numFmt w:val="decimal"/>
      <w:pStyle w:val="AltH2Ashurst"/>
      <w:lvlText w:val="%1.%2"/>
      <w:lvlJc w:val="left"/>
      <w:pPr>
        <w:tabs>
          <w:tab w:val="num" w:pos="782"/>
        </w:tabs>
        <w:ind w:left="782" w:hanging="782"/>
      </w:pPr>
      <w:rPr>
        <w:rFonts w:asciiTheme="minorHAnsi" w:eastAsiaTheme="minorEastAsia" w:hAnsiTheme="minorHAnsi" w:cs="Times New Roman" w:hint="default"/>
        <w:b w:val="0"/>
        <w:i w:val="0"/>
        <w:color w:val="auto"/>
        <w:sz w:val="20"/>
        <w:szCs w:val="24"/>
      </w:rPr>
    </w:lvl>
    <w:lvl w:ilvl="2">
      <w:start w:val="1"/>
      <w:numFmt w:val="lowerLetter"/>
      <w:pStyle w:val="AltH3Ashurst"/>
      <w:lvlText w:val="(%3)"/>
      <w:lvlJc w:val="left"/>
      <w:pPr>
        <w:tabs>
          <w:tab w:val="num" w:pos="1406"/>
        </w:tabs>
        <w:ind w:left="1406" w:hanging="624"/>
      </w:pPr>
      <w:rPr>
        <w:rFonts w:asciiTheme="minorHAnsi" w:eastAsiaTheme="minorEastAsia" w:hAnsiTheme="minorHAnsi" w:cs="Times New Roman" w:hint="default"/>
        <w:b w:val="0"/>
        <w:bCs w:val="0"/>
        <w:i w:val="0"/>
        <w:iCs w:val="0"/>
        <w:color w:val="auto"/>
        <w:sz w:val="20"/>
        <w:szCs w:val="24"/>
      </w:rPr>
    </w:lvl>
    <w:lvl w:ilvl="3">
      <w:start w:val="1"/>
      <w:numFmt w:val="lowerRoman"/>
      <w:pStyle w:val="AltH4Ashurst"/>
      <w:lvlText w:val="(%4)"/>
      <w:lvlJc w:val="left"/>
      <w:pPr>
        <w:tabs>
          <w:tab w:val="num" w:pos="2030"/>
        </w:tabs>
        <w:ind w:left="2030" w:hanging="624"/>
      </w:pPr>
      <w:rPr>
        <w:rFonts w:asciiTheme="minorHAnsi" w:eastAsiaTheme="minorEastAsia" w:hAnsiTheme="minorHAnsi" w:cstheme="minorBidi" w:hint="default"/>
        <w:b w:val="0"/>
        <w:bCs w:val="0"/>
        <w:i w:val="0"/>
        <w:iCs w:val="0"/>
        <w:color w:val="auto"/>
        <w:sz w:val="20"/>
        <w:szCs w:val="24"/>
      </w:rPr>
    </w:lvl>
    <w:lvl w:ilvl="4">
      <w:start w:val="1"/>
      <w:numFmt w:val="upperLetter"/>
      <w:pStyle w:val="AltH5Ashurst"/>
      <w:lvlText w:val="(%5)"/>
      <w:lvlJc w:val="left"/>
      <w:pPr>
        <w:tabs>
          <w:tab w:val="num" w:pos="2654"/>
        </w:tabs>
        <w:ind w:left="2653" w:hanging="623"/>
      </w:pPr>
      <w:rPr>
        <w:rFonts w:asciiTheme="minorHAnsi" w:eastAsiaTheme="minorEastAsia" w:hAnsiTheme="minorHAnsi" w:cstheme="minorBidi" w:hint="default"/>
        <w:b w:val="0"/>
        <w:bCs w:val="0"/>
        <w:i w:val="0"/>
        <w:iCs w:val="0"/>
        <w:color w:val="auto"/>
        <w:sz w:val="20"/>
        <w:szCs w:val="24"/>
      </w:rPr>
    </w:lvl>
    <w:lvl w:ilvl="5">
      <w:start w:val="27"/>
      <w:numFmt w:val="lowerLetter"/>
      <w:pStyle w:val="AltH6Ashurst"/>
      <w:lvlText w:val="(%6)"/>
      <w:lvlJc w:val="left"/>
      <w:pPr>
        <w:tabs>
          <w:tab w:val="num" w:pos="3277"/>
        </w:tabs>
        <w:ind w:left="3277" w:hanging="624"/>
      </w:pPr>
      <w:rPr>
        <w:rFonts w:asciiTheme="minorHAnsi" w:eastAsiaTheme="minorEastAsia" w:hAnsiTheme="minorHAnsi" w:cstheme="majorBidi" w:hint="default"/>
        <w:b w:val="0"/>
        <w:bCs w:val="0"/>
        <w:i w:val="0"/>
        <w:iCs w:val="0"/>
        <w:color w:val="auto"/>
        <w:sz w:val="20"/>
        <w:szCs w:val="24"/>
      </w:rPr>
    </w:lvl>
    <w:lvl w:ilvl="6">
      <w:start w:val="1"/>
      <w:numFmt w:val="lowerLetter"/>
      <w:pStyle w:val="AltH7Ashurst"/>
      <w:lvlText w:val="(%7)"/>
      <w:lvlJc w:val="left"/>
      <w:pPr>
        <w:tabs>
          <w:tab w:val="num" w:pos="3901"/>
        </w:tabs>
        <w:ind w:left="3901" w:hanging="624"/>
      </w:pPr>
      <w:rPr>
        <w:rFonts w:asciiTheme="minorHAnsi" w:eastAsiaTheme="minorEastAsia" w:hAnsiTheme="minorHAnsi" w:cstheme="minorBidi" w:hint="default"/>
        <w:b w:val="0"/>
        <w:bCs w:val="0"/>
        <w:i w:val="0"/>
        <w:iCs w:val="0"/>
        <w:color w:val="auto"/>
        <w:sz w:val="20"/>
        <w:szCs w:val="24"/>
      </w:rPr>
    </w:lvl>
    <w:lvl w:ilvl="7">
      <w:start w:val="1"/>
      <w:numFmt w:val="lowerRoman"/>
      <w:pStyle w:val="AltH8Ashurst"/>
      <w:lvlText w:val="(%8)"/>
      <w:lvlJc w:val="left"/>
      <w:pPr>
        <w:tabs>
          <w:tab w:val="num" w:pos="4525"/>
        </w:tabs>
        <w:ind w:left="4525" w:hanging="624"/>
      </w:pPr>
      <w:rPr>
        <w:rFonts w:asciiTheme="minorHAnsi" w:eastAsiaTheme="minorEastAsia" w:hAnsiTheme="minorHAnsi" w:cstheme="minorBidi" w:hint="default"/>
        <w:b w:val="0"/>
        <w:bCs w:val="0"/>
        <w:i w:val="0"/>
        <w:iCs w:val="0"/>
        <w:color w:val="auto"/>
        <w:sz w:val="20"/>
        <w:szCs w:val="24"/>
      </w:rPr>
    </w:lvl>
    <w:lvl w:ilvl="8">
      <w:start w:val="1"/>
      <w:numFmt w:val="none"/>
      <w:lvlText w:val=""/>
      <w:lvlJc w:val="left"/>
      <w:pPr>
        <w:ind w:left="0" w:firstLine="0"/>
      </w:pPr>
      <w:rPr>
        <w:rFonts w:hint="default"/>
        <w:color w:val="auto"/>
      </w:rPr>
    </w:lvl>
  </w:abstractNum>
  <w:abstractNum w:abstractNumId="70" w15:restartNumberingAfterBreak="0">
    <w:nsid w:val="7CCA31EC"/>
    <w:multiLevelType w:val="hybridMultilevel"/>
    <w:tmpl w:val="42F2D0FA"/>
    <w:name w:val="Bullet5Ashurst"/>
    <w:lvl w:ilvl="0" w:tplc="E56870D6">
      <w:start w:val="1"/>
      <w:numFmt w:val="bullet"/>
      <w:lvlText w:val=""/>
      <w:lvlJc w:val="left"/>
      <w:pPr>
        <w:tabs>
          <w:tab w:val="num" w:pos="3277"/>
        </w:tabs>
        <w:ind w:left="3277" w:hanging="623"/>
      </w:pPr>
      <w:rPr>
        <w:rFonts w:ascii="Symbol" w:hAnsi="Symbol" w:hint="default"/>
        <w:b w:val="0"/>
        <w:i w:val="0"/>
        <w:color w:val="auto"/>
        <w:sz w:val="18"/>
        <w:szCs w:val="18"/>
      </w:rPr>
    </w:lvl>
    <w:lvl w:ilvl="1" w:tplc="6FB87EE8" w:tentative="1">
      <w:start w:val="1"/>
      <w:numFmt w:val="bullet"/>
      <w:lvlText w:val="o"/>
      <w:lvlJc w:val="left"/>
      <w:pPr>
        <w:tabs>
          <w:tab w:val="num" w:pos="1440"/>
        </w:tabs>
        <w:ind w:left="1440" w:hanging="360"/>
      </w:pPr>
      <w:rPr>
        <w:rFonts w:ascii="Courier New" w:hAnsi="Courier New" w:cs="Courier New" w:hint="default"/>
        <w:color w:val="auto"/>
      </w:rPr>
    </w:lvl>
    <w:lvl w:ilvl="2" w:tplc="938E57EC" w:tentative="1">
      <w:start w:val="1"/>
      <w:numFmt w:val="bullet"/>
      <w:lvlText w:val=""/>
      <w:lvlJc w:val="left"/>
      <w:pPr>
        <w:tabs>
          <w:tab w:val="num" w:pos="2160"/>
        </w:tabs>
        <w:ind w:left="2160" w:hanging="360"/>
      </w:pPr>
      <w:rPr>
        <w:rFonts w:ascii="Wingdings" w:hAnsi="Wingdings" w:hint="default"/>
        <w:color w:val="auto"/>
      </w:rPr>
    </w:lvl>
    <w:lvl w:ilvl="3" w:tplc="ED6AA718" w:tentative="1">
      <w:start w:val="1"/>
      <w:numFmt w:val="bullet"/>
      <w:lvlText w:val=""/>
      <w:lvlJc w:val="left"/>
      <w:pPr>
        <w:tabs>
          <w:tab w:val="num" w:pos="2880"/>
        </w:tabs>
        <w:ind w:left="2880" w:hanging="360"/>
      </w:pPr>
      <w:rPr>
        <w:rFonts w:ascii="Symbol" w:hAnsi="Symbol" w:hint="default"/>
        <w:color w:val="auto"/>
      </w:rPr>
    </w:lvl>
    <w:lvl w:ilvl="4" w:tplc="EBBAC258" w:tentative="1">
      <w:start w:val="1"/>
      <w:numFmt w:val="bullet"/>
      <w:lvlText w:val="o"/>
      <w:lvlJc w:val="left"/>
      <w:pPr>
        <w:tabs>
          <w:tab w:val="num" w:pos="3600"/>
        </w:tabs>
        <w:ind w:left="3600" w:hanging="360"/>
      </w:pPr>
      <w:rPr>
        <w:rFonts w:ascii="Courier New" w:hAnsi="Courier New" w:cs="Courier New" w:hint="default"/>
        <w:color w:val="auto"/>
      </w:rPr>
    </w:lvl>
    <w:lvl w:ilvl="5" w:tplc="762CD3DE" w:tentative="1">
      <w:start w:val="1"/>
      <w:numFmt w:val="bullet"/>
      <w:lvlText w:val=""/>
      <w:lvlJc w:val="left"/>
      <w:pPr>
        <w:tabs>
          <w:tab w:val="num" w:pos="4320"/>
        </w:tabs>
        <w:ind w:left="4320" w:hanging="360"/>
      </w:pPr>
      <w:rPr>
        <w:rFonts w:ascii="Wingdings" w:hAnsi="Wingdings" w:hint="default"/>
        <w:color w:val="auto"/>
      </w:rPr>
    </w:lvl>
    <w:lvl w:ilvl="6" w:tplc="FD9A8830" w:tentative="1">
      <w:start w:val="1"/>
      <w:numFmt w:val="bullet"/>
      <w:lvlText w:val=""/>
      <w:lvlJc w:val="left"/>
      <w:pPr>
        <w:tabs>
          <w:tab w:val="num" w:pos="5040"/>
        </w:tabs>
        <w:ind w:left="5040" w:hanging="360"/>
      </w:pPr>
      <w:rPr>
        <w:rFonts w:ascii="Symbol" w:hAnsi="Symbol" w:hint="default"/>
        <w:color w:val="auto"/>
      </w:rPr>
    </w:lvl>
    <w:lvl w:ilvl="7" w:tplc="928EB466" w:tentative="1">
      <w:start w:val="1"/>
      <w:numFmt w:val="bullet"/>
      <w:lvlText w:val="o"/>
      <w:lvlJc w:val="left"/>
      <w:pPr>
        <w:tabs>
          <w:tab w:val="num" w:pos="5760"/>
        </w:tabs>
        <w:ind w:left="5760" w:hanging="360"/>
      </w:pPr>
      <w:rPr>
        <w:rFonts w:ascii="Courier New" w:hAnsi="Courier New" w:cs="Courier New" w:hint="default"/>
        <w:color w:val="auto"/>
      </w:rPr>
    </w:lvl>
    <w:lvl w:ilvl="8" w:tplc="7D98AC7E" w:tentative="1">
      <w:start w:val="1"/>
      <w:numFmt w:val="bullet"/>
      <w:lvlText w:val=""/>
      <w:lvlJc w:val="left"/>
      <w:pPr>
        <w:tabs>
          <w:tab w:val="num" w:pos="6480"/>
        </w:tabs>
        <w:ind w:left="6480" w:hanging="360"/>
      </w:pPr>
      <w:rPr>
        <w:rFonts w:ascii="Wingdings" w:hAnsi="Wingdings" w:hint="default"/>
        <w:color w:val="auto"/>
      </w:rPr>
    </w:lvl>
  </w:abstractNum>
  <w:num w:numId="1" w16cid:durableId="88162546">
    <w:abstractNumId w:val="25"/>
  </w:num>
  <w:num w:numId="2" w16cid:durableId="233397591">
    <w:abstractNumId w:val="9"/>
  </w:num>
  <w:num w:numId="3" w16cid:durableId="1174799955">
    <w:abstractNumId w:val="8"/>
  </w:num>
  <w:num w:numId="4" w16cid:durableId="1780493774">
    <w:abstractNumId w:val="7"/>
  </w:num>
  <w:num w:numId="5" w16cid:durableId="1792936905">
    <w:abstractNumId w:val="6"/>
  </w:num>
  <w:num w:numId="6" w16cid:durableId="181210030">
    <w:abstractNumId w:val="5"/>
  </w:num>
  <w:num w:numId="7" w16cid:durableId="1155223211">
    <w:abstractNumId w:val="4"/>
  </w:num>
  <w:num w:numId="8" w16cid:durableId="994602806">
    <w:abstractNumId w:val="3"/>
  </w:num>
  <w:num w:numId="9" w16cid:durableId="1587877933">
    <w:abstractNumId w:val="2"/>
  </w:num>
  <w:num w:numId="10" w16cid:durableId="1977374586">
    <w:abstractNumId w:val="1"/>
  </w:num>
  <w:num w:numId="11" w16cid:durableId="919212015">
    <w:abstractNumId w:val="0"/>
  </w:num>
  <w:num w:numId="12" w16cid:durableId="1785493181">
    <w:abstractNumId w:val="29"/>
  </w:num>
  <w:num w:numId="13" w16cid:durableId="289555647">
    <w:abstractNumId w:val="20"/>
  </w:num>
  <w:num w:numId="14" w16cid:durableId="508831548">
    <w:abstractNumId w:val="30"/>
  </w:num>
  <w:num w:numId="15" w16cid:durableId="305011722">
    <w:abstractNumId w:val="68"/>
  </w:num>
  <w:num w:numId="16" w16cid:durableId="2038583610">
    <w:abstractNumId w:val="43"/>
  </w:num>
  <w:num w:numId="17" w16cid:durableId="1313366630">
    <w:abstractNumId w:val="35"/>
  </w:num>
  <w:num w:numId="18" w16cid:durableId="250360895">
    <w:abstractNumId w:val="45"/>
  </w:num>
  <w:num w:numId="19" w16cid:durableId="734209542">
    <w:abstractNumId w:val="69"/>
  </w:num>
  <w:num w:numId="20" w16cid:durableId="191843854">
    <w:abstractNumId w:val="46"/>
  </w:num>
  <w:num w:numId="21" w16cid:durableId="1590774813">
    <w:abstractNumId w:val="23"/>
  </w:num>
  <w:num w:numId="22" w16cid:durableId="1402680617">
    <w:abstractNumId w:val="33"/>
  </w:num>
  <w:num w:numId="23" w16cid:durableId="1281567863">
    <w:abstractNumId w:val="34"/>
    <w:lvlOverride w:ilvl="0">
      <w:lvl w:ilvl="0">
        <w:start w:val="1"/>
        <w:numFmt w:val="upperLetter"/>
        <w:pStyle w:val="Annexure"/>
        <w:suff w:val="space"/>
        <w:lvlText w:val="Annexure %1"/>
        <w:lvlJc w:val="left"/>
        <w:pPr>
          <w:ind w:left="0" w:firstLine="0"/>
        </w:pPr>
        <w:rPr>
          <w:rFonts w:asciiTheme="majorHAnsi" w:eastAsiaTheme="majorEastAsia" w:hAnsiTheme="majorHAnsi" w:cstheme="majorBidi" w:hint="default"/>
          <w:b w:val="0"/>
          <w:bCs w:val="0"/>
          <w:i w:val="0"/>
          <w:iCs w:val="0"/>
          <w:color w:val="auto"/>
          <w:sz w:val="30"/>
          <w:szCs w:val="34"/>
        </w:rPr>
      </w:lvl>
    </w:lvlOverride>
  </w:num>
  <w:num w:numId="24" w16cid:durableId="316111071">
    <w:abstractNumId w:val="58"/>
  </w:num>
  <w:num w:numId="25" w16cid:durableId="69036740">
    <w:abstractNumId w:val="19"/>
  </w:num>
  <w:num w:numId="26" w16cid:durableId="1607422174">
    <w:abstractNumId w:val="57"/>
  </w:num>
  <w:num w:numId="27" w16cid:durableId="813107918">
    <w:abstractNumId w:val="11"/>
  </w:num>
  <w:num w:numId="28" w16cid:durableId="1128353509">
    <w:abstractNumId w:val="16"/>
  </w:num>
  <w:num w:numId="29" w16cid:durableId="1560480136">
    <w:abstractNumId w:val="56"/>
  </w:num>
  <w:num w:numId="30" w16cid:durableId="273220800">
    <w:abstractNumId w:val="47"/>
  </w:num>
  <w:num w:numId="31" w16cid:durableId="393434849">
    <w:abstractNumId w:val="37"/>
  </w:num>
  <w:num w:numId="32" w16cid:durableId="908729185">
    <w:abstractNumId w:val="34"/>
  </w:num>
  <w:num w:numId="33" w16cid:durableId="570163244">
    <w:abstractNumId w:val="27"/>
  </w:num>
  <w:num w:numId="34" w16cid:durableId="1846241935">
    <w:abstractNumId w:val="14"/>
  </w:num>
  <w:num w:numId="35" w16cid:durableId="448937538">
    <w:abstractNumId w:val="51"/>
  </w:num>
  <w:num w:numId="36" w16cid:durableId="222327631">
    <w:abstractNumId w:val="61"/>
  </w:num>
  <w:num w:numId="37" w16cid:durableId="1569337520">
    <w:abstractNumId w:val="41"/>
  </w:num>
  <w:num w:numId="38" w16cid:durableId="2030523856">
    <w:abstractNumId w:val="12"/>
  </w:num>
  <w:num w:numId="39" w16cid:durableId="1271817114">
    <w:abstractNumId w:val="10"/>
  </w:num>
  <w:num w:numId="40" w16cid:durableId="44840498">
    <w:abstractNumId w:val="55"/>
  </w:num>
  <w:num w:numId="41" w16cid:durableId="459543021">
    <w:abstractNumId w:val="53"/>
  </w:num>
  <w:num w:numId="42" w16cid:durableId="204874025">
    <w:abstractNumId w:val="38"/>
  </w:num>
  <w:num w:numId="43" w16cid:durableId="799806367">
    <w:abstractNumId w:val="24"/>
  </w:num>
  <w:num w:numId="44" w16cid:durableId="2056197148">
    <w:abstractNumId w:val="13"/>
  </w:num>
  <w:num w:numId="45" w16cid:durableId="119694195">
    <w:abstractNumId w:val="21"/>
  </w:num>
  <w:num w:numId="46" w16cid:durableId="1722634868">
    <w:abstractNumId w:val="15"/>
  </w:num>
  <w:num w:numId="47" w16cid:durableId="927809666">
    <w:abstractNumId w:val="46"/>
  </w:num>
  <w:num w:numId="48" w16cid:durableId="113064056">
    <w:abstractNumId w:val="46"/>
  </w:num>
  <w:num w:numId="49" w16cid:durableId="1104575283">
    <w:abstractNumId w:val="46"/>
  </w:num>
  <w:num w:numId="50" w16cid:durableId="57048638">
    <w:abstractNumId w:val="4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4804" w:allStyles="0" w:customStyles="0" w:latentStyles="1" w:stylesInUse="0" w:headingStyles="0" w:numberingStyles="0" w:tableStyles="0" w:directFormattingOnRuns="0" w:directFormattingOnParagraphs="0" w:directFormattingOnNumbering="0" w:directFormattingOnTables="1" w:clearFormatting="0" w:top3HeadingStyles="0" w:visibleStyles="1" w:alternateStyleNames="0"/>
  <w:revisionView w:formatting="0"/>
  <w:doNotTrackFormatting/>
  <w:defaultTabStop w:val="567"/>
  <w:clickAndTypeStyle w:val="StandardAshurst"/>
  <w:drawingGridHorizontalSpacing w:val="9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shurstDocumentData" w:val="&lt;?xml version=&quot;1.0&quot; encoding=&quot;utf-16&quot;?&gt;_x000d__x000a_&lt;ashurstDocument&gt;_x000d__x000a_  &lt;documentData&gt;_x000d__x000a_    &lt;set name=&quot;general&quot; key=&quot;general&quot;&gt;_x000d__x000a_      &lt;items&gt;_x000d__x000a_        &lt;item name=&quot;templateID&quot; value=&quot;ashWordDocBlankAgreement&quot; /&gt;_x000d__x000a_        &lt;item name=&quot;dataID&quot; value=&quot;&quot; /&gt;_x000d__x000a_        &lt;item name=&quot;officeID&quot; value=&quot;london&quot; /&gt;_x000d__x000a_        &lt;item name=&quot;languageID&quot; value=&quot;english-uk&quot; /&gt;_x000d__x000a_        &lt;item name=&quot;localeID&quot; value=&quot;2057&quot; /&gt;_x000d__x000a_        &lt;item name=&quot;authorID&quot; value=&quot;Author1&quot; /&gt;_x000d__x000a_        &lt;item name=&quot;day&quot; value=&quot;22&quot; /&gt;_x000d__x000a_        &lt;item name=&quot;month&quot; value=&quot;4&quot; /&gt;_x000d__x000a_        &lt;item name=&quot;year&quot; value=&quot;2026&quot; /&gt;_x000d__x000a_        &lt;item name=&quot;legacyTemplateName&quot; value=&quot;&quot; /&gt;_x000d__x000a_        &lt;item name=&quot;iwStartFolder&quot; value=&quot;&quot; /&gt;_x000d__x000a_      &lt;/items&gt;_x000d__x000a_    &lt;/set&gt;_x000d__x000a_  &lt;/documentData&gt;_x000d__x000a_  &lt;coverSheet form=&quot;frmCoverSheetStandard&quot; coverid=&quot;Standard&quot;&gt;_x000d__x000a_    &lt;set name=&quot;coverSheet&quot; key=&quot;&quot; /&gt;_x000d__x000a_  &lt;/coverSheet&gt;_x000d__x000a_&lt;/ashurstDocument&gt;"/>
  </w:docVars>
  <w:rsids>
    <w:rsidRoot w:val="00CA7FD2"/>
    <w:rsid w:val="00004711"/>
    <w:rsid w:val="000055A9"/>
    <w:rsid w:val="00005DE5"/>
    <w:rsid w:val="000061E5"/>
    <w:rsid w:val="00006A5A"/>
    <w:rsid w:val="00007561"/>
    <w:rsid w:val="00010154"/>
    <w:rsid w:val="00010817"/>
    <w:rsid w:val="00011102"/>
    <w:rsid w:val="00011163"/>
    <w:rsid w:val="00012058"/>
    <w:rsid w:val="000121ED"/>
    <w:rsid w:val="00015AB7"/>
    <w:rsid w:val="00015CF9"/>
    <w:rsid w:val="0001722A"/>
    <w:rsid w:val="00017B0A"/>
    <w:rsid w:val="000229E1"/>
    <w:rsid w:val="000230F1"/>
    <w:rsid w:val="0002374D"/>
    <w:rsid w:val="00023CF1"/>
    <w:rsid w:val="0002447C"/>
    <w:rsid w:val="00025014"/>
    <w:rsid w:val="000300E6"/>
    <w:rsid w:val="00030340"/>
    <w:rsid w:val="00030792"/>
    <w:rsid w:val="00033608"/>
    <w:rsid w:val="00033BAE"/>
    <w:rsid w:val="00037A87"/>
    <w:rsid w:val="00040D8E"/>
    <w:rsid w:val="0004150F"/>
    <w:rsid w:val="000419DE"/>
    <w:rsid w:val="00044429"/>
    <w:rsid w:val="00044BB9"/>
    <w:rsid w:val="000451E9"/>
    <w:rsid w:val="0004521A"/>
    <w:rsid w:val="000455FE"/>
    <w:rsid w:val="000466DF"/>
    <w:rsid w:val="0004692E"/>
    <w:rsid w:val="00052329"/>
    <w:rsid w:val="00052ABD"/>
    <w:rsid w:val="000553F8"/>
    <w:rsid w:val="00056188"/>
    <w:rsid w:val="000614E0"/>
    <w:rsid w:val="0006398E"/>
    <w:rsid w:val="0006480D"/>
    <w:rsid w:val="00064A8C"/>
    <w:rsid w:val="000653E2"/>
    <w:rsid w:val="00065A21"/>
    <w:rsid w:val="0006699D"/>
    <w:rsid w:val="00066E9D"/>
    <w:rsid w:val="00070280"/>
    <w:rsid w:val="00072115"/>
    <w:rsid w:val="00073579"/>
    <w:rsid w:val="00073704"/>
    <w:rsid w:val="00073C8F"/>
    <w:rsid w:val="00074FFA"/>
    <w:rsid w:val="000752BD"/>
    <w:rsid w:val="000759D8"/>
    <w:rsid w:val="00080868"/>
    <w:rsid w:val="00081232"/>
    <w:rsid w:val="00081CB8"/>
    <w:rsid w:val="0008393C"/>
    <w:rsid w:val="00083CCC"/>
    <w:rsid w:val="00084F94"/>
    <w:rsid w:val="000869F5"/>
    <w:rsid w:val="00087810"/>
    <w:rsid w:val="000904C5"/>
    <w:rsid w:val="00091161"/>
    <w:rsid w:val="00092058"/>
    <w:rsid w:val="000930BB"/>
    <w:rsid w:val="00093196"/>
    <w:rsid w:val="000932B6"/>
    <w:rsid w:val="00094175"/>
    <w:rsid w:val="000949DF"/>
    <w:rsid w:val="00095204"/>
    <w:rsid w:val="0009747B"/>
    <w:rsid w:val="000A0BE1"/>
    <w:rsid w:val="000A1F76"/>
    <w:rsid w:val="000A273D"/>
    <w:rsid w:val="000A3A6A"/>
    <w:rsid w:val="000A4E72"/>
    <w:rsid w:val="000A5DC1"/>
    <w:rsid w:val="000A6CD1"/>
    <w:rsid w:val="000B396A"/>
    <w:rsid w:val="000B5E2D"/>
    <w:rsid w:val="000C3675"/>
    <w:rsid w:val="000C3A18"/>
    <w:rsid w:val="000C45C5"/>
    <w:rsid w:val="000C4C09"/>
    <w:rsid w:val="000C5F22"/>
    <w:rsid w:val="000C644C"/>
    <w:rsid w:val="000D1FB3"/>
    <w:rsid w:val="000D29F3"/>
    <w:rsid w:val="000D5E94"/>
    <w:rsid w:val="000D6DE0"/>
    <w:rsid w:val="000E3885"/>
    <w:rsid w:val="000E6E80"/>
    <w:rsid w:val="000E7DCF"/>
    <w:rsid w:val="000F0839"/>
    <w:rsid w:val="000F2693"/>
    <w:rsid w:val="000F6D80"/>
    <w:rsid w:val="000F6F4F"/>
    <w:rsid w:val="001028E1"/>
    <w:rsid w:val="001056B8"/>
    <w:rsid w:val="00105B3F"/>
    <w:rsid w:val="001066E4"/>
    <w:rsid w:val="00106707"/>
    <w:rsid w:val="00106ACB"/>
    <w:rsid w:val="001070F6"/>
    <w:rsid w:val="0011384E"/>
    <w:rsid w:val="001141D0"/>
    <w:rsid w:val="00114DEF"/>
    <w:rsid w:val="001150B2"/>
    <w:rsid w:val="00116BED"/>
    <w:rsid w:val="00120038"/>
    <w:rsid w:val="00120447"/>
    <w:rsid w:val="00120B8B"/>
    <w:rsid w:val="0012148B"/>
    <w:rsid w:val="0012256F"/>
    <w:rsid w:val="00123F1E"/>
    <w:rsid w:val="00124812"/>
    <w:rsid w:val="00132F31"/>
    <w:rsid w:val="00134FE3"/>
    <w:rsid w:val="00135093"/>
    <w:rsid w:val="00136820"/>
    <w:rsid w:val="00136A26"/>
    <w:rsid w:val="00137EB2"/>
    <w:rsid w:val="001404DA"/>
    <w:rsid w:val="00142B92"/>
    <w:rsid w:val="00142BD1"/>
    <w:rsid w:val="001442BA"/>
    <w:rsid w:val="00144454"/>
    <w:rsid w:val="00144698"/>
    <w:rsid w:val="00146CD3"/>
    <w:rsid w:val="0015076A"/>
    <w:rsid w:val="00150A13"/>
    <w:rsid w:val="001511BF"/>
    <w:rsid w:val="001520F2"/>
    <w:rsid w:val="00153E6E"/>
    <w:rsid w:val="00154764"/>
    <w:rsid w:val="00156717"/>
    <w:rsid w:val="001603EF"/>
    <w:rsid w:val="00161B92"/>
    <w:rsid w:val="001645B2"/>
    <w:rsid w:val="00164634"/>
    <w:rsid w:val="00164A59"/>
    <w:rsid w:val="00166316"/>
    <w:rsid w:val="00166A0D"/>
    <w:rsid w:val="001673C2"/>
    <w:rsid w:val="00170213"/>
    <w:rsid w:val="001707A8"/>
    <w:rsid w:val="001713D6"/>
    <w:rsid w:val="001717A3"/>
    <w:rsid w:val="001777D6"/>
    <w:rsid w:val="00180566"/>
    <w:rsid w:val="00180D5A"/>
    <w:rsid w:val="00183B06"/>
    <w:rsid w:val="00183C60"/>
    <w:rsid w:val="0018410D"/>
    <w:rsid w:val="0018763B"/>
    <w:rsid w:val="0019120B"/>
    <w:rsid w:val="0019189A"/>
    <w:rsid w:val="00192D11"/>
    <w:rsid w:val="00193054"/>
    <w:rsid w:val="00194489"/>
    <w:rsid w:val="00194651"/>
    <w:rsid w:val="0019501D"/>
    <w:rsid w:val="001A0284"/>
    <w:rsid w:val="001A0C1E"/>
    <w:rsid w:val="001A12D9"/>
    <w:rsid w:val="001A2CD6"/>
    <w:rsid w:val="001A3ACB"/>
    <w:rsid w:val="001A46E1"/>
    <w:rsid w:val="001A7252"/>
    <w:rsid w:val="001A7742"/>
    <w:rsid w:val="001A7C2E"/>
    <w:rsid w:val="001B00F0"/>
    <w:rsid w:val="001B0AC1"/>
    <w:rsid w:val="001B2B5C"/>
    <w:rsid w:val="001B364A"/>
    <w:rsid w:val="001B45C1"/>
    <w:rsid w:val="001B5733"/>
    <w:rsid w:val="001C039F"/>
    <w:rsid w:val="001C1208"/>
    <w:rsid w:val="001C170E"/>
    <w:rsid w:val="001C4E9A"/>
    <w:rsid w:val="001C679B"/>
    <w:rsid w:val="001C6FE4"/>
    <w:rsid w:val="001C73C2"/>
    <w:rsid w:val="001D1593"/>
    <w:rsid w:val="001D36F7"/>
    <w:rsid w:val="001D4305"/>
    <w:rsid w:val="001D4CF2"/>
    <w:rsid w:val="001D5765"/>
    <w:rsid w:val="001D6F16"/>
    <w:rsid w:val="001E0103"/>
    <w:rsid w:val="001E067D"/>
    <w:rsid w:val="001E10A3"/>
    <w:rsid w:val="001E505F"/>
    <w:rsid w:val="001E5E0E"/>
    <w:rsid w:val="001E67CD"/>
    <w:rsid w:val="001E750C"/>
    <w:rsid w:val="001E7F67"/>
    <w:rsid w:val="001F216F"/>
    <w:rsid w:val="001F2C04"/>
    <w:rsid w:val="001F41BB"/>
    <w:rsid w:val="001F5F1E"/>
    <w:rsid w:val="001F6A04"/>
    <w:rsid w:val="001F6F0D"/>
    <w:rsid w:val="001F6FA1"/>
    <w:rsid w:val="001F750B"/>
    <w:rsid w:val="001F7C20"/>
    <w:rsid w:val="0020216E"/>
    <w:rsid w:val="002037DC"/>
    <w:rsid w:val="00204C36"/>
    <w:rsid w:val="0020542E"/>
    <w:rsid w:val="0020792E"/>
    <w:rsid w:val="00210674"/>
    <w:rsid w:val="002132D5"/>
    <w:rsid w:val="0021352C"/>
    <w:rsid w:val="00214210"/>
    <w:rsid w:val="002158BD"/>
    <w:rsid w:val="00215B31"/>
    <w:rsid w:val="00216F05"/>
    <w:rsid w:val="002170D8"/>
    <w:rsid w:val="00220816"/>
    <w:rsid w:val="00222C23"/>
    <w:rsid w:val="002243A6"/>
    <w:rsid w:val="00224DC2"/>
    <w:rsid w:val="002273B0"/>
    <w:rsid w:val="002307A0"/>
    <w:rsid w:val="00230C5D"/>
    <w:rsid w:val="002312FF"/>
    <w:rsid w:val="002316C1"/>
    <w:rsid w:val="00232DCF"/>
    <w:rsid w:val="00234190"/>
    <w:rsid w:val="002343C0"/>
    <w:rsid w:val="00235CFA"/>
    <w:rsid w:val="00240F2E"/>
    <w:rsid w:val="00242C2A"/>
    <w:rsid w:val="00242D9F"/>
    <w:rsid w:val="0024613F"/>
    <w:rsid w:val="00246626"/>
    <w:rsid w:val="00247009"/>
    <w:rsid w:val="00250D19"/>
    <w:rsid w:val="002526A9"/>
    <w:rsid w:val="00252D48"/>
    <w:rsid w:val="00252D7F"/>
    <w:rsid w:val="002530C5"/>
    <w:rsid w:val="002531B1"/>
    <w:rsid w:val="002533BA"/>
    <w:rsid w:val="00253E13"/>
    <w:rsid w:val="0025460F"/>
    <w:rsid w:val="00254FF3"/>
    <w:rsid w:val="00255371"/>
    <w:rsid w:val="00255CDA"/>
    <w:rsid w:val="00256260"/>
    <w:rsid w:val="002579CD"/>
    <w:rsid w:val="002620A6"/>
    <w:rsid w:val="00262792"/>
    <w:rsid w:val="00262A2E"/>
    <w:rsid w:val="002641F5"/>
    <w:rsid w:val="00264D5F"/>
    <w:rsid w:val="002656AC"/>
    <w:rsid w:val="002660E8"/>
    <w:rsid w:val="0026663E"/>
    <w:rsid w:val="00271749"/>
    <w:rsid w:val="002720BF"/>
    <w:rsid w:val="00273FC8"/>
    <w:rsid w:val="002746A1"/>
    <w:rsid w:val="00274B67"/>
    <w:rsid w:val="002754BC"/>
    <w:rsid w:val="00276714"/>
    <w:rsid w:val="00276A86"/>
    <w:rsid w:val="00277941"/>
    <w:rsid w:val="00280010"/>
    <w:rsid w:val="00280984"/>
    <w:rsid w:val="00280C2B"/>
    <w:rsid w:val="0028283D"/>
    <w:rsid w:val="002832B8"/>
    <w:rsid w:val="002856B0"/>
    <w:rsid w:val="00290483"/>
    <w:rsid w:val="0029067C"/>
    <w:rsid w:val="002909D4"/>
    <w:rsid w:val="00294E56"/>
    <w:rsid w:val="002959FA"/>
    <w:rsid w:val="00297955"/>
    <w:rsid w:val="002A17CA"/>
    <w:rsid w:val="002A2D71"/>
    <w:rsid w:val="002A409E"/>
    <w:rsid w:val="002A40E8"/>
    <w:rsid w:val="002A420A"/>
    <w:rsid w:val="002B1BCC"/>
    <w:rsid w:val="002B1BD0"/>
    <w:rsid w:val="002B287B"/>
    <w:rsid w:val="002B4788"/>
    <w:rsid w:val="002B53F1"/>
    <w:rsid w:val="002B667D"/>
    <w:rsid w:val="002C0C42"/>
    <w:rsid w:val="002C2EC9"/>
    <w:rsid w:val="002C4D4D"/>
    <w:rsid w:val="002C6C84"/>
    <w:rsid w:val="002C7451"/>
    <w:rsid w:val="002D287B"/>
    <w:rsid w:val="002D30EC"/>
    <w:rsid w:val="002D5499"/>
    <w:rsid w:val="002E081C"/>
    <w:rsid w:val="002E69F3"/>
    <w:rsid w:val="002F072F"/>
    <w:rsid w:val="002F0CC5"/>
    <w:rsid w:val="002F17AD"/>
    <w:rsid w:val="002F2B38"/>
    <w:rsid w:val="002F3F7F"/>
    <w:rsid w:val="002F4796"/>
    <w:rsid w:val="00300F2F"/>
    <w:rsid w:val="0030149F"/>
    <w:rsid w:val="003014B4"/>
    <w:rsid w:val="003017F3"/>
    <w:rsid w:val="00302F96"/>
    <w:rsid w:val="003035B5"/>
    <w:rsid w:val="00303DB3"/>
    <w:rsid w:val="00304760"/>
    <w:rsid w:val="00307FC4"/>
    <w:rsid w:val="00310E13"/>
    <w:rsid w:val="00311035"/>
    <w:rsid w:val="00313061"/>
    <w:rsid w:val="0031334E"/>
    <w:rsid w:val="00313BAB"/>
    <w:rsid w:val="00313F38"/>
    <w:rsid w:val="0031481B"/>
    <w:rsid w:val="003152BA"/>
    <w:rsid w:val="003164F4"/>
    <w:rsid w:val="003165AF"/>
    <w:rsid w:val="0032317C"/>
    <w:rsid w:val="00326043"/>
    <w:rsid w:val="00330878"/>
    <w:rsid w:val="003320A6"/>
    <w:rsid w:val="003333EC"/>
    <w:rsid w:val="00335970"/>
    <w:rsid w:val="00335F30"/>
    <w:rsid w:val="00336A1C"/>
    <w:rsid w:val="003408A8"/>
    <w:rsid w:val="00340B38"/>
    <w:rsid w:val="00341B9D"/>
    <w:rsid w:val="003503F8"/>
    <w:rsid w:val="00353225"/>
    <w:rsid w:val="003540B0"/>
    <w:rsid w:val="00354D12"/>
    <w:rsid w:val="00355939"/>
    <w:rsid w:val="00356454"/>
    <w:rsid w:val="003564ED"/>
    <w:rsid w:val="003576F8"/>
    <w:rsid w:val="0035778B"/>
    <w:rsid w:val="00360046"/>
    <w:rsid w:val="00361EE3"/>
    <w:rsid w:val="00362A4B"/>
    <w:rsid w:val="00362D9B"/>
    <w:rsid w:val="0036458D"/>
    <w:rsid w:val="003645E2"/>
    <w:rsid w:val="00365DB9"/>
    <w:rsid w:val="00371080"/>
    <w:rsid w:val="00373F23"/>
    <w:rsid w:val="00375759"/>
    <w:rsid w:val="00376154"/>
    <w:rsid w:val="00377A54"/>
    <w:rsid w:val="00377BDE"/>
    <w:rsid w:val="003810E5"/>
    <w:rsid w:val="003844E3"/>
    <w:rsid w:val="00386A6F"/>
    <w:rsid w:val="00387B3E"/>
    <w:rsid w:val="003902D9"/>
    <w:rsid w:val="003915F0"/>
    <w:rsid w:val="003937B3"/>
    <w:rsid w:val="00394E64"/>
    <w:rsid w:val="00396EF0"/>
    <w:rsid w:val="00397D9E"/>
    <w:rsid w:val="003A190C"/>
    <w:rsid w:val="003A1CBF"/>
    <w:rsid w:val="003A2E67"/>
    <w:rsid w:val="003A31BD"/>
    <w:rsid w:val="003A38BC"/>
    <w:rsid w:val="003B1A31"/>
    <w:rsid w:val="003B3DBB"/>
    <w:rsid w:val="003B4817"/>
    <w:rsid w:val="003B5595"/>
    <w:rsid w:val="003B699C"/>
    <w:rsid w:val="003C0177"/>
    <w:rsid w:val="003C1816"/>
    <w:rsid w:val="003C2FEB"/>
    <w:rsid w:val="003C3457"/>
    <w:rsid w:val="003C3AC1"/>
    <w:rsid w:val="003C3AFA"/>
    <w:rsid w:val="003C3ED6"/>
    <w:rsid w:val="003C67F5"/>
    <w:rsid w:val="003D0B0D"/>
    <w:rsid w:val="003D0F05"/>
    <w:rsid w:val="003D12DE"/>
    <w:rsid w:val="003D2729"/>
    <w:rsid w:val="003D2A86"/>
    <w:rsid w:val="003D31BA"/>
    <w:rsid w:val="003D495D"/>
    <w:rsid w:val="003D5244"/>
    <w:rsid w:val="003D761A"/>
    <w:rsid w:val="003D7C67"/>
    <w:rsid w:val="003E0768"/>
    <w:rsid w:val="003E1792"/>
    <w:rsid w:val="003E18F9"/>
    <w:rsid w:val="003E44AB"/>
    <w:rsid w:val="003E4519"/>
    <w:rsid w:val="003E4B6E"/>
    <w:rsid w:val="003E66C6"/>
    <w:rsid w:val="003E758A"/>
    <w:rsid w:val="003F0021"/>
    <w:rsid w:val="003F08F7"/>
    <w:rsid w:val="003F4377"/>
    <w:rsid w:val="003F4381"/>
    <w:rsid w:val="00400F54"/>
    <w:rsid w:val="00401D38"/>
    <w:rsid w:val="0040357E"/>
    <w:rsid w:val="004042F4"/>
    <w:rsid w:val="004067F9"/>
    <w:rsid w:val="0041015E"/>
    <w:rsid w:val="0041062A"/>
    <w:rsid w:val="0041227F"/>
    <w:rsid w:val="004128A4"/>
    <w:rsid w:val="004143B3"/>
    <w:rsid w:val="00416E15"/>
    <w:rsid w:val="00417650"/>
    <w:rsid w:val="0042121D"/>
    <w:rsid w:val="0042131F"/>
    <w:rsid w:val="004225F7"/>
    <w:rsid w:val="00423DF5"/>
    <w:rsid w:val="00425445"/>
    <w:rsid w:val="0042682A"/>
    <w:rsid w:val="00426956"/>
    <w:rsid w:val="00427977"/>
    <w:rsid w:val="00430633"/>
    <w:rsid w:val="0043297B"/>
    <w:rsid w:val="00432C1E"/>
    <w:rsid w:val="00432F86"/>
    <w:rsid w:val="004341E1"/>
    <w:rsid w:val="00434F7C"/>
    <w:rsid w:val="0043521E"/>
    <w:rsid w:val="00437AB8"/>
    <w:rsid w:val="004403BD"/>
    <w:rsid w:val="00441DE8"/>
    <w:rsid w:val="00444B38"/>
    <w:rsid w:val="00445423"/>
    <w:rsid w:val="0044569A"/>
    <w:rsid w:val="00445938"/>
    <w:rsid w:val="0044662F"/>
    <w:rsid w:val="00446C83"/>
    <w:rsid w:val="00446F6B"/>
    <w:rsid w:val="004505D6"/>
    <w:rsid w:val="00451537"/>
    <w:rsid w:val="00451EFD"/>
    <w:rsid w:val="00453B0E"/>
    <w:rsid w:val="00453C31"/>
    <w:rsid w:val="00454B15"/>
    <w:rsid w:val="00455250"/>
    <w:rsid w:val="00455790"/>
    <w:rsid w:val="004559F2"/>
    <w:rsid w:val="0045607F"/>
    <w:rsid w:val="00460EA7"/>
    <w:rsid w:val="00461E07"/>
    <w:rsid w:val="00461F55"/>
    <w:rsid w:val="00462265"/>
    <w:rsid w:val="004625F0"/>
    <w:rsid w:val="00466E69"/>
    <w:rsid w:val="004671F6"/>
    <w:rsid w:val="004676CB"/>
    <w:rsid w:val="00472CB7"/>
    <w:rsid w:val="00473830"/>
    <w:rsid w:val="00473AA1"/>
    <w:rsid w:val="00476851"/>
    <w:rsid w:val="00481680"/>
    <w:rsid w:val="0048299A"/>
    <w:rsid w:val="00486717"/>
    <w:rsid w:val="004870BE"/>
    <w:rsid w:val="0049062B"/>
    <w:rsid w:val="00491B50"/>
    <w:rsid w:val="0049254B"/>
    <w:rsid w:val="004933C7"/>
    <w:rsid w:val="00493A58"/>
    <w:rsid w:val="00494789"/>
    <w:rsid w:val="0049491B"/>
    <w:rsid w:val="004A1CA8"/>
    <w:rsid w:val="004A29BA"/>
    <w:rsid w:val="004A4D71"/>
    <w:rsid w:val="004A6B58"/>
    <w:rsid w:val="004A72A3"/>
    <w:rsid w:val="004A74FB"/>
    <w:rsid w:val="004A7AFF"/>
    <w:rsid w:val="004B061B"/>
    <w:rsid w:val="004B2DE3"/>
    <w:rsid w:val="004B311D"/>
    <w:rsid w:val="004B3192"/>
    <w:rsid w:val="004B533E"/>
    <w:rsid w:val="004B6A24"/>
    <w:rsid w:val="004B7C6F"/>
    <w:rsid w:val="004C2274"/>
    <w:rsid w:val="004C2D1F"/>
    <w:rsid w:val="004C3CEA"/>
    <w:rsid w:val="004C751D"/>
    <w:rsid w:val="004D34C7"/>
    <w:rsid w:val="004D44C9"/>
    <w:rsid w:val="004D6D79"/>
    <w:rsid w:val="004E01C6"/>
    <w:rsid w:val="004E2D54"/>
    <w:rsid w:val="004E66DA"/>
    <w:rsid w:val="004E700F"/>
    <w:rsid w:val="004E7156"/>
    <w:rsid w:val="004E73F3"/>
    <w:rsid w:val="004F0C0C"/>
    <w:rsid w:val="004F11BB"/>
    <w:rsid w:val="004F2BB9"/>
    <w:rsid w:val="005015D0"/>
    <w:rsid w:val="005025E5"/>
    <w:rsid w:val="00510F27"/>
    <w:rsid w:val="00512604"/>
    <w:rsid w:val="00514338"/>
    <w:rsid w:val="00514E03"/>
    <w:rsid w:val="005200B7"/>
    <w:rsid w:val="00520EC6"/>
    <w:rsid w:val="00521A82"/>
    <w:rsid w:val="00523168"/>
    <w:rsid w:val="00524254"/>
    <w:rsid w:val="0052426D"/>
    <w:rsid w:val="00524535"/>
    <w:rsid w:val="00524620"/>
    <w:rsid w:val="0052471E"/>
    <w:rsid w:val="005258F7"/>
    <w:rsid w:val="00527A76"/>
    <w:rsid w:val="00532732"/>
    <w:rsid w:val="00532A31"/>
    <w:rsid w:val="00532A74"/>
    <w:rsid w:val="005334F9"/>
    <w:rsid w:val="00533538"/>
    <w:rsid w:val="005335A4"/>
    <w:rsid w:val="00535DB4"/>
    <w:rsid w:val="005366DB"/>
    <w:rsid w:val="005408C9"/>
    <w:rsid w:val="005427DE"/>
    <w:rsid w:val="00544745"/>
    <w:rsid w:val="00544E57"/>
    <w:rsid w:val="00545811"/>
    <w:rsid w:val="00546094"/>
    <w:rsid w:val="00546617"/>
    <w:rsid w:val="00546AFF"/>
    <w:rsid w:val="0055016F"/>
    <w:rsid w:val="00550968"/>
    <w:rsid w:val="00550EAD"/>
    <w:rsid w:val="00551111"/>
    <w:rsid w:val="00551399"/>
    <w:rsid w:val="00552315"/>
    <w:rsid w:val="005560B1"/>
    <w:rsid w:val="00557F8F"/>
    <w:rsid w:val="005604B4"/>
    <w:rsid w:val="00560889"/>
    <w:rsid w:val="00564D53"/>
    <w:rsid w:val="00572594"/>
    <w:rsid w:val="00572DA1"/>
    <w:rsid w:val="0057426B"/>
    <w:rsid w:val="00574BF7"/>
    <w:rsid w:val="00574DE0"/>
    <w:rsid w:val="00576CF9"/>
    <w:rsid w:val="0057703B"/>
    <w:rsid w:val="0057711F"/>
    <w:rsid w:val="005773F8"/>
    <w:rsid w:val="0058044B"/>
    <w:rsid w:val="00580636"/>
    <w:rsid w:val="00581094"/>
    <w:rsid w:val="00583A8D"/>
    <w:rsid w:val="005852DC"/>
    <w:rsid w:val="00587D0F"/>
    <w:rsid w:val="0059131C"/>
    <w:rsid w:val="005916A6"/>
    <w:rsid w:val="005924E1"/>
    <w:rsid w:val="0059413A"/>
    <w:rsid w:val="0059434D"/>
    <w:rsid w:val="00595891"/>
    <w:rsid w:val="005962D7"/>
    <w:rsid w:val="0059654F"/>
    <w:rsid w:val="00597822"/>
    <w:rsid w:val="005A0987"/>
    <w:rsid w:val="005A25C9"/>
    <w:rsid w:val="005A29F9"/>
    <w:rsid w:val="005A3CD0"/>
    <w:rsid w:val="005B0805"/>
    <w:rsid w:val="005B298F"/>
    <w:rsid w:val="005B2C43"/>
    <w:rsid w:val="005B32CC"/>
    <w:rsid w:val="005B3DB2"/>
    <w:rsid w:val="005B4B93"/>
    <w:rsid w:val="005C1064"/>
    <w:rsid w:val="005C173D"/>
    <w:rsid w:val="005C1C30"/>
    <w:rsid w:val="005C2055"/>
    <w:rsid w:val="005C21B9"/>
    <w:rsid w:val="005C4485"/>
    <w:rsid w:val="005C6FCC"/>
    <w:rsid w:val="005D134A"/>
    <w:rsid w:val="005D4644"/>
    <w:rsid w:val="005D5ECF"/>
    <w:rsid w:val="005D647B"/>
    <w:rsid w:val="005D6A4A"/>
    <w:rsid w:val="005D7DCB"/>
    <w:rsid w:val="005E232B"/>
    <w:rsid w:val="005E4F7B"/>
    <w:rsid w:val="005E52E7"/>
    <w:rsid w:val="005E5968"/>
    <w:rsid w:val="005E690B"/>
    <w:rsid w:val="005E72D9"/>
    <w:rsid w:val="005E7899"/>
    <w:rsid w:val="005F0FEA"/>
    <w:rsid w:val="005F1360"/>
    <w:rsid w:val="005F3584"/>
    <w:rsid w:val="005F7FB1"/>
    <w:rsid w:val="00602486"/>
    <w:rsid w:val="006029C6"/>
    <w:rsid w:val="00602B82"/>
    <w:rsid w:val="0060404C"/>
    <w:rsid w:val="0060510D"/>
    <w:rsid w:val="00605847"/>
    <w:rsid w:val="00605FAE"/>
    <w:rsid w:val="00606269"/>
    <w:rsid w:val="006102EA"/>
    <w:rsid w:val="00611567"/>
    <w:rsid w:val="006127F1"/>
    <w:rsid w:val="00612860"/>
    <w:rsid w:val="00614A74"/>
    <w:rsid w:val="00617D55"/>
    <w:rsid w:val="006201C0"/>
    <w:rsid w:val="00622117"/>
    <w:rsid w:val="00623531"/>
    <w:rsid w:val="00626B4C"/>
    <w:rsid w:val="00632ABB"/>
    <w:rsid w:val="00632DD1"/>
    <w:rsid w:val="00633AD3"/>
    <w:rsid w:val="00634786"/>
    <w:rsid w:val="0063766D"/>
    <w:rsid w:val="006407C2"/>
    <w:rsid w:val="00640804"/>
    <w:rsid w:val="00642B77"/>
    <w:rsid w:val="00642DA4"/>
    <w:rsid w:val="006461BF"/>
    <w:rsid w:val="00651651"/>
    <w:rsid w:val="00652664"/>
    <w:rsid w:val="00652D75"/>
    <w:rsid w:val="00653973"/>
    <w:rsid w:val="006555E0"/>
    <w:rsid w:val="00657984"/>
    <w:rsid w:val="00661F0C"/>
    <w:rsid w:val="006642F7"/>
    <w:rsid w:val="00664A70"/>
    <w:rsid w:val="00665AD1"/>
    <w:rsid w:val="00670ACC"/>
    <w:rsid w:val="00672570"/>
    <w:rsid w:val="00673222"/>
    <w:rsid w:val="00676DA0"/>
    <w:rsid w:val="00681DFE"/>
    <w:rsid w:val="0068244C"/>
    <w:rsid w:val="00684714"/>
    <w:rsid w:val="00685302"/>
    <w:rsid w:val="00687284"/>
    <w:rsid w:val="00690976"/>
    <w:rsid w:val="00690BCA"/>
    <w:rsid w:val="00691EB1"/>
    <w:rsid w:val="00692446"/>
    <w:rsid w:val="00692E64"/>
    <w:rsid w:val="00693183"/>
    <w:rsid w:val="006951A1"/>
    <w:rsid w:val="00696637"/>
    <w:rsid w:val="00696EFA"/>
    <w:rsid w:val="00696FB1"/>
    <w:rsid w:val="006A0928"/>
    <w:rsid w:val="006A1F9B"/>
    <w:rsid w:val="006A6853"/>
    <w:rsid w:val="006B22F9"/>
    <w:rsid w:val="006B35C5"/>
    <w:rsid w:val="006B3738"/>
    <w:rsid w:val="006C06D9"/>
    <w:rsid w:val="006C19C6"/>
    <w:rsid w:val="006C23B3"/>
    <w:rsid w:val="006C3494"/>
    <w:rsid w:val="006C49D3"/>
    <w:rsid w:val="006C4E91"/>
    <w:rsid w:val="006C6460"/>
    <w:rsid w:val="006C6960"/>
    <w:rsid w:val="006D08E9"/>
    <w:rsid w:val="006D2318"/>
    <w:rsid w:val="006D5B77"/>
    <w:rsid w:val="006D6AF1"/>
    <w:rsid w:val="006E11AD"/>
    <w:rsid w:val="006E15F2"/>
    <w:rsid w:val="006E46AD"/>
    <w:rsid w:val="006F4F1C"/>
    <w:rsid w:val="006F5719"/>
    <w:rsid w:val="006F5D24"/>
    <w:rsid w:val="006F645A"/>
    <w:rsid w:val="007007F6"/>
    <w:rsid w:val="00701151"/>
    <w:rsid w:val="0070387A"/>
    <w:rsid w:val="00704DD8"/>
    <w:rsid w:val="00705D34"/>
    <w:rsid w:val="00706331"/>
    <w:rsid w:val="00706E34"/>
    <w:rsid w:val="00706F15"/>
    <w:rsid w:val="0070777D"/>
    <w:rsid w:val="0071009B"/>
    <w:rsid w:val="00713D2B"/>
    <w:rsid w:val="00714BC3"/>
    <w:rsid w:val="00720205"/>
    <w:rsid w:val="007220D1"/>
    <w:rsid w:val="00722BE3"/>
    <w:rsid w:val="00722C06"/>
    <w:rsid w:val="00723271"/>
    <w:rsid w:val="00723994"/>
    <w:rsid w:val="00724AFA"/>
    <w:rsid w:val="0072521F"/>
    <w:rsid w:val="00725D72"/>
    <w:rsid w:val="00726CC7"/>
    <w:rsid w:val="00730F9C"/>
    <w:rsid w:val="00732261"/>
    <w:rsid w:val="0073305C"/>
    <w:rsid w:val="00733E2F"/>
    <w:rsid w:val="007341D9"/>
    <w:rsid w:val="00736828"/>
    <w:rsid w:val="007378F6"/>
    <w:rsid w:val="0074023F"/>
    <w:rsid w:val="00740DE9"/>
    <w:rsid w:val="007418D5"/>
    <w:rsid w:val="00741930"/>
    <w:rsid w:val="007430E2"/>
    <w:rsid w:val="00747A8D"/>
    <w:rsid w:val="0075151A"/>
    <w:rsid w:val="00751C4C"/>
    <w:rsid w:val="00751CE4"/>
    <w:rsid w:val="007528A1"/>
    <w:rsid w:val="0075389C"/>
    <w:rsid w:val="00754E94"/>
    <w:rsid w:val="00756476"/>
    <w:rsid w:val="00756AB6"/>
    <w:rsid w:val="00760072"/>
    <w:rsid w:val="00764A31"/>
    <w:rsid w:val="00765FD4"/>
    <w:rsid w:val="00772B53"/>
    <w:rsid w:val="00773115"/>
    <w:rsid w:val="00777962"/>
    <w:rsid w:val="00777A7F"/>
    <w:rsid w:val="00780124"/>
    <w:rsid w:val="00781983"/>
    <w:rsid w:val="00784C2B"/>
    <w:rsid w:val="00790BD7"/>
    <w:rsid w:val="007920BF"/>
    <w:rsid w:val="00792C5C"/>
    <w:rsid w:val="00793481"/>
    <w:rsid w:val="00793F41"/>
    <w:rsid w:val="00795CB0"/>
    <w:rsid w:val="00796394"/>
    <w:rsid w:val="00797A95"/>
    <w:rsid w:val="007A0FA2"/>
    <w:rsid w:val="007A1716"/>
    <w:rsid w:val="007A2080"/>
    <w:rsid w:val="007A582B"/>
    <w:rsid w:val="007A7542"/>
    <w:rsid w:val="007B0BAC"/>
    <w:rsid w:val="007B0E61"/>
    <w:rsid w:val="007B17BF"/>
    <w:rsid w:val="007B51B2"/>
    <w:rsid w:val="007B7D4F"/>
    <w:rsid w:val="007C31D3"/>
    <w:rsid w:val="007C33DA"/>
    <w:rsid w:val="007C6898"/>
    <w:rsid w:val="007D0173"/>
    <w:rsid w:val="007D3F88"/>
    <w:rsid w:val="007D70A7"/>
    <w:rsid w:val="007D77BB"/>
    <w:rsid w:val="007E03E0"/>
    <w:rsid w:val="007E105F"/>
    <w:rsid w:val="007E1208"/>
    <w:rsid w:val="007E1302"/>
    <w:rsid w:val="007E2491"/>
    <w:rsid w:val="007E3297"/>
    <w:rsid w:val="007E3A4F"/>
    <w:rsid w:val="007E49CE"/>
    <w:rsid w:val="007E78FA"/>
    <w:rsid w:val="007E7D86"/>
    <w:rsid w:val="007F4E58"/>
    <w:rsid w:val="007F52C7"/>
    <w:rsid w:val="007F624F"/>
    <w:rsid w:val="007F6A4D"/>
    <w:rsid w:val="007F7B9A"/>
    <w:rsid w:val="00800145"/>
    <w:rsid w:val="00801DC6"/>
    <w:rsid w:val="008036EC"/>
    <w:rsid w:val="00803997"/>
    <w:rsid w:val="00803F79"/>
    <w:rsid w:val="00804A24"/>
    <w:rsid w:val="008053FE"/>
    <w:rsid w:val="00805A05"/>
    <w:rsid w:val="00811D41"/>
    <w:rsid w:val="00812D47"/>
    <w:rsid w:val="00813B66"/>
    <w:rsid w:val="0081762E"/>
    <w:rsid w:val="00820AFE"/>
    <w:rsid w:val="00820D70"/>
    <w:rsid w:val="00823B82"/>
    <w:rsid w:val="00824318"/>
    <w:rsid w:val="0083221E"/>
    <w:rsid w:val="00833246"/>
    <w:rsid w:val="008338BF"/>
    <w:rsid w:val="00833BEC"/>
    <w:rsid w:val="00833C33"/>
    <w:rsid w:val="00835549"/>
    <w:rsid w:val="00841B02"/>
    <w:rsid w:val="00841EB5"/>
    <w:rsid w:val="00842B25"/>
    <w:rsid w:val="00844970"/>
    <w:rsid w:val="00846D27"/>
    <w:rsid w:val="00846F9A"/>
    <w:rsid w:val="00851F99"/>
    <w:rsid w:val="00852859"/>
    <w:rsid w:val="00852DC7"/>
    <w:rsid w:val="00854BB2"/>
    <w:rsid w:val="00854F65"/>
    <w:rsid w:val="0085560B"/>
    <w:rsid w:val="008562B3"/>
    <w:rsid w:val="00856575"/>
    <w:rsid w:val="00856919"/>
    <w:rsid w:val="0085775B"/>
    <w:rsid w:val="00863D91"/>
    <w:rsid w:val="00865522"/>
    <w:rsid w:val="00870B38"/>
    <w:rsid w:val="00870C3D"/>
    <w:rsid w:val="00872ED3"/>
    <w:rsid w:val="008737CB"/>
    <w:rsid w:val="00875187"/>
    <w:rsid w:val="008779CB"/>
    <w:rsid w:val="008801DC"/>
    <w:rsid w:val="008809D0"/>
    <w:rsid w:val="00881C1F"/>
    <w:rsid w:val="00884711"/>
    <w:rsid w:val="00884F1C"/>
    <w:rsid w:val="008868F0"/>
    <w:rsid w:val="0089327B"/>
    <w:rsid w:val="00896919"/>
    <w:rsid w:val="008A0201"/>
    <w:rsid w:val="008A1213"/>
    <w:rsid w:val="008A3FED"/>
    <w:rsid w:val="008A597E"/>
    <w:rsid w:val="008A6D22"/>
    <w:rsid w:val="008A7C06"/>
    <w:rsid w:val="008B0A08"/>
    <w:rsid w:val="008B1E9C"/>
    <w:rsid w:val="008B27AF"/>
    <w:rsid w:val="008B2CF9"/>
    <w:rsid w:val="008B7490"/>
    <w:rsid w:val="008B7CBD"/>
    <w:rsid w:val="008C0918"/>
    <w:rsid w:val="008C0B2E"/>
    <w:rsid w:val="008C0D20"/>
    <w:rsid w:val="008C1E5C"/>
    <w:rsid w:val="008C3B45"/>
    <w:rsid w:val="008C4545"/>
    <w:rsid w:val="008C6286"/>
    <w:rsid w:val="008C66B7"/>
    <w:rsid w:val="008D0B5A"/>
    <w:rsid w:val="008D1801"/>
    <w:rsid w:val="008D4883"/>
    <w:rsid w:val="008D503E"/>
    <w:rsid w:val="008D65E9"/>
    <w:rsid w:val="008D7679"/>
    <w:rsid w:val="008E05AD"/>
    <w:rsid w:val="008E0A7B"/>
    <w:rsid w:val="008E362E"/>
    <w:rsid w:val="008E41A0"/>
    <w:rsid w:val="008E4CE9"/>
    <w:rsid w:val="008E4FBE"/>
    <w:rsid w:val="008E5B77"/>
    <w:rsid w:val="008F0D9C"/>
    <w:rsid w:val="008F1349"/>
    <w:rsid w:val="008F1FBB"/>
    <w:rsid w:val="008F33C5"/>
    <w:rsid w:val="008F398F"/>
    <w:rsid w:val="008F5620"/>
    <w:rsid w:val="008F6D40"/>
    <w:rsid w:val="008F73BC"/>
    <w:rsid w:val="008F7D03"/>
    <w:rsid w:val="00901242"/>
    <w:rsid w:val="0090150D"/>
    <w:rsid w:val="00901FB9"/>
    <w:rsid w:val="00903B4C"/>
    <w:rsid w:val="009054FD"/>
    <w:rsid w:val="00905851"/>
    <w:rsid w:val="009058F6"/>
    <w:rsid w:val="00906D75"/>
    <w:rsid w:val="0090734B"/>
    <w:rsid w:val="00910C7F"/>
    <w:rsid w:val="00915033"/>
    <w:rsid w:val="00916BE2"/>
    <w:rsid w:val="009170E1"/>
    <w:rsid w:val="00917F98"/>
    <w:rsid w:val="00920071"/>
    <w:rsid w:val="00920E8C"/>
    <w:rsid w:val="00921719"/>
    <w:rsid w:val="009217E8"/>
    <w:rsid w:val="0092248B"/>
    <w:rsid w:val="00923968"/>
    <w:rsid w:val="0093119B"/>
    <w:rsid w:val="00933399"/>
    <w:rsid w:val="009339D7"/>
    <w:rsid w:val="00935BAB"/>
    <w:rsid w:val="00936B67"/>
    <w:rsid w:val="00937FD9"/>
    <w:rsid w:val="00940A63"/>
    <w:rsid w:val="00943123"/>
    <w:rsid w:val="00943A37"/>
    <w:rsid w:val="00945382"/>
    <w:rsid w:val="0094740D"/>
    <w:rsid w:val="009479F0"/>
    <w:rsid w:val="00947B4C"/>
    <w:rsid w:val="0095077B"/>
    <w:rsid w:val="00952908"/>
    <w:rsid w:val="00954A91"/>
    <w:rsid w:val="00957276"/>
    <w:rsid w:val="009572B9"/>
    <w:rsid w:val="0096008F"/>
    <w:rsid w:val="00964F5D"/>
    <w:rsid w:val="009650A2"/>
    <w:rsid w:val="00966503"/>
    <w:rsid w:val="00966C85"/>
    <w:rsid w:val="00967AF2"/>
    <w:rsid w:val="0097245D"/>
    <w:rsid w:val="00973D54"/>
    <w:rsid w:val="00973E3E"/>
    <w:rsid w:val="009775C8"/>
    <w:rsid w:val="009809E1"/>
    <w:rsid w:val="00981C55"/>
    <w:rsid w:val="00982B7F"/>
    <w:rsid w:val="00982E79"/>
    <w:rsid w:val="00983209"/>
    <w:rsid w:val="00984802"/>
    <w:rsid w:val="00984B6C"/>
    <w:rsid w:val="00991B9D"/>
    <w:rsid w:val="0099230C"/>
    <w:rsid w:val="0099269E"/>
    <w:rsid w:val="00992920"/>
    <w:rsid w:val="009A0C16"/>
    <w:rsid w:val="009A14C5"/>
    <w:rsid w:val="009A2273"/>
    <w:rsid w:val="009A33DA"/>
    <w:rsid w:val="009A551A"/>
    <w:rsid w:val="009B009A"/>
    <w:rsid w:val="009B082F"/>
    <w:rsid w:val="009B1634"/>
    <w:rsid w:val="009B2BBC"/>
    <w:rsid w:val="009B4D18"/>
    <w:rsid w:val="009B5B62"/>
    <w:rsid w:val="009B6A03"/>
    <w:rsid w:val="009B6BC2"/>
    <w:rsid w:val="009B6F12"/>
    <w:rsid w:val="009B7E17"/>
    <w:rsid w:val="009C12B5"/>
    <w:rsid w:val="009C23CC"/>
    <w:rsid w:val="009C2A04"/>
    <w:rsid w:val="009C4930"/>
    <w:rsid w:val="009D03DF"/>
    <w:rsid w:val="009D05B1"/>
    <w:rsid w:val="009D1351"/>
    <w:rsid w:val="009D23D2"/>
    <w:rsid w:val="009D271B"/>
    <w:rsid w:val="009D3412"/>
    <w:rsid w:val="009D3AFF"/>
    <w:rsid w:val="009D3CF9"/>
    <w:rsid w:val="009E14F3"/>
    <w:rsid w:val="009E1C7E"/>
    <w:rsid w:val="009E5186"/>
    <w:rsid w:val="009E623C"/>
    <w:rsid w:val="009F1A69"/>
    <w:rsid w:val="009F3EC5"/>
    <w:rsid w:val="009F5438"/>
    <w:rsid w:val="009F5E20"/>
    <w:rsid w:val="009F64EC"/>
    <w:rsid w:val="00A014C4"/>
    <w:rsid w:val="00A03C93"/>
    <w:rsid w:val="00A10400"/>
    <w:rsid w:val="00A10805"/>
    <w:rsid w:val="00A12431"/>
    <w:rsid w:val="00A12DC1"/>
    <w:rsid w:val="00A132ED"/>
    <w:rsid w:val="00A1475C"/>
    <w:rsid w:val="00A16A9D"/>
    <w:rsid w:val="00A175BE"/>
    <w:rsid w:val="00A20019"/>
    <w:rsid w:val="00A20033"/>
    <w:rsid w:val="00A245FA"/>
    <w:rsid w:val="00A258B7"/>
    <w:rsid w:val="00A2635F"/>
    <w:rsid w:val="00A276D4"/>
    <w:rsid w:val="00A32E6C"/>
    <w:rsid w:val="00A34655"/>
    <w:rsid w:val="00A35402"/>
    <w:rsid w:val="00A40B1F"/>
    <w:rsid w:val="00A419F0"/>
    <w:rsid w:val="00A41C92"/>
    <w:rsid w:val="00A42C34"/>
    <w:rsid w:val="00A436DD"/>
    <w:rsid w:val="00A438F8"/>
    <w:rsid w:val="00A44164"/>
    <w:rsid w:val="00A44A26"/>
    <w:rsid w:val="00A44F08"/>
    <w:rsid w:val="00A44F2F"/>
    <w:rsid w:val="00A456F3"/>
    <w:rsid w:val="00A45FA0"/>
    <w:rsid w:val="00A4600B"/>
    <w:rsid w:val="00A4630D"/>
    <w:rsid w:val="00A47D07"/>
    <w:rsid w:val="00A51AF1"/>
    <w:rsid w:val="00A52655"/>
    <w:rsid w:val="00A53828"/>
    <w:rsid w:val="00A53E1B"/>
    <w:rsid w:val="00A55374"/>
    <w:rsid w:val="00A555CB"/>
    <w:rsid w:val="00A634C1"/>
    <w:rsid w:val="00A63F14"/>
    <w:rsid w:val="00A64BB7"/>
    <w:rsid w:val="00A67E2D"/>
    <w:rsid w:val="00A7052A"/>
    <w:rsid w:val="00A760ED"/>
    <w:rsid w:val="00A7796F"/>
    <w:rsid w:val="00A802DA"/>
    <w:rsid w:val="00A81126"/>
    <w:rsid w:val="00A82502"/>
    <w:rsid w:val="00A82F22"/>
    <w:rsid w:val="00A83DD0"/>
    <w:rsid w:val="00A85EFB"/>
    <w:rsid w:val="00A87413"/>
    <w:rsid w:val="00A9136E"/>
    <w:rsid w:val="00A930A0"/>
    <w:rsid w:val="00A93790"/>
    <w:rsid w:val="00A95A82"/>
    <w:rsid w:val="00A97299"/>
    <w:rsid w:val="00AA7FEA"/>
    <w:rsid w:val="00AB0E6B"/>
    <w:rsid w:val="00AB19BB"/>
    <w:rsid w:val="00AB1CA2"/>
    <w:rsid w:val="00AB21DA"/>
    <w:rsid w:val="00AB24AD"/>
    <w:rsid w:val="00AB27F2"/>
    <w:rsid w:val="00AB3D38"/>
    <w:rsid w:val="00AB3DE1"/>
    <w:rsid w:val="00AB4E70"/>
    <w:rsid w:val="00AB714D"/>
    <w:rsid w:val="00AC1075"/>
    <w:rsid w:val="00AC2713"/>
    <w:rsid w:val="00AC3C4F"/>
    <w:rsid w:val="00AC5894"/>
    <w:rsid w:val="00AC5B3B"/>
    <w:rsid w:val="00AC6750"/>
    <w:rsid w:val="00AD1106"/>
    <w:rsid w:val="00AD1FFE"/>
    <w:rsid w:val="00AD229B"/>
    <w:rsid w:val="00AD4975"/>
    <w:rsid w:val="00AD72AD"/>
    <w:rsid w:val="00AE0D50"/>
    <w:rsid w:val="00AE3E63"/>
    <w:rsid w:val="00AE4029"/>
    <w:rsid w:val="00AE51A9"/>
    <w:rsid w:val="00AE765A"/>
    <w:rsid w:val="00AF05A7"/>
    <w:rsid w:val="00AF0B07"/>
    <w:rsid w:val="00AF11FA"/>
    <w:rsid w:val="00AF1603"/>
    <w:rsid w:val="00AF2B68"/>
    <w:rsid w:val="00AF4BCC"/>
    <w:rsid w:val="00AF4DFA"/>
    <w:rsid w:val="00AF4E64"/>
    <w:rsid w:val="00AF6766"/>
    <w:rsid w:val="00B00A59"/>
    <w:rsid w:val="00B021C8"/>
    <w:rsid w:val="00B022DD"/>
    <w:rsid w:val="00B035E2"/>
    <w:rsid w:val="00B03F0A"/>
    <w:rsid w:val="00B04880"/>
    <w:rsid w:val="00B05C33"/>
    <w:rsid w:val="00B10314"/>
    <w:rsid w:val="00B103D0"/>
    <w:rsid w:val="00B12EF5"/>
    <w:rsid w:val="00B13035"/>
    <w:rsid w:val="00B1377A"/>
    <w:rsid w:val="00B156B6"/>
    <w:rsid w:val="00B1596D"/>
    <w:rsid w:val="00B20B2B"/>
    <w:rsid w:val="00B2209E"/>
    <w:rsid w:val="00B2485C"/>
    <w:rsid w:val="00B31E4C"/>
    <w:rsid w:val="00B32389"/>
    <w:rsid w:val="00B32EC6"/>
    <w:rsid w:val="00B33D70"/>
    <w:rsid w:val="00B42B5E"/>
    <w:rsid w:val="00B42BBA"/>
    <w:rsid w:val="00B446F2"/>
    <w:rsid w:val="00B44BFE"/>
    <w:rsid w:val="00B44D02"/>
    <w:rsid w:val="00B52AF7"/>
    <w:rsid w:val="00B53BA7"/>
    <w:rsid w:val="00B5719B"/>
    <w:rsid w:val="00B57C7C"/>
    <w:rsid w:val="00B600AC"/>
    <w:rsid w:val="00B600CB"/>
    <w:rsid w:val="00B64778"/>
    <w:rsid w:val="00B64BB4"/>
    <w:rsid w:val="00B64C7A"/>
    <w:rsid w:val="00B64E07"/>
    <w:rsid w:val="00B64EC1"/>
    <w:rsid w:val="00B655EB"/>
    <w:rsid w:val="00B714DD"/>
    <w:rsid w:val="00B736B8"/>
    <w:rsid w:val="00B74720"/>
    <w:rsid w:val="00B75DD2"/>
    <w:rsid w:val="00B76614"/>
    <w:rsid w:val="00B76BB9"/>
    <w:rsid w:val="00B77275"/>
    <w:rsid w:val="00B7796C"/>
    <w:rsid w:val="00B803EA"/>
    <w:rsid w:val="00B81CAF"/>
    <w:rsid w:val="00B839B0"/>
    <w:rsid w:val="00B84191"/>
    <w:rsid w:val="00B8565A"/>
    <w:rsid w:val="00B860FF"/>
    <w:rsid w:val="00B9309B"/>
    <w:rsid w:val="00B96EBF"/>
    <w:rsid w:val="00BA0692"/>
    <w:rsid w:val="00BA25F8"/>
    <w:rsid w:val="00BA2F05"/>
    <w:rsid w:val="00BA571E"/>
    <w:rsid w:val="00BA5BC3"/>
    <w:rsid w:val="00BA6443"/>
    <w:rsid w:val="00BB08F4"/>
    <w:rsid w:val="00BB5209"/>
    <w:rsid w:val="00BB53ED"/>
    <w:rsid w:val="00BB5EED"/>
    <w:rsid w:val="00BC0B2D"/>
    <w:rsid w:val="00BC42AE"/>
    <w:rsid w:val="00BC44A1"/>
    <w:rsid w:val="00BC5548"/>
    <w:rsid w:val="00BC5F7E"/>
    <w:rsid w:val="00BC6C75"/>
    <w:rsid w:val="00BC7D27"/>
    <w:rsid w:val="00BD09C7"/>
    <w:rsid w:val="00BD1282"/>
    <w:rsid w:val="00BD309C"/>
    <w:rsid w:val="00BD45FA"/>
    <w:rsid w:val="00BD65B5"/>
    <w:rsid w:val="00BD72F3"/>
    <w:rsid w:val="00BE061C"/>
    <w:rsid w:val="00BE1E48"/>
    <w:rsid w:val="00BE2857"/>
    <w:rsid w:val="00BE2F9F"/>
    <w:rsid w:val="00BE3AAB"/>
    <w:rsid w:val="00BE6DCC"/>
    <w:rsid w:val="00BF284E"/>
    <w:rsid w:val="00BF3FDF"/>
    <w:rsid w:val="00BF457F"/>
    <w:rsid w:val="00BF4C90"/>
    <w:rsid w:val="00BF697F"/>
    <w:rsid w:val="00BF6B48"/>
    <w:rsid w:val="00BF73BB"/>
    <w:rsid w:val="00C00FF2"/>
    <w:rsid w:val="00C01501"/>
    <w:rsid w:val="00C01D9E"/>
    <w:rsid w:val="00C01E16"/>
    <w:rsid w:val="00C0229B"/>
    <w:rsid w:val="00C02B79"/>
    <w:rsid w:val="00C04364"/>
    <w:rsid w:val="00C04C70"/>
    <w:rsid w:val="00C05010"/>
    <w:rsid w:val="00C069BF"/>
    <w:rsid w:val="00C06DD1"/>
    <w:rsid w:val="00C10359"/>
    <w:rsid w:val="00C1051E"/>
    <w:rsid w:val="00C10706"/>
    <w:rsid w:val="00C10A6E"/>
    <w:rsid w:val="00C12D22"/>
    <w:rsid w:val="00C168C6"/>
    <w:rsid w:val="00C22A41"/>
    <w:rsid w:val="00C26AB6"/>
    <w:rsid w:val="00C27A02"/>
    <w:rsid w:val="00C30320"/>
    <w:rsid w:val="00C3095B"/>
    <w:rsid w:val="00C31928"/>
    <w:rsid w:val="00C31942"/>
    <w:rsid w:val="00C32A4C"/>
    <w:rsid w:val="00C36934"/>
    <w:rsid w:val="00C37B62"/>
    <w:rsid w:val="00C40917"/>
    <w:rsid w:val="00C40A3C"/>
    <w:rsid w:val="00C42053"/>
    <w:rsid w:val="00C4375C"/>
    <w:rsid w:val="00C44C0A"/>
    <w:rsid w:val="00C45AE3"/>
    <w:rsid w:val="00C47047"/>
    <w:rsid w:val="00C50AB6"/>
    <w:rsid w:val="00C51284"/>
    <w:rsid w:val="00C512A1"/>
    <w:rsid w:val="00C52569"/>
    <w:rsid w:val="00C55416"/>
    <w:rsid w:val="00C5591A"/>
    <w:rsid w:val="00C55F33"/>
    <w:rsid w:val="00C5680D"/>
    <w:rsid w:val="00C56841"/>
    <w:rsid w:val="00C57880"/>
    <w:rsid w:val="00C57BE6"/>
    <w:rsid w:val="00C60208"/>
    <w:rsid w:val="00C607D2"/>
    <w:rsid w:val="00C619D7"/>
    <w:rsid w:val="00C6249B"/>
    <w:rsid w:val="00C62926"/>
    <w:rsid w:val="00C62BA0"/>
    <w:rsid w:val="00C71E72"/>
    <w:rsid w:val="00C73771"/>
    <w:rsid w:val="00C757FB"/>
    <w:rsid w:val="00C77BF2"/>
    <w:rsid w:val="00C77DDA"/>
    <w:rsid w:val="00C80035"/>
    <w:rsid w:val="00C802E4"/>
    <w:rsid w:val="00C8031A"/>
    <w:rsid w:val="00C85CE2"/>
    <w:rsid w:val="00C85D76"/>
    <w:rsid w:val="00C93719"/>
    <w:rsid w:val="00C94D8A"/>
    <w:rsid w:val="00C94DAC"/>
    <w:rsid w:val="00C950D1"/>
    <w:rsid w:val="00C9552E"/>
    <w:rsid w:val="00CA4585"/>
    <w:rsid w:val="00CA54F8"/>
    <w:rsid w:val="00CA6823"/>
    <w:rsid w:val="00CA7DEB"/>
    <w:rsid w:val="00CA7ED8"/>
    <w:rsid w:val="00CA7FD2"/>
    <w:rsid w:val="00CB1B11"/>
    <w:rsid w:val="00CB31F7"/>
    <w:rsid w:val="00CB33F5"/>
    <w:rsid w:val="00CB4209"/>
    <w:rsid w:val="00CB4D4F"/>
    <w:rsid w:val="00CC43C1"/>
    <w:rsid w:val="00CC557D"/>
    <w:rsid w:val="00CC591C"/>
    <w:rsid w:val="00CC5B21"/>
    <w:rsid w:val="00CC641C"/>
    <w:rsid w:val="00CC7392"/>
    <w:rsid w:val="00CD200C"/>
    <w:rsid w:val="00CD301A"/>
    <w:rsid w:val="00CD35FD"/>
    <w:rsid w:val="00CD3C3D"/>
    <w:rsid w:val="00CD42EE"/>
    <w:rsid w:val="00CD4607"/>
    <w:rsid w:val="00CD479D"/>
    <w:rsid w:val="00CD585F"/>
    <w:rsid w:val="00CD7695"/>
    <w:rsid w:val="00CD7E19"/>
    <w:rsid w:val="00CE0168"/>
    <w:rsid w:val="00CE0C72"/>
    <w:rsid w:val="00CE1E24"/>
    <w:rsid w:val="00CE3C17"/>
    <w:rsid w:val="00CE3E2E"/>
    <w:rsid w:val="00CE430A"/>
    <w:rsid w:val="00CE5207"/>
    <w:rsid w:val="00CE543E"/>
    <w:rsid w:val="00CE69E8"/>
    <w:rsid w:val="00CF05E7"/>
    <w:rsid w:val="00CF132D"/>
    <w:rsid w:val="00CF31F8"/>
    <w:rsid w:val="00CF5EEE"/>
    <w:rsid w:val="00D003BC"/>
    <w:rsid w:val="00D006BF"/>
    <w:rsid w:val="00D03147"/>
    <w:rsid w:val="00D04849"/>
    <w:rsid w:val="00D053B5"/>
    <w:rsid w:val="00D06876"/>
    <w:rsid w:val="00D102A4"/>
    <w:rsid w:val="00D103FA"/>
    <w:rsid w:val="00D10509"/>
    <w:rsid w:val="00D1103E"/>
    <w:rsid w:val="00D160F3"/>
    <w:rsid w:val="00D167B3"/>
    <w:rsid w:val="00D1697A"/>
    <w:rsid w:val="00D16FFC"/>
    <w:rsid w:val="00D22931"/>
    <w:rsid w:val="00D22AA5"/>
    <w:rsid w:val="00D2309D"/>
    <w:rsid w:val="00D24526"/>
    <w:rsid w:val="00D251AE"/>
    <w:rsid w:val="00D258FE"/>
    <w:rsid w:val="00D27B90"/>
    <w:rsid w:val="00D27C82"/>
    <w:rsid w:val="00D30173"/>
    <w:rsid w:val="00D3250D"/>
    <w:rsid w:val="00D4098F"/>
    <w:rsid w:val="00D411A3"/>
    <w:rsid w:val="00D43376"/>
    <w:rsid w:val="00D43D73"/>
    <w:rsid w:val="00D46B58"/>
    <w:rsid w:val="00D4796A"/>
    <w:rsid w:val="00D502CF"/>
    <w:rsid w:val="00D5472E"/>
    <w:rsid w:val="00D54B4D"/>
    <w:rsid w:val="00D55F66"/>
    <w:rsid w:val="00D56D3F"/>
    <w:rsid w:val="00D5750D"/>
    <w:rsid w:val="00D618B4"/>
    <w:rsid w:val="00D6532F"/>
    <w:rsid w:val="00D66988"/>
    <w:rsid w:val="00D7210F"/>
    <w:rsid w:val="00D74E47"/>
    <w:rsid w:val="00D76702"/>
    <w:rsid w:val="00D80D15"/>
    <w:rsid w:val="00D8152B"/>
    <w:rsid w:val="00D81D48"/>
    <w:rsid w:val="00D83736"/>
    <w:rsid w:val="00D8526A"/>
    <w:rsid w:val="00D862AE"/>
    <w:rsid w:val="00D907CD"/>
    <w:rsid w:val="00D90BA9"/>
    <w:rsid w:val="00D90FED"/>
    <w:rsid w:val="00D95BF7"/>
    <w:rsid w:val="00D95F94"/>
    <w:rsid w:val="00D9626C"/>
    <w:rsid w:val="00DA0E46"/>
    <w:rsid w:val="00DA15D4"/>
    <w:rsid w:val="00DA1685"/>
    <w:rsid w:val="00DA1698"/>
    <w:rsid w:val="00DA4584"/>
    <w:rsid w:val="00DA4C90"/>
    <w:rsid w:val="00DA7EFA"/>
    <w:rsid w:val="00DB0F59"/>
    <w:rsid w:val="00DB2040"/>
    <w:rsid w:val="00DB20D1"/>
    <w:rsid w:val="00DB28CB"/>
    <w:rsid w:val="00DB3052"/>
    <w:rsid w:val="00DB3613"/>
    <w:rsid w:val="00DB3D41"/>
    <w:rsid w:val="00DB40BE"/>
    <w:rsid w:val="00DB41DF"/>
    <w:rsid w:val="00DB637A"/>
    <w:rsid w:val="00DB63A9"/>
    <w:rsid w:val="00DB7AF3"/>
    <w:rsid w:val="00DC0CAE"/>
    <w:rsid w:val="00DC0F8B"/>
    <w:rsid w:val="00DC2DF7"/>
    <w:rsid w:val="00DC49D6"/>
    <w:rsid w:val="00DC5948"/>
    <w:rsid w:val="00DC771B"/>
    <w:rsid w:val="00DD1B8C"/>
    <w:rsid w:val="00DD3B53"/>
    <w:rsid w:val="00DD3BD0"/>
    <w:rsid w:val="00DD410F"/>
    <w:rsid w:val="00DD7479"/>
    <w:rsid w:val="00DD7748"/>
    <w:rsid w:val="00DE013B"/>
    <w:rsid w:val="00DE17E0"/>
    <w:rsid w:val="00DE4C3C"/>
    <w:rsid w:val="00DE6501"/>
    <w:rsid w:val="00DE6E8B"/>
    <w:rsid w:val="00DE7B25"/>
    <w:rsid w:val="00DF0547"/>
    <w:rsid w:val="00DF0AC3"/>
    <w:rsid w:val="00DF163F"/>
    <w:rsid w:val="00DF506E"/>
    <w:rsid w:val="00DF6DA5"/>
    <w:rsid w:val="00DF6E31"/>
    <w:rsid w:val="00E01AB8"/>
    <w:rsid w:val="00E0381A"/>
    <w:rsid w:val="00E0470A"/>
    <w:rsid w:val="00E05A41"/>
    <w:rsid w:val="00E05A8D"/>
    <w:rsid w:val="00E05CEB"/>
    <w:rsid w:val="00E061ED"/>
    <w:rsid w:val="00E0788D"/>
    <w:rsid w:val="00E10678"/>
    <w:rsid w:val="00E10893"/>
    <w:rsid w:val="00E11497"/>
    <w:rsid w:val="00E11618"/>
    <w:rsid w:val="00E11A29"/>
    <w:rsid w:val="00E12282"/>
    <w:rsid w:val="00E137C4"/>
    <w:rsid w:val="00E15071"/>
    <w:rsid w:val="00E150E2"/>
    <w:rsid w:val="00E16CB6"/>
    <w:rsid w:val="00E177F0"/>
    <w:rsid w:val="00E20B06"/>
    <w:rsid w:val="00E2415B"/>
    <w:rsid w:val="00E24796"/>
    <w:rsid w:val="00E2524A"/>
    <w:rsid w:val="00E2662D"/>
    <w:rsid w:val="00E27F5A"/>
    <w:rsid w:val="00E326A0"/>
    <w:rsid w:val="00E337CC"/>
    <w:rsid w:val="00E3608B"/>
    <w:rsid w:val="00E37150"/>
    <w:rsid w:val="00E40391"/>
    <w:rsid w:val="00E403DD"/>
    <w:rsid w:val="00E42134"/>
    <w:rsid w:val="00E51308"/>
    <w:rsid w:val="00E51AB3"/>
    <w:rsid w:val="00E524D7"/>
    <w:rsid w:val="00E52E77"/>
    <w:rsid w:val="00E54B6D"/>
    <w:rsid w:val="00E54DF1"/>
    <w:rsid w:val="00E57C9D"/>
    <w:rsid w:val="00E619CF"/>
    <w:rsid w:val="00E625B1"/>
    <w:rsid w:val="00E64029"/>
    <w:rsid w:val="00E644F7"/>
    <w:rsid w:val="00E64E3D"/>
    <w:rsid w:val="00E70553"/>
    <w:rsid w:val="00E71DDA"/>
    <w:rsid w:val="00E73206"/>
    <w:rsid w:val="00E73328"/>
    <w:rsid w:val="00E75E99"/>
    <w:rsid w:val="00E801A5"/>
    <w:rsid w:val="00E80E57"/>
    <w:rsid w:val="00E81240"/>
    <w:rsid w:val="00E81B1B"/>
    <w:rsid w:val="00E81B98"/>
    <w:rsid w:val="00E81D89"/>
    <w:rsid w:val="00E8310F"/>
    <w:rsid w:val="00E8404C"/>
    <w:rsid w:val="00E843F5"/>
    <w:rsid w:val="00E8564A"/>
    <w:rsid w:val="00E8585E"/>
    <w:rsid w:val="00E87BF0"/>
    <w:rsid w:val="00E929EF"/>
    <w:rsid w:val="00E948E3"/>
    <w:rsid w:val="00EA003E"/>
    <w:rsid w:val="00EA0396"/>
    <w:rsid w:val="00EA23D9"/>
    <w:rsid w:val="00EA5218"/>
    <w:rsid w:val="00EA5722"/>
    <w:rsid w:val="00EA7618"/>
    <w:rsid w:val="00EB03F2"/>
    <w:rsid w:val="00EB1199"/>
    <w:rsid w:val="00EB158D"/>
    <w:rsid w:val="00EB2F5B"/>
    <w:rsid w:val="00EB3363"/>
    <w:rsid w:val="00EB3490"/>
    <w:rsid w:val="00EB59BE"/>
    <w:rsid w:val="00EB7A07"/>
    <w:rsid w:val="00EB7F5B"/>
    <w:rsid w:val="00EC0DB7"/>
    <w:rsid w:val="00EC2E1C"/>
    <w:rsid w:val="00EC51F3"/>
    <w:rsid w:val="00ED05BE"/>
    <w:rsid w:val="00ED06D8"/>
    <w:rsid w:val="00ED11C1"/>
    <w:rsid w:val="00ED3145"/>
    <w:rsid w:val="00ED3CA5"/>
    <w:rsid w:val="00ED3F1F"/>
    <w:rsid w:val="00ED71DB"/>
    <w:rsid w:val="00ED7B7A"/>
    <w:rsid w:val="00EE00ED"/>
    <w:rsid w:val="00EE0226"/>
    <w:rsid w:val="00EE067B"/>
    <w:rsid w:val="00EE1220"/>
    <w:rsid w:val="00EE2A7B"/>
    <w:rsid w:val="00EE4824"/>
    <w:rsid w:val="00EE6439"/>
    <w:rsid w:val="00EF167F"/>
    <w:rsid w:val="00EF1D1D"/>
    <w:rsid w:val="00EF2714"/>
    <w:rsid w:val="00EF5371"/>
    <w:rsid w:val="00F00D81"/>
    <w:rsid w:val="00F021B6"/>
    <w:rsid w:val="00F04145"/>
    <w:rsid w:val="00F06149"/>
    <w:rsid w:val="00F061B0"/>
    <w:rsid w:val="00F066C8"/>
    <w:rsid w:val="00F11C58"/>
    <w:rsid w:val="00F14033"/>
    <w:rsid w:val="00F158F6"/>
    <w:rsid w:val="00F2265B"/>
    <w:rsid w:val="00F23E35"/>
    <w:rsid w:val="00F26BF5"/>
    <w:rsid w:val="00F27E66"/>
    <w:rsid w:val="00F30137"/>
    <w:rsid w:val="00F318D4"/>
    <w:rsid w:val="00F34D19"/>
    <w:rsid w:val="00F367EB"/>
    <w:rsid w:val="00F36E13"/>
    <w:rsid w:val="00F4059F"/>
    <w:rsid w:val="00F41036"/>
    <w:rsid w:val="00F41C56"/>
    <w:rsid w:val="00F42417"/>
    <w:rsid w:val="00F4241B"/>
    <w:rsid w:val="00F443E4"/>
    <w:rsid w:val="00F44A66"/>
    <w:rsid w:val="00F47EB7"/>
    <w:rsid w:val="00F51503"/>
    <w:rsid w:val="00F52544"/>
    <w:rsid w:val="00F531FA"/>
    <w:rsid w:val="00F53612"/>
    <w:rsid w:val="00F544A5"/>
    <w:rsid w:val="00F54626"/>
    <w:rsid w:val="00F611DD"/>
    <w:rsid w:val="00F66479"/>
    <w:rsid w:val="00F7045E"/>
    <w:rsid w:val="00F705C8"/>
    <w:rsid w:val="00F714FC"/>
    <w:rsid w:val="00F72FF5"/>
    <w:rsid w:val="00F74779"/>
    <w:rsid w:val="00F7668D"/>
    <w:rsid w:val="00F81D93"/>
    <w:rsid w:val="00F82F98"/>
    <w:rsid w:val="00F83604"/>
    <w:rsid w:val="00F83D04"/>
    <w:rsid w:val="00F852B8"/>
    <w:rsid w:val="00F903DD"/>
    <w:rsid w:val="00F962AF"/>
    <w:rsid w:val="00FA285B"/>
    <w:rsid w:val="00FA2CE0"/>
    <w:rsid w:val="00FA4D1E"/>
    <w:rsid w:val="00FA4F31"/>
    <w:rsid w:val="00FA6ACF"/>
    <w:rsid w:val="00FA7E87"/>
    <w:rsid w:val="00FB005A"/>
    <w:rsid w:val="00FB0B30"/>
    <w:rsid w:val="00FB0BDE"/>
    <w:rsid w:val="00FB1334"/>
    <w:rsid w:val="00FB21FE"/>
    <w:rsid w:val="00FB25A0"/>
    <w:rsid w:val="00FB2AC8"/>
    <w:rsid w:val="00FB3DD6"/>
    <w:rsid w:val="00FB6D57"/>
    <w:rsid w:val="00FC291E"/>
    <w:rsid w:val="00FC2EB7"/>
    <w:rsid w:val="00FC3B5C"/>
    <w:rsid w:val="00FC3CA8"/>
    <w:rsid w:val="00FC551F"/>
    <w:rsid w:val="00FC5C25"/>
    <w:rsid w:val="00FC6FC6"/>
    <w:rsid w:val="00FD10E0"/>
    <w:rsid w:val="00FD2C9A"/>
    <w:rsid w:val="00FD4890"/>
    <w:rsid w:val="00FD4CDB"/>
    <w:rsid w:val="00FD6D4F"/>
    <w:rsid w:val="00FD73CB"/>
    <w:rsid w:val="00FE2EF9"/>
    <w:rsid w:val="00FE3723"/>
    <w:rsid w:val="00FE6067"/>
    <w:rsid w:val="00FF28DB"/>
    <w:rsid w:val="00FF3018"/>
    <w:rsid w:val="00FF3C67"/>
    <w:rsid w:val="00FF7A74"/>
    <w:rsid w:val="00FF7E0D"/>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B5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Cs w:val="24"/>
        <w:lang w:val="en-GB" w:eastAsia="zh-TW" w:bidi="ar-SA"/>
      </w:rPr>
    </w:rPrDefault>
    <w:pPrDefault>
      <w:pPr>
        <w:spacing w:after="200" w:line="260" w:lineRule="atLeast"/>
      </w:pPr>
    </w:pPrDefault>
  </w:docDefaults>
  <w:latentStyles w:defLockedState="0" w:defUIPriority="98" w:defSemiHidden="0" w:defUnhideWhenUsed="0" w:defQFormat="0" w:count="376">
    <w:lsdException w:name="Normal" w:qFormat="1"/>
    <w:lsdException w:name="heading 1" w:uiPriority="15"/>
    <w:lsdException w:name="heading 2" w:uiPriority="15"/>
    <w:lsdException w:name="heading 3" w:semiHidden="1" w:uiPriority="15" w:unhideWhenUsed="1"/>
    <w:lsdException w:name="heading 4" w:semiHidden="1" w:uiPriority="15" w:unhideWhenUsed="1"/>
    <w:lsdException w:name="heading 5" w:semiHidden="1" w:uiPriority="15" w:unhideWhenUsed="1"/>
    <w:lsdException w:name="heading 6" w:semiHidden="1" w:uiPriority="15" w:unhideWhenUsed="1"/>
    <w:lsdException w:name="heading 7" w:semiHidden="1" w:uiPriority="15" w:unhideWhenUsed="1"/>
    <w:lsdException w:name="heading 8" w:semiHidden="1" w:uiPriority="15" w:unhideWhenUsed="1"/>
    <w:lsdException w:name="heading 9" w:semiHidden="1" w:uiPriority="15"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3"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4"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94" w:unhideWhenUsed="1"/>
    <w:lsdException w:name="List Number 4" w:semiHidden="1" w:unhideWhenUsed="1"/>
    <w:lsdException w:name="List Number 5" w:semiHidden="1" w:uiPriority="94" w:unhideWhenUsed="1"/>
    <w:lsdException w:name="Closing" w:semiHidden="1" w:unhideWhenUsed="1"/>
    <w:lsdException w:name="Signature" w:semiHidden="1" w:unhideWhenUsed="1"/>
    <w:lsdException w:name="Default Paragraph Font" w:semiHidden="1" w:unhideWhenUsed="1"/>
    <w:lsdException w:name="Body Text" w:semiHidden="1"/>
    <w:lsdException w:name="Body Text Indent" w:semiHidden="1"/>
    <w:lsdException w:name="List Continue" w:semiHidden="1" w:unhideWhenUsed="1"/>
    <w:lsdException w:name="List Continue 2" w:semiHidden="1" w:unhideWhenUsed="1"/>
    <w:lsdException w:name="Subtitle" w:semiHidden="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0"/>
    <w:lsdException w:name="List Paragraph"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semiHidden="1"/>
    <w:lsdException w:name="Bibliography" w:semiHidden="1" w:unhideWhenUsed="1"/>
    <w:lsdException w:name="TOC Heading" w:semiHidden="1" w:uiPriority="12"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iPriority="99" w:unhideWhenUsed="1"/>
    <w:lsdException w:name="Smart Link" w:semiHidden="1"/>
  </w:latentStyles>
  <w:style w:type="paragraph" w:default="1" w:styleId="Normal">
    <w:name w:val="Normal"/>
    <w:uiPriority w:val="1"/>
    <w:qFormat/>
    <w:rsid w:val="000932B6"/>
    <w:rPr>
      <w:color w:val="auto"/>
    </w:rPr>
  </w:style>
  <w:style w:type="paragraph" w:styleId="Heading1">
    <w:name w:val="heading 1"/>
    <w:basedOn w:val="NormalAshurst"/>
    <w:uiPriority w:val="15"/>
    <w:rsid w:val="00B12EF5"/>
    <w:pPr>
      <w:numPr>
        <w:numId w:val="1"/>
      </w:numPr>
      <w:outlineLvl w:val="0"/>
    </w:pPr>
    <w:rPr>
      <w:bCs/>
      <w:kern w:val="32"/>
    </w:rPr>
  </w:style>
  <w:style w:type="paragraph" w:styleId="Heading2">
    <w:name w:val="heading 2"/>
    <w:basedOn w:val="H2Ashurst"/>
    <w:uiPriority w:val="15"/>
    <w:rsid w:val="00872ED3"/>
    <w:pPr>
      <w:numPr>
        <w:numId w:val="1"/>
      </w:numPr>
    </w:pPr>
    <w:rPr>
      <w:b/>
      <w:bCs/>
      <w:iCs/>
    </w:rPr>
  </w:style>
  <w:style w:type="paragraph" w:styleId="Heading3">
    <w:name w:val="heading 3"/>
    <w:basedOn w:val="H3Ashurst"/>
    <w:uiPriority w:val="15"/>
    <w:rsid w:val="00B12EF5"/>
    <w:pPr>
      <w:numPr>
        <w:numId w:val="1"/>
      </w:numPr>
    </w:pPr>
    <w:rPr>
      <w:bCs/>
    </w:rPr>
  </w:style>
  <w:style w:type="paragraph" w:styleId="Heading4">
    <w:name w:val="heading 4"/>
    <w:basedOn w:val="H4Ashurst"/>
    <w:uiPriority w:val="15"/>
    <w:rsid w:val="00B12EF5"/>
    <w:pPr>
      <w:numPr>
        <w:numId w:val="1"/>
      </w:numPr>
    </w:pPr>
    <w:rPr>
      <w:bCs/>
    </w:rPr>
  </w:style>
  <w:style w:type="paragraph" w:styleId="Heading5">
    <w:name w:val="heading 5"/>
    <w:basedOn w:val="H5Ashurst"/>
    <w:uiPriority w:val="15"/>
    <w:rsid w:val="00B12EF5"/>
    <w:pPr>
      <w:numPr>
        <w:numId w:val="1"/>
      </w:numPr>
    </w:pPr>
    <w:rPr>
      <w:bCs/>
      <w:iCs/>
    </w:rPr>
  </w:style>
  <w:style w:type="paragraph" w:styleId="Heading6">
    <w:name w:val="heading 6"/>
    <w:basedOn w:val="NormalAshurst"/>
    <w:uiPriority w:val="15"/>
    <w:rsid w:val="00B12EF5"/>
    <w:pPr>
      <w:numPr>
        <w:ilvl w:val="5"/>
        <w:numId w:val="1"/>
      </w:numPr>
      <w:outlineLvl w:val="5"/>
    </w:pPr>
    <w:rPr>
      <w:bCs/>
    </w:rPr>
  </w:style>
  <w:style w:type="paragraph" w:styleId="Heading7">
    <w:name w:val="heading 7"/>
    <w:basedOn w:val="H2Ashurst"/>
    <w:uiPriority w:val="15"/>
    <w:rsid w:val="00FB21FE"/>
    <w:pPr>
      <w:numPr>
        <w:ilvl w:val="6"/>
        <w:numId w:val="1"/>
      </w:numPr>
      <w:outlineLvl w:val="6"/>
    </w:pPr>
    <w:rPr>
      <w:b/>
    </w:rPr>
  </w:style>
  <w:style w:type="paragraph" w:styleId="Heading8">
    <w:name w:val="heading 8"/>
    <w:basedOn w:val="H3Ashurst"/>
    <w:uiPriority w:val="15"/>
    <w:rsid w:val="00B12EF5"/>
    <w:pPr>
      <w:numPr>
        <w:ilvl w:val="7"/>
        <w:numId w:val="1"/>
      </w:numPr>
      <w:outlineLvl w:val="7"/>
    </w:pPr>
    <w:rPr>
      <w:iCs/>
    </w:rPr>
  </w:style>
  <w:style w:type="paragraph" w:styleId="Heading9">
    <w:name w:val="heading 9"/>
    <w:basedOn w:val="H4Ashurst"/>
    <w:uiPriority w:val="15"/>
    <w:semiHidden/>
    <w:rsid w:val="00B12EF5"/>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shurst">
    <w:name w:val="NormalAshurst"/>
    <w:link w:val="NormalAshurstChar"/>
    <w:uiPriority w:val="1"/>
    <w:qFormat/>
    <w:rsid w:val="00E87BF0"/>
    <w:pPr>
      <w:suppressAutoHyphens/>
    </w:pPr>
    <w:rPr>
      <w:color w:val="auto"/>
    </w:rPr>
  </w:style>
  <w:style w:type="paragraph" w:customStyle="1" w:styleId="StandardAshurst">
    <w:name w:val="StandardAshurst"/>
    <w:basedOn w:val="NormalAshurst"/>
    <w:link w:val="StandardAshurstChar"/>
    <w:uiPriority w:val="7"/>
    <w:qFormat/>
    <w:rsid w:val="004A7AFF"/>
    <w:pPr>
      <w:spacing w:after="0"/>
    </w:pPr>
  </w:style>
  <w:style w:type="paragraph" w:styleId="Index1">
    <w:name w:val="index 1"/>
    <w:basedOn w:val="Normal"/>
    <w:next w:val="Normal"/>
    <w:uiPriority w:val="98"/>
    <w:unhideWhenUsed/>
    <w:rsid w:val="00B12EF5"/>
    <w:pPr>
      <w:spacing w:line="240" w:lineRule="auto"/>
      <w:ind w:left="180" w:hanging="180"/>
    </w:pPr>
  </w:style>
  <w:style w:type="paragraph" w:customStyle="1" w:styleId="B3Ashurst">
    <w:name w:val="B3Ashurst"/>
    <w:basedOn w:val="NormalAshurst"/>
    <w:uiPriority w:val="6"/>
    <w:qFormat/>
    <w:rsid w:val="00B12EF5"/>
    <w:pPr>
      <w:tabs>
        <w:tab w:val="left" w:pos="2030"/>
        <w:tab w:val="left" w:pos="2654"/>
        <w:tab w:val="left" w:pos="3277"/>
        <w:tab w:val="left" w:pos="3901"/>
      </w:tabs>
      <w:ind w:left="1406"/>
    </w:pPr>
  </w:style>
  <w:style w:type="paragraph" w:customStyle="1" w:styleId="B4Ashurst">
    <w:name w:val="B4Ashurst"/>
    <w:basedOn w:val="NormalAshurst"/>
    <w:uiPriority w:val="6"/>
    <w:rsid w:val="00B12EF5"/>
    <w:pPr>
      <w:tabs>
        <w:tab w:val="left" w:pos="2654"/>
        <w:tab w:val="left" w:pos="3277"/>
        <w:tab w:val="left" w:pos="3901"/>
      </w:tabs>
      <w:ind w:left="2030"/>
    </w:pPr>
  </w:style>
  <w:style w:type="paragraph" w:customStyle="1" w:styleId="B5Ashurst">
    <w:name w:val="B5Ashurst"/>
    <w:basedOn w:val="NormalAshurst"/>
    <w:uiPriority w:val="6"/>
    <w:rsid w:val="001A12D9"/>
    <w:pPr>
      <w:tabs>
        <w:tab w:val="left" w:pos="3277"/>
        <w:tab w:val="left" w:pos="3901"/>
      </w:tabs>
      <w:ind w:left="2654"/>
    </w:pPr>
  </w:style>
  <w:style w:type="paragraph" w:customStyle="1" w:styleId="B6Ashurst">
    <w:name w:val="B6Ashurst"/>
    <w:basedOn w:val="NormalAshurst"/>
    <w:uiPriority w:val="6"/>
    <w:rsid w:val="00705D34"/>
    <w:pPr>
      <w:tabs>
        <w:tab w:val="left" w:pos="3901"/>
      </w:tabs>
      <w:ind w:left="3277"/>
    </w:pPr>
  </w:style>
  <w:style w:type="paragraph" w:customStyle="1" w:styleId="ScheduleAshurst">
    <w:name w:val="ScheduleAshurst"/>
    <w:basedOn w:val="NormalAshurst"/>
    <w:next w:val="ScheduleHeadingAshurst"/>
    <w:uiPriority w:val="9"/>
    <w:qFormat/>
    <w:rsid w:val="00280C2B"/>
    <w:pPr>
      <w:keepNext/>
      <w:numPr>
        <w:numId w:val="26"/>
      </w:numPr>
      <w:spacing w:after="300" w:line="360" w:lineRule="atLeast"/>
      <w:outlineLvl w:val="0"/>
    </w:pPr>
    <w:rPr>
      <w:rFonts w:asciiTheme="majorHAnsi" w:eastAsiaTheme="majorEastAsia" w:hAnsiTheme="majorHAnsi" w:cstheme="majorBidi"/>
      <w:sz w:val="32"/>
      <w:szCs w:val="34"/>
    </w:rPr>
  </w:style>
  <w:style w:type="paragraph" w:customStyle="1" w:styleId="ScheduleHeadingAshurst">
    <w:name w:val="ScheduleHeadingAshurst"/>
    <w:basedOn w:val="BaseH2AgtAdv"/>
    <w:next w:val="NormalAshurst"/>
    <w:uiPriority w:val="9"/>
    <w:qFormat/>
    <w:rsid w:val="00417650"/>
    <w:pPr>
      <w:keepNext/>
      <w:outlineLvl w:val="1"/>
    </w:pPr>
  </w:style>
  <w:style w:type="paragraph" w:customStyle="1" w:styleId="H1Ashurst">
    <w:name w:val="H1Ashurst"/>
    <w:basedOn w:val="BaseH4AgtAdv"/>
    <w:next w:val="H2Ashurst"/>
    <w:uiPriority w:val="5"/>
    <w:qFormat/>
    <w:rsid w:val="001C039F"/>
    <w:pPr>
      <w:keepNext/>
      <w:numPr>
        <w:numId w:val="20"/>
      </w:numPr>
      <w:spacing w:before="120" w:after="120"/>
      <w:outlineLvl w:val="0"/>
    </w:pPr>
  </w:style>
  <w:style w:type="paragraph" w:customStyle="1" w:styleId="H2Ashurst">
    <w:name w:val="H2Ashurst"/>
    <w:basedOn w:val="NormalAshurst"/>
    <w:uiPriority w:val="5"/>
    <w:qFormat/>
    <w:rsid w:val="00872ED3"/>
    <w:pPr>
      <w:numPr>
        <w:ilvl w:val="1"/>
        <w:numId w:val="20"/>
      </w:numPr>
      <w:outlineLvl w:val="1"/>
    </w:pPr>
  </w:style>
  <w:style w:type="paragraph" w:customStyle="1" w:styleId="H3Ashurst">
    <w:name w:val="H3Ashurst"/>
    <w:basedOn w:val="NormalAshurst"/>
    <w:uiPriority w:val="5"/>
    <w:qFormat/>
    <w:rsid w:val="00B12EF5"/>
    <w:pPr>
      <w:numPr>
        <w:ilvl w:val="2"/>
        <w:numId w:val="20"/>
      </w:numPr>
      <w:outlineLvl w:val="2"/>
    </w:pPr>
  </w:style>
  <w:style w:type="paragraph" w:customStyle="1" w:styleId="H4Ashurst">
    <w:name w:val="H4Ashurst"/>
    <w:basedOn w:val="NormalAshurst"/>
    <w:uiPriority w:val="5"/>
    <w:qFormat/>
    <w:rsid w:val="00B12EF5"/>
    <w:pPr>
      <w:numPr>
        <w:ilvl w:val="3"/>
        <w:numId w:val="20"/>
      </w:numPr>
      <w:outlineLvl w:val="3"/>
    </w:pPr>
  </w:style>
  <w:style w:type="paragraph" w:customStyle="1" w:styleId="H5Ashurst">
    <w:name w:val="H5Ashurst"/>
    <w:basedOn w:val="NormalAshurst"/>
    <w:uiPriority w:val="5"/>
    <w:qFormat/>
    <w:rsid w:val="00B12EF5"/>
    <w:pPr>
      <w:numPr>
        <w:ilvl w:val="4"/>
        <w:numId w:val="20"/>
      </w:numPr>
      <w:outlineLvl w:val="4"/>
    </w:pPr>
  </w:style>
  <w:style w:type="paragraph" w:customStyle="1" w:styleId="H6Ashurst">
    <w:name w:val="H6Ashurst"/>
    <w:basedOn w:val="NormalAshurst"/>
    <w:uiPriority w:val="5"/>
    <w:qFormat/>
    <w:rsid w:val="00B12EF5"/>
    <w:pPr>
      <w:numPr>
        <w:ilvl w:val="5"/>
        <w:numId w:val="20"/>
      </w:numPr>
      <w:outlineLvl w:val="5"/>
    </w:pPr>
  </w:style>
  <w:style w:type="paragraph" w:customStyle="1" w:styleId="SH1Ashurst">
    <w:name w:val="SH1Ashurst"/>
    <w:basedOn w:val="NormalAshurst"/>
    <w:next w:val="SH2Ashurst"/>
    <w:uiPriority w:val="10"/>
    <w:qFormat/>
    <w:rsid w:val="00D22AA5"/>
    <w:pPr>
      <w:keepNext/>
      <w:numPr>
        <w:numId w:val="14"/>
      </w:numPr>
      <w:spacing w:before="120" w:after="120"/>
      <w:outlineLvl w:val="0"/>
    </w:pPr>
    <w:rPr>
      <w:b/>
      <w:sz w:val="22"/>
      <w:szCs w:val="20"/>
    </w:rPr>
  </w:style>
  <w:style w:type="paragraph" w:customStyle="1" w:styleId="SH2Ashurst">
    <w:name w:val="SH2Ashurst"/>
    <w:basedOn w:val="NormalAshurst"/>
    <w:uiPriority w:val="10"/>
    <w:qFormat/>
    <w:rsid w:val="00872ED3"/>
    <w:pPr>
      <w:numPr>
        <w:ilvl w:val="1"/>
        <w:numId w:val="14"/>
      </w:numPr>
      <w:outlineLvl w:val="1"/>
    </w:pPr>
  </w:style>
  <w:style w:type="paragraph" w:customStyle="1" w:styleId="SH3Ashurst">
    <w:name w:val="SH3Ashurst"/>
    <w:basedOn w:val="NormalAshurst"/>
    <w:uiPriority w:val="10"/>
    <w:qFormat/>
    <w:rsid w:val="00B12EF5"/>
    <w:pPr>
      <w:numPr>
        <w:ilvl w:val="2"/>
        <w:numId w:val="14"/>
      </w:numPr>
      <w:outlineLvl w:val="2"/>
    </w:pPr>
  </w:style>
  <w:style w:type="paragraph" w:customStyle="1" w:styleId="SH4Ashurst">
    <w:name w:val="SH4Ashurst"/>
    <w:basedOn w:val="NormalAshurst"/>
    <w:uiPriority w:val="10"/>
    <w:qFormat/>
    <w:rsid w:val="00B12EF5"/>
    <w:pPr>
      <w:numPr>
        <w:ilvl w:val="3"/>
        <w:numId w:val="14"/>
      </w:numPr>
      <w:outlineLvl w:val="3"/>
    </w:pPr>
  </w:style>
  <w:style w:type="paragraph" w:customStyle="1" w:styleId="SH5Ashurst">
    <w:name w:val="SH5Ashurst"/>
    <w:basedOn w:val="NormalAshurst"/>
    <w:uiPriority w:val="10"/>
    <w:qFormat/>
    <w:rsid w:val="00B12EF5"/>
    <w:pPr>
      <w:numPr>
        <w:ilvl w:val="4"/>
        <w:numId w:val="14"/>
      </w:numPr>
      <w:outlineLvl w:val="4"/>
    </w:pPr>
  </w:style>
  <w:style w:type="paragraph" w:customStyle="1" w:styleId="AltH1Ashurst">
    <w:name w:val="AltH1Ashurst"/>
    <w:basedOn w:val="NormalAshurst"/>
    <w:uiPriority w:val="12"/>
    <w:rsid w:val="00B12EF5"/>
    <w:pPr>
      <w:numPr>
        <w:numId w:val="19"/>
      </w:numPr>
      <w:outlineLvl w:val="0"/>
    </w:pPr>
  </w:style>
  <w:style w:type="paragraph" w:customStyle="1" w:styleId="AltH2Ashurst">
    <w:name w:val="AltH2Ashurst"/>
    <w:basedOn w:val="NormalAshurst"/>
    <w:uiPriority w:val="12"/>
    <w:rsid w:val="00B12EF5"/>
    <w:pPr>
      <w:numPr>
        <w:ilvl w:val="1"/>
        <w:numId w:val="19"/>
      </w:numPr>
      <w:outlineLvl w:val="1"/>
    </w:pPr>
  </w:style>
  <w:style w:type="paragraph" w:customStyle="1" w:styleId="AltH3Ashurst">
    <w:name w:val="AltH3Ashurst"/>
    <w:basedOn w:val="NormalAshurst"/>
    <w:uiPriority w:val="12"/>
    <w:rsid w:val="00B12EF5"/>
    <w:pPr>
      <w:numPr>
        <w:ilvl w:val="2"/>
        <w:numId w:val="19"/>
      </w:numPr>
      <w:outlineLvl w:val="2"/>
    </w:pPr>
  </w:style>
  <w:style w:type="paragraph" w:customStyle="1" w:styleId="AltH4Ashurst">
    <w:name w:val="AltH4Ashurst"/>
    <w:basedOn w:val="NormalAshurst"/>
    <w:uiPriority w:val="12"/>
    <w:rsid w:val="00B12EF5"/>
    <w:pPr>
      <w:numPr>
        <w:ilvl w:val="3"/>
        <w:numId w:val="19"/>
      </w:numPr>
      <w:outlineLvl w:val="3"/>
    </w:pPr>
  </w:style>
  <w:style w:type="paragraph" w:customStyle="1" w:styleId="AltH5Ashurst">
    <w:name w:val="AltH5Ashurst"/>
    <w:basedOn w:val="NormalAshurst"/>
    <w:uiPriority w:val="12"/>
    <w:rsid w:val="00B12EF5"/>
    <w:pPr>
      <w:numPr>
        <w:ilvl w:val="4"/>
        <w:numId w:val="19"/>
      </w:numPr>
      <w:outlineLvl w:val="4"/>
    </w:pPr>
  </w:style>
  <w:style w:type="paragraph" w:customStyle="1" w:styleId="AltH6Ashurst">
    <w:name w:val="AltH6Ashurst"/>
    <w:basedOn w:val="NormalAshurst"/>
    <w:uiPriority w:val="12"/>
    <w:rsid w:val="00B12EF5"/>
    <w:pPr>
      <w:numPr>
        <w:ilvl w:val="5"/>
        <w:numId w:val="19"/>
      </w:numPr>
      <w:outlineLvl w:val="5"/>
    </w:pPr>
  </w:style>
  <w:style w:type="paragraph" w:customStyle="1" w:styleId="PartiesAshurst">
    <w:name w:val="PartiesAshurst"/>
    <w:basedOn w:val="NormalAshurst"/>
    <w:uiPriority w:val="1"/>
    <w:rsid w:val="001A7C2E"/>
    <w:pPr>
      <w:numPr>
        <w:numId w:val="15"/>
      </w:numPr>
      <w:outlineLvl w:val="0"/>
    </w:pPr>
  </w:style>
  <w:style w:type="paragraph" w:customStyle="1" w:styleId="RecitalsAshurst">
    <w:name w:val="RecitalsAshurst"/>
    <w:basedOn w:val="NormalAshurst"/>
    <w:uiPriority w:val="1"/>
    <w:rsid w:val="00B12EF5"/>
    <w:pPr>
      <w:numPr>
        <w:numId w:val="16"/>
      </w:numPr>
      <w:outlineLvl w:val="0"/>
    </w:pPr>
  </w:style>
  <w:style w:type="paragraph" w:customStyle="1" w:styleId="Definition2">
    <w:name w:val="Definition2"/>
    <w:basedOn w:val="NormalAshurst"/>
    <w:uiPriority w:val="2"/>
    <w:qFormat/>
    <w:rsid w:val="00B12EF5"/>
    <w:pPr>
      <w:numPr>
        <w:ilvl w:val="1"/>
        <w:numId w:val="18"/>
      </w:numPr>
      <w:outlineLvl w:val="1"/>
    </w:pPr>
  </w:style>
  <w:style w:type="paragraph" w:customStyle="1" w:styleId="Definition3">
    <w:name w:val="Definition3"/>
    <w:basedOn w:val="NormalAshurst"/>
    <w:uiPriority w:val="2"/>
    <w:qFormat/>
    <w:rsid w:val="00B12EF5"/>
    <w:pPr>
      <w:numPr>
        <w:ilvl w:val="2"/>
        <w:numId w:val="18"/>
      </w:numPr>
      <w:outlineLvl w:val="2"/>
    </w:pPr>
  </w:style>
  <w:style w:type="paragraph" w:customStyle="1" w:styleId="Bullet1Ashurst">
    <w:name w:val="Bullet1Ashurst"/>
    <w:basedOn w:val="NormalAshurst"/>
    <w:uiPriority w:val="6"/>
    <w:rsid w:val="005A29F9"/>
    <w:pPr>
      <w:numPr>
        <w:ilvl w:val="1"/>
        <w:numId w:val="35"/>
      </w:numPr>
    </w:pPr>
  </w:style>
  <w:style w:type="paragraph" w:customStyle="1" w:styleId="Bullet2Ashurst">
    <w:name w:val="Bullet2Ashurst"/>
    <w:basedOn w:val="NormalAshurst"/>
    <w:uiPriority w:val="6"/>
    <w:qFormat/>
    <w:rsid w:val="005A29F9"/>
    <w:pPr>
      <w:numPr>
        <w:ilvl w:val="2"/>
        <w:numId w:val="35"/>
      </w:numPr>
    </w:pPr>
  </w:style>
  <w:style w:type="paragraph" w:customStyle="1" w:styleId="Bullet3Ashurst">
    <w:name w:val="Bullet3Ashurst"/>
    <w:basedOn w:val="NormalAshurst"/>
    <w:uiPriority w:val="6"/>
    <w:rsid w:val="005A29F9"/>
    <w:pPr>
      <w:numPr>
        <w:ilvl w:val="3"/>
        <w:numId w:val="35"/>
      </w:numPr>
    </w:pPr>
  </w:style>
  <w:style w:type="paragraph" w:customStyle="1" w:styleId="Bullet4Ashurst">
    <w:name w:val="Bullet4Ashurst"/>
    <w:basedOn w:val="NormalAshurst"/>
    <w:uiPriority w:val="6"/>
    <w:rsid w:val="005A29F9"/>
    <w:pPr>
      <w:numPr>
        <w:ilvl w:val="4"/>
        <w:numId w:val="35"/>
      </w:numPr>
    </w:pPr>
  </w:style>
  <w:style w:type="paragraph" w:customStyle="1" w:styleId="Bullet5Ashurst">
    <w:name w:val="Bullet5Ashurst"/>
    <w:basedOn w:val="NormalAshurst"/>
    <w:uiPriority w:val="6"/>
    <w:rsid w:val="005A29F9"/>
    <w:pPr>
      <w:numPr>
        <w:ilvl w:val="5"/>
        <w:numId w:val="35"/>
      </w:numPr>
    </w:pPr>
  </w:style>
  <w:style w:type="paragraph" w:customStyle="1" w:styleId="Bullet6Ashurst">
    <w:name w:val="Bullet6Ashurst"/>
    <w:basedOn w:val="NormalAshurst"/>
    <w:uiPriority w:val="6"/>
    <w:rsid w:val="005A29F9"/>
    <w:pPr>
      <w:numPr>
        <w:ilvl w:val="6"/>
        <w:numId w:val="35"/>
      </w:numPr>
    </w:pPr>
  </w:style>
  <w:style w:type="character" w:customStyle="1" w:styleId="NormalAshurstChar">
    <w:name w:val="NormalAshurst Char"/>
    <w:basedOn w:val="DefaultParagraphFont"/>
    <w:link w:val="NormalAshurst"/>
    <w:uiPriority w:val="1"/>
    <w:rsid w:val="00E87BF0"/>
    <w:rPr>
      <w:color w:val="auto"/>
    </w:rPr>
  </w:style>
  <w:style w:type="paragraph" w:customStyle="1" w:styleId="TableAshurst">
    <w:name w:val="TableAshurst"/>
    <w:basedOn w:val="NormalAshurst"/>
    <w:uiPriority w:val="8"/>
    <w:rsid w:val="00833BEC"/>
    <w:pPr>
      <w:spacing w:before="100" w:after="100"/>
    </w:pPr>
  </w:style>
  <w:style w:type="paragraph" w:customStyle="1" w:styleId="AppendixAshurst">
    <w:name w:val="AppendixAshurst"/>
    <w:basedOn w:val="BaseH2AgtAdv"/>
    <w:next w:val="AppendixHeadingAshurst"/>
    <w:uiPriority w:val="9"/>
    <w:rsid w:val="002660E8"/>
    <w:pPr>
      <w:keepNext/>
      <w:numPr>
        <w:numId w:val="34"/>
      </w:numPr>
      <w:outlineLvl w:val="0"/>
    </w:pPr>
    <w:rPr>
      <w:sz w:val="32"/>
      <w:szCs w:val="26"/>
    </w:rPr>
  </w:style>
  <w:style w:type="paragraph" w:customStyle="1" w:styleId="AppendixHeadingAshurst">
    <w:name w:val="AppendixHeadingAshurst"/>
    <w:basedOn w:val="ScheduleHeadingAshurst"/>
    <w:next w:val="NormalAshurst"/>
    <w:uiPriority w:val="9"/>
    <w:rsid w:val="00B42BBA"/>
    <w:rPr>
      <w:bCs/>
      <w:szCs w:val="34"/>
    </w:rPr>
  </w:style>
  <w:style w:type="paragraph" w:customStyle="1" w:styleId="B12Ashurst">
    <w:name w:val="B1&amp;2Ashurst"/>
    <w:basedOn w:val="NormalAshurst"/>
    <w:uiPriority w:val="6"/>
    <w:qFormat/>
    <w:rsid w:val="00B12EF5"/>
    <w:pPr>
      <w:tabs>
        <w:tab w:val="left" w:pos="1406"/>
        <w:tab w:val="left" w:pos="2030"/>
        <w:tab w:val="left" w:pos="2654"/>
        <w:tab w:val="left" w:pos="3277"/>
        <w:tab w:val="left" w:pos="3901"/>
      </w:tabs>
      <w:ind w:left="782"/>
    </w:pPr>
  </w:style>
  <w:style w:type="paragraph" w:customStyle="1" w:styleId="BulletAshurst">
    <w:name w:val="BulletAshurst"/>
    <w:basedOn w:val="NormalAshurst"/>
    <w:uiPriority w:val="6"/>
    <w:rsid w:val="005A29F9"/>
    <w:pPr>
      <w:numPr>
        <w:numId w:val="35"/>
      </w:numPr>
    </w:pPr>
  </w:style>
  <w:style w:type="paragraph" w:customStyle="1" w:styleId="TOCSubHeadingAshurst">
    <w:name w:val="TOCSubHeadingAshurst"/>
    <w:basedOn w:val="BaseH4AgtAdv"/>
    <w:next w:val="NormalAshurst"/>
    <w:uiPriority w:val="12"/>
    <w:rsid w:val="007E3297"/>
    <w:pPr>
      <w:tabs>
        <w:tab w:val="right" w:pos="9072"/>
      </w:tabs>
      <w:spacing w:after="0"/>
    </w:pPr>
    <w:rPr>
      <w:sz w:val="20"/>
      <w:lang w:val="en-US"/>
    </w:rPr>
  </w:style>
  <w:style w:type="character" w:customStyle="1" w:styleId="HiddenAshurst">
    <w:name w:val="HiddenAshurst"/>
    <w:uiPriority w:val="15"/>
    <w:rsid w:val="00B12EF5"/>
    <w:rPr>
      <w:rFonts w:asciiTheme="minorHAnsi" w:eastAsiaTheme="minorEastAsia" w:hAnsiTheme="minorHAnsi" w:cstheme="minorBidi"/>
      <w:vanish/>
      <w:color w:val="FF0000"/>
      <w:szCs w:val="24"/>
    </w:rPr>
  </w:style>
  <w:style w:type="paragraph" w:customStyle="1" w:styleId="CSSubTitleAshurst">
    <w:name w:val="CSSubTitleAshurst"/>
    <w:basedOn w:val="BaseH2AgtAdv"/>
    <w:next w:val="CSTxtAshurst"/>
    <w:uiPriority w:val="79"/>
    <w:rsid w:val="004D34C7"/>
    <w:pPr>
      <w:spacing w:after="0"/>
    </w:pPr>
    <w:rPr>
      <w:szCs w:val="34"/>
    </w:rPr>
  </w:style>
  <w:style w:type="paragraph" w:customStyle="1" w:styleId="CSTitleAshurst">
    <w:name w:val="CSTitleAshurst"/>
    <w:basedOn w:val="BaseH1Agt"/>
    <w:next w:val="NormalAshurst"/>
    <w:link w:val="CSTitleAshurstChar"/>
    <w:uiPriority w:val="29"/>
    <w:rsid w:val="00A1475C"/>
    <w:pPr>
      <w:spacing w:after="0"/>
    </w:pPr>
    <w:rPr>
      <w:szCs w:val="48"/>
    </w:rPr>
  </w:style>
  <w:style w:type="paragraph" w:customStyle="1" w:styleId="CSTxtAshurst">
    <w:name w:val="CSTxtAshurst"/>
    <w:basedOn w:val="NormalAshurst"/>
    <w:next w:val="NormalAshurst"/>
    <w:uiPriority w:val="29"/>
    <w:rsid w:val="004D34C7"/>
    <w:rPr>
      <w:szCs w:val="30"/>
    </w:rPr>
  </w:style>
  <w:style w:type="paragraph" w:customStyle="1" w:styleId="MACompaniesAshurst">
    <w:name w:val="M&amp;ACompaniesAshurst"/>
    <w:basedOn w:val="CSTxtAshurst"/>
    <w:uiPriority w:val="79"/>
    <w:unhideWhenUsed/>
    <w:rsid w:val="00B12EF5"/>
    <w:pPr>
      <w:spacing w:before="1320"/>
    </w:pPr>
  </w:style>
  <w:style w:type="paragraph" w:customStyle="1" w:styleId="ParticularsTableAshurst">
    <w:name w:val="ParticularsTableAshurst"/>
    <w:basedOn w:val="TableAshurst"/>
    <w:uiPriority w:val="98"/>
    <w:rsid w:val="00B12EF5"/>
  </w:style>
  <w:style w:type="paragraph" w:customStyle="1" w:styleId="SDDocTypeAshurst">
    <w:name w:val="SDDocTypeAshurst"/>
    <w:basedOn w:val="Normal"/>
    <w:next w:val="StandardAshurst"/>
    <w:uiPriority w:val="79"/>
    <w:unhideWhenUsed/>
    <w:rsid w:val="00232DCF"/>
    <w:pPr>
      <w:spacing w:before="920" w:after="860" w:line="320" w:lineRule="atLeast"/>
    </w:pPr>
    <w:rPr>
      <w:b/>
      <w:sz w:val="24"/>
      <w:szCs w:val="30"/>
    </w:rPr>
  </w:style>
  <w:style w:type="paragraph" w:customStyle="1" w:styleId="TableNum1Ashurst">
    <w:name w:val="TableNum1Ashurst"/>
    <w:basedOn w:val="TableAshurst"/>
    <w:uiPriority w:val="7"/>
    <w:rsid w:val="00234190"/>
    <w:pPr>
      <w:numPr>
        <w:numId w:val="38"/>
      </w:numPr>
      <w:outlineLvl w:val="0"/>
    </w:pPr>
  </w:style>
  <w:style w:type="paragraph" w:customStyle="1" w:styleId="AltRecitalsAshurst">
    <w:name w:val="AltRecitalsAshurst"/>
    <w:basedOn w:val="RecitalsAshurst"/>
    <w:uiPriority w:val="13"/>
    <w:rsid w:val="00B12EF5"/>
    <w:pPr>
      <w:numPr>
        <w:numId w:val="17"/>
      </w:numPr>
    </w:pPr>
  </w:style>
  <w:style w:type="paragraph" w:customStyle="1" w:styleId="TableNum2Ashurst">
    <w:name w:val="TableNum2Ashurst"/>
    <w:basedOn w:val="TableAshurst"/>
    <w:uiPriority w:val="7"/>
    <w:rsid w:val="00234190"/>
    <w:pPr>
      <w:numPr>
        <w:ilvl w:val="1"/>
        <w:numId w:val="38"/>
      </w:numPr>
      <w:outlineLvl w:val="1"/>
    </w:pPr>
  </w:style>
  <w:style w:type="paragraph" w:customStyle="1" w:styleId="TableNum3Ashurst">
    <w:name w:val="TableNum3Ashurst"/>
    <w:basedOn w:val="TableAshurst"/>
    <w:uiPriority w:val="7"/>
    <w:rsid w:val="00234190"/>
    <w:pPr>
      <w:numPr>
        <w:ilvl w:val="2"/>
        <w:numId w:val="38"/>
      </w:numPr>
      <w:outlineLvl w:val="2"/>
    </w:pPr>
  </w:style>
  <w:style w:type="paragraph" w:customStyle="1" w:styleId="TableNum4Ashurst">
    <w:name w:val="TableNum4Ashurst"/>
    <w:basedOn w:val="TableAshurst"/>
    <w:uiPriority w:val="7"/>
    <w:rsid w:val="00234190"/>
    <w:pPr>
      <w:numPr>
        <w:ilvl w:val="3"/>
        <w:numId w:val="38"/>
      </w:numPr>
      <w:outlineLvl w:val="3"/>
    </w:pPr>
  </w:style>
  <w:style w:type="paragraph" w:customStyle="1" w:styleId="TableNum5Ashurst">
    <w:name w:val="TableNum5Ashurst"/>
    <w:basedOn w:val="TableAshurst"/>
    <w:uiPriority w:val="7"/>
    <w:rsid w:val="00234190"/>
    <w:pPr>
      <w:numPr>
        <w:ilvl w:val="4"/>
        <w:numId w:val="38"/>
      </w:numPr>
      <w:outlineLvl w:val="4"/>
    </w:pPr>
  </w:style>
  <w:style w:type="paragraph" w:customStyle="1" w:styleId="TableNum6Ashurst">
    <w:name w:val="TableNum6Ashurst"/>
    <w:basedOn w:val="TableAshurst"/>
    <w:uiPriority w:val="7"/>
    <w:rsid w:val="00234190"/>
    <w:pPr>
      <w:numPr>
        <w:ilvl w:val="5"/>
        <w:numId w:val="38"/>
      </w:numPr>
      <w:outlineLvl w:val="5"/>
    </w:pPr>
  </w:style>
  <w:style w:type="paragraph" w:customStyle="1" w:styleId="Definition1">
    <w:name w:val="Definition1"/>
    <w:basedOn w:val="NormalAshurst"/>
    <w:uiPriority w:val="2"/>
    <w:qFormat/>
    <w:rsid w:val="00E64E3D"/>
    <w:pPr>
      <w:numPr>
        <w:numId w:val="18"/>
      </w:numPr>
      <w:outlineLvl w:val="0"/>
    </w:pPr>
    <w:rPr>
      <w:lang w:eastAsia="en-GB"/>
    </w:rPr>
  </w:style>
  <w:style w:type="paragraph" w:customStyle="1" w:styleId="AltH7Ashurst">
    <w:name w:val="AltH7Ashurst"/>
    <w:basedOn w:val="NormalAshurst"/>
    <w:uiPriority w:val="12"/>
    <w:rsid w:val="00B12EF5"/>
    <w:pPr>
      <w:numPr>
        <w:ilvl w:val="6"/>
        <w:numId w:val="19"/>
      </w:numPr>
      <w:outlineLvl w:val="6"/>
    </w:pPr>
  </w:style>
  <w:style w:type="paragraph" w:customStyle="1" w:styleId="AltH8Ashurst">
    <w:name w:val="AltH8Ashurst"/>
    <w:basedOn w:val="NormalAshurst"/>
    <w:uiPriority w:val="12"/>
    <w:rsid w:val="00B12EF5"/>
    <w:pPr>
      <w:numPr>
        <w:ilvl w:val="7"/>
        <w:numId w:val="19"/>
      </w:numPr>
      <w:outlineLvl w:val="7"/>
    </w:pPr>
  </w:style>
  <w:style w:type="paragraph" w:customStyle="1" w:styleId="H7Ashurst">
    <w:name w:val="H7Ashurst"/>
    <w:basedOn w:val="NormalAshurst"/>
    <w:uiPriority w:val="5"/>
    <w:qFormat/>
    <w:rsid w:val="00B12EF5"/>
    <w:pPr>
      <w:numPr>
        <w:ilvl w:val="6"/>
        <w:numId w:val="20"/>
      </w:numPr>
      <w:outlineLvl w:val="6"/>
    </w:pPr>
  </w:style>
  <w:style w:type="paragraph" w:customStyle="1" w:styleId="H8Ashurst">
    <w:name w:val="H8Ashurst"/>
    <w:basedOn w:val="NormalAshurst"/>
    <w:uiPriority w:val="5"/>
    <w:qFormat/>
    <w:rsid w:val="00B12EF5"/>
    <w:pPr>
      <w:numPr>
        <w:ilvl w:val="7"/>
        <w:numId w:val="20"/>
      </w:numPr>
      <w:outlineLvl w:val="7"/>
    </w:pPr>
  </w:style>
  <w:style w:type="paragraph" w:customStyle="1" w:styleId="B7Ashurst">
    <w:name w:val="B7Ashurst"/>
    <w:basedOn w:val="B8Ashurst"/>
    <w:uiPriority w:val="6"/>
    <w:rsid w:val="00532A31"/>
    <w:pPr>
      <w:tabs>
        <w:tab w:val="clear" w:pos="5148"/>
        <w:tab w:val="left" w:pos="4525"/>
      </w:tabs>
      <w:ind w:left="3901"/>
    </w:pPr>
  </w:style>
  <w:style w:type="paragraph" w:customStyle="1" w:styleId="B8Ashurst">
    <w:name w:val="B8Ashurst"/>
    <w:basedOn w:val="NormalAshurst"/>
    <w:uiPriority w:val="6"/>
    <w:rsid w:val="00705D34"/>
    <w:pPr>
      <w:tabs>
        <w:tab w:val="left" w:pos="5148"/>
      </w:tabs>
      <w:ind w:left="4525"/>
    </w:pPr>
  </w:style>
  <w:style w:type="character" w:styleId="FootnoteReference">
    <w:name w:val="footnote reference"/>
    <w:basedOn w:val="DefaultParagraphFont"/>
    <w:uiPriority w:val="24"/>
    <w:rsid w:val="00FB005A"/>
    <w:rPr>
      <w:rFonts w:asciiTheme="minorHAnsi" w:eastAsiaTheme="minorEastAsia" w:hAnsiTheme="minorHAnsi" w:cstheme="minorBidi"/>
      <w:sz w:val="20"/>
      <w:szCs w:val="20"/>
      <w:vertAlign w:val="superscript"/>
    </w:rPr>
  </w:style>
  <w:style w:type="paragraph" w:styleId="FootnoteText">
    <w:name w:val="footnote text"/>
    <w:basedOn w:val="BaseFtnotesCaptionAgtAdvice"/>
    <w:link w:val="FootnoteTextChar"/>
    <w:uiPriority w:val="13"/>
    <w:rsid w:val="00BE061C"/>
    <w:pPr>
      <w:keepLines/>
      <w:spacing w:after="80"/>
    </w:pPr>
    <w:rPr>
      <w:bCs w:val="0"/>
      <w:szCs w:val="20"/>
    </w:rPr>
  </w:style>
  <w:style w:type="character" w:customStyle="1" w:styleId="FootnoteTextChar">
    <w:name w:val="Footnote Text Char"/>
    <w:basedOn w:val="DefaultParagraphFont"/>
    <w:link w:val="FootnoteText"/>
    <w:uiPriority w:val="13"/>
    <w:rsid w:val="00BE061C"/>
    <w:rPr>
      <w:sz w:val="16"/>
      <w:szCs w:val="20"/>
    </w:rPr>
  </w:style>
  <w:style w:type="numbering" w:styleId="111111">
    <w:name w:val="Outline List 2"/>
    <w:basedOn w:val="NoList"/>
    <w:uiPriority w:val="98"/>
    <w:semiHidden/>
    <w:rsid w:val="00D30173"/>
    <w:pPr>
      <w:numPr>
        <w:numId w:val="36"/>
      </w:numPr>
    </w:pPr>
  </w:style>
  <w:style w:type="numbering" w:styleId="1ai">
    <w:name w:val="Outline List 1"/>
    <w:basedOn w:val="NoList"/>
    <w:uiPriority w:val="98"/>
    <w:semiHidden/>
    <w:rsid w:val="00B12EF5"/>
    <w:pPr>
      <w:numPr>
        <w:numId w:val="12"/>
      </w:numPr>
    </w:pPr>
  </w:style>
  <w:style w:type="numbering" w:styleId="ArticleSection">
    <w:name w:val="Outline List 3"/>
    <w:basedOn w:val="NoList"/>
    <w:uiPriority w:val="98"/>
    <w:semiHidden/>
    <w:rsid w:val="00B12EF5"/>
    <w:pPr>
      <w:numPr>
        <w:numId w:val="13"/>
      </w:numPr>
    </w:pPr>
  </w:style>
  <w:style w:type="paragraph" w:styleId="BalloonText">
    <w:name w:val="Balloon Text"/>
    <w:basedOn w:val="Normal"/>
    <w:link w:val="BalloonTextChar"/>
    <w:uiPriority w:val="79"/>
    <w:unhideWhenUsed/>
    <w:rsid w:val="00B12EF5"/>
    <w:pPr>
      <w:spacing w:line="240" w:lineRule="auto"/>
    </w:pPr>
    <w:rPr>
      <w:sz w:val="16"/>
      <w:szCs w:val="22"/>
    </w:rPr>
  </w:style>
  <w:style w:type="character" w:customStyle="1" w:styleId="BalloonTextChar">
    <w:name w:val="Balloon Text Char"/>
    <w:basedOn w:val="DefaultParagraphFont"/>
    <w:link w:val="BalloonText"/>
    <w:uiPriority w:val="79"/>
    <w:rsid w:val="00754E94"/>
    <w:rPr>
      <w:color w:val="auto"/>
      <w:sz w:val="16"/>
      <w:szCs w:val="22"/>
    </w:rPr>
  </w:style>
  <w:style w:type="paragraph" w:styleId="Bibliography">
    <w:name w:val="Bibliography"/>
    <w:basedOn w:val="Normal"/>
    <w:next w:val="Normal"/>
    <w:uiPriority w:val="98"/>
    <w:semiHidden/>
    <w:rsid w:val="00B12EF5"/>
  </w:style>
  <w:style w:type="paragraph" w:customStyle="1" w:styleId="AnnexureSub">
    <w:name w:val="AnnexureSub"/>
    <w:basedOn w:val="AppendixSubAshurst"/>
    <w:next w:val="NormalAshurst"/>
    <w:uiPriority w:val="9"/>
    <w:rsid w:val="00FB21FE"/>
    <w:rPr>
      <w:lang w:val="en-AU" w:eastAsia="en-US"/>
    </w:rPr>
  </w:style>
  <w:style w:type="paragraph" w:customStyle="1" w:styleId="Exhibit">
    <w:name w:val="Exhibit#"/>
    <w:basedOn w:val="BaseH2AgtAdv"/>
    <w:next w:val="ExhibitHeading"/>
    <w:uiPriority w:val="9"/>
    <w:qFormat/>
    <w:rsid w:val="00D30173"/>
    <w:pPr>
      <w:keepNext/>
      <w:numPr>
        <w:numId w:val="36"/>
      </w:numPr>
      <w:outlineLvl w:val="0"/>
    </w:pPr>
    <w:rPr>
      <w:sz w:val="32"/>
    </w:rPr>
  </w:style>
  <w:style w:type="paragraph" w:styleId="Caption">
    <w:name w:val="caption"/>
    <w:basedOn w:val="BaseFtnotesCaptionAgtAdvice"/>
    <w:next w:val="Normal"/>
    <w:uiPriority w:val="98"/>
    <w:semiHidden/>
    <w:rsid w:val="00FB21FE"/>
    <w:pPr>
      <w:spacing w:line="240" w:lineRule="auto"/>
    </w:pPr>
    <w:rPr>
      <w:b/>
      <w:bCs w:val="0"/>
    </w:rPr>
  </w:style>
  <w:style w:type="paragraph" w:styleId="Closing">
    <w:name w:val="Closing"/>
    <w:basedOn w:val="Normal"/>
    <w:link w:val="ClosingChar"/>
    <w:uiPriority w:val="98"/>
    <w:semiHidden/>
    <w:rsid w:val="00B12EF5"/>
    <w:pPr>
      <w:spacing w:line="240" w:lineRule="auto"/>
      <w:ind w:left="4252"/>
    </w:pPr>
  </w:style>
  <w:style w:type="character" w:customStyle="1" w:styleId="ClosingChar">
    <w:name w:val="Closing Char"/>
    <w:basedOn w:val="DefaultParagraphFont"/>
    <w:link w:val="Closing"/>
    <w:uiPriority w:val="98"/>
    <w:semiHidden/>
    <w:rsid w:val="00262A2E"/>
  </w:style>
  <w:style w:type="table" w:styleId="ColorfulGrid">
    <w:name w:val="Colorful Grid"/>
    <w:basedOn w:val="TableNormal"/>
    <w:uiPriority w:val="98"/>
    <w:semiHidden/>
    <w:rsid w:val="00B12EF5"/>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semiHidden/>
    <w:rsid w:val="00B12EF5"/>
    <w:tblPr>
      <w:tblStyleRowBandSize w:val="1"/>
      <w:tblStyleColBandSize w:val="1"/>
      <w:tblBorders>
        <w:insideH w:val="single" w:sz="4" w:space="0" w:color="FFFFFF" w:themeColor="background1"/>
      </w:tblBorders>
    </w:tblPr>
    <w:tcPr>
      <w:shd w:val="clear" w:color="auto" w:fill="BFEAEF" w:themeFill="accent1" w:themeFillTint="33"/>
    </w:tcPr>
    <w:tblStylePr w:type="firstRow">
      <w:rPr>
        <w:b/>
        <w:bCs/>
      </w:rPr>
      <w:tblPr/>
      <w:tcPr>
        <w:shd w:val="clear" w:color="auto" w:fill="80D5E0" w:themeFill="accent1" w:themeFillTint="66"/>
      </w:tcPr>
    </w:tblStylePr>
    <w:tblStylePr w:type="lastRow">
      <w:rPr>
        <w:b/>
        <w:bCs/>
        <w:color w:val="000000" w:themeColor="text1"/>
      </w:rPr>
      <w:tblPr/>
      <w:tcPr>
        <w:shd w:val="clear" w:color="auto" w:fill="80D5E0" w:themeFill="accent1" w:themeFillTint="66"/>
      </w:tcPr>
    </w:tblStylePr>
    <w:tblStylePr w:type="firstCol">
      <w:rPr>
        <w:color w:val="FFFFFF" w:themeColor="background1"/>
      </w:rPr>
      <w:tblPr/>
      <w:tcPr>
        <w:shd w:val="clear" w:color="auto" w:fill="114046" w:themeFill="accent1" w:themeFillShade="BF"/>
      </w:tcPr>
    </w:tblStylePr>
    <w:tblStylePr w:type="lastCol">
      <w:rPr>
        <w:color w:val="FFFFFF" w:themeColor="background1"/>
      </w:rPr>
      <w:tblPr/>
      <w:tcPr>
        <w:shd w:val="clear" w:color="auto" w:fill="114046" w:themeFill="accent1" w:themeFillShade="BF"/>
      </w:tcPr>
    </w:tblStylePr>
    <w:tblStylePr w:type="band1Vert">
      <w:tblPr/>
      <w:tcPr>
        <w:shd w:val="clear" w:color="auto" w:fill="61CAD8" w:themeFill="accent1" w:themeFillTint="7F"/>
      </w:tcPr>
    </w:tblStylePr>
    <w:tblStylePr w:type="band1Horz">
      <w:tblPr/>
      <w:tcPr>
        <w:shd w:val="clear" w:color="auto" w:fill="61CAD8" w:themeFill="accent1" w:themeFillTint="7F"/>
      </w:tcPr>
    </w:tblStylePr>
  </w:style>
  <w:style w:type="table" w:styleId="ColorfulGrid-Accent2">
    <w:name w:val="Colorful Grid Accent 2"/>
    <w:basedOn w:val="TableNormal"/>
    <w:uiPriority w:val="98"/>
    <w:semiHidden/>
    <w:rsid w:val="00B12EF5"/>
    <w:tblPr>
      <w:tblStyleRowBandSize w:val="1"/>
      <w:tblStyleColBandSize w:val="1"/>
      <w:tblBorders>
        <w:insideH w:val="single" w:sz="4" w:space="0" w:color="FFFFFF" w:themeColor="background1"/>
      </w:tblBorders>
    </w:tblPr>
    <w:tcPr>
      <w:shd w:val="clear" w:color="auto" w:fill="C9FFF1" w:themeFill="accent2" w:themeFillTint="33"/>
    </w:tcPr>
    <w:tblStylePr w:type="firstRow">
      <w:rPr>
        <w:b/>
        <w:bCs/>
      </w:rPr>
      <w:tblPr/>
      <w:tcPr>
        <w:shd w:val="clear" w:color="auto" w:fill="93FFE4" w:themeFill="accent2" w:themeFillTint="66"/>
      </w:tcPr>
    </w:tblStylePr>
    <w:tblStylePr w:type="lastRow">
      <w:rPr>
        <w:b/>
        <w:bCs/>
        <w:color w:val="000000" w:themeColor="text1"/>
      </w:rPr>
      <w:tblPr/>
      <w:tcPr>
        <w:shd w:val="clear" w:color="auto" w:fill="93FFE4" w:themeFill="accent2" w:themeFillTint="66"/>
      </w:tcPr>
    </w:tblStylePr>
    <w:tblStylePr w:type="firstCol">
      <w:rPr>
        <w:color w:val="FFFFFF" w:themeColor="background1"/>
      </w:rPr>
      <w:tblPr/>
      <w:tcPr>
        <w:shd w:val="clear" w:color="auto" w:fill="00B587" w:themeFill="accent2" w:themeFillShade="BF"/>
      </w:tcPr>
    </w:tblStylePr>
    <w:tblStylePr w:type="lastCol">
      <w:rPr>
        <w:color w:val="FFFFFF" w:themeColor="background1"/>
      </w:rPr>
      <w:tblPr/>
      <w:tcPr>
        <w:shd w:val="clear" w:color="auto" w:fill="00B587" w:themeFill="accent2" w:themeFillShade="BF"/>
      </w:tcPr>
    </w:tblStylePr>
    <w:tblStylePr w:type="band1Vert">
      <w:tblPr/>
      <w:tcPr>
        <w:shd w:val="clear" w:color="auto" w:fill="79FFDD" w:themeFill="accent2" w:themeFillTint="7F"/>
      </w:tcPr>
    </w:tblStylePr>
    <w:tblStylePr w:type="band1Horz">
      <w:tblPr/>
      <w:tcPr>
        <w:shd w:val="clear" w:color="auto" w:fill="79FFDD" w:themeFill="accent2" w:themeFillTint="7F"/>
      </w:tcPr>
    </w:tblStylePr>
  </w:style>
  <w:style w:type="table" w:styleId="ColorfulGrid-Accent3">
    <w:name w:val="Colorful Grid Accent 3"/>
    <w:basedOn w:val="TableNormal"/>
    <w:uiPriority w:val="98"/>
    <w:semiHidden/>
    <w:rsid w:val="00B12EF5"/>
    <w:tblPr>
      <w:tblStyleRowBandSize w:val="1"/>
      <w:tblStyleColBandSize w:val="1"/>
      <w:tblBorders>
        <w:insideH w:val="single" w:sz="4" w:space="0" w:color="FFFFFF" w:themeColor="background1"/>
      </w:tblBorders>
    </w:tblPr>
    <w:tcPr>
      <w:shd w:val="clear" w:color="auto" w:fill="F3DCD1" w:themeFill="accent3" w:themeFillTint="33"/>
    </w:tcPr>
    <w:tblStylePr w:type="firstRow">
      <w:rPr>
        <w:b/>
        <w:bCs/>
      </w:rPr>
      <w:tblPr/>
      <w:tcPr>
        <w:shd w:val="clear" w:color="auto" w:fill="E8BAA4" w:themeFill="accent3" w:themeFillTint="66"/>
      </w:tcPr>
    </w:tblStylePr>
    <w:tblStylePr w:type="lastRow">
      <w:rPr>
        <w:b/>
        <w:bCs/>
        <w:color w:val="000000" w:themeColor="text1"/>
      </w:rPr>
      <w:tblPr/>
      <w:tcPr>
        <w:shd w:val="clear" w:color="auto" w:fill="E8BAA4" w:themeFill="accent3" w:themeFillTint="66"/>
      </w:tcPr>
    </w:tblStylePr>
    <w:tblStylePr w:type="firstCol">
      <w:rPr>
        <w:color w:val="FFFFFF" w:themeColor="background1"/>
      </w:rPr>
      <w:tblPr/>
      <w:tcPr>
        <w:shd w:val="clear" w:color="auto" w:fill="884322" w:themeFill="accent3" w:themeFillShade="BF"/>
      </w:tcPr>
    </w:tblStylePr>
    <w:tblStylePr w:type="lastCol">
      <w:rPr>
        <w:color w:val="FFFFFF" w:themeColor="background1"/>
      </w:rPr>
      <w:tblPr/>
      <w:tcPr>
        <w:shd w:val="clear" w:color="auto" w:fill="884322" w:themeFill="accent3" w:themeFillShade="BF"/>
      </w:tcPr>
    </w:tblStylePr>
    <w:tblStylePr w:type="band1Vert">
      <w:tblPr/>
      <w:tcPr>
        <w:shd w:val="clear" w:color="auto" w:fill="E2A98E" w:themeFill="accent3" w:themeFillTint="7F"/>
      </w:tcPr>
    </w:tblStylePr>
    <w:tblStylePr w:type="band1Horz">
      <w:tblPr/>
      <w:tcPr>
        <w:shd w:val="clear" w:color="auto" w:fill="E2A98E" w:themeFill="accent3" w:themeFillTint="7F"/>
      </w:tcPr>
    </w:tblStylePr>
  </w:style>
  <w:style w:type="table" w:styleId="ColorfulGrid-Accent4">
    <w:name w:val="Colorful Grid Accent 4"/>
    <w:basedOn w:val="TableNormal"/>
    <w:uiPriority w:val="98"/>
    <w:semiHidden/>
    <w:rsid w:val="00B12EF5"/>
    <w:tblPr>
      <w:tblStyleRowBandSize w:val="1"/>
      <w:tblStyleColBandSize w:val="1"/>
      <w:tblBorders>
        <w:insideH w:val="single" w:sz="4" w:space="0" w:color="FFFFFF" w:themeColor="background1"/>
      </w:tblBorders>
    </w:tblPr>
    <w:tcPr>
      <w:shd w:val="clear" w:color="auto" w:fill="F7ECD8" w:themeFill="accent4" w:themeFillTint="33"/>
    </w:tcPr>
    <w:tblStylePr w:type="firstRow">
      <w:rPr>
        <w:b/>
        <w:bCs/>
      </w:rPr>
      <w:tblPr/>
      <w:tcPr>
        <w:shd w:val="clear" w:color="auto" w:fill="EFDAB2" w:themeFill="accent4" w:themeFillTint="66"/>
      </w:tcPr>
    </w:tblStylePr>
    <w:tblStylePr w:type="lastRow">
      <w:rPr>
        <w:b/>
        <w:bCs/>
        <w:color w:val="000000" w:themeColor="text1"/>
      </w:rPr>
      <w:tblPr/>
      <w:tcPr>
        <w:shd w:val="clear" w:color="auto" w:fill="EFDAB2" w:themeFill="accent4" w:themeFillTint="66"/>
      </w:tcPr>
    </w:tblStylePr>
    <w:tblStylePr w:type="firstCol">
      <w:rPr>
        <w:color w:val="FFFFFF" w:themeColor="background1"/>
      </w:rPr>
      <w:tblPr/>
      <w:tcPr>
        <w:shd w:val="clear" w:color="auto" w:fill="AF7E23" w:themeFill="accent4" w:themeFillShade="BF"/>
      </w:tcPr>
    </w:tblStylePr>
    <w:tblStylePr w:type="lastCol">
      <w:rPr>
        <w:color w:val="FFFFFF" w:themeColor="background1"/>
      </w:rPr>
      <w:tblPr/>
      <w:tcPr>
        <w:shd w:val="clear" w:color="auto" w:fill="AF7E23" w:themeFill="accent4" w:themeFillShade="BF"/>
      </w:tcPr>
    </w:tblStylePr>
    <w:tblStylePr w:type="band1Vert">
      <w:tblPr/>
      <w:tcPr>
        <w:shd w:val="clear" w:color="auto" w:fill="ECD1A0" w:themeFill="accent4" w:themeFillTint="7F"/>
      </w:tcPr>
    </w:tblStylePr>
    <w:tblStylePr w:type="band1Horz">
      <w:tblPr/>
      <w:tcPr>
        <w:shd w:val="clear" w:color="auto" w:fill="ECD1A0" w:themeFill="accent4" w:themeFillTint="7F"/>
      </w:tcPr>
    </w:tblStylePr>
  </w:style>
  <w:style w:type="table" w:styleId="ColorfulGrid-Accent5">
    <w:name w:val="Colorful Grid Accent 5"/>
    <w:basedOn w:val="TableNormal"/>
    <w:uiPriority w:val="98"/>
    <w:semiHidden/>
    <w:rsid w:val="00B12EF5"/>
    <w:tblPr>
      <w:tblStyleRowBandSize w:val="1"/>
      <w:tblStyleColBandSize w:val="1"/>
      <w:tblBorders>
        <w:insideH w:val="single" w:sz="4" w:space="0" w:color="FFFFFF" w:themeColor="background1"/>
      </w:tblBorders>
    </w:tblPr>
    <w:tcPr>
      <w:shd w:val="clear" w:color="auto" w:fill="DDE5E8" w:themeFill="accent5" w:themeFillTint="33"/>
    </w:tcPr>
    <w:tblStylePr w:type="firstRow">
      <w:rPr>
        <w:b/>
        <w:bCs/>
      </w:rPr>
      <w:tblPr/>
      <w:tcPr>
        <w:shd w:val="clear" w:color="auto" w:fill="BBCCD2" w:themeFill="accent5" w:themeFillTint="66"/>
      </w:tcPr>
    </w:tblStylePr>
    <w:tblStylePr w:type="lastRow">
      <w:rPr>
        <w:b/>
        <w:bCs/>
        <w:color w:val="000000" w:themeColor="text1"/>
      </w:rPr>
      <w:tblPr/>
      <w:tcPr>
        <w:shd w:val="clear" w:color="auto" w:fill="BBCCD2" w:themeFill="accent5" w:themeFillTint="66"/>
      </w:tcPr>
    </w:tblStylePr>
    <w:tblStylePr w:type="firstCol">
      <w:rPr>
        <w:color w:val="FFFFFF" w:themeColor="background1"/>
      </w:rPr>
      <w:tblPr/>
      <w:tcPr>
        <w:shd w:val="clear" w:color="auto" w:fill="445E67" w:themeFill="accent5" w:themeFillShade="BF"/>
      </w:tcPr>
    </w:tblStylePr>
    <w:tblStylePr w:type="lastCol">
      <w:rPr>
        <w:color w:val="FFFFFF" w:themeColor="background1"/>
      </w:rPr>
      <w:tblPr/>
      <w:tcPr>
        <w:shd w:val="clear" w:color="auto" w:fill="445E67" w:themeFill="accent5" w:themeFillShade="BF"/>
      </w:tcPr>
    </w:tblStylePr>
    <w:tblStylePr w:type="band1Vert">
      <w:tblPr/>
      <w:tcPr>
        <w:shd w:val="clear" w:color="auto" w:fill="AAC0C7" w:themeFill="accent5" w:themeFillTint="7F"/>
      </w:tcPr>
    </w:tblStylePr>
    <w:tblStylePr w:type="band1Horz">
      <w:tblPr/>
      <w:tcPr>
        <w:shd w:val="clear" w:color="auto" w:fill="AAC0C7" w:themeFill="accent5" w:themeFillTint="7F"/>
      </w:tcPr>
    </w:tblStylePr>
  </w:style>
  <w:style w:type="table" w:styleId="ColorfulGrid-Accent6">
    <w:name w:val="Colorful Grid Accent 6"/>
    <w:basedOn w:val="TableNormal"/>
    <w:uiPriority w:val="98"/>
    <w:semiHidden/>
    <w:rsid w:val="00B12EF5"/>
    <w:tblPr>
      <w:tblStyleRowBandSize w:val="1"/>
      <w:tblStyleColBandSize w:val="1"/>
      <w:tblBorders>
        <w:insideH w:val="single" w:sz="4" w:space="0" w:color="FFFFFF" w:themeColor="background1"/>
      </w:tblBorders>
    </w:tblPr>
    <w:tcPr>
      <w:shd w:val="clear" w:color="auto" w:fill="EEF2F2" w:themeFill="accent6" w:themeFillTint="33"/>
    </w:tcPr>
    <w:tblStylePr w:type="firstRow">
      <w:rPr>
        <w:b/>
        <w:bCs/>
      </w:rPr>
      <w:tblPr/>
      <w:tcPr>
        <w:shd w:val="clear" w:color="auto" w:fill="DEE5E6" w:themeFill="accent6" w:themeFillTint="66"/>
      </w:tcPr>
    </w:tblStylePr>
    <w:tblStylePr w:type="lastRow">
      <w:rPr>
        <w:b/>
        <w:bCs/>
        <w:color w:val="000000" w:themeColor="text1"/>
      </w:rPr>
      <w:tblPr/>
      <w:tcPr>
        <w:shd w:val="clear" w:color="auto" w:fill="DEE5E6" w:themeFill="accent6" w:themeFillTint="66"/>
      </w:tcPr>
    </w:tblStylePr>
    <w:tblStylePr w:type="firstCol">
      <w:rPr>
        <w:color w:val="FFFFFF" w:themeColor="background1"/>
      </w:rPr>
      <w:tblPr/>
      <w:tcPr>
        <w:shd w:val="clear" w:color="auto" w:fill="7A949A" w:themeFill="accent6" w:themeFillShade="BF"/>
      </w:tcPr>
    </w:tblStylePr>
    <w:tblStylePr w:type="lastCol">
      <w:rPr>
        <w:color w:val="FFFFFF" w:themeColor="background1"/>
      </w:rPr>
      <w:tblPr/>
      <w:tcPr>
        <w:shd w:val="clear" w:color="auto" w:fill="7A949A" w:themeFill="accent6" w:themeFillShade="BF"/>
      </w:tcPr>
    </w:tblStylePr>
    <w:tblStylePr w:type="band1Vert">
      <w:tblPr/>
      <w:tcPr>
        <w:shd w:val="clear" w:color="auto" w:fill="D7DFE0" w:themeFill="accent6" w:themeFillTint="7F"/>
      </w:tcPr>
    </w:tblStylePr>
    <w:tblStylePr w:type="band1Horz">
      <w:tblPr/>
      <w:tcPr>
        <w:shd w:val="clear" w:color="auto" w:fill="D7DFE0" w:themeFill="accent6" w:themeFillTint="7F"/>
      </w:tcPr>
    </w:tblStylePr>
  </w:style>
  <w:style w:type="table" w:styleId="ColorfulList">
    <w:name w:val="Colorful List"/>
    <w:basedOn w:val="TableNormal"/>
    <w:uiPriority w:val="98"/>
    <w:semiHidden/>
    <w:rsid w:val="00B12EF5"/>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C190" w:themeFill="accent2" w:themeFillShade="CC"/>
      </w:tcPr>
    </w:tblStylePr>
    <w:tblStylePr w:type="lastRow">
      <w:rPr>
        <w:b/>
        <w:bCs/>
        <w:color w:val="00C1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semiHidden/>
    <w:rsid w:val="00B12EF5"/>
    <w:tblPr>
      <w:tblStyleRowBandSize w:val="1"/>
      <w:tblStyleColBandSize w:val="1"/>
    </w:tblPr>
    <w:tcPr>
      <w:shd w:val="clear" w:color="auto" w:fill="DFF4F7" w:themeFill="accent1" w:themeFillTint="19"/>
    </w:tcPr>
    <w:tblStylePr w:type="firstRow">
      <w:rPr>
        <w:b/>
        <w:bCs/>
        <w:color w:val="FFFFFF" w:themeColor="background1"/>
      </w:rPr>
      <w:tblPr/>
      <w:tcPr>
        <w:tcBorders>
          <w:bottom w:val="single" w:sz="12" w:space="0" w:color="FFFFFF" w:themeColor="background1"/>
        </w:tcBorders>
        <w:shd w:val="clear" w:color="auto" w:fill="00C190" w:themeFill="accent2" w:themeFillShade="CC"/>
      </w:tcPr>
    </w:tblStylePr>
    <w:tblStylePr w:type="lastRow">
      <w:rPr>
        <w:b/>
        <w:bCs/>
        <w:color w:val="00C1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0E5EC" w:themeFill="accent1" w:themeFillTint="3F"/>
      </w:tcPr>
    </w:tblStylePr>
    <w:tblStylePr w:type="band1Horz">
      <w:tblPr/>
      <w:tcPr>
        <w:shd w:val="clear" w:color="auto" w:fill="BFEAEF" w:themeFill="accent1" w:themeFillTint="33"/>
      </w:tcPr>
    </w:tblStylePr>
  </w:style>
  <w:style w:type="table" w:styleId="ColorfulList-Accent2">
    <w:name w:val="Colorful List Accent 2"/>
    <w:basedOn w:val="TableNormal"/>
    <w:uiPriority w:val="98"/>
    <w:semiHidden/>
    <w:rsid w:val="00B12EF5"/>
    <w:tblPr>
      <w:tblStyleRowBandSize w:val="1"/>
      <w:tblStyleColBandSize w:val="1"/>
    </w:tblPr>
    <w:tcPr>
      <w:shd w:val="clear" w:color="auto" w:fill="E4FFF8" w:themeFill="accent2" w:themeFillTint="19"/>
    </w:tcPr>
    <w:tblStylePr w:type="firstRow">
      <w:rPr>
        <w:b/>
        <w:bCs/>
        <w:color w:val="FFFFFF" w:themeColor="background1"/>
      </w:rPr>
      <w:tblPr/>
      <w:tcPr>
        <w:tcBorders>
          <w:bottom w:val="single" w:sz="12" w:space="0" w:color="FFFFFF" w:themeColor="background1"/>
        </w:tcBorders>
        <w:shd w:val="clear" w:color="auto" w:fill="00C190" w:themeFill="accent2" w:themeFillShade="CC"/>
      </w:tcPr>
    </w:tblStylePr>
    <w:tblStylePr w:type="lastRow">
      <w:rPr>
        <w:b/>
        <w:bCs/>
        <w:color w:val="00C1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FFEE" w:themeFill="accent2" w:themeFillTint="3F"/>
      </w:tcPr>
    </w:tblStylePr>
    <w:tblStylePr w:type="band1Horz">
      <w:tblPr/>
      <w:tcPr>
        <w:shd w:val="clear" w:color="auto" w:fill="C9FFF1" w:themeFill="accent2" w:themeFillTint="33"/>
      </w:tcPr>
    </w:tblStylePr>
  </w:style>
  <w:style w:type="table" w:styleId="ColorfulList-Accent3">
    <w:name w:val="Colorful List Accent 3"/>
    <w:basedOn w:val="TableNormal"/>
    <w:uiPriority w:val="98"/>
    <w:semiHidden/>
    <w:rsid w:val="00B12EF5"/>
    <w:tblPr>
      <w:tblStyleRowBandSize w:val="1"/>
      <w:tblStyleColBandSize w:val="1"/>
    </w:tblPr>
    <w:tcPr>
      <w:shd w:val="clear" w:color="auto" w:fill="F9EEE8" w:themeFill="accent3" w:themeFillTint="19"/>
    </w:tcPr>
    <w:tblStylePr w:type="firstRow">
      <w:rPr>
        <w:b/>
        <w:bCs/>
        <w:color w:val="FFFFFF" w:themeColor="background1"/>
      </w:rPr>
      <w:tblPr/>
      <w:tcPr>
        <w:tcBorders>
          <w:bottom w:val="single" w:sz="12" w:space="0" w:color="FFFFFF" w:themeColor="background1"/>
        </w:tcBorders>
        <w:shd w:val="clear" w:color="auto" w:fill="BB8725" w:themeFill="accent4" w:themeFillShade="CC"/>
      </w:tcPr>
    </w:tblStylePr>
    <w:tblStylePr w:type="lastRow">
      <w:rPr>
        <w:b/>
        <w:bCs/>
        <w:color w:val="BB872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D4C7" w:themeFill="accent3" w:themeFillTint="3F"/>
      </w:tcPr>
    </w:tblStylePr>
    <w:tblStylePr w:type="band1Horz">
      <w:tblPr/>
      <w:tcPr>
        <w:shd w:val="clear" w:color="auto" w:fill="F3DCD1" w:themeFill="accent3" w:themeFillTint="33"/>
      </w:tcPr>
    </w:tblStylePr>
  </w:style>
  <w:style w:type="table" w:styleId="ColorfulList-Accent4">
    <w:name w:val="Colorful List Accent 4"/>
    <w:basedOn w:val="TableNormal"/>
    <w:uiPriority w:val="98"/>
    <w:semiHidden/>
    <w:rsid w:val="00B12EF5"/>
    <w:tblPr>
      <w:tblStyleRowBandSize w:val="1"/>
      <w:tblStyleColBandSize w:val="1"/>
    </w:tblPr>
    <w:tcPr>
      <w:shd w:val="clear" w:color="auto" w:fill="FBF5EC" w:themeFill="accent4" w:themeFillTint="19"/>
    </w:tcPr>
    <w:tblStylePr w:type="firstRow">
      <w:rPr>
        <w:b/>
        <w:bCs/>
        <w:color w:val="FFFFFF" w:themeColor="background1"/>
      </w:rPr>
      <w:tblPr/>
      <w:tcPr>
        <w:tcBorders>
          <w:bottom w:val="single" w:sz="12" w:space="0" w:color="FFFFFF" w:themeColor="background1"/>
        </w:tcBorders>
        <w:shd w:val="clear" w:color="auto" w:fill="914724" w:themeFill="accent3" w:themeFillShade="CC"/>
      </w:tcPr>
    </w:tblStylePr>
    <w:tblStylePr w:type="lastRow">
      <w:rPr>
        <w:b/>
        <w:bCs/>
        <w:color w:val="9147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8D0" w:themeFill="accent4" w:themeFillTint="3F"/>
      </w:tcPr>
    </w:tblStylePr>
    <w:tblStylePr w:type="band1Horz">
      <w:tblPr/>
      <w:tcPr>
        <w:shd w:val="clear" w:color="auto" w:fill="F7ECD8" w:themeFill="accent4" w:themeFillTint="33"/>
      </w:tcPr>
    </w:tblStylePr>
  </w:style>
  <w:style w:type="table" w:styleId="ColorfulList-Accent5">
    <w:name w:val="Colorful List Accent 5"/>
    <w:basedOn w:val="TableNormal"/>
    <w:uiPriority w:val="98"/>
    <w:semiHidden/>
    <w:rsid w:val="00B12EF5"/>
    <w:tblPr>
      <w:tblStyleRowBandSize w:val="1"/>
      <w:tblStyleColBandSize w:val="1"/>
    </w:tblPr>
    <w:tcPr>
      <w:shd w:val="clear" w:color="auto" w:fill="EEF2F4" w:themeFill="accent5" w:themeFillTint="19"/>
    </w:tcPr>
    <w:tblStylePr w:type="firstRow">
      <w:rPr>
        <w:b/>
        <w:bCs/>
        <w:color w:val="FFFFFF" w:themeColor="background1"/>
      </w:rPr>
      <w:tblPr/>
      <w:tcPr>
        <w:tcBorders>
          <w:bottom w:val="single" w:sz="12" w:space="0" w:color="FFFFFF" w:themeColor="background1"/>
        </w:tcBorders>
        <w:shd w:val="clear" w:color="auto" w:fill="859DA2" w:themeFill="accent6" w:themeFillShade="CC"/>
      </w:tcPr>
    </w:tblStylePr>
    <w:tblStylePr w:type="lastRow">
      <w:rPr>
        <w:b/>
        <w:bCs/>
        <w:color w:val="859DA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DFE3" w:themeFill="accent5" w:themeFillTint="3F"/>
      </w:tcPr>
    </w:tblStylePr>
    <w:tblStylePr w:type="band1Horz">
      <w:tblPr/>
      <w:tcPr>
        <w:shd w:val="clear" w:color="auto" w:fill="DDE5E8" w:themeFill="accent5" w:themeFillTint="33"/>
      </w:tcPr>
    </w:tblStylePr>
  </w:style>
  <w:style w:type="table" w:styleId="ColorfulList-Accent6">
    <w:name w:val="Colorful List Accent 6"/>
    <w:basedOn w:val="TableNormal"/>
    <w:uiPriority w:val="98"/>
    <w:semiHidden/>
    <w:rsid w:val="00B12EF5"/>
    <w:tblPr>
      <w:tblStyleRowBandSize w:val="1"/>
      <w:tblStyleColBandSize w:val="1"/>
    </w:tblPr>
    <w:tcPr>
      <w:shd w:val="clear" w:color="auto" w:fill="F7F8F9" w:themeFill="accent6" w:themeFillTint="19"/>
    </w:tcPr>
    <w:tblStylePr w:type="firstRow">
      <w:rPr>
        <w:b/>
        <w:bCs/>
        <w:color w:val="FFFFFF" w:themeColor="background1"/>
      </w:rPr>
      <w:tblPr/>
      <w:tcPr>
        <w:tcBorders>
          <w:bottom w:val="single" w:sz="12" w:space="0" w:color="FFFFFF" w:themeColor="background1"/>
        </w:tcBorders>
        <w:shd w:val="clear" w:color="auto" w:fill="48656E" w:themeFill="accent5" w:themeFillShade="CC"/>
      </w:tcPr>
    </w:tblStylePr>
    <w:tblStylePr w:type="lastRow">
      <w:rPr>
        <w:b/>
        <w:bCs/>
        <w:color w:val="48656E"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FF0" w:themeFill="accent6" w:themeFillTint="3F"/>
      </w:tcPr>
    </w:tblStylePr>
    <w:tblStylePr w:type="band1Horz">
      <w:tblPr/>
      <w:tcPr>
        <w:shd w:val="clear" w:color="auto" w:fill="EEF2F2" w:themeFill="accent6" w:themeFillTint="33"/>
      </w:tcPr>
    </w:tblStylePr>
  </w:style>
  <w:style w:type="table" w:styleId="ColorfulShading">
    <w:name w:val="Colorful Shading"/>
    <w:basedOn w:val="TableNormal"/>
    <w:uiPriority w:val="98"/>
    <w:semiHidden/>
    <w:rsid w:val="00B12EF5"/>
    <w:tblPr>
      <w:tblStyleRowBandSize w:val="1"/>
      <w:tblStyleColBandSize w:val="1"/>
      <w:tblBorders>
        <w:top w:val="single" w:sz="24" w:space="0" w:color="00F2B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F2B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semiHidden/>
    <w:rsid w:val="00B12EF5"/>
    <w:tblPr>
      <w:tblStyleRowBandSize w:val="1"/>
      <w:tblStyleColBandSize w:val="1"/>
      <w:tblBorders>
        <w:top w:val="single" w:sz="24" w:space="0" w:color="00F2B6" w:themeColor="accent2"/>
        <w:left w:val="single" w:sz="4" w:space="0" w:color="17565E" w:themeColor="accent1"/>
        <w:bottom w:val="single" w:sz="4" w:space="0" w:color="17565E" w:themeColor="accent1"/>
        <w:right w:val="single" w:sz="4" w:space="0" w:color="17565E" w:themeColor="accent1"/>
        <w:insideH w:val="single" w:sz="4" w:space="0" w:color="FFFFFF" w:themeColor="background1"/>
        <w:insideV w:val="single" w:sz="4" w:space="0" w:color="FFFFFF" w:themeColor="background1"/>
      </w:tblBorders>
    </w:tblPr>
    <w:tcPr>
      <w:shd w:val="clear" w:color="auto" w:fill="DFF4F7" w:themeFill="accent1" w:themeFillTint="19"/>
    </w:tcPr>
    <w:tblStylePr w:type="firstRow">
      <w:rPr>
        <w:b/>
        <w:bCs/>
      </w:rPr>
      <w:tblPr/>
      <w:tcPr>
        <w:tcBorders>
          <w:top w:val="nil"/>
          <w:left w:val="nil"/>
          <w:bottom w:val="single" w:sz="24" w:space="0" w:color="00F2B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3338" w:themeFill="accent1" w:themeFillShade="99"/>
      </w:tcPr>
    </w:tblStylePr>
    <w:tblStylePr w:type="firstCol">
      <w:rPr>
        <w:color w:val="FFFFFF" w:themeColor="background1"/>
      </w:rPr>
      <w:tblPr/>
      <w:tcPr>
        <w:tcBorders>
          <w:top w:val="nil"/>
          <w:left w:val="nil"/>
          <w:bottom w:val="nil"/>
          <w:right w:val="nil"/>
          <w:insideH w:val="single" w:sz="4" w:space="0" w:color="0D3338" w:themeColor="accent1" w:themeShade="99"/>
          <w:insideV w:val="nil"/>
        </w:tcBorders>
        <w:shd w:val="clear" w:color="auto" w:fill="0D33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D3338" w:themeFill="accent1" w:themeFillShade="99"/>
      </w:tcPr>
    </w:tblStylePr>
    <w:tblStylePr w:type="band1Vert">
      <w:tblPr/>
      <w:tcPr>
        <w:shd w:val="clear" w:color="auto" w:fill="80D5E0" w:themeFill="accent1" w:themeFillTint="66"/>
      </w:tcPr>
    </w:tblStylePr>
    <w:tblStylePr w:type="band1Horz">
      <w:tblPr/>
      <w:tcPr>
        <w:shd w:val="clear" w:color="auto" w:fill="61CAD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semiHidden/>
    <w:rsid w:val="00B12EF5"/>
    <w:tblPr>
      <w:tblStyleRowBandSize w:val="1"/>
      <w:tblStyleColBandSize w:val="1"/>
      <w:tblBorders>
        <w:top w:val="single" w:sz="24" w:space="0" w:color="00F2B6" w:themeColor="accent2"/>
        <w:left w:val="single" w:sz="4" w:space="0" w:color="00F2B6" w:themeColor="accent2"/>
        <w:bottom w:val="single" w:sz="4" w:space="0" w:color="00F2B6" w:themeColor="accent2"/>
        <w:right w:val="single" w:sz="4" w:space="0" w:color="00F2B6" w:themeColor="accent2"/>
        <w:insideH w:val="single" w:sz="4" w:space="0" w:color="FFFFFF" w:themeColor="background1"/>
        <w:insideV w:val="single" w:sz="4" w:space="0" w:color="FFFFFF" w:themeColor="background1"/>
      </w:tblBorders>
    </w:tblPr>
    <w:tcPr>
      <w:shd w:val="clear" w:color="auto" w:fill="E4FFF8" w:themeFill="accent2" w:themeFillTint="19"/>
    </w:tcPr>
    <w:tblStylePr w:type="firstRow">
      <w:rPr>
        <w:b/>
        <w:bCs/>
      </w:rPr>
      <w:tblPr/>
      <w:tcPr>
        <w:tcBorders>
          <w:top w:val="nil"/>
          <w:left w:val="nil"/>
          <w:bottom w:val="single" w:sz="24" w:space="0" w:color="00F2B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916C" w:themeFill="accent2" w:themeFillShade="99"/>
      </w:tcPr>
    </w:tblStylePr>
    <w:tblStylePr w:type="firstCol">
      <w:rPr>
        <w:color w:val="FFFFFF" w:themeColor="background1"/>
      </w:rPr>
      <w:tblPr/>
      <w:tcPr>
        <w:tcBorders>
          <w:top w:val="nil"/>
          <w:left w:val="nil"/>
          <w:bottom w:val="nil"/>
          <w:right w:val="nil"/>
          <w:insideH w:val="single" w:sz="4" w:space="0" w:color="00916C" w:themeColor="accent2" w:themeShade="99"/>
          <w:insideV w:val="nil"/>
        </w:tcBorders>
        <w:shd w:val="clear" w:color="auto" w:fill="00916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916C" w:themeFill="accent2" w:themeFillShade="99"/>
      </w:tcPr>
    </w:tblStylePr>
    <w:tblStylePr w:type="band1Vert">
      <w:tblPr/>
      <w:tcPr>
        <w:shd w:val="clear" w:color="auto" w:fill="93FFE4" w:themeFill="accent2" w:themeFillTint="66"/>
      </w:tcPr>
    </w:tblStylePr>
    <w:tblStylePr w:type="band1Horz">
      <w:tblPr/>
      <w:tcPr>
        <w:shd w:val="clear" w:color="auto" w:fill="79FFD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semiHidden/>
    <w:rsid w:val="00B12EF5"/>
    <w:tblPr>
      <w:tblStyleRowBandSize w:val="1"/>
      <w:tblStyleColBandSize w:val="1"/>
      <w:tblBorders>
        <w:top w:val="single" w:sz="24" w:space="0" w:color="D9A441" w:themeColor="accent4"/>
        <w:left w:val="single" w:sz="4" w:space="0" w:color="B65A2E" w:themeColor="accent3"/>
        <w:bottom w:val="single" w:sz="4" w:space="0" w:color="B65A2E" w:themeColor="accent3"/>
        <w:right w:val="single" w:sz="4" w:space="0" w:color="B65A2E" w:themeColor="accent3"/>
        <w:insideH w:val="single" w:sz="4" w:space="0" w:color="FFFFFF" w:themeColor="background1"/>
        <w:insideV w:val="single" w:sz="4" w:space="0" w:color="FFFFFF" w:themeColor="background1"/>
      </w:tblBorders>
    </w:tblPr>
    <w:tcPr>
      <w:shd w:val="clear" w:color="auto" w:fill="F9EEE8" w:themeFill="accent3" w:themeFillTint="19"/>
    </w:tcPr>
    <w:tblStylePr w:type="firstRow">
      <w:rPr>
        <w:b/>
        <w:bCs/>
      </w:rPr>
      <w:tblPr/>
      <w:tcPr>
        <w:tcBorders>
          <w:top w:val="nil"/>
          <w:left w:val="nil"/>
          <w:bottom w:val="single" w:sz="24" w:space="0" w:color="D9A44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351B" w:themeFill="accent3" w:themeFillShade="99"/>
      </w:tcPr>
    </w:tblStylePr>
    <w:tblStylePr w:type="firstCol">
      <w:rPr>
        <w:color w:val="FFFFFF" w:themeColor="background1"/>
      </w:rPr>
      <w:tblPr/>
      <w:tcPr>
        <w:tcBorders>
          <w:top w:val="nil"/>
          <w:left w:val="nil"/>
          <w:bottom w:val="nil"/>
          <w:right w:val="nil"/>
          <w:insideH w:val="single" w:sz="4" w:space="0" w:color="6D351B" w:themeColor="accent3" w:themeShade="99"/>
          <w:insideV w:val="nil"/>
        </w:tcBorders>
        <w:shd w:val="clear" w:color="auto" w:fill="6D35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D351B" w:themeFill="accent3" w:themeFillShade="99"/>
      </w:tcPr>
    </w:tblStylePr>
    <w:tblStylePr w:type="band1Vert">
      <w:tblPr/>
      <w:tcPr>
        <w:shd w:val="clear" w:color="auto" w:fill="E8BAA4" w:themeFill="accent3" w:themeFillTint="66"/>
      </w:tcPr>
    </w:tblStylePr>
    <w:tblStylePr w:type="band1Horz">
      <w:tblPr/>
      <w:tcPr>
        <w:shd w:val="clear" w:color="auto" w:fill="E2A98E" w:themeFill="accent3" w:themeFillTint="7F"/>
      </w:tcPr>
    </w:tblStylePr>
  </w:style>
  <w:style w:type="table" w:styleId="ColorfulShading-Accent4">
    <w:name w:val="Colorful Shading Accent 4"/>
    <w:basedOn w:val="TableNormal"/>
    <w:uiPriority w:val="98"/>
    <w:semiHidden/>
    <w:rsid w:val="00B12EF5"/>
    <w:tblPr>
      <w:tblStyleRowBandSize w:val="1"/>
      <w:tblStyleColBandSize w:val="1"/>
      <w:tblBorders>
        <w:top w:val="single" w:sz="24" w:space="0" w:color="B65A2E" w:themeColor="accent3"/>
        <w:left w:val="single" w:sz="4" w:space="0" w:color="D9A441" w:themeColor="accent4"/>
        <w:bottom w:val="single" w:sz="4" w:space="0" w:color="D9A441" w:themeColor="accent4"/>
        <w:right w:val="single" w:sz="4" w:space="0" w:color="D9A441" w:themeColor="accent4"/>
        <w:insideH w:val="single" w:sz="4" w:space="0" w:color="FFFFFF" w:themeColor="background1"/>
        <w:insideV w:val="single" w:sz="4" w:space="0" w:color="FFFFFF" w:themeColor="background1"/>
      </w:tblBorders>
    </w:tblPr>
    <w:tcPr>
      <w:shd w:val="clear" w:color="auto" w:fill="FBF5EC" w:themeFill="accent4" w:themeFillTint="19"/>
    </w:tcPr>
    <w:tblStylePr w:type="firstRow">
      <w:rPr>
        <w:b/>
        <w:bCs/>
      </w:rPr>
      <w:tblPr/>
      <w:tcPr>
        <w:tcBorders>
          <w:top w:val="nil"/>
          <w:left w:val="nil"/>
          <w:bottom w:val="single" w:sz="24" w:space="0" w:color="B65A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651C" w:themeFill="accent4" w:themeFillShade="99"/>
      </w:tcPr>
    </w:tblStylePr>
    <w:tblStylePr w:type="firstCol">
      <w:rPr>
        <w:color w:val="FFFFFF" w:themeColor="background1"/>
      </w:rPr>
      <w:tblPr/>
      <w:tcPr>
        <w:tcBorders>
          <w:top w:val="nil"/>
          <w:left w:val="nil"/>
          <w:bottom w:val="nil"/>
          <w:right w:val="nil"/>
          <w:insideH w:val="single" w:sz="4" w:space="0" w:color="8C651C" w:themeColor="accent4" w:themeShade="99"/>
          <w:insideV w:val="nil"/>
        </w:tcBorders>
        <w:shd w:val="clear" w:color="auto" w:fill="8C651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C651C" w:themeFill="accent4" w:themeFillShade="99"/>
      </w:tcPr>
    </w:tblStylePr>
    <w:tblStylePr w:type="band1Vert">
      <w:tblPr/>
      <w:tcPr>
        <w:shd w:val="clear" w:color="auto" w:fill="EFDAB2" w:themeFill="accent4" w:themeFillTint="66"/>
      </w:tcPr>
    </w:tblStylePr>
    <w:tblStylePr w:type="band1Horz">
      <w:tblPr/>
      <w:tcPr>
        <w:shd w:val="clear" w:color="auto" w:fill="ECD1A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semiHidden/>
    <w:rsid w:val="00B12EF5"/>
    <w:tblPr>
      <w:tblStyleRowBandSize w:val="1"/>
      <w:tblStyleColBandSize w:val="1"/>
      <w:tblBorders>
        <w:top w:val="single" w:sz="24" w:space="0" w:color="AFBFC2" w:themeColor="accent6"/>
        <w:left w:val="single" w:sz="4" w:space="0" w:color="5B7F8A" w:themeColor="accent5"/>
        <w:bottom w:val="single" w:sz="4" w:space="0" w:color="5B7F8A" w:themeColor="accent5"/>
        <w:right w:val="single" w:sz="4" w:space="0" w:color="5B7F8A" w:themeColor="accent5"/>
        <w:insideH w:val="single" w:sz="4" w:space="0" w:color="FFFFFF" w:themeColor="background1"/>
        <w:insideV w:val="single" w:sz="4" w:space="0" w:color="FFFFFF" w:themeColor="background1"/>
      </w:tblBorders>
    </w:tblPr>
    <w:tcPr>
      <w:shd w:val="clear" w:color="auto" w:fill="EEF2F4" w:themeFill="accent5" w:themeFillTint="19"/>
    </w:tcPr>
    <w:tblStylePr w:type="firstRow">
      <w:rPr>
        <w:b/>
        <w:bCs/>
      </w:rPr>
      <w:tblPr/>
      <w:tcPr>
        <w:tcBorders>
          <w:top w:val="nil"/>
          <w:left w:val="nil"/>
          <w:bottom w:val="single" w:sz="24" w:space="0" w:color="AFBFC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64C52" w:themeFill="accent5" w:themeFillShade="99"/>
      </w:tcPr>
    </w:tblStylePr>
    <w:tblStylePr w:type="firstCol">
      <w:rPr>
        <w:color w:val="FFFFFF" w:themeColor="background1"/>
      </w:rPr>
      <w:tblPr/>
      <w:tcPr>
        <w:tcBorders>
          <w:top w:val="nil"/>
          <w:left w:val="nil"/>
          <w:bottom w:val="nil"/>
          <w:right w:val="nil"/>
          <w:insideH w:val="single" w:sz="4" w:space="0" w:color="364C52" w:themeColor="accent5" w:themeShade="99"/>
          <w:insideV w:val="nil"/>
        </w:tcBorders>
        <w:shd w:val="clear" w:color="auto" w:fill="364C5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64C52" w:themeFill="accent5" w:themeFillShade="99"/>
      </w:tcPr>
    </w:tblStylePr>
    <w:tblStylePr w:type="band1Vert">
      <w:tblPr/>
      <w:tcPr>
        <w:shd w:val="clear" w:color="auto" w:fill="BBCCD2" w:themeFill="accent5" w:themeFillTint="66"/>
      </w:tcPr>
    </w:tblStylePr>
    <w:tblStylePr w:type="band1Horz">
      <w:tblPr/>
      <w:tcPr>
        <w:shd w:val="clear" w:color="auto" w:fill="AAC0C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semiHidden/>
    <w:rsid w:val="00B12EF5"/>
    <w:tblPr>
      <w:tblStyleRowBandSize w:val="1"/>
      <w:tblStyleColBandSize w:val="1"/>
      <w:tblBorders>
        <w:top w:val="single" w:sz="24" w:space="0" w:color="5B7F8A" w:themeColor="accent5"/>
        <w:left w:val="single" w:sz="4" w:space="0" w:color="AFBFC2" w:themeColor="accent6"/>
        <w:bottom w:val="single" w:sz="4" w:space="0" w:color="AFBFC2" w:themeColor="accent6"/>
        <w:right w:val="single" w:sz="4" w:space="0" w:color="AFBFC2" w:themeColor="accent6"/>
        <w:insideH w:val="single" w:sz="4" w:space="0" w:color="FFFFFF" w:themeColor="background1"/>
        <w:insideV w:val="single" w:sz="4" w:space="0" w:color="FFFFFF" w:themeColor="background1"/>
      </w:tblBorders>
    </w:tblPr>
    <w:tcPr>
      <w:shd w:val="clear" w:color="auto" w:fill="F7F8F9" w:themeFill="accent6" w:themeFillTint="19"/>
    </w:tcPr>
    <w:tblStylePr w:type="firstRow">
      <w:rPr>
        <w:b/>
        <w:bCs/>
      </w:rPr>
      <w:tblPr/>
      <w:tcPr>
        <w:tcBorders>
          <w:top w:val="nil"/>
          <w:left w:val="nil"/>
          <w:bottom w:val="single" w:sz="24" w:space="0" w:color="5B7F8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787D" w:themeFill="accent6" w:themeFillShade="99"/>
      </w:tcPr>
    </w:tblStylePr>
    <w:tblStylePr w:type="firstCol">
      <w:rPr>
        <w:color w:val="FFFFFF" w:themeColor="background1"/>
      </w:rPr>
      <w:tblPr/>
      <w:tcPr>
        <w:tcBorders>
          <w:top w:val="nil"/>
          <w:left w:val="nil"/>
          <w:bottom w:val="nil"/>
          <w:right w:val="nil"/>
          <w:insideH w:val="single" w:sz="4" w:space="0" w:color="5F787D" w:themeColor="accent6" w:themeShade="99"/>
          <w:insideV w:val="nil"/>
        </w:tcBorders>
        <w:shd w:val="clear" w:color="auto" w:fill="5F787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787D" w:themeFill="accent6" w:themeFillShade="99"/>
      </w:tcPr>
    </w:tblStylePr>
    <w:tblStylePr w:type="band1Vert">
      <w:tblPr/>
      <w:tcPr>
        <w:shd w:val="clear" w:color="auto" w:fill="DEE5E6" w:themeFill="accent6" w:themeFillTint="66"/>
      </w:tcPr>
    </w:tblStylePr>
    <w:tblStylePr w:type="band1Horz">
      <w:tblPr/>
      <w:tcPr>
        <w:shd w:val="clear" w:color="auto" w:fill="D7DFE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8"/>
    <w:semiHidden/>
    <w:rsid w:val="00B12EF5"/>
    <w:rPr>
      <w:rFonts w:asciiTheme="minorHAnsi" w:eastAsiaTheme="minorEastAsia" w:hAnsiTheme="minorHAnsi" w:cstheme="minorBidi"/>
      <w:sz w:val="16"/>
      <w:szCs w:val="22"/>
    </w:rPr>
  </w:style>
  <w:style w:type="paragraph" w:styleId="CommentText">
    <w:name w:val="annotation text"/>
    <w:basedOn w:val="Normal"/>
    <w:link w:val="CommentTextChar"/>
    <w:uiPriority w:val="98"/>
    <w:unhideWhenUsed/>
    <w:rsid w:val="00B12EF5"/>
    <w:pPr>
      <w:spacing w:line="240" w:lineRule="auto"/>
    </w:pPr>
    <w:rPr>
      <w:szCs w:val="26"/>
    </w:rPr>
  </w:style>
  <w:style w:type="character" w:customStyle="1" w:styleId="CommentTextChar">
    <w:name w:val="Comment Text Char"/>
    <w:basedOn w:val="DefaultParagraphFont"/>
    <w:link w:val="CommentText"/>
    <w:uiPriority w:val="98"/>
    <w:rsid w:val="00262A2E"/>
    <w:rPr>
      <w:szCs w:val="26"/>
    </w:rPr>
  </w:style>
  <w:style w:type="paragraph" w:styleId="CommentSubject">
    <w:name w:val="annotation subject"/>
    <w:basedOn w:val="CommentText"/>
    <w:next w:val="CommentText"/>
    <w:link w:val="CommentSubjectChar"/>
    <w:uiPriority w:val="98"/>
    <w:unhideWhenUsed/>
    <w:rsid w:val="00B12EF5"/>
    <w:rPr>
      <w:b/>
      <w:bCs/>
    </w:rPr>
  </w:style>
  <w:style w:type="character" w:customStyle="1" w:styleId="CommentSubjectChar">
    <w:name w:val="Comment Subject Char"/>
    <w:basedOn w:val="CommentTextChar"/>
    <w:link w:val="CommentSubject"/>
    <w:uiPriority w:val="98"/>
    <w:rsid w:val="00262A2E"/>
    <w:rPr>
      <w:b/>
      <w:bCs/>
      <w:szCs w:val="26"/>
    </w:rPr>
  </w:style>
  <w:style w:type="paragraph" w:styleId="Date">
    <w:name w:val="Date"/>
    <w:basedOn w:val="Normal"/>
    <w:next w:val="Normal"/>
    <w:link w:val="DateChar"/>
    <w:uiPriority w:val="98"/>
    <w:semiHidden/>
    <w:rsid w:val="00B12EF5"/>
  </w:style>
  <w:style w:type="character" w:customStyle="1" w:styleId="DateChar">
    <w:name w:val="Date Char"/>
    <w:basedOn w:val="DefaultParagraphFont"/>
    <w:link w:val="Date"/>
    <w:uiPriority w:val="98"/>
    <w:semiHidden/>
    <w:rsid w:val="00262A2E"/>
  </w:style>
  <w:style w:type="paragraph" w:styleId="DocumentMap">
    <w:name w:val="Document Map"/>
    <w:basedOn w:val="Normal"/>
    <w:link w:val="DocumentMapChar"/>
    <w:uiPriority w:val="98"/>
    <w:semiHidden/>
    <w:rsid w:val="00B12EF5"/>
    <w:pPr>
      <w:spacing w:line="240" w:lineRule="auto"/>
    </w:pPr>
    <w:rPr>
      <w:sz w:val="16"/>
      <w:szCs w:val="22"/>
    </w:rPr>
  </w:style>
  <w:style w:type="character" w:customStyle="1" w:styleId="DocumentMapChar">
    <w:name w:val="Document Map Char"/>
    <w:basedOn w:val="DefaultParagraphFont"/>
    <w:link w:val="DocumentMap"/>
    <w:uiPriority w:val="98"/>
    <w:semiHidden/>
    <w:rsid w:val="00262A2E"/>
    <w:rPr>
      <w:sz w:val="16"/>
      <w:szCs w:val="22"/>
    </w:rPr>
  </w:style>
  <w:style w:type="paragraph" w:styleId="E-mailSignature">
    <w:name w:val="E-mail Signature"/>
    <w:basedOn w:val="Normal"/>
    <w:link w:val="E-mailSignatureChar"/>
    <w:uiPriority w:val="98"/>
    <w:semiHidden/>
    <w:rsid w:val="00B12EF5"/>
    <w:pPr>
      <w:spacing w:line="240" w:lineRule="auto"/>
    </w:pPr>
  </w:style>
  <w:style w:type="character" w:customStyle="1" w:styleId="E-mailSignatureChar">
    <w:name w:val="E-mail Signature Char"/>
    <w:basedOn w:val="DefaultParagraphFont"/>
    <w:link w:val="E-mailSignature"/>
    <w:uiPriority w:val="98"/>
    <w:semiHidden/>
    <w:rsid w:val="00262A2E"/>
  </w:style>
  <w:style w:type="character" w:styleId="Emphasis">
    <w:name w:val="Emphasis"/>
    <w:basedOn w:val="DefaultParagraphFont"/>
    <w:uiPriority w:val="98"/>
    <w:semiHidden/>
    <w:rsid w:val="00B12EF5"/>
    <w:rPr>
      <w:rFonts w:asciiTheme="minorHAnsi" w:eastAsiaTheme="minorEastAsia" w:hAnsiTheme="minorHAnsi" w:cstheme="minorBidi"/>
      <w:i/>
      <w:iCs/>
      <w:szCs w:val="24"/>
    </w:rPr>
  </w:style>
  <w:style w:type="character" w:styleId="EndnoteReference">
    <w:name w:val="endnote reference"/>
    <w:basedOn w:val="FootnoteReference"/>
    <w:uiPriority w:val="24"/>
    <w:rsid w:val="00361EE3"/>
    <w:rPr>
      <w:rFonts w:asciiTheme="minorHAnsi" w:eastAsiaTheme="minorEastAsia" w:hAnsiTheme="minorHAnsi" w:cstheme="minorBidi"/>
      <w:sz w:val="20"/>
      <w:szCs w:val="20"/>
      <w:vertAlign w:val="superscript"/>
    </w:rPr>
  </w:style>
  <w:style w:type="paragraph" w:styleId="EndnoteText">
    <w:name w:val="endnote text"/>
    <w:basedOn w:val="FootnoteText"/>
    <w:link w:val="EndnoteTextChar"/>
    <w:uiPriority w:val="14"/>
    <w:rsid w:val="00524254"/>
    <w:rPr>
      <w:bCs/>
    </w:rPr>
  </w:style>
  <w:style w:type="character" w:customStyle="1" w:styleId="EndnoteTextChar">
    <w:name w:val="Endnote Text Char"/>
    <w:basedOn w:val="DefaultParagraphFont"/>
    <w:link w:val="EndnoteText"/>
    <w:uiPriority w:val="14"/>
    <w:rsid w:val="00524254"/>
    <w:rPr>
      <w:sz w:val="16"/>
      <w:szCs w:val="16"/>
    </w:rPr>
  </w:style>
  <w:style w:type="paragraph" w:styleId="EnvelopeAddress">
    <w:name w:val="envelope address"/>
    <w:basedOn w:val="NormalAshurst"/>
    <w:uiPriority w:val="98"/>
    <w:semiHidden/>
    <w:rsid w:val="00881C1F"/>
    <w:pPr>
      <w:framePr w:w="7920" w:h="1980" w:hRule="exact" w:hSpace="180" w:wrap="auto" w:hAnchor="page" w:xAlign="center" w:yAlign="bottom"/>
      <w:ind w:left="2880"/>
    </w:pPr>
  </w:style>
  <w:style w:type="paragraph" w:styleId="EnvelopeReturn">
    <w:name w:val="envelope return"/>
    <w:basedOn w:val="NormalAshurst"/>
    <w:uiPriority w:val="98"/>
    <w:semiHidden/>
    <w:rsid w:val="00881C1F"/>
    <w:rPr>
      <w:sz w:val="14"/>
      <w:szCs w:val="20"/>
    </w:rPr>
  </w:style>
  <w:style w:type="character" w:styleId="FollowedHyperlink">
    <w:name w:val="FollowedHyperlink"/>
    <w:basedOn w:val="DefaultParagraphFont"/>
    <w:uiPriority w:val="9"/>
    <w:rsid w:val="00194651"/>
    <w:rPr>
      <w:rFonts w:asciiTheme="minorHAnsi" w:eastAsiaTheme="minorEastAsia" w:hAnsiTheme="minorHAnsi" w:cstheme="minorBidi"/>
      <w:color w:val="954F72"/>
      <w:szCs w:val="24"/>
      <w:u w:val="single"/>
    </w:rPr>
  </w:style>
  <w:style w:type="paragraph" w:styleId="Footer">
    <w:name w:val="footer"/>
    <w:basedOn w:val="BaseRubricDocRef"/>
    <w:link w:val="FooterChar"/>
    <w:uiPriority w:val="98"/>
    <w:rsid w:val="009F5E20"/>
    <w:pPr>
      <w:tabs>
        <w:tab w:val="center" w:pos="4513"/>
        <w:tab w:val="right" w:pos="9026"/>
      </w:tabs>
      <w:spacing w:after="0"/>
    </w:pPr>
    <w:rPr>
      <w:szCs w:val="20"/>
    </w:rPr>
  </w:style>
  <w:style w:type="character" w:customStyle="1" w:styleId="FooterChar">
    <w:name w:val="Footer Char"/>
    <w:basedOn w:val="DefaultParagraphFont"/>
    <w:link w:val="Footer"/>
    <w:uiPriority w:val="98"/>
    <w:rsid w:val="009F5E20"/>
    <w:rPr>
      <w:color w:val="auto"/>
      <w:sz w:val="13"/>
      <w:szCs w:val="20"/>
    </w:rPr>
  </w:style>
  <w:style w:type="paragraph" w:styleId="Header">
    <w:name w:val="header"/>
    <w:basedOn w:val="BaseFtnotesCaptionAgtAdvice"/>
    <w:link w:val="HeaderChar"/>
    <w:uiPriority w:val="13"/>
    <w:rsid w:val="00FB0B30"/>
    <w:pPr>
      <w:ind w:left="782"/>
      <w:jc w:val="right"/>
    </w:pPr>
  </w:style>
  <w:style w:type="character" w:customStyle="1" w:styleId="HeaderChar">
    <w:name w:val="Header Char"/>
    <w:basedOn w:val="DefaultParagraphFont"/>
    <w:link w:val="Header"/>
    <w:uiPriority w:val="13"/>
    <w:rsid w:val="00FB0B30"/>
    <w:rPr>
      <w:bCs/>
      <w:sz w:val="16"/>
      <w:szCs w:val="16"/>
    </w:rPr>
  </w:style>
  <w:style w:type="character" w:styleId="Hyperlink">
    <w:name w:val="Hyperlink"/>
    <w:basedOn w:val="DefaultParagraphFont"/>
    <w:uiPriority w:val="99"/>
    <w:rsid w:val="0060404C"/>
    <w:rPr>
      <w:rFonts w:asciiTheme="minorHAnsi" w:eastAsiaTheme="minorEastAsia" w:hAnsiTheme="minorHAnsi" w:cstheme="minorBidi"/>
      <w:color w:val="17565E" w:themeColor="hyperlink"/>
      <w:szCs w:val="24"/>
      <w:u w:val="single"/>
    </w:rPr>
  </w:style>
  <w:style w:type="paragraph" w:styleId="Index2">
    <w:name w:val="index 2"/>
    <w:basedOn w:val="Normal"/>
    <w:next w:val="Normal"/>
    <w:uiPriority w:val="98"/>
    <w:unhideWhenUsed/>
    <w:rsid w:val="00B12EF5"/>
    <w:pPr>
      <w:spacing w:line="240" w:lineRule="auto"/>
      <w:ind w:left="360" w:hanging="180"/>
    </w:pPr>
  </w:style>
  <w:style w:type="paragraph" w:styleId="Index3">
    <w:name w:val="index 3"/>
    <w:basedOn w:val="Normal"/>
    <w:next w:val="Normal"/>
    <w:uiPriority w:val="98"/>
    <w:semiHidden/>
    <w:rsid w:val="00B12EF5"/>
    <w:pPr>
      <w:spacing w:line="240" w:lineRule="auto"/>
      <w:ind w:left="540" w:hanging="180"/>
    </w:pPr>
  </w:style>
  <w:style w:type="paragraph" w:styleId="Index4">
    <w:name w:val="index 4"/>
    <w:basedOn w:val="Normal"/>
    <w:next w:val="Normal"/>
    <w:uiPriority w:val="98"/>
    <w:semiHidden/>
    <w:rsid w:val="00B12EF5"/>
    <w:pPr>
      <w:spacing w:line="240" w:lineRule="auto"/>
      <w:ind w:left="720" w:hanging="180"/>
    </w:pPr>
  </w:style>
  <w:style w:type="paragraph" w:styleId="Index5">
    <w:name w:val="index 5"/>
    <w:basedOn w:val="Normal"/>
    <w:next w:val="Normal"/>
    <w:uiPriority w:val="98"/>
    <w:semiHidden/>
    <w:rsid w:val="00B12EF5"/>
    <w:pPr>
      <w:spacing w:line="240" w:lineRule="auto"/>
      <w:ind w:left="900" w:hanging="180"/>
    </w:pPr>
  </w:style>
  <w:style w:type="paragraph" w:styleId="Index6">
    <w:name w:val="index 6"/>
    <w:basedOn w:val="Normal"/>
    <w:next w:val="Normal"/>
    <w:uiPriority w:val="98"/>
    <w:semiHidden/>
    <w:rsid w:val="00B12EF5"/>
    <w:pPr>
      <w:spacing w:line="240" w:lineRule="auto"/>
      <w:ind w:left="1080" w:hanging="180"/>
    </w:pPr>
  </w:style>
  <w:style w:type="paragraph" w:styleId="Index7">
    <w:name w:val="index 7"/>
    <w:basedOn w:val="Normal"/>
    <w:next w:val="Normal"/>
    <w:uiPriority w:val="98"/>
    <w:semiHidden/>
    <w:rsid w:val="00B12EF5"/>
    <w:pPr>
      <w:spacing w:line="240" w:lineRule="auto"/>
      <w:ind w:left="1260" w:hanging="180"/>
    </w:pPr>
  </w:style>
  <w:style w:type="paragraph" w:styleId="Index8">
    <w:name w:val="index 8"/>
    <w:basedOn w:val="Normal"/>
    <w:next w:val="Normal"/>
    <w:uiPriority w:val="98"/>
    <w:semiHidden/>
    <w:rsid w:val="00B12EF5"/>
    <w:pPr>
      <w:spacing w:line="240" w:lineRule="auto"/>
      <w:ind w:left="1440" w:hanging="180"/>
    </w:pPr>
  </w:style>
  <w:style w:type="paragraph" w:styleId="Index9">
    <w:name w:val="index 9"/>
    <w:basedOn w:val="Normal"/>
    <w:next w:val="Normal"/>
    <w:uiPriority w:val="98"/>
    <w:semiHidden/>
    <w:rsid w:val="00B12EF5"/>
    <w:pPr>
      <w:spacing w:line="240" w:lineRule="auto"/>
      <w:ind w:left="1620" w:hanging="180"/>
    </w:pPr>
  </w:style>
  <w:style w:type="paragraph" w:styleId="IndexHeading">
    <w:name w:val="index heading"/>
    <w:basedOn w:val="Normal"/>
    <w:next w:val="Index1"/>
    <w:uiPriority w:val="98"/>
    <w:semiHidden/>
    <w:rsid w:val="00B12EF5"/>
    <w:rPr>
      <w:b/>
      <w:bCs/>
    </w:rPr>
  </w:style>
  <w:style w:type="character" w:styleId="IntenseEmphasis">
    <w:name w:val="Intense Emphasis"/>
    <w:basedOn w:val="DefaultParagraphFont"/>
    <w:uiPriority w:val="98"/>
    <w:semiHidden/>
    <w:rsid w:val="00B12EF5"/>
    <w:rPr>
      <w:rFonts w:asciiTheme="minorHAnsi" w:eastAsiaTheme="minorEastAsia" w:hAnsiTheme="minorHAnsi" w:cstheme="minorBidi"/>
      <w:b/>
      <w:bCs/>
      <w:i/>
      <w:iCs/>
      <w:color w:val="17565E" w:themeColor="accent1"/>
      <w:szCs w:val="24"/>
    </w:rPr>
  </w:style>
  <w:style w:type="paragraph" w:styleId="IntenseQuote">
    <w:name w:val="Intense Quote"/>
    <w:basedOn w:val="Normal"/>
    <w:next w:val="Normal"/>
    <w:link w:val="IntenseQuoteChar"/>
    <w:uiPriority w:val="98"/>
    <w:semiHidden/>
    <w:rsid w:val="002312FF"/>
    <w:pPr>
      <w:spacing w:before="200" w:after="280"/>
      <w:ind w:left="936" w:right="936"/>
    </w:pPr>
    <w:rPr>
      <w:b/>
      <w:bCs/>
      <w:i/>
      <w:iCs/>
      <w:color w:val="17565E" w:themeColor="accent1"/>
    </w:rPr>
  </w:style>
  <w:style w:type="character" w:customStyle="1" w:styleId="IntenseQuoteChar">
    <w:name w:val="Intense Quote Char"/>
    <w:basedOn w:val="DefaultParagraphFont"/>
    <w:link w:val="IntenseQuote"/>
    <w:uiPriority w:val="98"/>
    <w:semiHidden/>
    <w:rsid w:val="00262A2E"/>
    <w:rPr>
      <w:b/>
      <w:bCs/>
      <w:i/>
      <w:iCs/>
      <w:color w:val="17565E" w:themeColor="accent1"/>
    </w:rPr>
  </w:style>
  <w:style w:type="character" w:styleId="IntenseReference">
    <w:name w:val="Intense Reference"/>
    <w:basedOn w:val="DefaultParagraphFont"/>
    <w:uiPriority w:val="98"/>
    <w:semiHidden/>
    <w:rsid w:val="002312FF"/>
    <w:rPr>
      <w:rFonts w:asciiTheme="minorHAnsi" w:eastAsiaTheme="minorEastAsia" w:hAnsiTheme="minorHAnsi" w:cstheme="minorBidi"/>
      <w:b/>
      <w:bCs/>
      <w:smallCaps/>
      <w:color w:val="00F2B6" w:themeColor="accent2"/>
      <w:spacing w:val="5"/>
      <w:szCs w:val="24"/>
      <w:u w:val="none"/>
    </w:rPr>
  </w:style>
  <w:style w:type="table" w:styleId="LightGrid">
    <w:name w:val="Light Grid"/>
    <w:basedOn w:val="TableNormal"/>
    <w:uiPriority w:val="98"/>
    <w:semiHidden/>
    <w:rsid w:val="00B12E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semiHidden/>
    <w:rsid w:val="00B12EF5"/>
    <w:tblPr>
      <w:tblStyleRowBandSize w:val="1"/>
      <w:tblStyleColBandSize w:val="1"/>
      <w:tblBorders>
        <w:top w:val="single" w:sz="8" w:space="0" w:color="17565E" w:themeColor="accent1"/>
        <w:left w:val="single" w:sz="8" w:space="0" w:color="17565E" w:themeColor="accent1"/>
        <w:bottom w:val="single" w:sz="8" w:space="0" w:color="17565E" w:themeColor="accent1"/>
        <w:right w:val="single" w:sz="8" w:space="0" w:color="17565E" w:themeColor="accent1"/>
        <w:insideH w:val="single" w:sz="8" w:space="0" w:color="17565E" w:themeColor="accent1"/>
        <w:insideV w:val="single" w:sz="8" w:space="0" w:color="17565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565E" w:themeColor="accent1"/>
          <w:left w:val="single" w:sz="8" w:space="0" w:color="17565E" w:themeColor="accent1"/>
          <w:bottom w:val="single" w:sz="18" w:space="0" w:color="17565E" w:themeColor="accent1"/>
          <w:right w:val="single" w:sz="8" w:space="0" w:color="17565E" w:themeColor="accent1"/>
          <w:insideH w:val="nil"/>
          <w:insideV w:val="single" w:sz="8" w:space="0" w:color="17565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565E" w:themeColor="accent1"/>
          <w:left w:val="single" w:sz="8" w:space="0" w:color="17565E" w:themeColor="accent1"/>
          <w:bottom w:val="single" w:sz="8" w:space="0" w:color="17565E" w:themeColor="accent1"/>
          <w:right w:val="single" w:sz="8" w:space="0" w:color="17565E" w:themeColor="accent1"/>
          <w:insideH w:val="nil"/>
          <w:insideV w:val="single" w:sz="8" w:space="0" w:color="17565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565E" w:themeColor="accent1"/>
          <w:left w:val="single" w:sz="8" w:space="0" w:color="17565E" w:themeColor="accent1"/>
          <w:bottom w:val="single" w:sz="8" w:space="0" w:color="17565E" w:themeColor="accent1"/>
          <w:right w:val="single" w:sz="8" w:space="0" w:color="17565E" w:themeColor="accent1"/>
        </w:tcBorders>
      </w:tcPr>
    </w:tblStylePr>
    <w:tblStylePr w:type="band1Vert">
      <w:tblPr/>
      <w:tcPr>
        <w:tcBorders>
          <w:top w:val="single" w:sz="8" w:space="0" w:color="17565E" w:themeColor="accent1"/>
          <w:left w:val="single" w:sz="8" w:space="0" w:color="17565E" w:themeColor="accent1"/>
          <w:bottom w:val="single" w:sz="8" w:space="0" w:color="17565E" w:themeColor="accent1"/>
          <w:right w:val="single" w:sz="8" w:space="0" w:color="17565E" w:themeColor="accent1"/>
        </w:tcBorders>
        <w:shd w:val="clear" w:color="auto" w:fill="B0E5EC" w:themeFill="accent1" w:themeFillTint="3F"/>
      </w:tcPr>
    </w:tblStylePr>
    <w:tblStylePr w:type="band1Horz">
      <w:tblPr/>
      <w:tcPr>
        <w:tcBorders>
          <w:top w:val="single" w:sz="8" w:space="0" w:color="17565E" w:themeColor="accent1"/>
          <w:left w:val="single" w:sz="8" w:space="0" w:color="17565E" w:themeColor="accent1"/>
          <w:bottom w:val="single" w:sz="8" w:space="0" w:color="17565E" w:themeColor="accent1"/>
          <w:right w:val="single" w:sz="8" w:space="0" w:color="17565E" w:themeColor="accent1"/>
          <w:insideV w:val="single" w:sz="8" w:space="0" w:color="17565E" w:themeColor="accent1"/>
        </w:tcBorders>
        <w:shd w:val="clear" w:color="auto" w:fill="B0E5EC" w:themeFill="accent1" w:themeFillTint="3F"/>
      </w:tcPr>
    </w:tblStylePr>
    <w:tblStylePr w:type="band2Horz">
      <w:tblPr/>
      <w:tcPr>
        <w:tcBorders>
          <w:top w:val="single" w:sz="8" w:space="0" w:color="17565E" w:themeColor="accent1"/>
          <w:left w:val="single" w:sz="8" w:space="0" w:color="17565E" w:themeColor="accent1"/>
          <w:bottom w:val="single" w:sz="8" w:space="0" w:color="17565E" w:themeColor="accent1"/>
          <w:right w:val="single" w:sz="8" w:space="0" w:color="17565E" w:themeColor="accent1"/>
          <w:insideV w:val="single" w:sz="8" w:space="0" w:color="17565E" w:themeColor="accent1"/>
        </w:tcBorders>
      </w:tcPr>
    </w:tblStylePr>
  </w:style>
  <w:style w:type="table" w:styleId="LightGrid-Accent2">
    <w:name w:val="Light Grid Accent 2"/>
    <w:basedOn w:val="TableNormal"/>
    <w:uiPriority w:val="98"/>
    <w:semiHidden/>
    <w:rsid w:val="00B12EF5"/>
    <w:tblPr>
      <w:tblStyleRowBandSize w:val="1"/>
      <w:tblStyleColBandSize w:val="1"/>
      <w:tblBorders>
        <w:top w:val="single" w:sz="8" w:space="0" w:color="00F2B6" w:themeColor="accent2"/>
        <w:left w:val="single" w:sz="8" w:space="0" w:color="00F2B6" w:themeColor="accent2"/>
        <w:bottom w:val="single" w:sz="8" w:space="0" w:color="00F2B6" w:themeColor="accent2"/>
        <w:right w:val="single" w:sz="8" w:space="0" w:color="00F2B6" w:themeColor="accent2"/>
        <w:insideH w:val="single" w:sz="8" w:space="0" w:color="00F2B6" w:themeColor="accent2"/>
        <w:insideV w:val="single" w:sz="8" w:space="0" w:color="00F2B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F2B6" w:themeColor="accent2"/>
          <w:left w:val="single" w:sz="8" w:space="0" w:color="00F2B6" w:themeColor="accent2"/>
          <w:bottom w:val="single" w:sz="18" w:space="0" w:color="00F2B6" w:themeColor="accent2"/>
          <w:right w:val="single" w:sz="8" w:space="0" w:color="00F2B6" w:themeColor="accent2"/>
          <w:insideH w:val="nil"/>
          <w:insideV w:val="single" w:sz="8" w:space="0" w:color="00F2B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F2B6" w:themeColor="accent2"/>
          <w:left w:val="single" w:sz="8" w:space="0" w:color="00F2B6" w:themeColor="accent2"/>
          <w:bottom w:val="single" w:sz="8" w:space="0" w:color="00F2B6" w:themeColor="accent2"/>
          <w:right w:val="single" w:sz="8" w:space="0" w:color="00F2B6" w:themeColor="accent2"/>
          <w:insideH w:val="nil"/>
          <w:insideV w:val="single" w:sz="8" w:space="0" w:color="00F2B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F2B6" w:themeColor="accent2"/>
          <w:left w:val="single" w:sz="8" w:space="0" w:color="00F2B6" w:themeColor="accent2"/>
          <w:bottom w:val="single" w:sz="8" w:space="0" w:color="00F2B6" w:themeColor="accent2"/>
          <w:right w:val="single" w:sz="8" w:space="0" w:color="00F2B6" w:themeColor="accent2"/>
        </w:tcBorders>
      </w:tcPr>
    </w:tblStylePr>
    <w:tblStylePr w:type="band1Vert">
      <w:tblPr/>
      <w:tcPr>
        <w:tcBorders>
          <w:top w:val="single" w:sz="8" w:space="0" w:color="00F2B6" w:themeColor="accent2"/>
          <w:left w:val="single" w:sz="8" w:space="0" w:color="00F2B6" w:themeColor="accent2"/>
          <w:bottom w:val="single" w:sz="8" w:space="0" w:color="00F2B6" w:themeColor="accent2"/>
          <w:right w:val="single" w:sz="8" w:space="0" w:color="00F2B6" w:themeColor="accent2"/>
        </w:tcBorders>
        <w:shd w:val="clear" w:color="auto" w:fill="BCFFEE" w:themeFill="accent2" w:themeFillTint="3F"/>
      </w:tcPr>
    </w:tblStylePr>
    <w:tblStylePr w:type="band1Horz">
      <w:tblPr/>
      <w:tcPr>
        <w:tcBorders>
          <w:top w:val="single" w:sz="8" w:space="0" w:color="00F2B6" w:themeColor="accent2"/>
          <w:left w:val="single" w:sz="8" w:space="0" w:color="00F2B6" w:themeColor="accent2"/>
          <w:bottom w:val="single" w:sz="8" w:space="0" w:color="00F2B6" w:themeColor="accent2"/>
          <w:right w:val="single" w:sz="8" w:space="0" w:color="00F2B6" w:themeColor="accent2"/>
          <w:insideV w:val="single" w:sz="8" w:space="0" w:color="00F2B6" w:themeColor="accent2"/>
        </w:tcBorders>
        <w:shd w:val="clear" w:color="auto" w:fill="BCFFEE" w:themeFill="accent2" w:themeFillTint="3F"/>
      </w:tcPr>
    </w:tblStylePr>
    <w:tblStylePr w:type="band2Horz">
      <w:tblPr/>
      <w:tcPr>
        <w:tcBorders>
          <w:top w:val="single" w:sz="8" w:space="0" w:color="00F2B6" w:themeColor="accent2"/>
          <w:left w:val="single" w:sz="8" w:space="0" w:color="00F2B6" w:themeColor="accent2"/>
          <w:bottom w:val="single" w:sz="8" w:space="0" w:color="00F2B6" w:themeColor="accent2"/>
          <w:right w:val="single" w:sz="8" w:space="0" w:color="00F2B6" w:themeColor="accent2"/>
          <w:insideV w:val="single" w:sz="8" w:space="0" w:color="00F2B6" w:themeColor="accent2"/>
        </w:tcBorders>
      </w:tcPr>
    </w:tblStylePr>
  </w:style>
  <w:style w:type="table" w:styleId="LightGrid-Accent3">
    <w:name w:val="Light Grid Accent 3"/>
    <w:basedOn w:val="TableNormal"/>
    <w:uiPriority w:val="98"/>
    <w:semiHidden/>
    <w:rsid w:val="00B12EF5"/>
    <w:tblPr>
      <w:tblStyleRowBandSize w:val="1"/>
      <w:tblStyleColBandSize w:val="1"/>
      <w:tblBorders>
        <w:top w:val="single" w:sz="8" w:space="0" w:color="B65A2E" w:themeColor="accent3"/>
        <w:left w:val="single" w:sz="8" w:space="0" w:color="B65A2E" w:themeColor="accent3"/>
        <w:bottom w:val="single" w:sz="8" w:space="0" w:color="B65A2E" w:themeColor="accent3"/>
        <w:right w:val="single" w:sz="8" w:space="0" w:color="B65A2E" w:themeColor="accent3"/>
        <w:insideH w:val="single" w:sz="8" w:space="0" w:color="B65A2E" w:themeColor="accent3"/>
        <w:insideV w:val="single" w:sz="8" w:space="0" w:color="B65A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65A2E" w:themeColor="accent3"/>
          <w:left w:val="single" w:sz="8" w:space="0" w:color="B65A2E" w:themeColor="accent3"/>
          <w:bottom w:val="single" w:sz="18" w:space="0" w:color="B65A2E" w:themeColor="accent3"/>
          <w:right w:val="single" w:sz="8" w:space="0" w:color="B65A2E" w:themeColor="accent3"/>
          <w:insideH w:val="nil"/>
          <w:insideV w:val="single" w:sz="8" w:space="0" w:color="B65A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65A2E" w:themeColor="accent3"/>
          <w:left w:val="single" w:sz="8" w:space="0" w:color="B65A2E" w:themeColor="accent3"/>
          <w:bottom w:val="single" w:sz="8" w:space="0" w:color="B65A2E" w:themeColor="accent3"/>
          <w:right w:val="single" w:sz="8" w:space="0" w:color="B65A2E" w:themeColor="accent3"/>
          <w:insideH w:val="nil"/>
          <w:insideV w:val="single" w:sz="8" w:space="0" w:color="B65A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65A2E" w:themeColor="accent3"/>
          <w:left w:val="single" w:sz="8" w:space="0" w:color="B65A2E" w:themeColor="accent3"/>
          <w:bottom w:val="single" w:sz="8" w:space="0" w:color="B65A2E" w:themeColor="accent3"/>
          <w:right w:val="single" w:sz="8" w:space="0" w:color="B65A2E" w:themeColor="accent3"/>
        </w:tcBorders>
      </w:tcPr>
    </w:tblStylePr>
    <w:tblStylePr w:type="band1Vert">
      <w:tblPr/>
      <w:tcPr>
        <w:tcBorders>
          <w:top w:val="single" w:sz="8" w:space="0" w:color="B65A2E" w:themeColor="accent3"/>
          <w:left w:val="single" w:sz="8" w:space="0" w:color="B65A2E" w:themeColor="accent3"/>
          <w:bottom w:val="single" w:sz="8" w:space="0" w:color="B65A2E" w:themeColor="accent3"/>
          <w:right w:val="single" w:sz="8" w:space="0" w:color="B65A2E" w:themeColor="accent3"/>
        </w:tcBorders>
        <w:shd w:val="clear" w:color="auto" w:fill="F1D4C7" w:themeFill="accent3" w:themeFillTint="3F"/>
      </w:tcPr>
    </w:tblStylePr>
    <w:tblStylePr w:type="band1Horz">
      <w:tblPr/>
      <w:tcPr>
        <w:tcBorders>
          <w:top w:val="single" w:sz="8" w:space="0" w:color="B65A2E" w:themeColor="accent3"/>
          <w:left w:val="single" w:sz="8" w:space="0" w:color="B65A2E" w:themeColor="accent3"/>
          <w:bottom w:val="single" w:sz="8" w:space="0" w:color="B65A2E" w:themeColor="accent3"/>
          <w:right w:val="single" w:sz="8" w:space="0" w:color="B65A2E" w:themeColor="accent3"/>
          <w:insideV w:val="single" w:sz="8" w:space="0" w:color="B65A2E" w:themeColor="accent3"/>
        </w:tcBorders>
        <w:shd w:val="clear" w:color="auto" w:fill="F1D4C7" w:themeFill="accent3" w:themeFillTint="3F"/>
      </w:tcPr>
    </w:tblStylePr>
    <w:tblStylePr w:type="band2Horz">
      <w:tblPr/>
      <w:tcPr>
        <w:tcBorders>
          <w:top w:val="single" w:sz="8" w:space="0" w:color="B65A2E" w:themeColor="accent3"/>
          <w:left w:val="single" w:sz="8" w:space="0" w:color="B65A2E" w:themeColor="accent3"/>
          <w:bottom w:val="single" w:sz="8" w:space="0" w:color="B65A2E" w:themeColor="accent3"/>
          <w:right w:val="single" w:sz="8" w:space="0" w:color="B65A2E" w:themeColor="accent3"/>
          <w:insideV w:val="single" w:sz="8" w:space="0" w:color="B65A2E" w:themeColor="accent3"/>
        </w:tcBorders>
      </w:tcPr>
    </w:tblStylePr>
  </w:style>
  <w:style w:type="table" w:styleId="LightGrid-Accent4">
    <w:name w:val="Light Grid Accent 4"/>
    <w:basedOn w:val="TableNormal"/>
    <w:uiPriority w:val="98"/>
    <w:semiHidden/>
    <w:rsid w:val="00B12EF5"/>
    <w:tblPr>
      <w:tblStyleRowBandSize w:val="1"/>
      <w:tblStyleColBandSize w:val="1"/>
      <w:tblBorders>
        <w:top w:val="single" w:sz="8" w:space="0" w:color="D9A441" w:themeColor="accent4"/>
        <w:left w:val="single" w:sz="8" w:space="0" w:color="D9A441" w:themeColor="accent4"/>
        <w:bottom w:val="single" w:sz="8" w:space="0" w:color="D9A441" w:themeColor="accent4"/>
        <w:right w:val="single" w:sz="8" w:space="0" w:color="D9A441" w:themeColor="accent4"/>
        <w:insideH w:val="single" w:sz="8" w:space="0" w:color="D9A441" w:themeColor="accent4"/>
        <w:insideV w:val="single" w:sz="8" w:space="0" w:color="D9A44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9A441" w:themeColor="accent4"/>
          <w:left w:val="single" w:sz="8" w:space="0" w:color="D9A441" w:themeColor="accent4"/>
          <w:bottom w:val="single" w:sz="18" w:space="0" w:color="D9A441" w:themeColor="accent4"/>
          <w:right w:val="single" w:sz="8" w:space="0" w:color="D9A441" w:themeColor="accent4"/>
          <w:insideH w:val="nil"/>
          <w:insideV w:val="single" w:sz="8" w:space="0" w:color="D9A44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9A441" w:themeColor="accent4"/>
          <w:left w:val="single" w:sz="8" w:space="0" w:color="D9A441" w:themeColor="accent4"/>
          <w:bottom w:val="single" w:sz="8" w:space="0" w:color="D9A441" w:themeColor="accent4"/>
          <w:right w:val="single" w:sz="8" w:space="0" w:color="D9A441" w:themeColor="accent4"/>
          <w:insideH w:val="nil"/>
          <w:insideV w:val="single" w:sz="8" w:space="0" w:color="D9A44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9A441" w:themeColor="accent4"/>
          <w:left w:val="single" w:sz="8" w:space="0" w:color="D9A441" w:themeColor="accent4"/>
          <w:bottom w:val="single" w:sz="8" w:space="0" w:color="D9A441" w:themeColor="accent4"/>
          <w:right w:val="single" w:sz="8" w:space="0" w:color="D9A441" w:themeColor="accent4"/>
        </w:tcBorders>
      </w:tcPr>
    </w:tblStylePr>
    <w:tblStylePr w:type="band1Vert">
      <w:tblPr/>
      <w:tcPr>
        <w:tcBorders>
          <w:top w:val="single" w:sz="8" w:space="0" w:color="D9A441" w:themeColor="accent4"/>
          <w:left w:val="single" w:sz="8" w:space="0" w:color="D9A441" w:themeColor="accent4"/>
          <w:bottom w:val="single" w:sz="8" w:space="0" w:color="D9A441" w:themeColor="accent4"/>
          <w:right w:val="single" w:sz="8" w:space="0" w:color="D9A441" w:themeColor="accent4"/>
        </w:tcBorders>
        <w:shd w:val="clear" w:color="auto" w:fill="F5E8D0" w:themeFill="accent4" w:themeFillTint="3F"/>
      </w:tcPr>
    </w:tblStylePr>
    <w:tblStylePr w:type="band1Horz">
      <w:tblPr/>
      <w:tcPr>
        <w:tcBorders>
          <w:top w:val="single" w:sz="8" w:space="0" w:color="D9A441" w:themeColor="accent4"/>
          <w:left w:val="single" w:sz="8" w:space="0" w:color="D9A441" w:themeColor="accent4"/>
          <w:bottom w:val="single" w:sz="8" w:space="0" w:color="D9A441" w:themeColor="accent4"/>
          <w:right w:val="single" w:sz="8" w:space="0" w:color="D9A441" w:themeColor="accent4"/>
          <w:insideV w:val="single" w:sz="8" w:space="0" w:color="D9A441" w:themeColor="accent4"/>
        </w:tcBorders>
        <w:shd w:val="clear" w:color="auto" w:fill="F5E8D0" w:themeFill="accent4" w:themeFillTint="3F"/>
      </w:tcPr>
    </w:tblStylePr>
    <w:tblStylePr w:type="band2Horz">
      <w:tblPr/>
      <w:tcPr>
        <w:tcBorders>
          <w:top w:val="single" w:sz="8" w:space="0" w:color="D9A441" w:themeColor="accent4"/>
          <w:left w:val="single" w:sz="8" w:space="0" w:color="D9A441" w:themeColor="accent4"/>
          <w:bottom w:val="single" w:sz="8" w:space="0" w:color="D9A441" w:themeColor="accent4"/>
          <w:right w:val="single" w:sz="8" w:space="0" w:color="D9A441" w:themeColor="accent4"/>
          <w:insideV w:val="single" w:sz="8" w:space="0" w:color="D9A441" w:themeColor="accent4"/>
        </w:tcBorders>
      </w:tcPr>
    </w:tblStylePr>
  </w:style>
  <w:style w:type="table" w:styleId="LightGrid-Accent5">
    <w:name w:val="Light Grid Accent 5"/>
    <w:basedOn w:val="TableNormal"/>
    <w:uiPriority w:val="98"/>
    <w:semiHidden/>
    <w:rsid w:val="00B12EF5"/>
    <w:tblPr>
      <w:tblStyleRowBandSize w:val="1"/>
      <w:tblStyleColBandSize w:val="1"/>
      <w:tblBorders>
        <w:top w:val="single" w:sz="8" w:space="0" w:color="5B7F8A" w:themeColor="accent5"/>
        <w:left w:val="single" w:sz="8" w:space="0" w:color="5B7F8A" w:themeColor="accent5"/>
        <w:bottom w:val="single" w:sz="8" w:space="0" w:color="5B7F8A" w:themeColor="accent5"/>
        <w:right w:val="single" w:sz="8" w:space="0" w:color="5B7F8A" w:themeColor="accent5"/>
        <w:insideH w:val="single" w:sz="8" w:space="0" w:color="5B7F8A" w:themeColor="accent5"/>
        <w:insideV w:val="single" w:sz="8" w:space="0" w:color="5B7F8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7F8A" w:themeColor="accent5"/>
          <w:left w:val="single" w:sz="8" w:space="0" w:color="5B7F8A" w:themeColor="accent5"/>
          <w:bottom w:val="single" w:sz="18" w:space="0" w:color="5B7F8A" w:themeColor="accent5"/>
          <w:right w:val="single" w:sz="8" w:space="0" w:color="5B7F8A" w:themeColor="accent5"/>
          <w:insideH w:val="nil"/>
          <w:insideV w:val="single" w:sz="8" w:space="0" w:color="5B7F8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7F8A" w:themeColor="accent5"/>
          <w:left w:val="single" w:sz="8" w:space="0" w:color="5B7F8A" w:themeColor="accent5"/>
          <w:bottom w:val="single" w:sz="8" w:space="0" w:color="5B7F8A" w:themeColor="accent5"/>
          <w:right w:val="single" w:sz="8" w:space="0" w:color="5B7F8A" w:themeColor="accent5"/>
          <w:insideH w:val="nil"/>
          <w:insideV w:val="single" w:sz="8" w:space="0" w:color="5B7F8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7F8A" w:themeColor="accent5"/>
          <w:left w:val="single" w:sz="8" w:space="0" w:color="5B7F8A" w:themeColor="accent5"/>
          <w:bottom w:val="single" w:sz="8" w:space="0" w:color="5B7F8A" w:themeColor="accent5"/>
          <w:right w:val="single" w:sz="8" w:space="0" w:color="5B7F8A" w:themeColor="accent5"/>
        </w:tcBorders>
      </w:tcPr>
    </w:tblStylePr>
    <w:tblStylePr w:type="band1Vert">
      <w:tblPr/>
      <w:tcPr>
        <w:tcBorders>
          <w:top w:val="single" w:sz="8" w:space="0" w:color="5B7F8A" w:themeColor="accent5"/>
          <w:left w:val="single" w:sz="8" w:space="0" w:color="5B7F8A" w:themeColor="accent5"/>
          <w:bottom w:val="single" w:sz="8" w:space="0" w:color="5B7F8A" w:themeColor="accent5"/>
          <w:right w:val="single" w:sz="8" w:space="0" w:color="5B7F8A" w:themeColor="accent5"/>
        </w:tcBorders>
        <w:shd w:val="clear" w:color="auto" w:fill="D5DFE3" w:themeFill="accent5" w:themeFillTint="3F"/>
      </w:tcPr>
    </w:tblStylePr>
    <w:tblStylePr w:type="band1Horz">
      <w:tblPr/>
      <w:tcPr>
        <w:tcBorders>
          <w:top w:val="single" w:sz="8" w:space="0" w:color="5B7F8A" w:themeColor="accent5"/>
          <w:left w:val="single" w:sz="8" w:space="0" w:color="5B7F8A" w:themeColor="accent5"/>
          <w:bottom w:val="single" w:sz="8" w:space="0" w:color="5B7F8A" w:themeColor="accent5"/>
          <w:right w:val="single" w:sz="8" w:space="0" w:color="5B7F8A" w:themeColor="accent5"/>
          <w:insideV w:val="single" w:sz="8" w:space="0" w:color="5B7F8A" w:themeColor="accent5"/>
        </w:tcBorders>
        <w:shd w:val="clear" w:color="auto" w:fill="D5DFE3" w:themeFill="accent5" w:themeFillTint="3F"/>
      </w:tcPr>
    </w:tblStylePr>
    <w:tblStylePr w:type="band2Horz">
      <w:tblPr/>
      <w:tcPr>
        <w:tcBorders>
          <w:top w:val="single" w:sz="8" w:space="0" w:color="5B7F8A" w:themeColor="accent5"/>
          <w:left w:val="single" w:sz="8" w:space="0" w:color="5B7F8A" w:themeColor="accent5"/>
          <w:bottom w:val="single" w:sz="8" w:space="0" w:color="5B7F8A" w:themeColor="accent5"/>
          <w:right w:val="single" w:sz="8" w:space="0" w:color="5B7F8A" w:themeColor="accent5"/>
          <w:insideV w:val="single" w:sz="8" w:space="0" w:color="5B7F8A" w:themeColor="accent5"/>
        </w:tcBorders>
      </w:tcPr>
    </w:tblStylePr>
  </w:style>
  <w:style w:type="table" w:styleId="LightGrid-Accent6">
    <w:name w:val="Light Grid Accent 6"/>
    <w:basedOn w:val="TableNormal"/>
    <w:uiPriority w:val="98"/>
    <w:semiHidden/>
    <w:rsid w:val="00B12EF5"/>
    <w:tblPr>
      <w:tblStyleRowBandSize w:val="1"/>
      <w:tblStyleColBandSize w:val="1"/>
      <w:tblBorders>
        <w:top w:val="single" w:sz="8" w:space="0" w:color="AFBFC2" w:themeColor="accent6"/>
        <w:left w:val="single" w:sz="8" w:space="0" w:color="AFBFC2" w:themeColor="accent6"/>
        <w:bottom w:val="single" w:sz="8" w:space="0" w:color="AFBFC2" w:themeColor="accent6"/>
        <w:right w:val="single" w:sz="8" w:space="0" w:color="AFBFC2" w:themeColor="accent6"/>
        <w:insideH w:val="single" w:sz="8" w:space="0" w:color="AFBFC2" w:themeColor="accent6"/>
        <w:insideV w:val="single" w:sz="8" w:space="0" w:color="AFBFC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BFC2" w:themeColor="accent6"/>
          <w:left w:val="single" w:sz="8" w:space="0" w:color="AFBFC2" w:themeColor="accent6"/>
          <w:bottom w:val="single" w:sz="18" w:space="0" w:color="AFBFC2" w:themeColor="accent6"/>
          <w:right w:val="single" w:sz="8" w:space="0" w:color="AFBFC2" w:themeColor="accent6"/>
          <w:insideH w:val="nil"/>
          <w:insideV w:val="single" w:sz="8" w:space="0" w:color="AFBFC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BFC2" w:themeColor="accent6"/>
          <w:left w:val="single" w:sz="8" w:space="0" w:color="AFBFC2" w:themeColor="accent6"/>
          <w:bottom w:val="single" w:sz="8" w:space="0" w:color="AFBFC2" w:themeColor="accent6"/>
          <w:right w:val="single" w:sz="8" w:space="0" w:color="AFBFC2" w:themeColor="accent6"/>
          <w:insideH w:val="nil"/>
          <w:insideV w:val="single" w:sz="8" w:space="0" w:color="AFBFC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BFC2" w:themeColor="accent6"/>
          <w:left w:val="single" w:sz="8" w:space="0" w:color="AFBFC2" w:themeColor="accent6"/>
          <w:bottom w:val="single" w:sz="8" w:space="0" w:color="AFBFC2" w:themeColor="accent6"/>
          <w:right w:val="single" w:sz="8" w:space="0" w:color="AFBFC2" w:themeColor="accent6"/>
        </w:tcBorders>
      </w:tcPr>
    </w:tblStylePr>
    <w:tblStylePr w:type="band1Vert">
      <w:tblPr/>
      <w:tcPr>
        <w:tcBorders>
          <w:top w:val="single" w:sz="8" w:space="0" w:color="AFBFC2" w:themeColor="accent6"/>
          <w:left w:val="single" w:sz="8" w:space="0" w:color="AFBFC2" w:themeColor="accent6"/>
          <w:bottom w:val="single" w:sz="8" w:space="0" w:color="AFBFC2" w:themeColor="accent6"/>
          <w:right w:val="single" w:sz="8" w:space="0" w:color="AFBFC2" w:themeColor="accent6"/>
        </w:tcBorders>
        <w:shd w:val="clear" w:color="auto" w:fill="EBEFF0" w:themeFill="accent6" w:themeFillTint="3F"/>
      </w:tcPr>
    </w:tblStylePr>
    <w:tblStylePr w:type="band1Horz">
      <w:tblPr/>
      <w:tcPr>
        <w:tcBorders>
          <w:top w:val="single" w:sz="8" w:space="0" w:color="AFBFC2" w:themeColor="accent6"/>
          <w:left w:val="single" w:sz="8" w:space="0" w:color="AFBFC2" w:themeColor="accent6"/>
          <w:bottom w:val="single" w:sz="8" w:space="0" w:color="AFBFC2" w:themeColor="accent6"/>
          <w:right w:val="single" w:sz="8" w:space="0" w:color="AFBFC2" w:themeColor="accent6"/>
          <w:insideV w:val="single" w:sz="8" w:space="0" w:color="AFBFC2" w:themeColor="accent6"/>
        </w:tcBorders>
        <w:shd w:val="clear" w:color="auto" w:fill="EBEFF0" w:themeFill="accent6" w:themeFillTint="3F"/>
      </w:tcPr>
    </w:tblStylePr>
    <w:tblStylePr w:type="band2Horz">
      <w:tblPr/>
      <w:tcPr>
        <w:tcBorders>
          <w:top w:val="single" w:sz="8" w:space="0" w:color="AFBFC2" w:themeColor="accent6"/>
          <w:left w:val="single" w:sz="8" w:space="0" w:color="AFBFC2" w:themeColor="accent6"/>
          <w:bottom w:val="single" w:sz="8" w:space="0" w:color="AFBFC2" w:themeColor="accent6"/>
          <w:right w:val="single" w:sz="8" w:space="0" w:color="AFBFC2" w:themeColor="accent6"/>
          <w:insideV w:val="single" w:sz="8" w:space="0" w:color="AFBFC2" w:themeColor="accent6"/>
        </w:tcBorders>
      </w:tcPr>
    </w:tblStylePr>
  </w:style>
  <w:style w:type="table" w:styleId="LightList">
    <w:name w:val="Light List"/>
    <w:basedOn w:val="TableNormal"/>
    <w:uiPriority w:val="98"/>
    <w:semiHidden/>
    <w:rsid w:val="00B12E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semiHidden/>
    <w:rsid w:val="00B12EF5"/>
    <w:tblPr>
      <w:tblStyleRowBandSize w:val="1"/>
      <w:tblStyleColBandSize w:val="1"/>
      <w:tblBorders>
        <w:top w:val="single" w:sz="8" w:space="0" w:color="17565E" w:themeColor="accent1"/>
        <w:left w:val="single" w:sz="8" w:space="0" w:color="17565E" w:themeColor="accent1"/>
        <w:bottom w:val="single" w:sz="8" w:space="0" w:color="17565E" w:themeColor="accent1"/>
        <w:right w:val="single" w:sz="8" w:space="0" w:color="17565E" w:themeColor="accent1"/>
      </w:tblBorders>
    </w:tblPr>
    <w:tblStylePr w:type="firstRow">
      <w:pPr>
        <w:spacing w:before="0" w:after="0" w:line="240" w:lineRule="auto"/>
      </w:pPr>
      <w:rPr>
        <w:b/>
        <w:bCs/>
        <w:color w:val="FFFFFF" w:themeColor="background1"/>
      </w:rPr>
      <w:tblPr/>
      <w:tcPr>
        <w:shd w:val="clear" w:color="auto" w:fill="17565E" w:themeFill="accent1"/>
      </w:tcPr>
    </w:tblStylePr>
    <w:tblStylePr w:type="lastRow">
      <w:pPr>
        <w:spacing w:before="0" w:after="0" w:line="240" w:lineRule="auto"/>
      </w:pPr>
      <w:rPr>
        <w:b/>
        <w:bCs/>
      </w:rPr>
      <w:tblPr/>
      <w:tcPr>
        <w:tcBorders>
          <w:top w:val="double" w:sz="6" w:space="0" w:color="17565E" w:themeColor="accent1"/>
          <w:left w:val="single" w:sz="8" w:space="0" w:color="17565E" w:themeColor="accent1"/>
          <w:bottom w:val="single" w:sz="8" w:space="0" w:color="17565E" w:themeColor="accent1"/>
          <w:right w:val="single" w:sz="8" w:space="0" w:color="17565E" w:themeColor="accent1"/>
        </w:tcBorders>
      </w:tcPr>
    </w:tblStylePr>
    <w:tblStylePr w:type="firstCol">
      <w:rPr>
        <w:b/>
        <w:bCs/>
      </w:rPr>
    </w:tblStylePr>
    <w:tblStylePr w:type="lastCol">
      <w:rPr>
        <w:b/>
        <w:bCs/>
      </w:rPr>
    </w:tblStylePr>
    <w:tblStylePr w:type="band1Vert">
      <w:tblPr/>
      <w:tcPr>
        <w:tcBorders>
          <w:top w:val="single" w:sz="8" w:space="0" w:color="17565E" w:themeColor="accent1"/>
          <w:left w:val="single" w:sz="8" w:space="0" w:color="17565E" w:themeColor="accent1"/>
          <w:bottom w:val="single" w:sz="8" w:space="0" w:color="17565E" w:themeColor="accent1"/>
          <w:right w:val="single" w:sz="8" w:space="0" w:color="17565E" w:themeColor="accent1"/>
        </w:tcBorders>
      </w:tcPr>
    </w:tblStylePr>
    <w:tblStylePr w:type="band1Horz">
      <w:tblPr/>
      <w:tcPr>
        <w:tcBorders>
          <w:top w:val="single" w:sz="8" w:space="0" w:color="17565E" w:themeColor="accent1"/>
          <w:left w:val="single" w:sz="8" w:space="0" w:color="17565E" w:themeColor="accent1"/>
          <w:bottom w:val="single" w:sz="8" w:space="0" w:color="17565E" w:themeColor="accent1"/>
          <w:right w:val="single" w:sz="8" w:space="0" w:color="17565E" w:themeColor="accent1"/>
        </w:tcBorders>
      </w:tcPr>
    </w:tblStylePr>
  </w:style>
  <w:style w:type="table" w:styleId="LightList-Accent2">
    <w:name w:val="Light List Accent 2"/>
    <w:basedOn w:val="TableNormal"/>
    <w:uiPriority w:val="98"/>
    <w:semiHidden/>
    <w:rsid w:val="00B12EF5"/>
    <w:tblPr>
      <w:tblStyleRowBandSize w:val="1"/>
      <w:tblStyleColBandSize w:val="1"/>
      <w:tblBorders>
        <w:top w:val="single" w:sz="8" w:space="0" w:color="00F2B6" w:themeColor="accent2"/>
        <w:left w:val="single" w:sz="8" w:space="0" w:color="00F2B6" w:themeColor="accent2"/>
        <w:bottom w:val="single" w:sz="8" w:space="0" w:color="00F2B6" w:themeColor="accent2"/>
        <w:right w:val="single" w:sz="8" w:space="0" w:color="00F2B6" w:themeColor="accent2"/>
      </w:tblBorders>
    </w:tblPr>
    <w:tblStylePr w:type="firstRow">
      <w:pPr>
        <w:spacing w:before="0" w:after="0" w:line="240" w:lineRule="auto"/>
      </w:pPr>
      <w:rPr>
        <w:b/>
        <w:bCs/>
        <w:color w:val="FFFFFF" w:themeColor="background1"/>
      </w:rPr>
      <w:tblPr/>
      <w:tcPr>
        <w:shd w:val="clear" w:color="auto" w:fill="00F2B6" w:themeFill="accent2"/>
      </w:tcPr>
    </w:tblStylePr>
    <w:tblStylePr w:type="lastRow">
      <w:pPr>
        <w:spacing w:before="0" w:after="0" w:line="240" w:lineRule="auto"/>
      </w:pPr>
      <w:rPr>
        <w:b/>
        <w:bCs/>
      </w:rPr>
      <w:tblPr/>
      <w:tcPr>
        <w:tcBorders>
          <w:top w:val="double" w:sz="6" w:space="0" w:color="00F2B6" w:themeColor="accent2"/>
          <w:left w:val="single" w:sz="8" w:space="0" w:color="00F2B6" w:themeColor="accent2"/>
          <w:bottom w:val="single" w:sz="8" w:space="0" w:color="00F2B6" w:themeColor="accent2"/>
          <w:right w:val="single" w:sz="8" w:space="0" w:color="00F2B6" w:themeColor="accent2"/>
        </w:tcBorders>
      </w:tcPr>
    </w:tblStylePr>
    <w:tblStylePr w:type="firstCol">
      <w:rPr>
        <w:b/>
        <w:bCs/>
      </w:rPr>
    </w:tblStylePr>
    <w:tblStylePr w:type="lastCol">
      <w:rPr>
        <w:b/>
        <w:bCs/>
      </w:rPr>
    </w:tblStylePr>
    <w:tblStylePr w:type="band1Vert">
      <w:tblPr/>
      <w:tcPr>
        <w:tcBorders>
          <w:top w:val="single" w:sz="8" w:space="0" w:color="00F2B6" w:themeColor="accent2"/>
          <w:left w:val="single" w:sz="8" w:space="0" w:color="00F2B6" w:themeColor="accent2"/>
          <w:bottom w:val="single" w:sz="8" w:space="0" w:color="00F2B6" w:themeColor="accent2"/>
          <w:right w:val="single" w:sz="8" w:space="0" w:color="00F2B6" w:themeColor="accent2"/>
        </w:tcBorders>
      </w:tcPr>
    </w:tblStylePr>
    <w:tblStylePr w:type="band1Horz">
      <w:tblPr/>
      <w:tcPr>
        <w:tcBorders>
          <w:top w:val="single" w:sz="8" w:space="0" w:color="00F2B6" w:themeColor="accent2"/>
          <w:left w:val="single" w:sz="8" w:space="0" w:color="00F2B6" w:themeColor="accent2"/>
          <w:bottom w:val="single" w:sz="8" w:space="0" w:color="00F2B6" w:themeColor="accent2"/>
          <w:right w:val="single" w:sz="8" w:space="0" w:color="00F2B6" w:themeColor="accent2"/>
        </w:tcBorders>
      </w:tcPr>
    </w:tblStylePr>
  </w:style>
  <w:style w:type="table" w:styleId="LightList-Accent3">
    <w:name w:val="Light List Accent 3"/>
    <w:basedOn w:val="TableNormal"/>
    <w:uiPriority w:val="98"/>
    <w:semiHidden/>
    <w:rsid w:val="00B12EF5"/>
    <w:tblPr>
      <w:tblStyleRowBandSize w:val="1"/>
      <w:tblStyleColBandSize w:val="1"/>
      <w:tblBorders>
        <w:top w:val="single" w:sz="8" w:space="0" w:color="B65A2E" w:themeColor="accent3"/>
        <w:left w:val="single" w:sz="8" w:space="0" w:color="B65A2E" w:themeColor="accent3"/>
        <w:bottom w:val="single" w:sz="8" w:space="0" w:color="B65A2E" w:themeColor="accent3"/>
        <w:right w:val="single" w:sz="8" w:space="0" w:color="B65A2E" w:themeColor="accent3"/>
      </w:tblBorders>
    </w:tblPr>
    <w:tblStylePr w:type="firstRow">
      <w:pPr>
        <w:spacing w:before="0" w:after="0" w:line="240" w:lineRule="auto"/>
      </w:pPr>
      <w:rPr>
        <w:b/>
        <w:bCs/>
        <w:color w:val="FFFFFF" w:themeColor="background1"/>
      </w:rPr>
      <w:tblPr/>
      <w:tcPr>
        <w:shd w:val="clear" w:color="auto" w:fill="B65A2E" w:themeFill="accent3"/>
      </w:tcPr>
    </w:tblStylePr>
    <w:tblStylePr w:type="lastRow">
      <w:pPr>
        <w:spacing w:before="0" w:after="0" w:line="240" w:lineRule="auto"/>
      </w:pPr>
      <w:rPr>
        <w:b/>
        <w:bCs/>
      </w:rPr>
      <w:tblPr/>
      <w:tcPr>
        <w:tcBorders>
          <w:top w:val="double" w:sz="6" w:space="0" w:color="B65A2E" w:themeColor="accent3"/>
          <w:left w:val="single" w:sz="8" w:space="0" w:color="B65A2E" w:themeColor="accent3"/>
          <w:bottom w:val="single" w:sz="8" w:space="0" w:color="B65A2E" w:themeColor="accent3"/>
          <w:right w:val="single" w:sz="8" w:space="0" w:color="B65A2E" w:themeColor="accent3"/>
        </w:tcBorders>
      </w:tcPr>
    </w:tblStylePr>
    <w:tblStylePr w:type="firstCol">
      <w:rPr>
        <w:b/>
        <w:bCs/>
      </w:rPr>
    </w:tblStylePr>
    <w:tblStylePr w:type="lastCol">
      <w:rPr>
        <w:b/>
        <w:bCs/>
      </w:rPr>
    </w:tblStylePr>
    <w:tblStylePr w:type="band1Vert">
      <w:tblPr/>
      <w:tcPr>
        <w:tcBorders>
          <w:top w:val="single" w:sz="8" w:space="0" w:color="B65A2E" w:themeColor="accent3"/>
          <w:left w:val="single" w:sz="8" w:space="0" w:color="B65A2E" w:themeColor="accent3"/>
          <w:bottom w:val="single" w:sz="8" w:space="0" w:color="B65A2E" w:themeColor="accent3"/>
          <w:right w:val="single" w:sz="8" w:space="0" w:color="B65A2E" w:themeColor="accent3"/>
        </w:tcBorders>
      </w:tcPr>
    </w:tblStylePr>
    <w:tblStylePr w:type="band1Horz">
      <w:tblPr/>
      <w:tcPr>
        <w:tcBorders>
          <w:top w:val="single" w:sz="8" w:space="0" w:color="B65A2E" w:themeColor="accent3"/>
          <w:left w:val="single" w:sz="8" w:space="0" w:color="B65A2E" w:themeColor="accent3"/>
          <w:bottom w:val="single" w:sz="8" w:space="0" w:color="B65A2E" w:themeColor="accent3"/>
          <w:right w:val="single" w:sz="8" w:space="0" w:color="B65A2E" w:themeColor="accent3"/>
        </w:tcBorders>
      </w:tcPr>
    </w:tblStylePr>
  </w:style>
  <w:style w:type="table" w:styleId="LightList-Accent4">
    <w:name w:val="Light List Accent 4"/>
    <w:basedOn w:val="TableNormal"/>
    <w:uiPriority w:val="98"/>
    <w:semiHidden/>
    <w:rsid w:val="00B12EF5"/>
    <w:tblPr>
      <w:tblStyleRowBandSize w:val="1"/>
      <w:tblStyleColBandSize w:val="1"/>
      <w:tblBorders>
        <w:top w:val="single" w:sz="8" w:space="0" w:color="D9A441" w:themeColor="accent4"/>
        <w:left w:val="single" w:sz="8" w:space="0" w:color="D9A441" w:themeColor="accent4"/>
        <w:bottom w:val="single" w:sz="8" w:space="0" w:color="D9A441" w:themeColor="accent4"/>
        <w:right w:val="single" w:sz="8" w:space="0" w:color="D9A441" w:themeColor="accent4"/>
      </w:tblBorders>
    </w:tblPr>
    <w:tblStylePr w:type="firstRow">
      <w:pPr>
        <w:spacing w:before="0" w:after="0" w:line="240" w:lineRule="auto"/>
      </w:pPr>
      <w:rPr>
        <w:b/>
        <w:bCs/>
        <w:color w:val="FFFFFF" w:themeColor="background1"/>
      </w:rPr>
      <w:tblPr/>
      <w:tcPr>
        <w:shd w:val="clear" w:color="auto" w:fill="D9A441" w:themeFill="accent4"/>
      </w:tcPr>
    </w:tblStylePr>
    <w:tblStylePr w:type="lastRow">
      <w:pPr>
        <w:spacing w:before="0" w:after="0" w:line="240" w:lineRule="auto"/>
      </w:pPr>
      <w:rPr>
        <w:b/>
        <w:bCs/>
      </w:rPr>
      <w:tblPr/>
      <w:tcPr>
        <w:tcBorders>
          <w:top w:val="double" w:sz="6" w:space="0" w:color="D9A441" w:themeColor="accent4"/>
          <w:left w:val="single" w:sz="8" w:space="0" w:color="D9A441" w:themeColor="accent4"/>
          <w:bottom w:val="single" w:sz="8" w:space="0" w:color="D9A441" w:themeColor="accent4"/>
          <w:right w:val="single" w:sz="8" w:space="0" w:color="D9A441" w:themeColor="accent4"/>
        </w:tcBorders>
      </w:tcPr>
    </w:tblStylePr>
    <w:tblStylePr w:type="firstCol">
      <w:rPr>
        <w:b/>
        <w:bCs/>
      </w:rPr>
    </w:tblStylePr>
    <w:tblStylePr w:type="lastCol">
      <w:rPr>
        <w:b/>
        <w:bCs/>
      </w:rPr>
    </w:tblStylePr>
    <w:tblStylePr w:type="band1Vert">
      <w:tblPr/>
      <w:tcPr>
        <w:tcBorders>
          <w:top w:val="single" w:sz="8" w:space="0" w:color="D9A441" w:themeColor="accent4"/>
          <w:left w:val="single" w:sz="8" w:space="0" w:color="D9A441" w:themeColor="accent4"/>
          <w:bottom w:val="single" w:sz="8" w:space="0" w:color="D9A441" w:themeColor="accent4"/>
          <w:right w:val="single" w:sz="8" w:space="0" w:color="D9A441" w:themeColor="accent4"/>
        </w:tcBorders>
      </w:tcPr>
    </w:tblStylePr>
    <w:tblStylePr w:type="band1Horz">
      <w:tblPr/>
      <w:tcPr>
        <w:tcBorders>
          <w:top w:val="single" w:sz="8" w:space="0" w:color="D9A441" w:themeColor="accent4"/>
          <w:left w:val="single" w:sz="8" w:space="0" w:color="D9A441" w:themeColor="accent4"/>
          <w:bottom w:val="single" w:sz="8" w:space="0" w:color="D9A441" w:themeColor="accent4"/>
          <w:right w:val="single" w:sz="8" w:space="0" w:color="D9A441" w:themeColor="accent4"/>
        </w:tcBorders>
      </w:tcPr>
    </w:tblStylePr>
  </w:style>
  <w:style w:type="table" w:styleId="LightList-Accent5">
    <w:name w:val="Light List Accent 5"/>
    <w:basedOn w:val="TableNormal"/>
    <w:uiPriority w:val="98"/>
    <w:semiHidden/>
    <w:rsid w:val="00B12EF5"/>
    <w:tblPr>
      <w:tblStyleRowBandSize w:val="1"/>
      <w:tblStyleColBandSize w:val="1"/>
      <w:tblBorders>
        <w:top w:val="single" w:sz="8" w:space="0" w:color="5B7F8A" w:themeColor="accent5"/>
        <w:left w:val="single" w:sz="8" w:space="0" w:color="5B7F8A" w:themeColor="accent5"/>
        <w:bottom w:val="single" w:sz="8" w:space="0" w:color="5B7F8A" w:themeColor="accent5"/>
        <w:right w:val="single" w:sz="8" w:space="0" w:color="5B7F8A" w:themeColor="accent5"/>
      </w:tblBorders>
    </w:tblPr>
    <w:tblStylePr w:type="firstRow">
      <w:pPr>
        <w:spacing w:before="0" w:after="0" w:line="240" w:lineRule="auto"/>
      </w:pPr>
      <w:rPr>
        <w:b/>
        <w:bCs/>
        <w:color w:val="FFFFFF" w:themeColor="background1"/>
      </w:rPr>
      <w:tblPr/>
      <w:tcPr>
        <w:shd w:val="clear" w:color="auto" w:fill="5B7F8A" w:themeFill="accent5"/>
      </w:tcPr>
    </w:tblStylePr>
    <w:tblStylePr w:type="lastRow">
      <w:pPr>
        <w:spacing w:before="0" w:after="0" w:line="240" w:lineRule="auto"/>
      </w:pPr>
      <w:rPr>
        <w:b/>
        <w:bCs/>
      </w:rPr>
      <w:tblPr/>
      <w:tcPr>
        <w:tcBorders>
          <w:top w:val="double" w:sz="6" w:space="0" w:color="5B7F8A" w:themeColor="accent5"/>
          <w:left w:val="single" w:sz="8" w:space="0" w:color="5B7F8A" w:themeColor="accent5"/>
          <w:bottom w:val="single" w:sz="8" w:space="0" w:color="5B7F8A" w:themeColor="accent5"/>
          <w:right w:val="single" w:sz="8" w:space="0" w:color="5B7F8A" w:themeColor="accent5"/>
        </w:tcBorders>
      </w:tcPr>
    </w:tblStylePr>
    <w:tblStylePr w:type="firstCol">
      <w:rPr>
        <w:b/>
        <w:bCs/>
      </w:rPr>
    </w:tblStylePr>
    <w:tblStylePr w:type="lastCol">
      <w:rPr>
        <w:b/>
        <w:bCs/>
      </w:rPr>
    </w:tblStylePr>
    <w:tblStylePr w:type="band1Vert">
      <w:tblPr/>
      <w:tcPr>
        <w:tcBorders>
          <w:top w:val="single" w:sz="8" w:space="0" w:color="5B7F8A" w:themeColor="accent5"/>
          <w:left w:val="single" w:sz="8" w:space="0" w:color="5B7F8A" w:themeColor="accent5"/>
          <w:bottom w:val="single" w:sz="8" w:space="0" w:color="5B7F8A" w:themeColor="accent5"/>
          <w:right w:val="single" w:sz="8" w:space="0" w:color="5B7F8A" w:themeColor="accent5"/>
        </w:tcBorders>
      </w:tcPr>
    </w:tblStylePr>
    <w:tblStylePr w:type="band1Horz">
      <w:tblPr/>
      <w:tcPr>
        <w:tcBorders>
          <w:top w:val="single" w:sz="8" w:space="0" w:color="5B7F8A" w:themeColor="accent5"/>
          <w:left w:val="single" w:sz="8" w:space="0" w:color="5B7F8A" w:themeColor="accent5"/>
          <w:bottom w:val="single" w:sz="8" w:space="0" w:color="5B7F8A" w:themeColor="accent5"/>
          <w:right w:val="single" w:sz="8" w:space="0" w:color="5B7F8A" w:themeColor="accent5"/>
        </w:tcBorders>
      </w:tcPr>
    </w:tblStylePr>
  </w:style>
  <w:style w:type="table" w:styleId="LightList-Accent6">
    <w:name w:val="Light List Accent 6"/>
    <w:basedOn w:val="TableNormal"/>
    <w:uiPriority w:val="98"/>
    <w:semiHidden/>
    <w:rsid w:val="00B12EF5"/>
    <w:tblPr>
      <w:tblStyleRowBandSize w:val="1"/>
      <w:tblStyleColBandSize w:val="1"/>
      <w:tblBorders>
        <w:top w:val="single" w:sz="8" w:space="0" w:color="AFBFC2" w:themeColor="accent6"/>
        <w:left w:val="single" w:sz="8" w:space="0" w:color="AFBFC2" w:themeColor="accent6"/>
        <w:bottom w:val="single" w:sz="8" w:space="0" w:color="AFBFC2" w:themeColor="accent6"/>
        <w:right w:val="single" w:sz="8" w:space="0" w:color="AFBFC2" w:themeColor="accent6"/>
      </w:tblBorders>
    </w:tblPr>
    <w:tblStylePr w:type="firstRow">
      <w:pPr>
        <w:spacing w:before="0" w:after="0" w:line="240" w:lineRule="auto"/>
      </w:pPr>
      <w:rPr>
        <w:b/>
        <w:bCs/>
        <w:color w:val="FFFFFF" w:themeColor="background1"/>
      </w:rPr>
      <w:tblPr/>
      <w:tcPr>
        <w:shd w:val="clear" w:color="auto" w:fill="AFBFC2" w:themeFill="accent6"/>
      </w:tcPr>
    </w:tblStylePr>
    <w:tblStylePr w:type="lastRow">
      <w:pPr>
        <w:spacing w:before="0" w:after="0" w:line="240" w:lineRule="auto"/>
      </w:pPr>
      <w:rPr>
        <w:b/>
        <w:bCs/>
      </w:rPr>
      <w:tblPr/>
      <w:tcPr>
        <w:tcBorders>
          <w:top w:val="double" w:sz="6" w:space="0" w:color="AFBFC2" w:themeColor="accent6"/>
          <w:left w:val="single" w:sz="8" w:space="0" w:color="AFBFC2" w:themeColor="accent6"/>
          <w:bottom w:val="single" w:sz="8" w:space="0" w:color="AFBFC2" w:themeColor="accent6"/>
          <w:right w:val="single" w:sz="8" w:space="0" w:color="AFBFC2" w:themeColor="accent6"/>
        </w:tcBorders>
      </w:tcPr>
    </w:tblStylePr>
    <w:tblStylePr w:type="firstCol">
      <w:rPr>
        <w:b/>
        <w:bCs/>
      </w:rPr>
    </w:tblStylePr>
    <w:tblStylePr w:type="lastCol">
      <w:rPr>
        <w:b/>
        <w:bCs/>
      </w:rPr>
    </w:tblStylePr>
    <w:tblStylePr w:type="band1Vert">
      <w:tblPr/>
      <w:tcPr>
        <w:tcBorders>
          <w:top w:val="single" w:sz="8" w:space="0" w:color="AFBFC2" w:themeColor="accent6"/>
          <w:left w:val="single" w:sz="8" w:space="0" w:color="AFBFC2" w:themeColor="accent6"/>
          <w:bottom w:val="single" w:sz="8" w:space="0" w:color="AFBFC2" w:themeColor="accent6"/>
          <w:right w:val="single" w:sz="8" w:space="0" w:color="AFBFC2" w:themeColor="accent6"/>
        </w:tcBorders>
      </w:tcPr>
    </w:tblStylePr>
    <w:tblStylePr w:type="band1Horz">
      <w:tblPr/>
      <w:tcPr>
        <w:tcBorders>
          <w:top w:val="single" w:sz="8" w:space="0" w:color="AFBFC2" w:themeColor="accent6"/>
          <w:left w:val="single" w:sz="8" w:space="0" w:color="AFBFC2" w:themeColor="accent6"/>
          <w:bottom w:val="single" w:sz="8" w:space="0" w:color="AFBFC2" w:themeColor="accent6"/>
          <w:right w:val="single" w:sz="8" w:space="0" w:color="AFBFC2" w:themeColor="accent6"/>
        </w:tcBorders>
      </w:tcPr>
    </w:tblStylePr>
  </w:style>
  <w:style w:type="table" w:styleId="LightShading">
    <w:name w:val="Light Shading"/>
    <w:basedOn w:val="TableNormal"/>
    <w:uiPriority w:val="98"/>
    <w:semiHidden/>
    <w:rsid w:val="00B12EF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semiHidden/>
    <w:rsid w:val="00B12EF5"/>
    <w:rPr>
      <w:color w:val="114046" w:themeColor="accent1" w:themeShade="BF"/>
    </w:rPr>
    <w:tblPr>
      <w:tblStyleRowBandSize w:val="1"/>
      <w:tblStyleColBandSize w:val="1"/>
      <w:tblBorders>
        <w:top w:val="single" w:sz="8" w:space="0" w:color="17565E" w:themeColor="accent1"/>
        <w:bottom w:val="single" w:sz="8" w:space="0" w:color="17565E" w:themeColor="accent1"/>
      </w:tblBorders>
    </w:tblPr>
    <w:tblStylePr w:type="firstRow">
      <w:pPr>
        <w:spacing w:before="0" w:after="0" w:line="240" w:lineRule="auto"/>
      </w:pPr>
      <w:rPr>
        <w:b/>
        <w:bCs/>
      </w:rPr>
      <w:tblPr/>
      <w:tcPr>
        <w:tcBorders>
          <w:top w:val="single" w:sz="8" w:space="0" w:color="17565E" w:themeColor="accent1"/>
          <w:left w:val="nil"/>
          <w:bottom w:val="single" w:sz="8" w:space="0" w:color="17565E" w:themeColor="accent1"/>
          <w:right w:val="nil"/>
          <w:insideH w:val="nil"/>
          <w:insideV w:val="nil"/>
        </w:tcBorders>
      </w:tcPr>
    </w:tblStylePr>
    <w:tblStylePr w:type="lastRow">
      <w:pPr>
        <w:spacing w:before="0" w:after="0" w:line="240" w:lineRule="auto"/>
      </w:pPr>
      <w:rPr>
        <w:b/>
        <w:bCs/>
      </w:rPr>
      <w:tblPr/>
      <w:tcPr>
        <w:tcBorders>
          <w:top w:val="single" w:sz="8" w:space="0" w:color="17565E" w:themeColor="accent1"/>
          <w:left w:val="nil"/>
          <w:bottom w:val="single" w:sz="8" w:space="0" w:color="17565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0E5EC" w:themeFill="accent1" w:themeFillTint="3F"/>
      </w:tcPr>
    </w:tblStylePr>
    <w:tblStylePr w:type="band1Horz">
      <w:tblPr/>
      <w:tcPr>
        <w:tcBorders>
          <w:left w:val="nil"/>
          <w:right w:val="nil"/>
          <w:insideH w:val="nil"/>
          <w:insideV w:val="nil"/>
        </w:tcBorders>
        <w:shd w:val="clear" w:color="auto" w:fill="B0E5EC" w:themeFill="accent1" w:themeFillTint="3F"/>
      </w:tcPr>
    </w:tblStylePr>
  </w:style>
  <w:style w:type="table" w:styleId="LightShading-Accent2">
    <w:name w:val="Light Shading Accent 2"/>
    <w:basedOn w:val="TableNormal"/>
    <w:uiPriority w:val="98"/>
    <w:semiHidden/>
    <w:rsid w:val="00B12EF5"/>
    <w:rPr>
      <w:color w:val="00B587" w:themeColor="accent2" w:themeShade="BF"/>
    </w:rPr>
    <w:tblPr>
      <w:tblStyleRowBandSize w:val="1"/>
      <w:tblStyleColBandSize w:val="1"/>
      <w:tblBorders>
        <w:top w:val="single" w:sz="8" w:space="0" w:color="00F2B6" w:themeColor="accent2"/>
        <w:bottom w:val="single" w:sz="8" w:space="0" w:color="00F2B6" w:themeColor="accent2"/>
      </w:tblBorders>
    </w:tblPr>
    <w:tblStylePr w:type="firstRow">
      <w:pPr>
        <w:spacing w:before="0" w:after="0" w:line="240" w:lineRule="auto"/>
      </w:pPr>
      <w:rPr>
        <w:b/>
        <w:bCs/>
      </w:rPr>
      <w:tblPr/>
      <w:tcPr>
        <w:tcBorders>
          <w:top w:val="single" w:sz="8" w:space="0" w:color="00F2B6" w:themeColor="accent2"/>
          <w:left w:val="nil"/>
          <w:bottom w:val="single" w:sz="8" w:space="0" w:color="00F2B6" w:themeColor="accent2"/>
          <w:right w:val="nil"/>
          <w:insideH w:val="nil"/>
          <w:insideV w:val="nil"/>
        </w:tcBorders>
      </w:tcPr>
    </w:tblStylePr>
    <w:tblStylePr w:type="lastRow">
      <w:pPr>
        <w:spacing w:before="0" w:after="0" w:line="240" w:lineRule="auto"/>
      </w:pPr>
      <w:rPr>
        <w:b/>
        <w:bCs/>
      </w:rPr>
      <w:tblPr/>
      <w:tcPr>
        <w:tcBorders>
          <w:top w:val="single" w:sz="8" w:space="0" w:color="00F2B6" w:themeColor="accent2"/>
          <w:left w:val="nil"/>
          <w:bottom w:val="single" w:sz="8" w:space="0" w:color="00F2B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FFEE" w:themeFill="accent2" w:themeFillTint="3F"/>
      </w:tcPr>
    </w:tblStylePr>
    <w:tblStylePr w:type="band1Horz">
      <w:tblPr/>
      <w:tcPr>
        <w:tcBorders>
          <w:left w:val="nil"/>
          <w:right w:val="nil"/>
          <w:insideH w:val="nil"/>
          <w:insideV w:val="nil"/>
        </w:tcBorders>
        <w:shd w:val="clear" w:color="auto" w:fill="BCFFEE" w:themeFill="accent2" w:themeFillTint="3F"/>
      </w:tcPr>
    </w:tblStylePr>
  </w:style>
  <w:style w:type="table" w:styleId="LightShading-Accent3">
    <w:name w:val="Light Shading Accent 3"/>
    <w:basedOn w:val="TableNormal"/>
    <w:uiPriority w:val="98"/>
    <w:semiHidden/>
    <w:rsid w:val="00B12EF5"/>
    <w:rPr>
      <w:color w:val="884322" w:themeColor="accent3" w:themeShade="BF"/>
    </w:rPr>
    <w:tblPr>
      <w:tblStyleRowBandSize w:val="1"/>
      <w:tblStyleColBandSize w:val="1"/>
      <w:tblBorders>
        <w:top w:val="single" w:sz="8" w:space="0" w:color="B65A2E" w:themeColor="accent3"/>
        <w:bottom w:val="single" w:sz="8" w:space="0" w:color="B65A2E" w:themeColor="accent3"/>
      </w:tblBorders>
    </w:tblPr>
    <w:tblStylePr w:type="firstRow">
      <w:pPr>
        <w:spacing w:before="0" w:after="0" w:line="240" w:lineRule="auto"/>
      </w:pPr>
      <w:rPr>
        <w:b/>
        <w:bCs/>
      </w:rPr>
      <w:tblPr/>
      <w:tcPr>
        <w:tcBorders>
          <w:top w:val="single" w:sz="8" w:space="0" w:color="B65A2E" w:themeColor="accent3"/>
          <w:left w:val="nil"/>
          <w:bottom w:val="single" w:sz="8" w:space="0" w:color="B65A2E" w:themeColor="accent3"/>
          <w:right w:val="nil"/>
          <w:insideH w:val="nil"/>
          <w:insideV w:val="nil"/>
        </w:tcBorders>
      </w:tcPr>
    </w:tblStylePr>
    <w:tblStylePr w:type="lastRow">
      <w:pPr>
        <w:spacing w:before="0" w:after="0" w:line="240" w:lineRule="auto"/>
      </w:pPr>
      <w:rPr>
        <w:b/>
        <w:bCs/>
      </w:rPr>
      <w:tblPr/>
      <w:tcPr>
        <w:tcBorders>
          <w:top w:val="single" w:sz="8" w:space="0" w:color="B65A2E" w:themeColor="accent3"/>
          <w:left w:val="nil"/>
          <w:bottom w:val="single" w:sz="8" w:space="0" w:color="B65A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D4C7" w:themeFill="accent3" w:themeFillTint="3F"/>
      </w:tcPr>
    </w:tblStylePr>
    <w:tblStylePr w:type="band1Horz">
      <w:tblPr/>
      <w:tcPr>
        <w:tcBorders>
          <w:left w:val="nil"/>
          <w:right w:val="nil"/>
          <w:insideH w:val="nil"/>
          <w:insideV w:val="nil"/>
        </w:tcBorders>
        <w:shd w:val="clear" w:color="auto" w:fill="F1D4C7" w:themeFill="accent3" w:themeFillTint="3F"/>
      </w:tcPr>
    </w:tblStylePr>
  </w:style>
  <w:style w:type="table" w:styleId="LightShading-Accent4">
    <w:name w:val="Light Shading Accent 4"/>
    <w:basedOn w:val="TableNormal"/>
    <w:uiPriority w:val="98"/>
    <w:semiHidden/>
    <w:rsid w:val="00B12EF5"/>
    <w:rPr>
      <w:color w:val="AF7E23" w:themeColor="accent4" w:themeShade="BF"/>
    </w:rPr>
    <w:tblPr>
      <w:tblStyleRowBandSize w:val="1"/>
      <w:tblStyleColBandSize w:val="1"/>
      <w:tblBorders>
        <w:top w:val="single" w:sz="8" w:space="0" w:color="D9A441" w:themeColor="accent4"/>
        <w:bottom w:val="single" w:sz="8" w:space="0" w:color="D9A441" w:themeColor="accent4"/>
      </w:tblBorders>
    </w:tblPr>
    <w:tblStylePr w:type="firstRow">
      <w:pPr>
        <w:spacing w:before="0" w:after="0" w:line="240" w:lineRule="auto"/>
      </w:pPr>
      <w:rPr>
        <w:b/>
        <w:bCs/>
      </w:rPr>
      <w:tblPr/>
      <w:tcPr>
        <w:tcBorders>
          <w:top w:val="single" w:sz="8" w:space="0" w:color="D9A441" w:themeColor="accent4"/>
          <w:left w:val="nil"/>
          <w:bottom w:val="single" w:sz="8" w:space="0" w:color="D9A441" w:themeColor="accent4"/>
          <w:right w:val="nil"/>
          <w:insideH w:val="nil"/>
          <w:insideV w:val="nil"/>
        </w:tcBorders>
      </w:tcPr>
    </w:tblStylePr>
    <w:tblStylePr w:type="lastRow">
      <w:pPr>
        <w:spacing w:before="0" w:after="0" w:line="240" w:lineRule="auto"/>
      </w:pPr>
      <w:rPr>
        <w:b/>
        <w:bCs/>
      </w:rPr>
      <w:tblPr/>
      <w:tcPr>
        <w:tcBorders>
          <w:top w:val="single" w:sz="8" w:space="0" w:color="D9A441" w:themeColor="accent4"/>
          <w:left w:val="nil"/>
          <w:bottom w:val="single" w:sz="8" w:space="0" w:color="D9A44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8D0" w:themeFill="accent4" w:themeFillTint="3F"/>
      </w:tcPr>
    </w:tblStylePr>
    <w:tblStylePr w:type="band1Horz">
      <w:tblPr/>
      <w:tcPr>
        <w:tcBorders>
          <w:left w:val="nil"/>
          <w:right w:val="nil"/>
          <w:insideH w:val="nil"/>
          <w:insideV w:val="nil"/>
        </w:tcBorders>
        <w:shd w:val="clear" w:color="auto" w:fill="F5E8D0" w:themeFill="accent4" w:themeFillTint="3F"/>
      </w:tcPr>
    </w:tblStylePr>
  </w:style>
  <w:style w:type="table" w:styleId="LightShading-Accent5">
    <w:name w:val="Light Shading Accent 5"/>
    <w:basedOn w:val="TableNormal"/>
    <w:uiPriority w:val="98"/>
    <w:semiHidden/>
    <w:rsid w:val="00B12EF5"/>
    <w:rPr>
      <w:color w:val="445E67" w:themeColor="accent5" w:themeShade="BF"/>
    </w:rPr>
    <w:tblPr>
      <w:tblStyleRowBandSize w:val="1"/>
      <w:tblStyleColBandSize w:val="1"/>
      <w:tblBorders>
        <w:top w:val="single" w:sz="8" w:space="0" w:color="5B7F8A" w:themeColor="accent5"/>
        <w:bottom w:val="single" w:sz="8" w:space="0" w:color="5B7F8A" w:themeColor="accent5"/>
      </w:tblBorders>
    </w:tblPr>
    <w:tblStylePr w:type="firstRow">
      <w:pPr>
        <w:spacing w:before="0" w:after="0" w:line="240" w:lineRule="auto"/>
      </w:pPr>
      <w:rPr>
        <w:b/>
        <w:bCs/>
      </w:rPr>
      <w:tblPr/>
      <w:tcPr>
        <w:tcBorders>
          <w:top w:val="single" w:sz="8" w:space="0" w:color="5B7F8A" w:themeColor="accent5"/>
          <w:left w:val="nil"/>
          <w:bottom w:val="single" w:sz="8" w:space="0" w:color="5B7F8A" w:themeColor="accent5"/>
          <w:right w:val="nil"/>
          <w:insideH w:val="nil"/>
          <w:insideV w:val="nil"/>
        </w:tcBorders>
      </w:tcPr>
    </w:tblStylePr>
    <w:tblStylePr w:type="lastRow">
      <w:pPr>
        <w:spacing w:before="0" w:after="0" w:line="240" w:lineRule="auto"/>
      </w:pPr>
      <w:rPr>
        <w:b/>
        <w:bCs/>
      </w:rPr>
      <w:tblPr/>
      <w:tcPr>
        <w:tcBorders>
          <w:top w:val="single" w:sz="8" w:space="0" w:color="5B7F8A" w:themeColor="accent5"/>
          <w:left w:val="nil"/>
          <w:bottom w:val="single" w:sz="8" w:space="0" w:color="5B7F8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FE3" w:themeFill="accent5" w:themeFillTint="3F"/>
      </w:tcPr>
    </w:tblStylePr>
    <w:tblStylePr w:type="band1Horz">
      <w:tblPr/>
      <w:tcPr>
        <w:tcBorders>
          <w:left w:val="nil"/>
          <w:right w:val="nil"/>
          <w:insideH w:val="nil"/>
          <w:insideV w:val="nil"/>
        </w:tcBorders>
        <w:shd w:val="clear" w:color="auto" w:fill="D5DFE3" w:themeFill="accent5" w:themeFillTint="3F"/>
      </w:tcPr>
    </w:tblStylePr>
  </w:style>
  <w:style w:type="table" w:styleId="LightShading-Accent6">
    <w:name w:val="Light Shading Accent 6"/>
    <w:basedOn w:val="TableNormal"/>
    <w:uiPriority w:val="98"/>
    <w:semiHidden/>
    <w:rsid w:val="00B12EF5"/>
    <w:rPr>
      <w:color w:val="7A949A" w:themeColor="accent6" w:themeShade="BF"/>
    </w:rPr>
    <w:tblPr>
      <w:tblStyleRowBandSize w:val="1"/>
      <w:tblStyleColBandSize w:val="1"/>
      <w:tblBorders>
        <w:top w:val="single" w:sz="8" w:space="0" w:color="AFBFC2" w:themeColor="accent6"/>
        <w:bottom w:val="single" w:sz="8" w:space="0" w:color="AFBFC2" w:themeColor="accent6"/>
      </w:tblBorders>
    </w:tblPr>
    <w:tblStylePr w:type="firstRow">
      <w:pPr>
        <w:spacing w:before="0" w:after="0" w:line="240" w:lineRule="auto"/>
      </w:pPr>
      <w:rPr>
        <w:b/>
        <w:bCs/>
      </w:rPr>
      <w:tblPr/>
      <w:tcPr>
        <w:tcBorders>
          <w:top w:val="single" w:sz="8" w:space="0" w:color="AFBFC2" w:themeColor="accent6"/>
          <w:left w:val="nil"/>
          <w:bottom w:val="single" w:sz="8" w:space="0" w:color="AFBFC2" w:themeColor="accent6"/>
          <w:right w:val="nil"/>
          <w:insideH w:val="nil"/>
          <w:insideV w:val="nil"/>
        </w:tcBorders>
      </w:tcPr>
    </w:tblStylePr>
    <w:tblStylePr w:type="lastRow">
      <w:pPr>
        <w:spacing w:before="0" w:after="0" w:line="240" w:lineRule="auto"/>
      </w:pPr>
      <w:rPr>
        <w:b/>
        <w:bCs/>
      </w:rPr>
      <w:tblPr/>
      <w:tcPr>
        <w:tcBorders>
          <w:top w:val="single" w:sz="8" w:space="0" w:color="AFBFC2" w:themeColor="accent6"/>
          <w:left w:val="nil"/>
          <w:bottom w:val="single" w:sz="8" w:space="0" w:color="AFBFC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FF0" w:themeFill="accent6" w:themeFillTint="3F"/>
      </w:tcPr>
    </w:tblStylePr>
    <w:tblStylePr w:type="band1Horz">
      <w:tblPr/>
      <w:tcPr>
        <w:tcBorders>
          <w:left w:val="nil"/>
          <w:right w:val="nil"/>
          <w:insideH w:val="nil"/>
          <w:insideV w:val="nil"/>
        </w:tcBorders>
        <w:shd w:val="clear" w:color="auto" w:fill="EBEFF0" w:themeFill="accent6" w:themeFillTint="3F"/>
      </w:tcPr>
    </w:tblStylePr>
  </w:style>
  <w:style w:type="character" w:styleId="LineNumber">
    <w:name w:val="line number"/>
    <w:basedOn w:val="DefaultParagraphFont"/>
    <w:uiPriority w:val="98"/>
    <w:semiHidden/>
    <w:rsid w:val="00B12EF5"/>
    <w:rPr>
      <w:rFonts w:asciiTheme="minorHAnsi" w:eastAsiaTheme="minorEastAsia" w:hAnsiTheme="minorHAnsi" w:cstheme="minorBidi"/>
      <w:szCs w:val="24"/>
    </w:rPr>
  </w:style>
  <w:style w:type="paragraph" w:styleId="List">
    <w:name w:val="List"/>
    <w:basedOn w:val="Normal"/>
    <w:uiPriority w:val="98"/>
    <w:semiHidden/>
    <w:rsid w:val="00B12EF5"/>
    <w:pPr>
      <w:ind w:left="283" w:hanging="283"/>
      <w:contextualSpacing/>
    </w:pPr>
  </w:style>
  <w:style w:type="paragraph" w:styleId="List2">
    <w:name w:val="List 2"/>
    <w:basedOn w:val="Normal"/>
    <w:uiPriority w:val="98"/>
    <w:semiHidden/>
    <w:rsid w:val="00B12EF5"/>
    <w:pPr>
      <w:ind w:left="566" w:hanging="283"/>
      <w:contextualSpacing/>
    </w:pPr>
  </w:style>
  <w:style w:type="paragraph" w:styleId="List3">
    <w:name w:val="List 3"/>
    <w:basedOn w:val="Normal"/>
    <w:uiPriority w:val="98"/>
    <w:semiHidden/>
    <w:rsid w:val="00B12EF5"/>
    <w:pPr>
      <w:ind w:left="849" w:hanging="283"/>
      <w:contextualSpacing/>
    </w:pPr>
  </w:style>
  <w:style w:type="paragraph" w:styleId="List4">
    <w:name w:val="List 4"/>
    <w:basedOn w:val="Normal"/>
    <w:uiPriority w:val="98"/>
    <w:semiHidden/>
    <w:rsid w:val="00B12EF5"/>
    <w:pPr>
      <w:ind w:left="1132" w:hanging="283"/>
      <w:contextualSpacing/>
    </w:pPr>
  </w:style>
  <w:style w:type="paragraph" w:styleId="List5">
    <w:name w:val="List 5"/>
    <w:basedOn w:val="Normal"/>
    <w:uiPriority w:val="98"/>
    <w:semiHidden/>
    <w:rsid w:val="00B12EF5"/>
    <w:pPr>
      <w:ind w:left="1415" w:hanging="283"/>
      <w:contextualSpacing/>
    </w:pPr>
  </w:style>
  <w:style w:type="paragraph" w:styleId="ListBullet">
    <w:name w:val="List Bullet"/>
    <w:basedOn w:val="Normal"/>
    <w:uiPriority w:val="98"/>
    <w:semiHidden/>
    <w:rsid w:val="00B12EF5"/>
    <w:pPr>
      <w:numPr>
        <w:numId w:val="2"/>
      </w:numPr>
      <w:contextualSpacing/>
    </w:pPr>
  </w:style>
  <w:style w:type="paragraph" w:styleId="ListBullet2">
    <w:name w:val="List Bullet 2"/>
    <w:basedOn w:val="Normal"/>
    <w:uiPriority w:val="98"/>
    <w:semiHidden/>
    <w:rsid w:val="00B12EF5"/>
    <w:pPr>
      <w:numPr>
        <w:numId w:val="4"/>
      </w:numPr>
      <w:contextualSpacing/>
    </w:pPr>
  </w:style>
  <w:style w:type="paragraph" w:styleId="ListBullet3">
    <w:name w:val="List Bullet 3"/>
    <w:basedOn w:val="Normal"/>
    <w:uiPriority w:val="98"/>
    <w:semiHidden/>
    <w:rsid w:val="00B12EF5"/>
    <w:pPr>
      <w:numPr>
        <w:numId w:val="5"/>
      </w:numPr>
      <w:contextualSpacing/>
    </w:pPr>
  </w:style>
  <w:style w:type="paragraph" w:styleId="ListBullet4">
    <w:name w:val="List Bullet 4"/>
    <w:basedOn w:val="Normal"/>
    <w:uiPriority w:val="98"/>
    <w:semiHidden/>
    <w:rsid w:val="00B12EF5"/>
    <w:pPr>
      <w:numPr>
        <w:numId w:val="6"/>
      </w:numPr>
      <w:tabs>
        <w:tab w:val="clear" w:pos="1209"/>
        <w:tab w:val="num" w:pos="782"/>
      </w:tabs>
      <w:ind w:left="782" w:hanging="782"/>
      <w:contextualSpacing/>
    </w:pPr>
  </w:style>
  <w:style w:type="paragraph" w:styleId="ListBullet5">
    <w:name w:val="List Bullet 5"/>
    <w:basedOn w:val="Normal"/>
    <w:uiPriority w:val="98"/>
    <w:semiHidden/>
    <w:rsid w:val="00B12EF5"/>
    <w:pPr>
      <w:numPr>
        <w:numId w:val="7"/>
      </w:numPr>
      <w:tabs>
        <w:tab w:val="clear" w:pos="1492"/>
        <w:tab w:val="num" w:pos="782"/>
      </w:tabs>
      <w:ind w:left="782" w:hanging="782"/>
      <w:contextualSpacing/>
    </w:pPr>
  </w:style>
  <w:style w:type="paragraph" w:styleId="ListContinue">
    <w:name w:val="List Continue"/>
    <w:basedOn w:val="Normal"/>
    <w:uiPriority w:val="98"/>
    <w:semiHidden/>
    <w:rsid w:val="00B12EF5"/>
    <w:pPr>
      <w:spacing w:after="120"/>
      <w:ind w:left="283"/>
      <w:contextualSpacing/>
    </w:pPr>
  </w:style>
  <w:style w:type="paragraph" w:styleId="ListContinue2">
    <w:name w:val="List Continue 2"/>
    <w:basedOn w:val="Normal"/>
    <w:uiPriority w:val="98"/>
    <w:semiHidden/>
    <w:rsid w:val="00B12EF5"/>
    <w:pPr>
      <w:spacing w:after="120"/>
      <w:ind w:left="566"/>
      <w:contextualSpacing/>
    </w:pPr>
  </w:style>
  <w:style w:type="paragraph" w:styleId="ListContinue3">
    <w:name w:val="List Continue 3"/>
    <w:basedOn w:val="Normal"/>
    <w:uiPriority w:val="98"/>
    <w:semiHidden/>
    <w:rsid w:val="00B12EF5"/>
    <w:pPr>
      <w:spacing w:after="120"/>
      <w:ind w:left="849"/>
      <w:contextualSpacing/>
    </w:pPr>
  </w:style>
  <w:style w:type="paragraph" w:styleId="ListContinue4">
    <w:name w:val="List Continue 4"/>
    <w:basedOn w:val="Normal"/>
    <w:uiPriority w:val="98"/>
    <w:semiHidden/>
    <w:rsid w:val="00B12EF5"/>
    <w:pPr>
      <w:spacing w:after="120"/>
      <w:ind w:left="1132"/>
      <w:contextualSpacing/>
    </w:pPr>
  </w:style>
  <w:style w:type="paragraph" w:styleId="ListContinue5">
    <w:name w:val="List Continue 5"/>
    <w:basedOn w:val="Normal"/>
    <w:uiPriority w:val="98"/>
    <w:semiHidden/>
    <w:rsid w:val="00B12EF5"/>
    <w:pPr>
      <w:spacing w:after="120"/>
      <w:ind w:left="1415"/>
      <w:contextualSpacing/>
    </w:pPr>
  </w:style>
  <w:style w:type="paragraph" w:styleId="ListNumber">
    <w:name w:val="List Number"/>
    <w:basedOn w:val="Normal"/>
    <w:uiPriority w:val="98"/>
    <w:semiHidden/>
    <w:rsid w:val="00B12EF5"/>
    <w:pPr>
      <w:numPr>
        <w:numId w:val="3"/>
      </w:numPr>
      <w:tabs>
        <w:tab w:val="clear" w:pos="360"/>
        <w:tab w:val="num" w:pos="425"/>
      </w:tabs>
      <w:ind w:left="425" w:hanging="425"/>
      <w:contextualSpacing/>
    </w:pPr>
  </w:style>
  <w:style w:type="paragraph" w:styleId="ListNumber2">
    <w:name w:val="List Number 2"/>
    <w:basedOn w:val="Normal"/>
    <w:uiPriority w:val="98"/>
    <w:semiHidden/>
    <w:rsid w:val="00B12EF5"/>
    <w:pPr>
      <w:numPr>
        <w:numId w:val="8"/>
      </w:numPr>
      <w:tabs>
        <w:tab w:val="clear" w:pos="643"/>
        <w:tab w:val="num" w:pos="505"/>
        <w:tab w:val="num" w:pos="782"/>
      </w:tabs>
      <w:ind w:left="782" w:hanging="782"/>
      <w:contextualSpacing/>
    </w:pPr>
  </w:style>
  <w:style w:type="paragraph" w:styleId="ListNumber3">
    <w:name w:val="List Number 3"/>
    <w:basedOn w:val="Normal"/>
    <w:uiPriority w:val="98"/>
    <w:semiHidden/>
    <w:rsid w:val="00B12EF5"/>
    <w:pPr>
      <w:numPr>
        <w:numId w:val="9"/>
      </w:numPr>
      <w:tabs>
        <w:tab w:val="clear" w:pos="926"/>
      </w:tabs>
      <w:ind w:left="0" w:firstLine="0"/>
      <w:contextualSpacing/>
    </w:pPr>
  </w:style>
  <w:style w:type="paragraph" w:styleId="ListNumber4">
    <w:name w:val="List Number 4"/>
    <w:basedOn w:val="Normal"/>
    <w:uiPriority w:val="98"/>
    <w:semiHidden/>
    <w:rsid w:val="00B12EF5"/>
    <w:pPr>
      <w:numPr>
        <w:numId w:val="10"/>
      </w:numPr>
      <w:tabs>
        <w:tab w:val="clear" w:pos="1209"/>
        <w:tab w:val="num" w:pos="782"/>
      </w:tabs>
      <w:ind w:left="782" w:hanging="782"/>
      <w:contextualSpacing/>
    </w:pPr>
  </w:style>
  <w:style w:type="paragraph" w:styleId="ListNumber5">
    <w:name w:val="List Number 5"/>
    <w:basedOn w:val="Normal"/>
    <w:uiPriority w:val="98"/>
    <w:semiHidden/>
    <w:rsid w:val="00B12EF5"/>
    <w:pPr>
      <w:numPr>
        <w:numId w:val="11"/>
      </w:numPr>
      <w:tabs>
        <w:tab w:val="clear" w:pos="1634"/>
        <w:tab w:val="num" w:pos="782"/>
      </w:tabs>
      <w:ind w:left="782" w:hanging="782"/>
      <w:contextualSpacing/>
    </w:pPr>
  </w:style>
  <w:style w:type="paragraph" w:styleId="ListParagraph">
    <w:name w:val="List Paragraph"/>
    <w:basedOn w:val="Normal"/>
    <w:uiPriority w:val="99"/>
    <w:qFormat/>
    <w:rsid w:val="00B12EF5"/>
    <w:pPr>
      <w:ind w:left="720"/>
      <w:contextualSpacing/>
    </w:pPr>
  </w:style>
  <w:style w:type="paragraph" w:styleId="MacroText">
    <w:name w:val="macro"/>
    <w:link w:val="MacroTextChar"/>
    <w:uiPriority w:val="98"/>
    <w:semiHidden/>
    <w:rsid w:val="00B12EF5"/>
    <w:pPr>
      <w:tabs>
        <w:tab w:val="left" w:pos="480"/>
        <w:tab w:val="left" w:pos="960"/>
        <w:tab w:val="left" w:pos="1440"/>
        <w:tab w:val="left" w:pos="1920"/>
        <w:tab w:val="left" w:pos="2400"/>
        <w:tab w:val="left" w:pos="2880"/>
        <w:tab w:val="left" w:pos="3360"/>
        <w:tab w:val="left" w:pos="3840"/>
        <w:tab w:val="left" w:pos="4320"/>
      </w:tabs>
      <w:spacing w:line="264" w:lineRule="auto"/>
      <w:jc w:val="both"/>
    </w:pPr>
    <w:rPr>
      <w:lang w:eastAsia="en-GB"/>
    </w:rPr>
  </w:style>
  <w:style w:type="character" w:customStyle="1" w:styleId="MacroTextChar">
    <w:name w:val="Macro Text Char"/>
    <w:basedOn w:val="DefaultParagraphFont"/>
    <w:link w:val="MacroText"/>
    <w:uiPriority w:val="98"/>
    <w:semiHidden/>
    <w:rsid w:val="00262A2E"/>
    <w:rPr>
      <w:lang w:eastAsia="en-GB"/>
    </w:rPr>
  </w:style>
  <w:style w:type="table" w:styleId="MediumGrid1">
    <w:name w:val="Medium Grid 1"/>
    <w:basedOn w:val="TableNormal"/>
    <w:uiPriority w:val="98"/>
    <w:semiHidden/>
    <w:rsid w:val="00B12E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semiHidden/>
    <w:rsid w:val="00B12EF5"/>
    <w:tblPr>
      <w:tblStyleRowBandSize w:val="1"/>
      <w:tblStyleColBandSize w:val="1"/>
      <w:tblBorders>
        <w:top w:val="single" w:sz="8" w:space="0" w:color="2A9EAC" w:themeColor="accent1" w:themeTint="BF"/>
        <w:left w:val="single" w:sz="8" w:space="0" w:color="2A9EAC" w:themeColor="accent1" w:themeTint="BF"/>
        <w:bottom w:val="single" w:sz="8" w:space="0" w:color="2A9EAC" w:themeColor="accent1" w:themeTint="BF"/>
        <w:right w:val="single" w:sz="8" w:space="0" w:color="2A9EAC" w:themeColor="accent1" w:themeTint="BF"/>
        <w:insideH w:val="single" w:sz="8" w:space="0" w:color="2A9EAC" w:themeColor="accent1" w:themeTint="BF"/>
        <w:insideV w:val="single" w:sz="8" w:space="0" w:color="2A9EAC" w:themeColor="accent1" w:themeTint="BF"/>
      </w:tblBorders>
    </w:tblPr>
    <w:tcPr>
      <w:shd w:val="clear" w:color="auto" w:fill="B0E5EC" w:themeFill="accent1" w:themeFillTint="3F"/>
    </w:tcPr>
    <w:tblStylePr w:type="firstRow">
      <w:rPr>
        <w:b/>
        <w:bCs/>
      </w:rPr>
    </w:tblStylePr>
    <w:tblStylePr w:type="lastRow">
      <w:rPr>
        <w:b/>
        <w:bCs/>
      </w:rPr>
      <w:tblPr/>
      <w:tcPr>
        <w:tcBorders>
          <w:top w:val="single" w:sz="18" w:space="0" w:color="2A9EAC" w:themeColor="accent1" w:themeTint="BF"/>
        </w:tcBorders>
      </w:tcPr>
    </w:tblStylePr>
    <w:tblStylePr w:type="firstCol">
      <w:rPr>
        <w:b/>
        <w:bCs/>
      </w:rPr>
    </w:tblStylePr>
    <w:tblStylePr w:type="lastCol">
      <w:rPr>
        <w:b/>
        <w:bCs/>
      </w:rPr>
    </w:tblStylePr>
    <w:tblStylePr w:type="band1Vert">
      <w:tblPr/>
      <w:tcPr>
        <w:shd w:val="clear" w:color="auto" w:fill="61CAD8" w:themeFill="accent1" w:themeFillTint="7F"/>
      </w:tcPr>
    </w:tblStylePr>
    <w:tblStylePr w:type="band1Horz">
      <w:tblPr/>
      <w:tcPr>
        <w:shd w:val="clear" w:color="auto" w:fill="61CAD8" w:themeFill="accent1" w:themeFillTint="7F"/>
      </w:tcPr>
    </w:tblStylePr>
  </w:style>
  <w:style w:type="table" w:styleId="MediumGrid1-Accent2">
    <w:name w:val="Medium Grid 1 Accent 2"/>
    <w:basedOn w:val="TableNormal"/>
    <w:uiPriority w:val="98"/>
    <w:semiHidden/>
    <w:rsid w:val="00B12EF5"/>
    <w:tblPr>
      <w:tblStyleRowBandSize w:val="1"/>
      <w:tblStyleColBandSize w:val="1"/>
      <w:tblBorders>
        <w:top w:val="single" w:sz="8" w:space="0" w:color="36FFCC" w:themeColor="accent2" w:themeTint="BF"/>
        <w:left w:val="single" w:sz="8" w:space="0" w:color="36FFCC" w:themeColor="accent2" w:themeTint="BF"/>
        <w:bottom w:val="single" w:sz="8" w:space="0" w:color="36FFCC" w:themeColor="accent2" w:themeTint="BF"/>
        <w:right w:val="single" w:sz="8" w:space="0" w:color="36FFCC" w:themeColor="accent2" w:themeTint="BF"/>
        <w:insideH w:val="single" w:sz="8" w:space="0" w:color="36FFCC" w:themeColor="accent2" w:themeTint="BF"/>
        <w:insideV w:val="single" w:sz="8" w:space="0" w:color="36FFCC" w:themeColor="accent2" w:themeTint="BF"/>
      </w:tblBorders>
    </w:tblPr>
    <w:tcPr>
      <w:shd w:val="clear" w:color="auto" w:fill="BCFFEE" w:themeFill="accent2" w:themeFillTint="3F"/>
    </w:tcPr>
    <w:tblStylePr w:type="firstRow">
      <w:rPr>
        <w:b/>
        <w:bCs/>
      </w:rPr>
    </w:tblStylePr>
    <w:tblStylePr w:type="lastRow">
      <w:rPr>
        <w:b/>
        <w:bCs/>
      </w:rPr>
      <w:tblPr/>
      <w:tcPr>
        <w:tcBorders>
          <w:top w:val="single" w:sz="18" w:space="0" w:color="36FFCC" w:themeColor="accent2" w:themeTint="BF"/>
        </w:tcBorders>
      </w:tcPr>
    </w:tblStylePr>
    <w:tblStylePr w:type="firstCol">
      <w:rPr>
        <w:b/>
        <w:bCs/>
      </w:rPr>
    </w:tblStylePr>
    <w:tblStylePr w:type="lastCol">
      <w:rPr>
        <w:b/>
        <w:bCs/>
      </w:rPr>
    </w:tblStylePr>
    <w:tblStylePr w:type="band1Vert">
      <w:tblPr/>
      <w:tcPr>
        <w:shd w:val="clear" w:color="auto" w:fill="79FFDD" w:themeFill="accent2" w:themeFillTint="7F"/>
      </w:tcPr>
    </w:tblStylePr>
    <w:tblStylePr w:type="band1Horz">
      <w:tblPr/>
      <w:tcPr>
        <w:shd w:val="clear" w:color="auto" w:fill="79FFDD" w:themeFill="accent2" w:themeFillTint="7F"/>
      </w:tcPr>
    </w:tblStylePr>
  </w:style>
  <w:style w:type="table" w:styleId="MediumGrid1-Accent3">
    <w:name w:val="Medium Grid 1 Accent 3"/>
    <w:basedOn w:val="TableNormal"/>
    <w:uiPriority w:val="98"/>
    <w:semiHidden/>
    <w:rsid w:val="00B12EF5"/>
    <w:tblPr>
      <w:tblStyleRowBandSize w:val="1"/>
      <w:tblStyleColBandSize w:val="1"/>
      <w:tblBorders>
        <w:top w:val="single" w:sz="8" w:space="0" w:color="D47E56" w:themeColor="accent3" w:themeTint="BF"/>
        <w:left w:val="single" w:sz="8" w:space="0" w:color="D47E56" w:themeColor="accent3" w:themeTint="BF"/>
        <w:bottom w:val="single" w:sz="8" w:space="0" w:color="D47E56" w:themeColor="accent3" w:themeTint="BF"/>
        <w:right w:val="single" w:sz="8" w:space="0" w:color="D47E56" w:themeColor="accent3" w:themeTint="BF"/>
        <w:insideH w:val="single" w:sz="8" w:space="0" w:color="D47E56" w:themeColor="accent3" w:themeTint="BF"/>
        <w:insideV w:val="single" w:sz="8" w:space="0" w:color="D47E56" w:themeColor="accent3" w:themeTint="BF"/>
      </w:tblBorders>
    </w:tblPr>
    <w:tcPr>
      <w:shd w:val="clear" w:color="auto" w:fill="F1D4C7" w:themeFill="accent3" w:themeFillTint="3F"/>
    </w:tcPr>
    <w:tblStylePr w:type="firstRow">
      <w:rPr>
        <w:b/>
        <w:bCs/>
      </w:rPr>
    </w:tblStylePr>
    <w:tblStylePr w:type="lastRow">
      <w:rPr>
        <w:b/>
        <w:bCs/>
      </w:rPr>
      <w:tblPr/>
      <w:tcPr>
        <w:tcBorders>
          <w:top w:val="single" w:sz="18" w:space="0" w:color="D47E56" w:themeColor="accent3" w:themeTint="BF"/>
        </w:tcBorders>
      </w:tcPr>
    </w:tblStylePr>
    <w:tblStylePr w:type="firstCol">
      <w:rPr>
        <w:b/>
        <w:bCs/>
      </w:rPr>
    </w:tblStylePr>
    <w:tblStylePr w:type="lastCol">
      <w:rPr>
        <w:b/>
        <w:bCs/>
      </w:rPr>
    </w:tblStylePr>
    <w:tblStylePr w:type="band1Vert">
      <w:tblPr/>
      <w:tcPr>
        <w:shd w:val="clear" w:color="auto" w:fill="E2A98E" w:themeFill="accent3" w:themeFillTint="7F"/>
      </w:tcPr>
    </w:tblStylePr>
    <w:tblStylePr w:type="band1Horz">
      <w:tblPr/>
      <w:tcPr>
        <w:shd w:val="clear" w:color="auto" w:fill="E2A98E" w:themeFill="accent3" w:themeFillTint="7F"/>
      </w:tcPr>
    </w:tblStylePr>
  </w:style>
  <w:style w:type="table" w:styleId="MediumGrid1-Accent4">
    <w:name w:val="Medium Grid 1 Accent 4"/>
    <w:basedOn w:val="TableNormal"/>
    <w:uiPriority w:val="98"/>
    <w:semiHidden/>
    <w:rsid w:val="00B12EF5"/>
    <w:tblPr>
      <w:tblStyleRowBandSize w:val="1"/>
      <w:tblStyleColBandSize w:val="1"/>
      <w:tblBorders>
        <w:top w:val="single" w:sz="8" w:space="0" w:color="E2BA70" w:themeColor="accent4" w:themeTint="BF"/>
        <w:left w:val="single" w:sz="8" w:space="0" w:color="E2BA70" w:themeColor="accent4" w:themeTint="BF"/>
        <w:bottom w:val="single" w:sz="8" w:space="0" w:color="E2BA70" w:themeColor="accent4" w:themeTint="BF"/>
        <w:right w:val="single" w:sz="8" w:space="0" w:color="E2BA70" w:themeColor="accent4" w:themeTint="BF"/>
        <w:insideH w:val="single" w:sz="8" w:space="0" w:color="E2BA70" w:themeColor="accent4" w:themeTint="BF"/>
        <w:insideV w:val="single" w:sz="8" w:space="0" w:color="E2BA70" w:themeColor="accent4" w:themeTint="BF"/>
      </w:tblBorders>
    </w:tblPr>
    <w:tcPr>
      <w:shd w:val="clear" w:color="auto" w:fill="F5E8D0" w:themeFill="accent4" w:themeFillTint="3F"/>
    </w:tcPr>
    <w:tblStylePr w:type="firstRow">
      <w:rPr>
        <w:b/>
        <w:bCs/>
      </w:rPr>
    </w:tblStylePr>
    <w:tblStylePr w:type="lastRow">
      <w:rPr>
        <w:b/>
        <w:bCs/>
      </w:rPr>
      <w:tblPr/>
      <w:tcPr>
        <w:tcBorders>
          <w:top w:val="single" w:sz="18" w:space="0" w:color="E2BA70" w:themeColor="accent4" w:themeTint="BF"/>
        </w:tcBorders>
      </w:tcPr>
    </w:tblStylePr>
    <w:tblStylePr w:type="firstCol">
      <w:rPr>
        <w:b/>
        <w:bCs/>
      </w:rPr>
    </w:tblStylePr>
    <w:tblStylePr w:type="lastCol">
      <w:rPr>
        <w:b/>
        <w:bCs/>
      </w:rPr>
    </w:tblStylePr>
    <w:tblStylePr w:type="band1Vert">
      <w:tblPr/>
      <w:tcPr>
        <w:shd w:val="clear" w:color="auto" w:fill="ECD1A0" w:themeFill="accent4" w:themeFillTint="7F"/>
      </w:tcPr>
    </w:tblStylePr>
    <w:tblStylePr w:type="band1Horz">
      <w:tblPr/>
      <w:tcPr>
        <w:shd w:val="clear" w:color="auto" w:fill="ECD1A0" w:themeFill="accent4" w:themeFillTint="7F"/>
      </w:tcPr>
    </w:tblStylePr>
  </w:style>
  <w:style w:type="table" w:styleId="MediumGrid1-Accent5">
    <w:name w:val="Medium Grid 1 Accent 5"/>
    <w:basedOn w:val="TableNormal"/>
    <w:uiPriority w:val="98"/>
    <w:semiHidden/>
    <w:rsid w:val="00B12EF5"/>
    <w:tblPr>
      <w:tblStyleRowBandSize w:val="1"/>
      <w:tblStyleColBandSize w:val="1"/>
      <w:tblBorders>
        <w:top w:val="single" w:sz="8" w:space="0" w:color="80A1AB" w:themeColor="accent5" w:themeTint="BF"/>
        <w:left w:val="single" w:sz="8" w:space="0" w:color="80A1AB" w:themeColor="accent5" w:themeTint="BF"/>
        <w:bottom w:val="single" w:sz="8" w:space="0" w:color="80A1AB" w:themeColor="accent5" w:themeTint="BF"/>
        <w:right w:val="single" w:sz="8" w:space="0" w:color="80A1AB" w:themeColor="accent5" w:themeTint="BF"/>
        <w:insideH w:val="single" w:sz="8" w:space="0" w:color="80A1AB" w:themeColor="accent5" w:themeTint="BF"/>
        <w:insideV w:val="single" w:sz="8" w:space="0" w:color="80A1AB" w:themeColor="accent5" w:themeTint="BF"/>
      </w:tblBorders>
    </w:tblPr>
    <w:tcPr>
      <w:shd w:val="clear" w:color="auto" w:fill="D5DFE3" w:themeFill="accent5" w:themeFillTint="3F"/>
    </w:tcPr>
    <w:tblStylePr w:type="firstRow">
      <w:rPr>
        <w:b/>
        <w:bCs/>
      </w:rPr>
    </w:tblStylePr>
    <w:tblStylePr w:type="lastRow">
      <w:rPr>
        <w:b/>
        <w:bCs/>
      </w:rPr>
      <w:tblPr/>
      <w:tcPr>
        <w:tcBorders>
          <w:top w:val="single" w:sz="18" w:space="0" w:color="80A1AB" w:themeColor="accent5" w:themeTint="BF"/>
        </w:tcBorders>
      </w:tcPr>
    </w:tblStylePr>
    <w:tblStylePr w:type="firstCol">
      <w:rPr>
        <w:b/>
        <w:bCs/>
      </w:rPr>
    </w:tblStylePr>
    <w:tblStylePr w:type="lastCol">
      <w:rPr>
        <w:b/>
        <w:bCs/>
      </w:rPr>
    </w:tblStylePr>
    <w:tblStylePr w:type="band1Vert">
      <w:tblPr/>
      <w:tcPr>
        <w:shd w:val="clear" w:color="auto" w:fill="AAC0C7" w:themeFill="accent5" w:themeFillTint="7F"/>
      </w:tcPr>
    </w:tblStylePr>
    <w:tblStylePr w:type="band1Horz">
      <w:tblPr/>
      <w:tcPr>
        <w:shd w:val="clear" w:color="auto" w:fill="AAC0C7" w:themeFill="accent5" w:themeFillTint="7F"/>
      </w:tcPr>
    </w:tblStylePr>
  </w:style>
  <w:style w:type="table" w:styleId="MediumGrid1-Accent6">
    <w:name w:val="Medium Grid 1 Accent 6"/>
    <w:basedOn w:val="TableNormal"/>
    <w:uiPriority w:val="98"/>
    <w:semiHidden/>
    <w:rsid w:val="00B12EF5"/>
    <w:tblPr>
      <w:tblStyleRowBandSize w:val="1"/>
      <w:tblStyleColBandSize w:val="1"/>
      <w:tblBorders>
        <w:top w:val="single" w:sz="8" w:space="0" w:color="C3CFD1" w:themeColor="accent6" w:themeTint="BF"/>
        <w:left w:val="single" w:sz="8" w:space="0" w:color="C3CFD1" w:themeColor="accent6" w:themeTint="BF"/>
        <w:bottom w:val="single" w:sz="8" w:space="0" w:color="C3CFD1" w:themeColor="accent6" w:themeTint="BF"/>
        <w:right w:val="single" w:sz="8" w:space="0" w:color="C3CFD1" w:themeColor="accent6" w:themeTint="BF"/>
        <w:insideH w:val="single" w:sz="8" w:space="0" w:color="C3CFD1" w:themeColor="accent6" w:themeTint="BF"/>
        <w:insideV w:val="single" w:sz="8" w:space="0" w:color="C3CFD1" w:themeColor="accent6" w:themeTint="BF"/>
      </w:tblBorders>
    </w:tblPr>
    <w:tcPr>
      <w:shd w:val="clear" w:color="auto" w:fill="EBEFF0" w:themeFill="accent6" w:themeFillTint="3F"/>
    </w:tcPr>
    <w:tblStylePr w:type="firstRow">
      <w:rPr>
        <w:b/>
        <w:bCs/>
      </w:rPr>
    </w:tblStylePr>
    <w:tblStylePr w:type="lastRow">
      <w:rPr>
        <w:b/>
        <w:bCs/>
      </w:rPr>
      <w:tblPr/>
      <w:tcPr>
        <w:tcBorders>
          <w:top w:val="single" w:sz="18" w:space="0" w:color="C3CFD1" w:themeColor="accent6" w:themeTint="BF"/>
        </w:tcBorders>
      </w:tcPr>
    </w:tblStylePr>
    <w:tblStylePr w:type="firstCol">
      <w:rPr>
        <w:b/>
        <w:bCs/>
      </w:rPr>
    </w:tblStylePr>
    <w:tblStylePr w:type="lastCol">
      <w:rPr>
        <w:b/>
        <w:bCs/>
      </w:rPr>
    </w:tblStylePr>
    <w:tblStylePr w:type="band1Vert">
      <w:tblPr/>
      <w:tcPr>
        <w:shd w:val="clear" w:color="auto" w:fill="D7DFE0" w:themeFill="accent6" w:themeFillTint="7F"/>
      </w:tcPr>
    </w:tblStylePr>
    <w:tblStylePr w:type="band1Horz">
      <w:tblPr/>
      <w:tcPr>
        <w:shd w:val="clear" w:color="auto" w:fill="D7DFE0" w:themeFill="accent6" w:themeFillTint="7F"/>
      </w:tcPr>
    </w:tblStylePr>
  </w:style>
  <w:style w:type="table" w:styleId="MediumGrid2">
    <w:name w:val="Medium Grid 2"/>
    <w:basedOn w:val="TableNormal"/>
    <w:uiPriority w:val="98"/>
    <w:semiHidden/>
    <w:rsid w:val="00B12E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rsid w:val="00B12EF5"/>
    <w:tblPr>
      <w:tblStyleRowBandSize w:val="1"/>
      <w:tblStyleColBandSize w:val="1"/>
      <w:tblBorders>
        <w:top w:val="single" w:sz="8" w:space="0" w:color="17565E" w:themeColor="accent1"/>
        <w:left w:val="single" w:sz="8" w:space="0" w:color="17565E" w:themeColor="accent1"/>
        <w:bottom w:val="single" w:sz="8" w:space="0" w:color="17565E" w:themeColor="accent1"/>
        <w:right w:val="single" w:sz="8" w:space="0" w:color="17565E" w:themeColor="accent1"/>
        <w:insideH w:val="single" w:sz="8" w:space="0" w:color="17565E" w:themeColor="accent1"/>
        <w:insideV w:val="single" w:sz="8" w:space="0" w:color="17565E" w:themeColor="accent1"/>
      </w:tblBorders>
    </w:tblPr>
    <w:tcPr>
      <w:shd w:val="clear" w:color="auto" w:fill="B0E5EC" w:themeFill="accent1" w:themeFillTint="3F"/>
    </w:tcPr>
    <w:tblStylePr w:type="firstRow">
      <w:rPr>
        <w:b/>
        <w:bCs/>
        <w:color w:val="000000" w:themeColor="text1"/>
      </w:rPr>
      <w:tblPr/>
      <w:tcPr>
        <w:shd w:val="clear" w:color="auto" w:fill="DFF4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FEAEF" w:themeFill="accent1" w:themeFillTint="33"/>
      </w:tcPr>
    </w:tblStylePr>
    <w:tblStylePr w:type="band1Vert">
      <w:tblPr/>
      <w:tcPr>
        <w:shd w:val="clear" w:color="auto" w:fill="61CAD8" w:themeFill="accent1" w:themeFillTint="7F"/>
      </w:tcPr>
    </w:tblStylePr>
    <w:tblStylePr w:type="band1Horz">
      <w:tblPr/>
      <w:tcPr>
        <w:tcBorders>
          <w:insideH w:val="single" w:sz="6" w:space="0" w:color="17565E" w:themeColor="accent1"/>
          <w:insideV w:val="single" w:sz="6" w:space="0" w:color="17565E" w:themeColor="accent1"/>
        </w:tcBorders>
        <w:shd w:val="clear" w:color="auto" w:fill="61CA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rsid w:val="00B12EF5"/>
    <w:tblPr>
      <w:tblStyleRowBandSize w:val="1"/>
      <w:tblStyleColBandSize w:val="1"/>
      <w:tblBorders>
        <w:top w:val="single" w:sz="8" w:space="0" w:color="00F2B6" w:themeColor="accent2"/>
        <w:left w:val="single" w:sz="8" w:space="0" w:color="00F2B6" w:themeColor="accent2"/>
        <w:bottom w:val="single" w:sz="8" w:space="0" w:color="00F2B6" w:themeColor="accent2"/>
        <w:right w:val="single" w:sz="8" w:space="0" w:color="00F2B6" w:themeColor="accent2"/>
        <w:insideH w:val="single" w:sz="8" w:space="0" w:color="00F2B6" w:themeColor="accent2"/>
        <w:insideV w:val="single" w:sz="8" w:space="0" w:color="00F2B6" w:themeColor="accent2"/>
      </w:tblBorders>
    </w:tblPr>
    <w:tcPr>
      <w:shd w:val="clear" w:color="auto" w:fill="BCFFEE" w:themeFill="accent2" w:themeFillTint="3F"/>
    </w:tcPr>
    <w:tblStylePr w:type="firstRow">
      <w:rPr>
        <w:b/>
        <w:bCs/>
        <w:color w:val="000000" w:themeColor="text1"/>
      </w:rPr>
      <w:tblPr/>
      <w:tcPr>
        <w:shd w:val="clear" w:color="auto" w:fill="E4FF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FF1" w:themeFill="accent2" w:themeFillTint="33"/>
      </w:tcPr>
    </w:tblStylePr>
    <w:tblStylePr w:type="band1Vert">
      <w:tblPr/>
      <w:tcPr>
        <w:shd w:val="clear" w:color="auto" w:fill="79FFDD" w:themeFill="accent2" w:themeFillTint="7F"/>
      </w:tcPr>
    </w:tblStylePr>
    <w:tblStylePr w:type="band1Horz">
      <w:tblPr/>
      <w:tcPr>
        <w:tcBorders>
          <w:insideH w:val="single" w:sz="6" w:space="0" w:color="00F2B6" w:themeColor="accent2"/>
          <w:insideV w:val="single" w:sz="6" w:space="0" w:color="00F2B6" w:themeColor="accent2"/>
        </w:tcBorders>
        <w:shd w:val="clear" w:color="auto" w:fill="79FFD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rsid w:val="00B12EF5"/>
    <w:tblPr>
      <w:tblStyleRowBandSize w:val="1"/>
      <w:tblStyleColBandSize w:val="1"/>
      <w:tblBorders>
        <w:top w:val="single" w:sz="8" w:space="0" w:color="B65A2E" w:themeColor="accent3"/>
        <w:left w:val="single" w:sz="8" w:space="0" w:color="B65A2E" w:themeColor="accent3"/>
        <w:bottom w:val="single" w:sz="8" w:space="0" w:color="B65A2E" w:themeColor="accent3"/>
        <w:right w:val="single" w:sz="8" w:space="0" w:color="B65A2E" w:themeColor="accent3"/>
        <w:insideH w:val="single" w:sz="8" w:space="0" w:color="B65A2E" w:themeColor="accent3"/>
        <w:insideV w:val="single" w:sz="8" w:space="0" w:color="B65A2E" w:themeColor="accent3"/>
      </w:tblBorders>
    </w:tblPr>
    <w:tcPr>
      <w:shd w:val="clear" w:color="auto" w:fill="F1D4C7" w:themeFill="accent3" w:themeFillTint="3F"/>
    </w:tcPr>
    <w:tblStylePr w:type="firstRow">
      <w:rPr>
        <w:b/>
        <w:bCs/>
        <w:color w:val="000000" w:themeColor="text1"/>
      </w:rPr>
      <w:tblPr/>
      <w:tcPr>
        <w:shd w:val="clear" w:color="auto" w:fill="F9EE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DCD1" w:themeFill="accent3" w:themeFillTint="33"/>
      </w:tcPr>
    </w:tblStylePr>
    <w:tblStylePr w:type="band1Vert">
      <w:tblPr/>
      <w:tcPr>
        <w:shd w:val="clear" w:color="auto" w:fill="E2A98E" w:themeFill="accent3" w:themeFillTint="7F"/>
      </w:tcPr>
    </w:tblStylePr>
    <w:tblStylePr w:type="band1Horz">
      <w:tblPr/>
      <w:tcPr>
        <w:tcBorders>
          <w:insideH w:val="single" w:sz="6" w:space="0" w:color="B65A2E" w:themeColor="accent3"/>
          <w:insideV w:val="single" w:sz="6" w:space="0" w:color="B65A2E" w:themeColor="accent3"/>
        </w:tcBorders>
        <w:shd w:val="clear" w:color="auto" w:fill="E2A9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rsid w:val="00B12EF5"/>
    <w:tblPr>
      <w:tblStyleRowBandSize w:val="1"/>
      <w:tblStyleColBandSize w:val="1"/>
      <w:tblBorders>
        <w:top w:val="single" w:sz="8" w:space="0" w:color="D9A441" w:themeColor="accent4"/>
        <w:left w:val="single" w:sz="8" w:space="0" w:color="D9A441" w:themeColor="accent4"/>
        <w:bottom w:val="single" w:sz="8" w:space="0" w:color="D9A441" w:themeColor="accent4"/>
        <w:right w:val="single" w:sz="8" w:space="0" w:color="D9A441" w:themeColor="accent4"/>
        <w:insideH w:val="single" w:sz="8" w:space="0" w:color="D9A441" w:themeColor="accent4"/>
        <w:insideV w:val="single" w:sz="8" w:space="0" w:color="D9A441" w:themeColor="accent4"/>
      </w:tblBorders>
    </w:tblPr>
    <w:tcPr>
      <w:shd w:val="clear" w:color="auto" w:fill="F5E8D0" w:themeFill="accent4" w:themeFillTint="3F"/>
    </w:tcPr>
    <w:tblStylePr w:type="firstRow">
      <w:rPr>
        <w:b/>
        <w:bCs/>
        <w:color w:val="000000" w:themeColor="text1"/>
      </w:rPr>
      <w:tblPr/>
      <w:tcPr>
        <w:shd w:val="clear" w:color="auto" w:fill="FBF5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CD8" w:themeFill="accent4" w:themeFillTint="33"/>
      </w:tcPr>
    </w:tblStylePr>
    <w:tblStylePr w:type="band1Vert">
      <w:tblPr/>
      <w:tcPr>
        <w:shd w:val="clear" w:color="auto" w:fill="ECD1A0" w:themeFill="accent4" w:themeFillTint="7F"/>
      </w:tcPr>
    </w:tblStylePr>
    <w:tblStylePr w:type="band1Horz">
      <w:tblPr/>
      <w:tcPr>
        <w:tcBorders>
          <w:insideH w:val="single" w:sz="6" w:space="0" w:color="D9A441" w:themeColor="accent4"/>
          <w:insideV w:val="single" w:sz="6" w:space="0" w:color="D9A441" w:themeColor="accent4"/>
        </w:tcBorders>
        <w:shd w:val="clear" w:color="auto" w:fill="ECD1A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rsid w:val="00B12EF5"/>
    <w:tblPr>
      <w:tblStyleRowBandSize w:val="1"/>
      <w:tblStyleColBandSize w:val="1"/>
      <w:tblBorders>
        <w:top w:val="single" w:sz="8" w:space="0" w:color="5B7F8A" w:themeColor="accent5"/>
        <w:left w:val="single" w:sz="8" w:space="0" w:color="5B7F8A" w:themeColor="accent5"/>
        <w:bottom w:val="single" w:sz="8" w:space="0" w:color="5B7F8A" w:themeColor="accent5"/>
        <w:right w:val="single" w:sz="8" w:space="0" w:color="5B7F8A" w:themeColor="accent5"/>
        <w:insideH w:val="single" w:sz="8" w:space="0" w:color="5B7F8A" w:themeColor="accent5"/>
        <w:insideV w:val="single" w:sz="8" w:space="0" w:color="5B7F8A" w:themeColor="accent5"/>
      </w:tblBorders>
    </w:tblPr>
    <w:tcPr>
      <w:shd w:val="clear" w:color="auto" w:fill="D5DFE3" w:themeFill="accent5" w:themeFillTint="3F"/>
    </w:tcPr>
    <w:tblStylePr w:type="firstRow">
      <w:rPr>
        <w:b/>
        <w:bCs/>
        <w:color w:val="000000" w:themeColor="text1"/>
      </w:rPr>
      <w:tblPr/>
      <w:tcPr>
        <w:shd w:val="clear" w:color="auto" w:fill="EEF2F4"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5E8" w:themeFill="accent5" w:themeFillTint="33"/>
      </w:tcPr>
    </w:tblStylePr>
    <w:tblStylePr w:type="band1Vert">
      <w:tblPr/>
      <w:tcPr>
        <w:shd w:val="clear" w:color="auto" w:fill="AAC0C7" w:themeFill="accent5" w:themeFillTint="7F"/>
      </w:tcPr>
    </w:tblStylePr>
    <w:tblStylePr w:type="band1Horz">
      <w:tblPr/>
      <w:tcPr>
        <w:tcBorders>
          <w:insideH w:val="single" w:sz="6" w:space="0" w:color="5B7F8A" w:themeColor="accent5"/>
          <w:insideV w:val="single" w:sz="6" w:space="0" w:color="5B7F8A" w:themeColor="accent5"/>
        </w:tcBorders>
        <w:shd w:val="clear" w:color="auto" w:fill="AAC0C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rsid w:val="00B12EF5"/>
    <w:tblPr>
      <w:tblStyleRowBandSize w:val="1"/>
      <w:tblStyleColBandSize w:val="1"/>
      <w:tblBorders>
        <w:top w:val="single" w:sz="8" w:space="0" w:color="AFBFC2" w:themeColor="accent6"/>
        <w:left w:val="single" w:sz="8" w:space="0" w:color="AFBFC2" w:themeColor="accent6"/>
        <w:bottom w:val="single" w:sz="8" w:space="0" w:color="AFBFC2" w:themeColor="accent6"/>
        <w:right w:val="single" w:sz="8" w:space="0" w:color="AFBFC2" w:themeColor="accent6"/>
        <w:insideH w:val="single" w:sz="8" w:space="0" w:color="AFBFC2" w:themeColor="accent6"/>
        <w:insideV w:val="single" w:sz="8" w:space="0" w:color="AFBFC2" w:themeColor="accent6"/>
      </w:tblBorders>
    </w:tblPr>
    <w:tcPr>
      <w:shd w:val="clear" w:color="auto" w:fill="EBEFF0" w:themeFill="accent6" w:themeFillTint="3F"/>
    </w:tcPr>
    <w:tblStylePr w:type="firstRow">
      <w:rPr>
        <w:b/>
        <w:bCs/>
        <w:color w:val="000000" w:themeColor="text1"/>
      </w:rPr>
      <w:tblPr/>
      <w:tcPr>
        <w:shd w:val="clear" w:color="auto" w:fill="F7F8F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F2F2" w:themeFill="accent6" w:themeFillTint="33"/>
      </w:tcPr>
    </w:tblStylePr>
    <w:tblStylePr w:type="band1Vert">
      <w:tblPr/>
      <w:tcPr>
        <w:shd w:val="clear" w:color="auto" w:fill="D7DFE0" w:themeFill="accent6" w:themeFillTint="7F"/>
      </w:tcPr>
    </w:tblStylePr>
    <w:tblStylePr w:type="band1Horz">
      <w:tblPr/>
      <w:tcPr>
        <w:tcBorders>
          <w:insideH w:val="single" w:sz="6" w:space="0" w:color="AFBFC2" w:themeColor="accent6"/>
          <w:insideV w:val="single" w:sz="6" w:space="0" w:color="AFBFC2" w:themeColor="accent6"/>
        </w:tcBorders>
        <w:shd w:val="clear" w:color="auto" w:fill="D7DFE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0E5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565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565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565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565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1CA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1CAD8" w:themeFill="accent1" w:themeFillTint="7F"/>
      </w:tcPr>
    </w:tblStylePr>
  </w:style>
  <w:style w:type="table" w:styleId="MediumGrid3-Accent2">
    <w:name w:val="Medium Grid 3 Accent 2"/>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FFE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F2B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F2B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F2B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F2B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9FFD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9FFDD" w:themeFill="accent2" w:themeFillTint="7F"/>
      </w:tcPr>
    </w:tblStylePr>
  </w:style>
  <w:style w:type="table" w:styleId="MediumGrid3-Accent3">
    <w:name w:val="Medium Grid 3 Accent 3"/>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D4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65A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65A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65A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65A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A9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A98E" w:themeFill="accent3" w:themeFillTint="7F"/>
      </w:tcPr>
    </w:tblStylePr>
  </w:style>
  <w:style w:type="table" w:styleId="MediumGrid3-Accent4">
    <w:name w:val="Medium Grid 3 Accent 4"/>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8D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9A44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9A44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9A44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9A44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CD1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CD1A0" w:themeFill="accent4" w:themeFillTint="7F"/>
      </w:tcPr>
    </w:tblStylePr>
  </w:style>
  <w:style w:type="table" w:styleId="MediumGrid3-Accent5">
    <w:name w:val="Medium Grid 3 Accent 5"/>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DFE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7F8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7F8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7F8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7F8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C0C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C0C7" w:themeFill="accent5" w:themeFillTint="7F"/>
      </w:tcPr>
    </w:tblStylePr>
  </w:style>
  <w:style w:type="table" w:styleId="MediumGrid3-Accent6">
    <w:name w:val="Medium Grid 3 Accent 6"/>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FF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FBFC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FBFC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FBFC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FBFC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7DFE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7DFE0" w:themeFill="accent6" w:themeFillTint="7F"/>
      </w:tcPr>
    </w:tblStylePr>
  </w:style>
  <w:style w:type="table" w:styleId="MediumList1">
    <w:name w:val="Medium List 1"/>
    <w:basedOn w:val="TableNormal"/>
    <w:uiPriority w:val="98"/>
    <w:semiHidden/>
    <w:rsid w:val="00B12EF5"/>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4363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semiHidden/>
    <w:rsid w:val="00B12EF5"/>
    <w:tblPr>
      <w:tblStyleRowBandSize w:val="1"/>
      <w:tblStyleColBandSize w:val="1"/>
      <w:tblBorders>
        <w:top w:val="single" w:sz="8" w:space="0" w:color="17565E" w:themeColor="accent1"/>
        <w:bottom w:val="single" w:sz="8" w:space="0" w:color="17565E" w:themeColor="accent1"/>
      </w:tblBorders>
    </w:tblPr>
    <w:tblStylePr w:type="firstRow">
      <w:rPr>
        <w:rFonts w:asciiTheme="majorHAnsi" w:eastAsiaTheme="majorEastAsia" w:hAnsiTheme="majorHAnsi" w:cstheme="majorBidi"/>
      </w:rPr>
      <w:tblPr/>
      <w:tcPr>
        <w:tcBorders>
          <w:top w:val="nil"/>
          <w:bottom w:val="single" w:sz="8" w:space="0" w:color="17565E" w:themeColor="accent1"/>
        </w:tcBorders>
      </w:tcPr>
    </w:tblStylePr>
    <w:tblStylePr w:type="lastRow">
      <w:rPr>
        <w:b/>
        <w:bCs/>
        <w:color w:val="14363F" w:themeColor="text2"/>
      </w:rPr>
      <w:tblPr/>
      <w:tcPr>
        <w:tcBorders>
          <w:top w:val="single" w:sz="8" w:space="0" w:color="17565E" w:themeColor="accent1"/>
          <w:bottom w:val="single" w:sz="8" w:space="0" w:color="17565E" w:themeColor="accent1"/>
        </w:tcBorders>
      </w:tcPr>
    </w:tblStylePr>
    <w:tblStylePr w:type="firstCol">
      <w:rPr>
        <w:b/>
        <w:bCs/>
      </w:rPr>
    </w:tblStylePr>
    <w:tblStylePr w:type="lastCol">
      <w:rPr>
        <w:b/>
        <w:bCs/>
      </w:rPr>
      <w:tblPr/>
      <w:tcPr>
        <w:tcBorders>
          <w:top w:val="single" w:sz="8" w:space="0" w:color="17565E" w:themeColor="accent1"/>
          <w:bottom w:val="single" w:sz="8" w:space="0" w:color="17565E" w:themeColor="accent1"/>
        </w:tcBorders>
      </w:tcPr>
    </w:tblStylePr>
    <w:tblStylePr w:type="band1Vert">
      <w:tblPr/>
      <w:tcPr>
        <w:shd w:val="clear" w:color="auto" w:fill="B0E5EC" w:themeFill="accent1" w:themeFillTint="3F"/>
      </w:tcPr>
    </w:tblStylePr>
    <w:tblStylePr w:type="band1Horz">
      <w:tblPr/>
      <w:tcPr>
        <w:shd w:val="clear" w:color="auto" w:fill="B0E5EC" w:themeFill="accent1" w:themeFillTint="3F"/>
      </w:tcPr>
    </w:tblStylePr>
  </w:style>
  <w:style w:type="table" w:styleId="MediumList1-Accent2">
    <w:name w:val="Medium List 1 Accent 2"/>
    <w:basedOn w:val="TableNormal"/>
    <w:uiPriority w:val="98"/>
    <w:semiHidden/>
    <w:rsid w:val="00B12EF5"/>
    <w:tblPr>
      <w:tblStyleRowBandSize w:val="1"/>
      <w:tblStyleColBandSize w:val="1"/>
      <w:tblBorders>
        <w:top w:val="single" w:sz="8" w:space="0" w:color="00F2B6" w:themeColor="accent2"/>
        <w:bottom w:val="single" w:sz="8" w:space="0" w:color="00F2B6" w:themeColor="accent2"/>
      </w:tblBorders>
    </w:tblPr>
    <w:tblStylePr w:type="firstRow">
      <w:rPr>
        <w:rFonts w:asciiTheme="majorHAnsi" w:eastAsiaTheme="majorEastAsia" w:hAnsiTheme="majorHAnsi" w:cstheme="majorBidi"/>
      </w:rPr>
      <w:tblPr/>
      <w:tcPr>
        <w:tcBorders>
          <w:top w:val="nil"/>
          <w:bottom w:val="single" w:sz="8" w:space="0" w:color="00F2B6" w:themeColor="accent2"/>
        </w:tcBorders>
      </w:tcPr>
    </w:tblStylePr>
    <w:tblStylePr w:type="lastRow">
      <w:rPr>
        <w:b/>
        <w:bCs/>
        <w:color w:val="14363F" w:themeColor="text2"/>
      </w:rPr>
      <w:tblPr/>
      <w:tcPr>
        <w:tcBorders>
          <w:top w:val="single" w:sz="8" w:space="0" w:color="00F2B6" w:themeColor="accent2"/>
          <w:bottom w:val="single" w:sz="8" w:space="0" w:color="00F2B6" w:themeColor="accent2"/>
        </w:tcBorders>
      </w:tcPr>
    </w:tblStylePr>
    <w:tblStylePr w:type="firstCol">
      <w:rPr>
        <w:b/>
        <w:bCs/>
      </w:rPr>
    </w:tblStylePr>
    <w:tblStylePr w:type="lastCol">
      <w:rPr>
        <w:b/>
        <w:bCs/>
      </w:rPr>
      <w:tblPr/>
      <w:tcPr>
        <w:tcBorders>
          <w:top w:val="single" w:sz="8" w:space="0" w:color="00F2B6" w:themeColor="accent2"/>
          <w:bottom w:val="single" w:sz="8" w:space="0" w:color="00F2B6" w:themeColor="accent2"/>
        </w:tcBorders>
      </w:tcPr>
    </w:tblStylePr>
    <w:tblStylePr w:type="band1Vert">
      <w:tblPr/>
      <w:tcPr>
        <w:shd w:val="clear" w:color="auto" w:fill="BCFFEE" w:themeFill="accent2" w:themeFillTint="3F"/>
      </w:tcPr>
    </w:tblStylePr>
    <w:tblStylePr w:type="band1Horz">
      <w:tblPr/>
      <w:tcPr>
        <w:shd w:val="clear" w:color="auto" w:fill="BCFFEE" w:themeFill="accent2" w:themeFillTint="3F"/>
      </w:tcPr>
    </w:tblStylePr>
  </w:style>
  <w:style w:type="table" w:styleId="MediumList1-Accent3">
    <w:name w:val="Medium List 1 Accent 3"/>
    <w:basedOn w:val="TableNormal"/>
    <w:uiPriority w:val="98"/>
    <w:semiHidden/>
    <w:rsid w:val="00B12EF5"/>
    <w:tblPr>
      <w:tblStyleRowBandSize w:val="1"/>
      <w:tblStyleColBandSize w:val="1"/>
      <w:tblBorders>
        <w:top w:val="single" w:sz="8" w:space="0" w:color="B65A2E" w:themeColor="accent3"/>
        <w:bottom w:val="single" w:sz="8" w:space="0" w:color="B65A2E" w:themeColor="accent3"/>
      </w:tblBorders>
    </w:tblPr>
    <w:tblStylePr w:type="firstRow">
      <w:rPr>
        <w:rFonts w:asciiTheme="majorHAnsi" w:eastAsiaTheme="majorEastAsia" w:hAnsiTheme="majorHAnsi" w:cstheme="majorBidi"/>
      </w:rPr>
      <w:tblPr/>
      <w:tcPr>
        <w:tcBorders>
          <w:top w:val="nil"/>
          <w:bottom w:val="single" w:sz="8" w:space="0" w:color="B65A2E" w:themeColor="accent3"/>
        </w:tcBorders>
      </w:tcPr>
    </w:tblStylePr>
    <w:tblStylePr w:type="lastRow">
      <w:rPr>
        <w:b/>
        <w:bCs/>
        <w:color w:val="14363F" w:themeColor="text2"/>
      </w:rPr>
      <w:tblPr/>
      <w:tcPr>
        <w:tcBorders>
          <w:top w:val="single" w:sz="8" w:space="0" w:color="B65A2E" w:themeColor="accent3"/>
          <w:bottom w:val="single" w:sz="8" w:space="0" w:color="B65A2E" w:themeColor="accent3"/>
        </w:tcBorders>
      </w:tcPr>
    </w:tblStylePr>
    <w:tblStylePr w:type="firstCol">
      <w:rPr>
        <w:b/>
        <w:bCs/>
      </w:rPr>
    </w:tblStylePr>
    <w:tblStylePr w:type="lastCol">
      <w:rPr>
        <w:b/>
        <w:bCs/>
      </w:rPr>
      <w:tblPr/>
      <w:tcPr>
        <w:tcBorders>
          <w:top w:val="single" w:sz="8" w:space="0" w:color="B65A2E" w:themeColor="accent3"/>
          <w:bottom w:val="single" w:sz="8" w:space="0" w:color="B65A2E" w:themeColor="accent3"/>
        </w:tcBorders>
      </w:tcPr>
    </w:tblStylePr>
    <w:tblStylePr w:type="band1Vert">
      <w:tblPr/>
      <w:tcPr>
        <w:shd w:val="clear" w:color="auto" w:fill="F1D4C7" w:themeFill="accent3" w:themeFillTint="3F"/>
      </w:tcPr>
    </w:tblStylePr>
    <w:tblStylePr w:type="band1Horz">
      <w:tblPr/>
      <w:tcPr>
        <w:shd w:val="clear" w:color="auto" w:fill="F1D4C7" w:themeFill="accent3" w:themeFillTint="3F"/>
      </w:tcPr>
    </w:tblStylePr>
  </w:style>
  <w:style w:type="table" w:styleId="MediumList1-Accent4">
    <w:name w:val="Medium List 1 Accent 4"/>
    <w:basedOn w:val="TableNormal"/>
    <w:uiPriority w:val="98"/>
    <w:semiHidden/>
    <w:rsid w:val="00B12EF5"/>
    <w:tblPr>
      <w:tblStyleRowBandSize w:val="1"/>
      <w:tblStyleColBandSize w:val="1"/>
      <w:tblBorders>
        <w:top w:val="single" w:sz="8" w:space="0" w:color="D9A441" w:themeColor="accent4"/>
        <w:bottom w:val="single" w:sz="8" w:space="0" w:color="D9A441" w:themeColor="accent4"/>
      </w:tblBorders>
    </w:tblPr>
    <w:tblStylePr w:type="firstRow">
      <w:rPr>
        <w:rFonts w:asciiTheme="majorHAnsi" w:eastAsiaTheme="majorEastAsia" w:hAnsiTheme="majorHAnsi" w:cstheme="majorBidi"/>
      </w:rPr>
      <w:tblPr/>
      <w:tcPr>
        <w:tcBorders>
          <w:top w:val="nil"/>
          <w:bottom w:val="single" w:sz="8" w:space="0" w:color="D9A441" w:themeColor="accent4"/>
        </w:tcBorders>
      </w:tcPr>
    </w:tblStylePr>
    <w:tblStylePr w:type="lastRow">
      <w:rPr>
        <w:b/>
        <w:bCs/>
        <w:color w:val="14363F" w:themeColor="text2"/>
      </w:rPr>
      <w:tblPr/>
      <w:tcPr>
        <w:tcBorders>
          <w:top w:val="single" w:sz="8" w:space="0" w:color="D9A441" w:themeColor="accent4"/>
          <w:bottom w:val="single" w:sz="8" w:space="0" w:color="D9A441" w:themeColor="accent4"/>
        </w:tcBorders>
      </w:tcPr>
    </w:tblStylePr>
    <w:tblStylePr w:type="firstCol">
      <w:rPr>
        <w:b/>
        <w:bCs/>
      </w:rPr>
    </w:tblStylePr>
    <w:tblStylePr w:type="lastCol">
      <w:rPr>
        <w:b/>
        <w:bCs/>
      </w:rPr>
      <w:tblPr/>
      <w:tcPr>
        <w:tcBorders>
          <w:top w:val="single" w:sz="8" w:space="0" w:color="D9A441" w:themeColor="accent4"/>
          <w:bottom w:val="single" w:sz="8" w:space="0" w:color="D9A441" w:themeColor="accent4"/>
        </w:tcBorders>
      </w:tcPr>
    </w:tblStylePr>
    <w:tblStylePr w:type="band1Vert">
      <w:tblPr/>
      <w:tcPr>
        <w:shd w:val="clear" w:color="auto" w:fill="F5E8D0" w:themeFill="accent4" w:themeFillTint="3F"/>
      </w:tcPr>
    </w:tblStylePr>
    <w:tblStylePr w:type="band1Horz">
      <w:tblPr/>
      <w:tcPr>
        <w:shd w:val="clear" w:color="auto" w:fill="F5E8D0" w:themeFill="accent4" w:themeFillTint="3F"/>
      </w:tcPr>
    </w:tblStylePr>
  </w:style>
  <w:style w:type="table" w:styleId="MediumList1-Accent5">
    <w:name w:val="Medium List 1 Accent 5"/>
    <w:basedOn w:val="TableNormal"/>
    <w:uiPriority w:val="98"/>
    <w:semiHidden/>
    <w:rsid w:val="00B12EF5"/>
    <w:tblPr>
      <w:tblStyleRowBandSize w:val="1"/>
      <w:tblStyleColBandSize w:val="1"/>
      <w:tblBorders>
        <w:top w:val="single" w:sz="8" w:space="0" w:color="5B7F8A" w:themeColor="accent5"/>
        <w:bottom w:val="single" w:sz="8" w:space="0" w:color="5B7F8A" w:themeColor="accent5"/>
      </w:tblBorders>
    </w:tblPr>
    <w:tblStylePr w:type="firstRow">
      <w:rPr>
        <w:rFonts w:asciiTheme="majorHAnsi" w:eastAsiaTheme="majorEastAsia" w:hAnsiTheme="majorHAnsi" w:cstheme="majorBidi"/>
      </w:rPr>
      <w:tblPr/>
      <w:tcPr>
        <w:tcBorders>
          <w:top w:val="nil"/>
          <w:bottom w:val="single" w:sz="8" w:space="0" w:color="5B7F8A" w:themeColor="accent5"/>
        </w:tcBorders>
      </w:tcPr>
    </w:tblStylePr>
    <w:tblStylePr w:type="lastRow">
      <w:rPr>
        <w:b/>
        <w:bCs/>
        <w:color w:val="14363F" w:themeColor="text2"/>
      </w:rPr>
      <w:tblPr/>
      <w:tcPr>
        <w:tcBorders>
          <w:top w:val="single" w:sz="8" w:space="0" w:color="5B7F8A" w:themeColor="accent5"/>
          <w:bottom w:val="single" w:sz="8" w:space="0" w:color="5B7F8A" w:themeColor="accent5"/>
        </w:tcBorders>
      </w:tcPr>
    </w:tblStylePr>
    <w:tblStylePr w:type="firstCol">
      <w:rPr>
        <w:b/>
        <w:bCs/>
      </w:rPr>
    </w:tblStylePr>
    <w:tblStylePr w:type="lastCol">
      <w:rPr>
        <w:b/>
        <w:bCs/>
      </w:rPr>
      <w:tblPr/>
      <w:tcPr>
        <w:tcBorders>
          <w:top w:val="single" w:sz="8" w:space="0" w:color="5B7F8A" w:themeColor="accent5"/>
          <w:bottom w:val="single" w:sz="8" w:space="0" w:color="5B7F8A" w:themeColor="accent5"/>
        </w:tcBorders>
      </w:tcPr>
    </w:tblStylePr>
    <w:tblStylePr w:type="band1Vert">
      <w:tblPr/>
      <w:tcPr>
        <w:shd w:val="clear" w:color="auto" w:fill="D5DFE3" w:themeFill="accent5" w:themeFillTint="3F"/>
      </w:tcPr>
    </w:tblStylePr>
    <w:tblStylePr w:type="band1Horz">
      <w:tblPr/>
      <w:tcPr>
        <w:shd w:val="clear" w:color="auto" w:fill="D5DFE3" w:themeFill="accent5" w:themeFillTint="3F"/>
      </w:tcPr>
    </w:tblStylePr>
  </w:style>
  <w:style w:type="table" w:styleId="MediumList1-Accent6">
    <w:name w:val="Medium List 1 Accent 6"/>
    <w:basedOn w:val="TableNormal"/>
    <w:uiPriority w:val="98"/>
    <w:semiHidden/>
    <w:rsid w:val="00B12EF5"/>
    <w:tblPr>
      <w:tblStyleRowBandSize w:val="1"/>
      <w:tblStyleColBandSize w:val="1"/>
      <w:tblBorders>
        <w:top w:val="single" w:sz="8" w:space="0" w:color="AFBFC2" w:themeColor="accent6"/>
        <w:bottom w:val="single" w:sz="8" w:space="0" w:color="AFBFC2" w:themeColor="accent6"/>
      </w:tblBorders>
    </w:tblPr>
    <w:tblStylePr w:type="firstRow">
      <w:rPr>
        <w:rFonts w:asciiTheme="majorHAnsi" w:eastAsiaTheme="majorEastAsia" w:hAnsiTheme="majorHAnsi" w:cstheme="majorBidi"/>
      </w:rPr>
      <w:tblPr/>
      <w:tcPr>
        <w:tcBorders>
          <w:top w:val="nil"/>
          <w:bottom w:val="single" w:sz="8" w:space="0" w:color="AFBFC2" w:themeColor="accent6"/>
        </w:tcBorders>
      </w:tcPr>
    </w:tblStylePr>
    <w:tblStylePr w:type="lastRow">
      <w:rPr>
        <w:b/>
        <w:bCs/>
        <w:color w:val="14363F" w:themeColor="text2"/>
      </w:rPr>
      <w:tblPr/>
      <w:tcPr>
        <w:tcBorders>
          <w:top w:val="single" w:sz="8" w:space="0" w:color="AFBFC2" w:themeColor="accent6"/>
          <w:bottom w:val="single" w:sz="8" w:space="0" w:color="AFBFC2" w:themeColor="accent6"/>
        </w:tcBorders>
      </w:tcPr>
    </w:tblStylePr>
    <w:tblStylePr w:type="firstCol">
      <w:rPr>
        <w:b/>
        <w:bCs/>
      </w:rPr>
    </w:tblStylePr>
    <w:tblStylePr w:type="lastCol">
      <w:rPr>
        <w:b/>
        <w:bCs/>
      </w:rPr>
      <w:tblPr/>
      <w:tcPr>
        <w:tcBorders>
          <w:top w:val="single" w:sz="8" w:space="0" w:color="AFBFC2" w:themeColor="accent6"/>
          <w:bottom w:val="single" w:sz="8" w:space="0" w:color="AFBFC2" w:themeColor="accent6"/>
        </w:tcBorders>
      </w:tcPr>
    </w:tblStylePr>
    <w:tblStylePr w:type="band1Vert">
      <w:tblPr/>
      <w:tcPr>
        <w:shd w:val="clear" w:color="auto" w:fill="EBEFF0" w:themeFill="accent6" w:themeFillTint="3F"/>
      </w:tcPr>
    </w:tblStylePr>
    <w:tblStylePr w:type="band1Horz">
      <w:tblPr/>
      <w:tcPr>
        <w:shd w:val="clear" w:color="auto" w:fill="EBEFF0" w:themeFill="accent6" w:themeFillTint="3F"/>
      </w:tcPr>
    </w:tblStylePr>
  </w:style>
  <w:style w:type="table" w:styleId="MediumList2">
    <w:name w:val="Medium List 2"/>
    <w:basedOn w:val="TableNormal"/>
    <w:uiPriority w:val="98"/>
    <w:semiHidden/>
    <w:rsid w:val="00B12E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rsid w:val="00B12EF5"/>
    <w:tblPr>
      <w:tblStyleRowBandSize w:val="1"/>
      <w:tblStyleColBandSize w:val="1"/>
      <w:tblBorders>
        <w:top w:val="single" w:sz="8" w:space="0" w:color="17565E" w:themeColor="accent1"/>
        <w:left w:val="single" w:sz="8" w:space="0" w:color="17565E" w:themeColor="accent1"/>
        <w:bottom w:val="single" w:sz="8" w:space="0" w:color="17565E" w:themeColor="accent1"/>
        <w:right w:val="single" w:sz="8" w:space="0" w:color="17565E" w:themeColor="accent1"/>
      </w:tblBorders>
    </w:tblPr>
    <w:tblStylePr w:type="firstRow">
      <w:rPr>
        <w:sz w:val="24"/>
        <w:szCs w:val="24"/>
      </w:rPr>
      <w:tblPr/>
      <w:tcPr>
        <w:tcBorders>
          <w:top w:val="nil"/>
          <w:left w:val="nil"/>
          <w:bottom w:val="single" w:sz="24" w:space="0" w:color="17565E" w:themeColor="accent1"/>
          <w:right w:val="nil"/>
          <w:insideH w:val="nil"/>
          <w:insideV w:val="nil"/>
        </w:tcBorders>
        <w:shd w:val="clear" w:color="auto" w:fill="FFFFFF" w:themeFill="background1"/>
      </w:tcPr>
    </w:tblStylePr>
    <w:tblStylePr w:type="lastRow">
      <w:tblPr/>
      <w:tcPr>
        <w:tcBorders>
          <w:top w:val="single" w:sz="8" w:space="0" w:color="17565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565E" w:themeColor="accent1"/>
          <w:insideH w:val="nil"/>
          <w:insideV w:val="nil"/>
        </w:tcBorders>
        <w:shd w:val="clear" w:color="auto" w:fill="FFFFFF" w:themeFill="background1"/>
      </w:tcPr>
    </w:tblStylePr>
    <w:tblStylePr w:type="lastCol">
      <w:tblPr/>
      <w:tcPr>
        <w:tcBorders>
          <w:top w:val="nil"/>
          <w:left w:val="single" w:sz="8" w:space="0" w:color="17565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0E5EC" w:themeFill="accent1" w:themeFillTint="3F"/>
      </w:tcPr>
    </w:tblStylePr>
    <w:tblStylePr w:type="band1Horz">
      <w:tblPr/>
      <w:tcPr>
        <w:tcBorders>
          <w:top w:val="nil"/>
          <w:bottom w:val="nil"/>
          <w:insideH w:val="nil"/>
          <w:insideV w:val="nil"/>
        </w:tcBorders>
        <w:shd w:val="clear" w:color="auto" w:fill="B0E5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rsid w:val="00B12EF5"/>
    <w:tblPr>
      <w:tblStyleRowBandSize w:val="1"/>
      <w:tblStyleColBandSize w:val="1"/>
      <w:tblBorders>
        <w:top w:val="single" w:sz="8" w:space="0" w:color="00F2B6" w:themeColor="accent2"/>
        <w:left w:val="single" w:sz="8" w:space="0" w:color="00F2B6" w:themeColor="accent2"/>
        <w:bottom w:val="single" w:sz="8" w:space="0" w:color="00F2B6" w:themeColor="accent2"/>
        <w:right w:val="single" w:sz="8" w:space="0" w:color="00F2B6" w:themeColor="accent2"/>
      </w:tblBorders>
    </w:tblPr>
    <w:tblStylePr w:type="firstRow">
      <w:rPr>
        <w:sz w:val="24"/>
        <w:szCs w:val="24"/>
      </w:rPr>
      <w:tblPr/>
      <w:tcPr>
        <w:tcBorders>
          <w:top w:val="nil"/>
          <w:left w:val="nil"/>
          <w:bottom w:val="single" w:sz="24" w:space="0" w:color="00F2B6" w:themeColor="accent2"/>
          <w:right w:val="nil"/>
          <w:insideH w:val="nil"/>
          <w:insideV w:val="nil"/>
        </w:tcBorders>
        <w:shd w:val="clear" w:color="auto" w:fill="FFFFFF" w:themeFill="background1"/>
      </w:tcPr>
    </w:tblStylePr>
    <w:tblStylePr w:type="lastRow">
      <w:tblPr/>
      <w:tcPr>
        <w:tcBorders>
          <w:top w:val="single" w:sz="8" w:space="0" w:color="00F2B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F2B6" w:themeColor="accent2"/>
          <w:insideH w:val="nil"/>
          <w:insideV w:val="nil"/>
        </w:tcBorders>
        <w:shd w:val="clear" w:color="auto" w:fill="FFFFFF" w:themeFill="background1"/>
      </w:tcPr>
    </w:tblStylePr>
    <w:tblStylePr w:type="lastCol">
      <w:tblPr/>
      <w:tcPr>
        <w:tcBorders>
          <w:top w:val="nil"/>
          <w:left w:val="single" w:sz="8" w:space="0" w:color="00F2B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FEE" w:themeFill="accent2" w:themeFillTint="3F"/>
      </w:tcPr>
    </w:tblStylePr>
    <w:tblStylePr w:type="band1Horz">
      <w:tblPr/>
      <w:tcPr>
        <w:tcBorders>
          <w:top w:val="nil"/>
          <w:bottom w:val="nil"/>
          <w:insideH w:val="nil"/>
          <w:insideV w:val="nil"/>
        </w:tcBorders>
        <w:shd w:val="clear" w:color="auto" w:fill="BCFFE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rsid w:val="00B12EF5"/>
    <w:tblPr>
      <w:tblStyleRowBandSize w:val="1"/>
      <w:tblStyleColBandSize w:val="1"/>
      <w:tblBorders>
        <w:top w:val="single" w:sz="8" w:space="0" w:color="B65A2E" w:themeColor="accent3"/>
        <w:left w:val="single" w:sz="8" w:space="0" w:color="B65A2E" w:themeColor="accent3"/>
        <w:bottom w:val="single" w:sz="8" w:space="0" w:color="B65A2E" w:themeColor="accent3"/>
        <w:right w:val="single" w:sz="8" w:space="0" w:color="B65A2E" w:themeColor="accent3"/>
      </w:tblBorders>
    </w:tblPr>
    <w:tblStylePr w:type="firstRow">
      <w:rPr>
        <w:sz w:val="24"/>
        <w:szCs w:val="24"/>
      </w:rPr>
      <w:tblPr/>
      <w:tcPr>
        <w:tcBorders>
          <w:top w:val="nil"/>
          <w:left w:val="nil"/>
          <w:bottom w:val="single" w:sz="24" w:space="0" w:color="B65A2E" w:themeColor="accent3"/>
          <w:right w:val="nil"/>
          <w:insideH w:val="nil"/>
          <w:insideV w:val="nil"/>
        </w:tcBorders>
        <w:shd w:val="clear" w:color="auto" w:fill="FFFFFF" w:themeFill="background1"/>
      </w:tcPr>
    </w:tblStylePr>
    <w:tblStylePr w:type="lastRow">
      <w:tblPr/>
      <w:tcPr>
        <w:tcBorders>
          <w:top w:val="single" w:sz="8" w:space="0" w:color="B65A2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65A2E" w:themeColor="accent3"/>
          <w:insideH w:val="nil"/>
          <w:insideV w:val="nil"/>
        </w:tcBorders>
        <w:shd w:val="clear" w:color="auto" w:fill="FFFFFF" w:themeFill="background1"/>
      </w:tcPr>
    </w:tblStylePr>
    <w:tblStylePr w:type="lastCol">
      <w:tblPr/>
      <w:tcPr>
        <w:tcBorders>
          <w:top w:val="nil"/>
          <w:left w:val="single" w:sz="8" w:space="0" w:color="B65A2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D4C7" w:themeFill="accent3" w:themeFillTint="3F"/>
      </w:tcPr>
    </w:tblStylePr>
    <w:tblStylePr w:type="band1Horz">
      <w:tblPr/>
      <w:tcPr>
        <w:tcBorders>
          <w:top w:val="nil"/>
          <w:bottom w:val="nil"/>
          <w:insideH w:val="nil"/>
          <w:insideV w:val="nil"/>
        </w:tcBorders>
        <w:shd w:val="clear" w:color="auto" w:fill="F1D4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rsid w:val="00B12EF5"/>
    <w:tblPr>
      <w:tblStyleRowBandSize w:val="1"/>
      <w:tblStyleColBandSize w:val="1"/>
      <w:tblBorders>
        <w:top w:val="single" w:sz="8" w:space="0" w:color="D9A441" w:themeColor="accent4"/>
        <w:left w:val="single" w:sz="8" w:space="0" w:color="D9A441" w:themeColor="accent4"/>
        <w:bottom w:val="single" w:sz="8" w:space="0" w:color="D9A441" w:themeColor="accent4"/>
        <w:right w:val="single" w:sz="8" w:space="0" w:color="D9A441" w:themeColor="accent4"/>
      </w:tblBorders>
    </w:tblPr>
    <w:tblStylePr w:type="firstRow">
      <w:rPr>
        <w:sz w:val="24"/>
        <w:szCs w:val="24"/>
      </w:rPr>
      <w:tblPr/>
      <w:tcPr>
        <w:tcBorders>
          <w:top w:val="nil"/>
          <w:left w:val="nil"/>
          <w:bottom w:val="single" w:sz="24" w:space="0" w:color="D9A441" w:themeColor="accent4"/>
          <w:right w:val="nil"/>
          <w:insideH w:val="nil"/>
          <w:insideV w:val="nil"/>
        </w:tcBorders>
        <w:shd w:val="clear" w:color="auto" w:fill="FFFFFF" w:themeFill="background1"/>
      </w:tcPr>
    </w:tblStylePr>
    <w:tblStylePr w:type="lastRow">
      <w:tblPr/>
      <w:tcPr>
        <w:tcBorders>
          <w:top w:val="single" w:sz="8" w:space="0" w:color="D9A44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9A441" w:themeColor="accent4"/>
          <w:insideH w:val="nil"/>
          <w:insideV w:val="nil"/>
        </w:tcBorders>
        <w:shd w:val="clear" w:color="auto" w:fill="FFFFFF" w:themeFill="background1"/>
      </w:tcPr>
    </w:tblStylePr>
    <w:tblStylePr w:type="lastCol">
      <w:tblPr/>
      <w:tcPr>
        <w:tcBorders>
          <w:top w:val="nil"/>
          <w:left w:val="single" w:sz="8" w:space="0" w:color="D9A44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8D0" w:themeFill="accent4" w:themeFillTint="3F"/>
      </w:tcPr>
    </w:tblStylePr>
    <w:tblStylePr w:type="band1Horz">
      <w:tblPr/>
      <w:tcPr>
        <w:tcBorders>
          <w:top w:val="nil"/>
          <w:bottom w:val="nil"/>
          <w:insideH w:val="nil"/>
          <w:insideV w:val="nil"/>
        </w:tcBorders>
        <w:shd w:val="clear" w:color="auto" w:fill="F5E8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rsid w:val="00B12EF5"/>
    <w:tblPr>
      <w:tblStyleRowBandSize w:val="1"/>
      <w:tblStyleColBandSize w:val="1"/>
      <w:tblBorders>
        <w:top w:val="single" w:sz="8" w:space="0" w:color="5B7F8A" w:themeColor="accent5"/>
        <w:left w:val="single" w:sz="8" w:space="0" w:color="5B7F8A" w:themeColor="accent5"/>
        <w:bottom w:val="single" w:sz="8" w:space="0" w:color="5B7F8A" w:themeColor="accent5"/>
        <w:right w:val="single" w:sz="8" w:space="0" w:color="5B7F8A" w:themeColor="accent5"/>
      </w:tblBorders>
    </w:tblPr>
    <w:tblStylePr w:type="firstRow">
      <w:rPr>
        <w:sz w:val="24"/>
        <w:szCs w:val="24"/>
      </w:rPr>
      <w:tblPr/>
      <w:tcPr>
        <w:tcBorders>
          <w:top w:val="nil"/>
          <w:left w:val="nil"/>
          <w:bottom w:val="single" w:sz="24" w:space="0" w:color="5B7F8A" w:themeColor="accent5"/>
          <w:right w:val="nil"/>
          <w:insideH w:val="nil"/>
          <w:insideV w:val="nil"/>
        </w:tcBorders>
        <w:shd w:val="clear" w:color="auto" w:fill="FFFFFF" w:themeFill="background1"/>
      </w:tcPr>
    </w:tblStylePr>
    <w:tblStylePr w:type="lastRow">
      <w:tblPr/>
      <w:tcPr>
        <w:tcBorders>
          <w:top w:val="single" w:sz="8" w:space="0" w:color="5B7F8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7F8A" w:themeColor="accent5"/>
          <w:insideH w:val="nil"/>
          <w:insideV w:val="nil"/>
        </w:tcBorders>
        <w:shd w:val="clear" w:color="auto" w:fill="FFFFFF" w:themeFill="background1"/>
      </w:tcPr>
    </w:tblStylePr>
    <w:tblStylePr w:type="lastCol">
      <w:tblPr/>
      <w:tcPr>
        <w:tcBorders>
          <w:top w:val="nil"/>
          <w:left w:val="single" w:sz="8" w:space="0" w:color="5B7F8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DFE3" w:themeFill="accent5" w:themeFillTint="3F"/>
      </w:tcPr>
    </w:tblStylePr>
    <w:tblStylePr w:type="band1Horz">
      <w:tblPr/>
      <w:tcPr>
        <w:tcBorders>
          <w:top w:val="nil"/>
          <w:bottom w:val="nil"/>
          <w:insideH w:val="nil"/>
          <w:insideV w:val="nil"/>
        </w:tcBorders>
        <w:shd w:val="clear" w:color="auto" w:fill="D5DFE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rsid w:val="00B12EF5"/>
    <w:tblPr>
      <w:tblStyleRowBandSize w:val="1"/>
      <w:tblStyleColBandSize w:val="1"/>
      <w:tblBorders>
        <w:top w:val="single" w:sz="8" w:space="0" w:color="AFBFC2" w:themeColor="accent6"/>
        <w:left w:val="single" w:sz="8" w:space="0" w:color="AFBFC2" w:themeColor="accent6"/>
        <w:bottom w:val="single" w:sz="8" w:space="0" w:color="AFBFC2" w:themeColor="accent6"/>
        <w:right w:val="single" w:sz="8" w:space="0" w:color="AFBFC2" w:themeColor="accent6"/>
      </w:tblBorders>
    </w:tblPr>
    <w:tblStylePr w:type="firstRow">
      <w:rPr>
        <w:sz w:val="24"/>
        <w:szCs w:val="24"/>
      </w:rPr>
      <w:tblPr/>
      <w:tcPr>
        <w:tcBorders>
          <w:top w:val="nil"/>
          <w:left w:val="nil"/>
          <w:bottom w:val="single" w:sz="24" w:space="0" w:color="AFBFC2" w:themeColor="accent6"/>
          <w:right w:val="nil"/>
          <w:insideH w:val="nil"/>
          <w:insideV w:val="nil"/>
        </w:tcBorders>
        <w:shd w:val="clear" w:color="auto" w:fill="FFFFFF" w:themeFill="background1"/>
      </w:tcPr>
    </w:tblStylePr>
    <w:tblStylePr w:type="lastRow">
      <w:tblPr/>
      <w:tcPr>
        <w:tcBorders>
          <w:top w:val="single" w:sz="8" w:space="0" w:color="AFBFC2"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FBFC2" w:themeColor="accent6"/>
          <w:insideH w:val="nil"/>
          <w:insideV w:val="nil"/>
        </w:tcBorders>
        <w:shd w:val="clear" w:color="auto" w:fill="FFFFFF" w:themeFill="background1"/>
      </w:tcPr>
    </w:tblStylePr>
    <w:tblStylePr w:type="lastCol">
      <w:tblPr/>
      <w:tcPr>
        <w:tcBorders>
          <w:top w:val="nil"/>
          <w:left w:val="single" w:sz="8" w:space="0" w:color="AFBFC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FF0" w:themeFill="accent6" w:themeFillTint="3F"/>
      </w:tcPr>
    </w:tblStylePr>
    <w:tblStylePr w:type="band1Horz">
      <w:tblPr/>
      <w:tcPr>
        <w:tcBorders>
          <w:top w:val="nil"/>
          <w:bottom w:val="nil"/>
          <w:insideH w:val="nil"/>
          <w:insideV w:val="nil"/>
        </w:tcBorders>
        <w:shd w:val="clear" w:color="auto" w:fill="EBEFF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rsid w:val="00B12E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rsid w:val="00B12EF5"/>
    <w:tblPr>
      <w:tblStyleRowBandSize w:val="1"/>
      <w:tblStyleColBandSize w:val="1"/>
      <w:tblBorders>
        <w:top w:val="single" w:sz="8" w:space="0" w:color="2A9EAC" w:themeColor="accent1" w:themeTint="BF"/>
        <w:left w:val="single" w:sz="8" w:space="0" w:color="2A9EAC" w:themeColor="accent1" w:themeTint="BF"/>
        <w:bottom w:val="single" w:sz="8" w:space="0" w:color="2A9EAC" w:themeColor="accent1" w:themeTint="BF"/>
        <w:right w:val="single" w:sz="8" w:space="0" w:color="2A9EAC" w:themeColor="accent1" w:themeTint="BF"/>
        <w:insideH w:val="single" w:sz="8" w:space="0" w:color="2A9EAC" w:themeColor="accent1" w:themeTint="BF"/>
      </w:tblBorders>
    </w:tblPr>
    <w:tblStylePr w:type="firstRow">
      <w:pPr>
        <w:spacing w:before="0" w:after="0" w:line="240" w:lineRule="auto"/>
      </w:pPr>
      <w:rPr>
        <w:b/>
        <w:bCs/>
        <w:color w:val="FFFFFF" w:themeColor="background1"/>
      </w:rPr>
      <w:tblPr/>
      <w:tcPr>
        <w:tcBorders>
          <w:top w:val="single" w:sz="8" w:space="0" w:color="2A9EAC" w:themeColor="accent1" w:themeTint="BF"/>
          <w:left w:val="single" w:sz="8" w:space="0" w:color="2A9EAC" w:themeColor="accent1" w:themeTint="BF"/>
          <w:bottom w:val="single" w:sz="8" w:space="0" w:color="2A9EAC" w:themeColor="accent1" w:themeTint="BF"/>
          <w:right w:val="single" w:sz="8" w:space="0" w:color="2A9EAC" w:themeColor="accent1" w:themeTint="BF"/>
          <w:insideH w:val="nil"/>
          <w:insideV w:val="nil"/>
        </w:tcBorders>
        <w:shd w:val="clear" w:color="auto" w:fill="17565E" w:themeFill="accent1"/>
      </w:tcPr>
    </w:tblStylePr>
    <w:tblStylePr w:type="lastRow">
      <w:pPr>
        <w:spacing w:before="0" w:after="0" w:line="240" w:lineRule="auto"/>
      </w:pPr>
      <w:rPr>
        <w:b/>
        <w:bCs/>
      </w:rPr>
      <w:tblPr/>
      <w:tcPr>
        <w:tcBorders>
          <w:top w:val="double" w:sz="6" w:space="0" w:color="2A9EAC" w:themeColor="accent1" w:themeTint="BF"/>
          <w:left w:val="single" w:sz="8" w:space="0" w:color="2A9EAC" w:themeColor="accent1" w:themeTint="BF"/>
          <w:bottom w:val="single" w:sz="8" w:space="0" w:color="2A9EAC" w:themeColor="accent1" w:themeTint="BF"/>
          <w:right w:val="single" w:sz="8" w:space="0" w:color="2A9EAC" w:themeColor="accent1" w:themeTint="BF"/>
          <w:insideH w:val="nil"/>
          <w:insideV w:val="nil"/>
        </w:tcBorders>
      </w:tcPr>
    </w:tblStylePr>
    <w:tblStylePr w:type="firstCol">
      <w:rPr>
        <w:b/>
        <w:bCs/>
      </w:rPr>
    </w:tblStylePr>
    <w:tblStylePr w:type="lastCol">
      <w:rPr>
        <w:b/>
        <w:bCs/>
      </w:rPr>
    </w:tblStylePr>
    <w:tblStylePr w:type="band1Vert">
      <w:tblPr/>
      <w:tcPr>
        <w:shd w:val="clear" w:color="auto" w:fill="B0E5EC" w:themeFill="accent1" w:themeFillTint="3F"/>
      </w:tcPr>
    </w:tblStylePr>
    <w:tblStylePr w:type="band1Horz">
      <w:tblPr/>
      <w:tcPr>
        <w:tcBorders>
          <w:insideH w:val="nil"/>
          <w:insideV w:val="nil"/>
        </w:tcBorders>
        <w:shd w:val="clear" w:color="auto" w:fill="B0E5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rsid w:val="00B12EF5"/>
    <w:tblPr>
      <w:tblStyleRowBandSize w:val="1"/>
      <w:tblStyleColBandSize w:val="1"/>
      <w:tblBorders>
        <w:top w:val="single" w:sz="8" w:space="0" w:color="36FFCC" w:themeColor="accent2" w:themeTint="BF"/>
        <w:left w:val="single" w:sz="8" w:space="0" w:color="36FFCC" w:themeColor="accent2" w:themeTint="BF"/>
        <w:bottom w:val="single" w:sz="8" w:space="0" w:color="36FFCC" w:themeColor="accent2" w:themeTint="BF"/>
        <w:right w:val="single" w:sz="8" w:space="0" w:color="36FFCC" w:themeColor="accent2" w:themeTint="BF"/>
        <w:insideH w:val="single" w:sz="8" w:space="0" w:color="36FFCC" w:themeColor="accent2" w:themeTint="BF"/>
      </w:tblBorders>
    </w:tblPr>
    <w:tblStylePr w:type="firstRow">
      <w:pPr>
        <w:spacing w:before="0" w:after="0" w:line="240" w:lineRule="auto"/>
      </w:pPr>
      <w:rPr>
        <w:b/>
        <w:bCs/>
        <w:color w:val="FFFFFF" w:themeColor="background1"/>
      </w:rPr>
      <w:tblPr/>
      <w:tcPr>
        <w:tcBorders>
          <w:top w:val="single" w:sz="8" w:space="0" w:color="36FFCC" w:themeColor="accent2" w:themeTint="BF"/>
          <w:left w:val="single" w:sz="8" w:space="0" w:color="36FFCC" w:themeColor="accent2" w:themeTint="BF"/>
          <w:bottom w:val="single" w:sz="8" w:space="0" w:color="36FFCC" w:themeColor="accent2" w:themeTint="BF"/>
          <w:right w:val="single" w:sz="8" w:space="0" w:color="36FFCC" w:themeColor="accent2" w:themeTint="BF"/>
          <w:insideH w:val="nil"/>
          <w:insideV w:val="nil"/>
        </w:tcBorders>
        <w:shd w:val="clear" w:color="auto" w:fill="00F2B6" w:themeFill="accent2"/>
      </w:tcPr>
    </w:tblStylePr>
    <w:tblStylePr w:type="lastRow">
      <w:pPr>
        <w:spacing w:before="0" w:after="0" w:line="240" w:lineRule="auto"/>
      </w:pPr>
      <w:rPr>
        <w:b/>
        <w:bCs/>
      </w:rPr>
      <w:tblPr/>
      <w:tcPr>
        <w:tcBorders>
          <w:top w:val="double" w:sz="6" w:space="0" w:color="36FFCC" w:themeColor="accent2" w:themeTint="BF"/>
          <w:left w:val="single" w:sz="8" w:space="0" w:color="36FFCC" w:themeColor="accent2" w:themeTint="BF"/>
          <w:bottom w:val="single" w:sz="8" w:space="0" w:color="36FFCC" w:themeColor="accent2" w:themeTint="BF"/>
          <w:right w:val="single" w:sz="8" w:space="0" w:color="36FFCC" w:themeColor="accent2" w:themeTint="BF"/>
          <w:insideH w:val="nil"/>
          <w:insideV w:val="nil"/>
        </w:tcBorders>
      </w:tcPr>
    </w:tblStylePr>
    <w:tblStylePr w:type="firstCol">
      <w:rPr>
        <w:b/>
        <w:bCs/>
      </w:rPr>
    </w:tblStylePr>
    <w:tblStylePr w:type="lastCol">
      <w:rPr>
        <w:b/>
        <w:bCs/>
      </w:rPr>
    </w:tblStylePr>
    <w:tblStylePr w:type="band1Vert">
      <w:tblPr/>
      <w:tcPr>
        <w:shd w:val="clear" w:color="auto" w:fill="BCFFEE" w:themeFill="accent2" w:themeFillTint="3F"/>
      </w:tcPr>
    </w:tblStylePr>
    <w:tblStylePr w:type="band1Horz">
      <w:tblPr/>
      <w:tcPr>
        <w:tcBorders>
          <w:insideH w:val="nil"/>
          <w:insideV w:val="nil"/>
        </w:tcBorders>
        <w:shd w:val="clear" w:color="auto" w:fill="BCFFE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rsid w:val="00B12EF5"/>
    <w:tblPr>
      <w:tblStyleRowBandSize w:val="1"/>
      <w:tblStyleColBandSize w:val="1"/>
      <w:tblBorders>
        <w:top w:val="single" w:sz="8" w:space="0" w:color="D47E56" w:themeColor="accent3" w:themeTint="BF"/>
        <w:left w:val="single" w:sz="8" w:space="0" w:color="D47E56" w:themeColor="accent3" w:themeTint="BF"/>
        <w:bottom w:val="single" w:sz="8" w:space="0" w:color="D47E56" w:themeColor="accent3" w:themeTint="BF"/>
        <w:right w:val="single" w:sz="8" w:space="0" w:color="D47E56" w:themeColor="accent3" w:themeTint="BF"/>
        <w:insideH w:val="single" w:sz="8" w:space="0" w:color="D47E56" w:themeColor="accent3" w:themeTint="BF"/>
      </w:tblBorders>
    </w:tblPr>
    <w:tblStylePr w:type="firstRow">
      <w:pPr>
        <w:spacing w:before="0" w:after="0" w:line="240" w:lineRule="auto"/>
      </w:pPr>
      <w:rPr>
        <w:b/>
        <w:bCs/>
        <w:color w:val="FFFFFF" w:themeColor="background1"/>
      </w:rPr>
      <w:tblPr/>
      <w:tcPr>
        <w:tcBorders>
          <w:top w:val="single" w:sz="8" w:space="0" w:color="D47E56" w:themeColor="accent3" w:themeTint="BF"/>
          <w:left w:val="single" w:sz="8" w:space="0" w:color="D47E56" w:themeColor="accent3" w:themeTint="BF"/>
          <w:bottom w:val="single" w:sz="8" w:space="0" w:color="D47E56" w:themeColor="accent3" w:themeTint="BF"/>
          <w:right w:val="single" w:sz="8" w:space="0" w:color="D47E56" w:themeColor="accent3" w:themeTint="BF"/>
          <w:insideH w:val="nil"/>
          <w:insideV w:val="nil"/>
        </w:tcBorders>
        <w:shd w:val="clear" w:color="auto" w:fill="B65A2E" w:themeFill="accent3"/>
      </w:tcPr>
    </w:tblStylePr>
    <w:tblStylePr w:type="lastRow">
      <w:pPr>
        <w:spacing w:before="0" w:after="0" w:line="240" w:lineRule="auto"/>
      </w:pPr>
      <w:rPr>
        <w:b/>
        <w:bCs/>
      </w:rPr>
      <w:tblPr/>
      <w:tcPr>
        <w:tcBorders>
          <w:top w:val="double" w:sz="6" w:space="0" w:color="D47E56" w:themeColor="accent3" w:themeTint="BF"/>
          <w:left w:val="single" w:sz="8" w:space="0" w:color="D47E56" w:themeColor="accent3" w:themeTint="BF"/>
          <w:bottom w:val="single" w:sz="8" w:space="0" w:color="D47E56" w:themeColor="accent3" w:themeTint="BF"/>
          <w:right w:val="single" w:sz="8" w:space="0" w:color="D47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1D4C7" w:themeFill="accent3" w:themeFillTint="3F"/>
      </w:tcPr>
    </w:tblStylePr>
    <w:tblStylePr w:type="band1Horz">
      <w:tblPr/>
      <w:tcPr>
        <w:tcBorders>
          <w:insideH w:val="nil"/>
          <w:insideV w:val="nil"/>
        </w:tcBorders>
        <w:shd w:val="clear" w:color="auto" w:fill="F1D4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rsid w:val="00B12EF5"/>
    <w:tblPr>
      <w:tblStyleRowBandSize w:val="1"/>
      <w:tblStyleColBandSize w:val="1"/>
      <w:tblBorders>
        <w:top w:val="single" w:sz="8" w:space="0" w:color="E2BA70" w:themeColor="accent4" w:themeTint="BF"/>
        <w:left w:val="single" w:sz="8" w:space="0" w:color="E2BA70" w:themeColor="accent4" w:themeTint="BF"/>
        <w:bottom w:val="single" w:sz="8" w:space="0" w:color="E2BA70" w:themeColor="accent4" w:themeTint="BF"/>
        <w:right w:val="single" w:sz="8" w:space="0" w:color="E2BA70" w:themeColor="accent4" w:themeTint="BF"/>
        <w:insideH w:val="single" w:sz="8" w:space="0" w:color="E2BA70" w:themeColor="accent4" w:themeTint="BF"/>
      </w:tblBorders>
    </w:tblPr>
    <w:tblStylePr w:type="firstRow">
      <w:pPr>
        <w:spacing w:before="0" w:after="0" w:line="240" w:lineRule="auto"/>
      </w:pPr>
      <w:rPr>
        <w:b/>
        <w:bCs/>
        <w:color w:val="FFFFFF" w:themeColor="background1"/>
      </w:rPr>
      <w:tblPr/>
      <w:tcPr>
        <w:tcBorders>
          <w:top w:val="single" w:sz="8" w:space="0" w:color="E2BA70" w:themeColor="accent4" w:themeTint="BF"/>
          <w:left w:val="single" w:sz="8" w:space="0" w:color="E2BA70" w:themeColor="accent4" w:themeTint="BF"/>
          <w:bottom w:val="single" w:sz="8" w:space="0" w:color="E2BA70" w:themeColor="accent4" w:themeTint="BF"/>
          <w:right w:val="single" w:sz="8" w:space="0" w:color="E2BA70" w:themeColor="accent4" w:themeTint="BF"/>
          <w:insideH w:val="nil"/>
          <w:insideV w:val="nil"/>
        </w:tcBorders>
        <w:shd w:val="clear" w:color="auto" w:fill="D9A441" w:themeFill="accent4"/>
      </w:tcPr>
    </w:tblStylePr>
    <w:tblStylePr w:type="lastRow">
      <w:pPr>
        <w:spacing w:before="0" w:after="0" w:line="240" w:lineRule="auto"/>
      </w:pPr>
      <w:rPr>
        <w:b/>
        <w:bCs/>
      </w:rPr>
      <w:tblPr/>
      <w:tcPr>
        <w:tcBorders>
          <w:top w:val="double" w:sz="6" w:space="0" w:color="E2BA70" w:themeColor="accent4" w:themeTint="BF"/>
          <w:left w:val="single" w:sz="8" w:space="0" w:color="E2BA70" w:themeColor="accent4" w:themeTint="BF"/>
          <w:bottom w:val="single" w:sz="8" w:space="0" w:color="E2BA70" w:themeColor="accent4" w:themeTint="BF"/>
          <w:right w:val="single" w:sz="8" w:space="0" w:color="E2BA7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8D0" w:themeFill="accent4" w:themeFillTint="3F"/>
      </w:tcPr>
    </w:tblStylePr>
    <w:tblStylePr w:type="band1Horz">
      <w:tblPr/>
      <w:tcPr>
        <w:tcBorders>
          <w:insideH w:val="nil"/>
          <w:insideV w:val="nil"/>
        </w:tcBorders>
        <w:shd w:val="clear" w:color="auto" w:fill="F5E8D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rsid w:val="00B12EF5"/>
    <w:tblPr>
      <w:tblStyleRowBandSize w:val="1"/>
      <w:tblStyleColBandSize w:val="1"/>
      <w:tblBorders>
        <w:top w:val="single" w:sz="8" w:space="0" w:color="80A1AB" w:themeColor="accent5" w:themeTint="BF"/>
        <w:left w:val="single" w:sz="8" w:space="0" w:color="80A1AB" w:themeColor="accent5" w:themeTint="BF"/>
        <w:bottom w:val="single" w:sz="8" w:space="0" w:color="80A1AB" w:themeColor="accent5" w:themeTint="BF"/>
        <w:right w:val="single" w:sz="8" w:space="0" w:color="80A1AB" w:themeColor="accent5" w:themeTint="BF"/>
        <w:insideH w:val="single" w:sz="8" w:space="0" w:color="80A1AB" w:themeColor="accent5" w:themeTint="BF"/>
      </w:tblBorders>
    </w:tblPr>
    <w:tblStylePr w:type="firstRow">
      <w:pPr>
        <w:spacing w:before="0" w:after="0" w:line="240" w:lineRule="auto"/>
      </w:pPr>
      <w:rPr>
        <w:b/>
        <w:bCs/>
        <w:color w:val="FFFFFF" w:themeColor="background1"/>
      </w:rPr>
      <w:tblPr/>
      <w:tcPr>
        <w:tcBorders>
          <w:top w:val="single" w:sz="8" w:space="0" w:color="80A1AB" w:themeColor="accent5" w:themeTint="BF"/>
          <w:left w:val="single" w:sz="8" w:space="0" w:color="80A1AB" w:themeColor="accent5" w:themeTint="BF"/>
          <w:bottom w:val="single" w:sz="8" w:space="0" w:color="80A1AB" w:themeColor="accent5" w:themeTint="BF"/>
          <w:right w:val="single" w:sz="8" w:space="0" w:color="80A1AB" w:themeColor="accent5" w:themeTint="BF"/>
          <w:insideH w:val="nil"/>
          <w:insideV w:val="nil"/>
        </w:tcBorders>
        <w:shd w:val="clear" w:color="auto" w:fill="5B7F8A" w:themeFill="accent5"/>
      </w:tcPr>
    </w:tblStylePr>
    <w:tblStylePr w:type="lastRow">
      <w:pPr>
        <w:spacing w:before="0" w:after="0" w:line="240" w:lineRule="auto"/>
      </w:pPr>
      <w:rPr>
        <w:b/>
        <w:bCs/>
      </w:rPr>
      <w:tblPr/>
      <w:tcPr>
        <w:tcBorders>
          <w:top w:val="double" w:sz="6" w:space="0" w:color="80A1AB" w:themeColor="accent5" w:themeTint="BF"/>
          <w:left w:val="single" w:sz="8" w:space="0" w:color="80A1AB" w:themeColor="accent5" w:themeTint="BF"/>
          <w:bottom w:val="single" w:sz="8" w:space="0" w:color="80A1AB" w:themeColor="accent5" w:themeTint="BF"/>
          <w:right w:val="single" w:sz="8" w:space="0" w:color="80A1AB" w:themeColor="accent5" w:themeTint="BF"/>
          <w:insideH w:val="nil"/>
          <w:insideV w:val="nil"/>
        </w:tcBorders>
      </w:tcPr>
    </w:tblStylePr>
    <w:tblStylePr w:type="firstCol">
      <w:rPr>
        <w:b/>
        <w:bCs/>
      </w:rPr>
    </w:tblStylePr>
    <w:tblStylePr w:type="lastCol">
      <w:rPr>
        <w:b/>
        <w:bCs/>
      </w:rPr>
    </w:tblStylePr>
    <w:tblStylePr w:type="band1Vert">
      <w:tblPr/>
      <w:tcPr>
        <w:shd w:val="clear" w:color="auto" w:fill="D5DFE3" w:themeFill="accent5" w:themeFillTint="3F"/>
      </w:tcPr>
    </w:tblStylePr>
    <w:tblStylePr w:type="band1Horz">
      <w:tblPr/>
      <w:tcPr>
        <w:tcBorders>
          <w:insideH w:val="nil"/>
          <w:insideV w:val="nil"/>
        </w:tcBorders>
        <w:shd w:val="clear" w:color="auto" w:fill="D5DFE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rsid w:val="00B12EF5"/>
    <w:tblPr>
      <w:tblStyleRowBandSize w:val="1"/>
      <w:tblStyleColBandSize w:val="1"/>
      <w:tblBorders>
        <w:top w:val="single" w:sz="8" w:space="0" w:color="C3CFD1" w:themeColor="accent6" w:themeTint="BF"/>
        <w:left w:val="single" w:sz="8" w:space="0" w:color="C3CFD1" w:themeColor="accent6" w:themeTint="BF"/>
        <w:bottom w:val="single" w:sz="8" w:space="0" w:color="C3CFD1" w:themeColor="accent6" w:themeTint="BF"/>
        <w:right w:val="single" w:sz="8" w:space="0" w:color="C3CFD1" w:themeColor="accent6" w:themeTint="BF"/>
        <w:insideH w:val="single" w:sz="8" w:space="0" w:color="C3CFD1" w:themeColor="accent6" w:themeTint="BF"/>
      </w:tblBorders>
    </w:tblPr>
    <w:tblStylePr w:type="firstRow">
      <w:pPr>
        <w:spacing w:before="0" w:after="0" w:line="240" w:lineRule="auto"/>
      </w:pPr>
      <w:rPr>
        <w:b/>
        <w:bCs/>
        <w:color w:val="FFFFFF" w:themeColor="background1"/>
      </w:rPr>
      <w:tblPr/>
      <w:tcPr>
        <w:tcBorders>
          <w:top w:val="single" w:sz="8" w:space="0" w:color="C3CFD1" w:themeColor="accent6" w:themeTint="BF"/>
          <w:left w:val="single" w:sz="8" w:space="0" w:color="C3CFD1" w:themeColor="accent6" w:themeTint="BF"/>
          <w:bottom w:val="single" w:sz="8" w:space="0" w:color="C3CFD1" w:themeColor="accent6" w:themeTint="BF"/>
          <w:right w:val="single" w:sz="8" w:space="0" w:color="C3CFD1" w:themeColor="accent6" w:themeTint="BF"/>
          <w:insideH w:val="nil"/>
          <w:insideV w:val="nil"/>
        </w:tcBorders>
        <w:shd w:val="clear" w:color="auto" w:fill="AFBFC2" w:themeFill="accent6"/>
      </w:tcPr>
    </w:tblStylePr>
    <w:tblStylePr w:type="lastRow">
      <w:pPr>
        <w:spacing w:before="0" w:after="0" w:line="240" w:lineRule="auto"/>
      </w:pPr>
      <w:rPr>
        <w:b/>
        <w:bCs/>
      </w:rPr>
      <w:tblPr/>
      <w:tcPr>
        <w:tcBorders>
          <w:top w:val="double" w:sz="6" w:space="0" w:color="C3CFD1" w:themeColor="accent6" w:themeTint="BF"/>
          <w:left w:val="single" w:sz="8" w:space="0" w:color="C3CFD1" w:themeColor="accent6" w:themeTint="BF"/>
          <w:bottom w:val="single" w:sz="8" w:space="0" w:color="C3CFD1" w:themeColor="accent6" w:themeTint="BF"/>
          <w:right w:val="single" w:sz="8" w:space="0" w:color="C3CFD1" w:themeColor="accent6" w:themeTint="BF"/>
          <w:insideH w:val="nil"/>
          <w:insideV w:val="nil"/>
        </w:tcBorders>
      </w:tcPr>
    </w:tblStylePr>
    <w:tblStylePr w:type="firstCol">
      <w:rPr>
        <w:b/>
        <w:bCs/>
      </w:rPr>
    </w:tblStylePr>
    <w:tblStylePr w:type="lastCol">
      <w:rPr>
        <w:b/>
        <w:bCs/>
      </w:rPr>
    </w:tblStylePr>
    <w:tblStylePr w:type="band1Vert">
      <w:tblPr/>
      <w:tcPr>
        <w:shd w:val="clear" w:color="auto" w:fill="EBEFF0" w:themeFill="accent6" w:themeFillTint="3F"/>
      </w:tcPr>
    </w:tblStylePr>
    <w:tblStylePr w:type="band1Horz">
      <w:tblPr/>
      <w:tcPr>
        <w:tcBorders>
          <w:insideH w:val="nil"/>
          <w:insideV w:val="nil"/>
        </w:tcBorders>
        <w:shd w:val="clear" w:color="auto" w:fill="EBEFF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565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7565E" w:themeFill="accent1"/>
      </w:tcPr>
    </w:tblStylePr>
    <w:tblStylePr w:type="lastCol">
      <w:rPr>
        <w:b/>
        <w:bCs/>
        <w:color w:val="FFFFFF" w:themeColor="background1"/>
      </w:rPr>
      <w:tblPr/>
      <w:tcPr>
        <w:tcBorders>
          <w:left w:val="nil"/>
          <w:right w:val="nil"/>
          <w:insideH w:val="nil"/>
          <w:insideV w:val="nil"/>
        </w:tcBorders>
        <w:shd w:val="clear" w:color="auto" w:fill="1756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F2B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F2B6" w:themeFill="accent2"/>
      </w:tcPr>
    </w:tblStylePr>
    <w:tblStylePr w:type="lastCol">
      <w:rPr>
        <w:b/>
        <w:bCs/>
        <w:color w:val="FFFFFF" w:themeColor="background1"/>
      </w:rPr>
      <w:tblPr/>
      <w:tcPr>
        <w:tcBorders>
          <w:left w:val="nil"/>
          <w:right w:val="nil"/>
          <w:insideH w:val="nil"/>
          <w:insideV w:val="nil"/>
        </w:tcBorders>
        <w:shd w:val="clear" w:color="auto" w:fill="00F2B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65A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65A2E" w:themeFill="accent3"/>
      </w:tcPr>
    </w:tblStylePr>
    <w:tblStylePr w:type="lastCol">
      <w:rPr>
        <w:b/>
        <w:bCs/>
        <w:color w:val="FFFFFF" w:themeColor="background1"/>
      </w:rPr>
      <w:tblPr/>
      <w:tcPr>
        <w:tcBorders>
          <w:left w:val="nil"/>
          <w:right w:val="nil"/>
          <w:insideH w:val="nil"/>
          <w:insideV w:val="nil"/>
        </w:tcBorders>
        <w:shd w:val="clear" w:color="auto" w:fill="B65A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9A44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9A441" w:themeFill="accent4"/>
      </w:tcPr>
    </w:tblStylePr>
    <w:tblStylePr w:type="lastCol">
      <w:rPr>
        <w:b/>
        <w:bCs/>
        <w:color w:val="FFFFFF" w:themeColor="background1"/>
      </w:rPr>
      <w:tblPr/>
      <w:tcPr>
        <w:tcBorders>
          <w:left w:val="nil"/>
          <w:right w:val="nil"/>
          <w:insideH w:val="nil"/>
          <w:insideV w:val="nil"/>
        </w:tcBorders>
        <w:shd w:val="clear" w:color="auto" w:fill="D9A44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7F8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7F8A" w:themeFill="accent5"/>
      </w:tcPr>
    </w:tblStylePr>
    <w:tblStylePr w:type="lastCol">
      <w:rPr>
        <w:b/>
        <w:bCs/>
        <w:color w:val="FFFFFF" w:themeColor="background1"/>
      </w:rPr>
      <w:tblPr/>
      <w:tcPr>
        <w:tcBorders>
          <w:left w:val="nil"/>
          <w:right w:val="nil"/>
          <w:insideH w:val="nil"/>
          <w:insideV w:val="nil"/>
        </w:tcBorders>
        <w:shd w:val="clear" w:color="auto" w:fill="5B7F8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FBFC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FBFC2" w:themeFill="accent6"/>
      </w:tcPr>
    </w:tblStylePr>
    <w:tblStylePr w:type="lastCol">
      <w:rPr>
        <w:b/>
        <w:bCs/>
        <w:color w:val="FFFFFF" w:themeColor="background1"/>
      </w:rPr>
      <w:tblPr/>
      <w:tcPr>
        <w:tcBorders>
          <w:left w:val="nil"/>
          <w:right w:val="nil"/>
          <w:insideH w:val="nil"/>
          <w:insideV w:val="nil"/>
        </w:tcBorders>
        <w:shd w:val="clear" w:color="auto" w:fill="AFBFC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8"/>
    <w:semiHidden/>
    <w:rsid w:val="00B12EF5"/>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sz w:val="24"/>
      <w:szCs w:val="30"/>
    </w:rPr>
  </w:style>
  <w:style w:type="character" w:customStyle="1" w:styleId="MessageHeaderChar">
    <w:name w:val="Message Header Char"/>
    <w:basedOn w:val="DefaultParagraphFont"/>
    <w:link w:val="MessageHeader"/>
    <w:uiPriority w:val="98"/>
    <w:semiHidden/>
    <w:rsid w:val="00262A2E"/>
    <w:rPr>
      <w:sz w:val="24"/>
      <w:szCs w:val="30"/>
      <w:shd w:val="pct20" w:color="auto" w:fill="auto"/>
    </w:rPr>
  </w:style>
  <w:style w:type="paragraph" w:styleId="NoSpacing">
    <w:name w:val="No Spacing"/>
    <w:uiPriority w:val="98"/>
    <w:rsid w:val="00B12EF5"/>
    <w:pPr>
      <w:jc w:val="both"/>
    </w:pPr>
    <w:rPr>
      <w:lang w:eastAsia="en-GB"/>
    </w:rPr>
  </w:style>
  <w:style w:type="paragraph" w:styleId="NormalWeb">
    <w:name w:val="Normal (Web)"/>
    <w:basedOn w:val="Normal"/>
    <w:uiPriority w:val="98"/>
    <w:semiHidden/>
    <w:rsid w:val="00B12EF5"/>
    <w:rPr>
      <w:sz w:val="24"/>
      <w:szCs w:val="30"/>
    </w:rPr>
  </w:style>
  <w:style w:type="paragraph" w:styleId="NormalIndent">
    <w:name w:val="Normal Indent"/>
    <w:basedOn w:val="Normal"/>
    <w:uiPriority w:val="98"/>
    <w:semiHidden/>
    <w:rsid w:val="00B12EF5"/>
    <w:pPr>
      <w:ind w:left="720"/>
    </w:pPr>
  </w:style>
  <w:style w:type="paragraph" w:styleId="NoteHeading">
    <w:name w:val="Note Heading"/>
    <w:basedOn w:val="Normal"/>
    <w:next w:val="Normal"/>
    <w:link w:val="NoteHeadingChar"/>
    <w:uiPriority w:val="98"/>
    <w:semiHidden/>
    <w:rsid w:val="00B12EF5"/>
    <w:pPr>
      <w:spacing w:line="240" w:lineRule="auto"/>
    </w:pPr>
  </w:style>
  <w:style w:type="character" w:customStyle="1" w:styleId="NoteHeadingChar">
    <w:name w:val="Note Heading Char"/>
    <w:basedOn w:val="DefaultParagraphFont"/>
    <w:link w:val="NoteHeading"/>
    <w:uiPriority w:val="98"/>
    <w:semiHidden/>
    <w:rsid w:val="00262A2E"/>
  </w:style>
  <w:style w:type="character" w:styleId="PageNumber">
    <w:name w:val="page number"/>
    <w:basedOn w:val="DefaultParagraphFont"/>
    <w:uiPriority w:val="98"/>
    <w:rsid w:val="00A45FA0"/>
    <w:rPr>
      <w:rFonts w:asciiTheme="minorHAnsi" w:eastAsiaTheme="minorEastAsia" w:hAnsiTheme="minorHAnsi" w:cstheme="minorBidi"/>
      <w:sz w:val="13"/>
      <w:szCs w:val="24"/>
    </w:rPr>
  </w:style>
  <w:style w:type="character" w:styleId="PlaceholderText">
    <w:name w:val="Placeholder Text"/>
    <w:basedOn w:val="DefaultParagraphFont"/>
    <w:uiPriority w:val="98"/>
    <w:semiHidden/>
    <w:rsid w:val="00B12EF5"/>
    <w:rPr>
      <w:rFonts w:asciiTheme="minorHAnsi" w:eastAsiaTheme="minorEastAsia" w:hAnsiTheme="minorHAnsi" w:cstheme="minorBidi"/>
      <w:color w:val="808080"/>
      <w:szCs w:val="24"/>
    </w:rPr>
  </w:style>
  <w:style w:type="paragraph" w:styleId="PlainText">
    <w:name w:val="Plain Text"/>
    <w:basedOn w:val="Normal"/>
    <w:link w:val="PlainTextChar"/>
    <w:uiPriority w:val="98"/>
    <w:semiHidden/>
    <w:rsid w:val="00B12EF5"/>
    <w:pPr>
      <w:spacing w:line="240" w:lineRule="auto"/>
    </w:pPr>
    <w:rPr>
      <w:sz w:val="21"/>
      <w:szCs w:val="26"/>
    </w:rPr>
  </w:style>
  <w:style w:type="character" w:customStyle="1" w:styleId="PlainTextChar">
    <w:name w:val="Plain Text Char"/>
    <w:basedOn w:val="DefaultParagraphFont"/>
    <w:link w:val="PlainText"/>
    <w:uiPriority w:val="98"/>
    <w:semiHidden/>
    <w:rsid w:val="00262A2E"/>
    <w:rPr>
      <w:sz w:val="21"/>
      <w:szCs w:val="26"/>
    </w:rPr>
  </w:style>
  <w:style w:type="paragraph" w:styleId="Quote">
    <w:name w:val="Quote"/>
    <w:basedOn w:val="Normal"/>
    <w:next w:val="Normal"/>
    <w:link w:val="QuoteChar"/>
    <w:uiPriority w:val="98"/>
    <w:semiHidden/>
    <w:rsid w:val="00B12EF5"/>
    <w:rPr>
      <w:i/>
      <w:iCs/>
    </w:rPr>
  </w:style>
  <w:style w:type="character" w:customStyle="1" w:styleId="QuoteChar">
    <w:name w:val="Quote Char"/>
    <w:basedOn w:val="DefaultParagraphFont"/>
    <w:link w:val="Quote"/>
    <w:uiPriority w:val="98"/>
    <w:semiHidden/>
    <w:rsid w:val="00262A2E"/>
    <w:rPr>
      <w:i/>
      <w:iCs/>
      <w:color w:val="000000" w:themeColor="text1"/>
    </w:rPr>
  </w:style>
  <w:style w:type="paragraph" w:styleId="Salutation">
    <w:name w:val="Salutation"/>
    <w:basedOn w:val="Normal"/>
    <w:next w:val="Normal"/>
    <w:link w:val="SalutationChar"/>
    <w:uiPriority w:val="98"/>
    <w:semiHidden/>
    <w:rsid w:val="00B12EF5"/>
  </w:style>
  <w:style w:type="character" w:customStyle="1" w:styleId="SalutationChar">
    <w:name w:val="Salutation Char"/>
    <w:basedOn w:val="DefaultParagraphFont"/>
    <w:link w:val="Salutation"/>
    <w:uiPriority w:val="98"/>
    <w:semiHidden/>
    <w:rsid w:val="00262A2E"/>
  </w:style>
  <w:style w:type="paragraph" w:styleId="Signature">
    <w:name w:val="Signature"/>
    <w:basedOn w:val="Normal"/>
    <w:link w:val="SignatureChar"/>
    <w:uiPriority w:val="98"/>
    <w:semiHidden/>
    <w:rsid w:val="00B12EF5"/>
    <w:pPr>
      <w:spacing w:line="240" w:lineRule="auto"/>
      <w:ind w:left="4252"/>
    </w:pPr>
  </w:style>
  <w:style w:type="character" w:customStyle="1" w:styleId="SignatureChar">
    <w:name w:val="Signature Char"/>
    <w:basedOn w:val="DefaultParagraphFont"/>
    <w:link w:val="Signature"/>
    <w:uiPriority w:val="98"/>
    <w:semiHidden/>
    <w:rsid w:val="00262A2E"/>
  </w:style>
  <w:style w:type="character" w:styleId="Strong">
    <w:name w:val="Strong"/>
    <w:basedOn w:val="DefaultParagraphFont"/>
    <w:uiPriority w:val="98"/>
    <w:semiHidden/>
    <w:rsid w:val="00B12EF5"/>
    <w:rPr>
      <w:rFonts w:asciiTheme="minorHAnsi" w:eastAsiaTheme="minorEastAsia" w:hAnsiTheme="minorHAnsi" w:cstheme="minorBidi"/>
      <w:b/>
      <w:bCs/>
      <w:szCs w:val="24"/>
    </w:rPr>
  </w:style>
  <w:style w:type="character" w:styleId="SubtleEmphasis">
    <w:name w:val="Subtle Emphasis"/>
    <w:basedOn w:val="DefaultParagraphFont"/>
    <w:uiPriority w:val="98"/>
    <w:semiHidden/>
    <w:rsid w:val="00B12EF5"/>
    <w:rPr>
      <w:rFonts w:asciiTheme="minorHAnsi" w:eastAsiaTheme="minorEastAsia" w:hAnsiTheme="minorHAnsi" w:cstheme="minorBidi"/>
      <w:i/>
      <w:iCs/>
      <w:color w:val="808080" w:themeColor="text1" w:themeTint="7F"/>
      <w:szCs w:val="24"/>
    </w:rPr>
  </w:style>
  <w:style w:type="character" w:styleId="SubtleReference">
    <w:name w:val="Subtle Reference"/>
    <w:basedOn w:val="DefaultParagraphFont"/>
    <w:uiPriority w:val="98"/>
    <w:semiHidden/>
    <w:rsid w:val="002312FF"/>
    <w:rPr>
      <w:rFonts w:asciiTheme="minorHAnsi" w:eastAsiaTheme="minorEastAsia" w:hAnsiTheme="minorHAnsi" w:cstheme="minorBidi"/>
      <w:smallCaps/>
      <w:color w:val="00F2B6" w:themeColor="accent2"/>
      <w:szCs w:val="24"/>
      <w:u w:val="none"/>
    </w:rPr>
  </w:style>
  <w:style w:type="table" w:styleId="Table3Deffects1">
    <w:name w:val="Table 3D effects 1"/>
    <w:basedOn w:val="TableNormal"/>
    <w:uiPriority w:val="98"/>
    <w:semiHidden/>
    <w:rsid w:val="00B12EF5"/>
    <w:pPr>
      <w:spacing w:line="264"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rsid w:val="00B12EF5"/>
    <w:pPr>
      <w:spacing w:line="264"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rsid w:val="00B12EF5"/>
    <w:pPr>
      <w:spacing w:line="264"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semiHidden/>
    <w:rsid w:val="00B12EF5"/>
    <w:pPr>
      <w:spacing w:line="264"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rsid w:val="00B12EF5"/>
    <w:pPr>
      <w:spacing w:line="264"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rsid w:val="00B12EF5"/>
    <w:pPr>
      <w:spacing w:line="264"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rsid w:val="00B12EF5"/>
    <w:pPr>
      <w:spacing w:line="264"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semiHidden/>
    <w:rsid w:val="00B12EF5"/>
    <w:pPr>
      <w:spacing w:line="264"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semiHidden/>
    <w:rsid w:val="00B12EF5"/>
    <w:pPr>
      <w:spacing w:line="264"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semiHidden/>
    <w:rsid w:val="00B12EF5"/>
    <w:pPr>
      <w:spacing w:line="264"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semiHidden/>
    <w:rsid w:val="00B12EF5"/>
    <w:pPr>
      <w:spacing w:line="264"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rsid w:val="00B12EF5"/>
    <w:pPr>
      <w:spacing w:line="264"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rsid w:val="00B12EF5"/>
    <w:pPr>
      <w:spacing w:line="264"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rsid w:val="00B12EF5"/>
    <w:pPr>
      <w:spacing w:line="264"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rsid w:val="00B12EF5"/>
    <w:pPr>
      <w:spacing w:line="264"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rsid w:val="00B12EF5"/>
    <w:pPr>
      <w:spacing w:line="264"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semiHidden/>
    <w:rsid w:val="00B12EF5"/>
    <w:pPr>
      <w:spacing w:line="264"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8"/>
    <w:semiHidden/>
    <w:rsid w:val="00B12EF5"/>
    <w:pPr>
      <w:spacing w:line="264"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rsid w:val="00B12EF5"/>
    <w:pPr>
      <w:spacing w:line="264"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rsid w:val="00B12EF5"/>
    <w:pPr>
      <w:spacing w:line="264"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rsid w:val="00B12EF5"/>
    <w:pPr>
      <w:spacing w:line="264"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rsid w:val="00B12EF5"/>
    <w:pPr>
      <w:spacing w:line="264"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rsid w:val="00B12EF5"/>
    <w:pPr>
      <w:spacing w:line="264"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rsid w:val="00B12EF5"/>
    <w:pPr>
      <w:spacing w:line="264"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rsid w:val="00B12EF5"/>
    <w:pPr>
      <w:spacing w:line="264"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semiHidden/>
    <w:rsid w:val="00B12EF5"/>
    <w:pPr>
      <w:spacing w:line="264"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rsid w:val="00B12EF5"/>
    <w:pPr>
      <w:spacing w:line="264"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rsid w:val="00B12EF5"/>
    <w:pPr>
      <w:spacing w:line="264"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rsid w:val="00B12EF5"/>
    <w:pPr>
      <w:spacing w:line="264"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rsid w:val="00B12EF5"/>
    <w:pPr>
      <w:spacing w:line="264"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rsid w:val="00B12EF5"/>
    <w:pPr>
      <w:spacing w:line="264"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rsid w:val="00B12EF5"/>
    <w:pPr>
      <w:spacing w:line="264"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rsid w:val="00B12EF5"/>
    <w:pPr>
      <w:spacing w:line="264"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8"/>
    <w:semiHidden/>
    <w:rsid w:val="00B12EF5"/>
    <w:pPr>
      <w:ind w:left="180" w:hanging="180"/>
    </w:pPr>
  </w:style>
  <w:style w:type="paragraph" w:styleId="TableofFigures">
    <w:name w:val="table of figures"/>
    <w:basedOn w:val="Normal"/>
    <w:next w:val="Normal"/>
    <w:uiPriority w:val="98"/>
    <w:semiHidden/>
    <w:rsid w:val="00B12EF5"/>
  </w:style>
  <w:style w:type="table" w:styleId="TableProfessional">
    <w:name w:val="Table Professional"/>
    <w:basedOn w:val="TableNormal"/>
    <w:uiPriority w:val="98"/>
    <w:semiHidden/>
    <w:rsid w:val="00B12EF5"/>
    <w:pPr>
      <w:spacing w:line="264"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semiHidden/>
    <w:rsid w:val="00B12EF5"/>
    <w:pPr>
      <w:spacing w:line="264"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rsid w:val="00B12EF5"/>
    <w:pPr>
      <w:spacing w:line="264"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rsid w:val="00B12EF5"/>
    <w:pPr>
      <w:spacing w:line="264"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semiHidden/>
    <w:rsid w:val="00B12EF5"/>
    <w:pPr>
      <w:spacing w:line="264"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rsid w:val="00B12EF5"/>
    <w:pPr>
      <w:spacing w:line="264"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semiHidden/>
    <w:rsid w:val="00B12EF5"/>
    <w:pPr>
      <w:spacing w:line="264"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8"/>
    <w:semiHidden/>
    <w:rsid w:val="00B12EF5"/>
    <w:pPr>
      <w:spacing w:line="264"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rsid w:val="00B12EF5"/>
    <w:pPr>
      <w:spacing w:line="264"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rsid w:val="00B12EF5"/>
    <w:pPr>
      <w:spacing w:line="264"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BaseH2AgtAdv"/>
    <w:next w:val="Normal"/>
    <w:link w:val="TitleChar"/>
    <w:uiPriority w:val="98"/>
    <w:semiHidden/>
    <w:rsid w:val="00967AF2"/>
    <w:pPr>
      <w:contextualSpacing/>
    </w:pPr>
    <w:rPr>
      <w:color w:val="0F282F" w:themeColor="text2" w:themeShade="BF"/>
      <w:kern w:val="28"/>
      <w:szCs w:val="34"/>
    </w:rPr>
  </w:style>
  <w:style w:type="character" w:customStyle="1" w:styleId="TitleChar">
    <w:name w:val="Title Char"/>
    <w:basedOn w:val="DefaultParagraphFont"/>
    <w:link w:val="Title"/>
    <w:uiPriority w:val="98"/>
    <w:semiHidden/>
    <w:rsid w:val="00262A2E"/>
    <w:rPr>
      <w:rFonts w:asciiTheme="majorHAnsi" w:eastAsiaTheme="majorEastAsia" w:hAnsiTheme="majorHAnsi" w:cstheme="majorBidi"/>
      <w:color w:val="0F282F" w:themeColor="text2" w:themeShade="BF"/>
      <w:kern w:val="28"/>
      <w:sz w:val="30"/>
      <w:szCs w:val="34"/>
    </w:rPr>
  </w:style>
  <w:style w:type="paragraph" w:styleId="TOAHeading">
    <w:name w:val="toa heading"/>
    <w:basedOn w:val="Normal"/>
    <w:next w:val="Normal"/>
    <w:uiPriority w:val="98"/>
    <w:semiHidden/>
    <w:rsid w:val="00B12EF5"/>
    <w:pPr>
      <w:spacing w:before="120"/>
    </w:pPr>
    <w:rPr>
      <w:b/>
      <w:bCs/>
      <w:sz w:val="24"/>
      <w:szCs w:val="30"/>
    </w:rPr>
  </w:style>
  <w:style w:type="paragraph" w:styleId="TOC1">
    <w:name w:val="toc 1"/>
    <w:basedOn w:val="NormalAshurst"/>
    <w:uiPriority w:val="39"/>
    <w:rsid w:val="007E3297"/>
    <w:pPr>
      <w:tabs>
        <w:tab w:val="right" w:leader="dot" w:pos="8562"/>
      </w:tabs>
      <w:spacing w:before="120" w:after="0"/>
      <w:ind w:left="782" w:right="284" w:hanging="782"/>
    </w:pPr>
    <w:rPr>
      <w:noProof/>
      <w:lang w:eastAsia="zh-CN"/>
    </w:rPr>
  </w:style>
  <w:style w:type="paragraph" w:styleId="TOC2">
    <w:name w:val="toc 2"/>
    <w:basedOn w:val="TOC1"/>
    <w:uiPriority w:val="39"/>
    <w:rsid w:val="007E3297"/>
    <w:pPr>
      <w:ind w:left="1406" w:hanging="624"/>
      <w:contextualSpacing/>
    </w:pPr>
  </w:style>
  <w:style w:type="paragraph" w:styleId="TOC3">
    <w:name w:val="toc 3"/>
    <w:basedOn w:val="TOC1"/>
    <w:uiPriority w:val="39"/>
    <w:rsid w:val="00514E03"/>
    <w:pPr>
      <w:numPr>
        <w:numId w:val="31"/>
      </w:numPr>
      <w:contextualSpacing/>
    </w:pPr>
  </w:style>
  <w:style w:type="paragraph" w:styleId="TOC4">
    <w:name w:val="toc 4"/>
    <w:basedOn w:val="TOC1"/>
    <w:uiPriority w:val="59"/>
    <w:rsid w:val="00DD7479"/>
    <w:pPr>
      <w:numPr>
        <w:numId w:val="30"/>
      </w:numPr>
      <w:contextualSpacing/>
    </w:pPr>
  </w:style>
  <w:style w:type="paragraph" w:styleId="TOC5">
    <w:name w:val="toc 5"/>
    <w:basedOn w:val="Normal"/>
    <w:next w:val="Normal"/>
    <w:uiPriority w:val="59"/>
    <w:rsid w:val="007E3297"/>
    <w:pPr>
      <w:numPr>
        <w:numId w:val="24"/>
      </w:numPr>
      <w:tabs>
        <w:tab w:val="right" w:leader="dot" w:pos="8562"/>
      </w:tabs>
      <w:spacing w:before="120" w:after="0"/>
      <w:ind w:right="284"/>
      <w:contextualSpacing/>
    </w:pPr>
  </w:style>
  <w:style w:type="paragraph" w:styleId="TOC6">
    <w:name w:val="toc 6"/>
    <w:basedOn w:val="Normal"/>
    <w:next w:val="Normal"/>
    <w:uiPriority w:val="39"/>
    <w:rsid w:val="00246626"/>
    <w:pPr>
      <w:numPr>
        <w:numId w:val="39"/>
      </w:numPr>
      <w:tabs>
        <w:tab w:val="right" w:leader="dot" w:pos="8562"/>
      </w:tabs>
      <w:spacing w:before="120" w:after="0"/>
      <w:ind w:right="284"/>
      <w:contextualSpacing/>
    </w:pPr>
  </w:style>
  <w:style w:type="paragraph" w:styleId="TOC7">
    <w:name w:val="toc 7"/>
    <w:basedOn w:val="TOC1"/>
    <w:next w:val="Normal"/>
    <w:uiPriority w:val="59"/>
    <w:rsid w:val="00514E03"/>
    <w:pPr>
      <w:spacing w:before="0"/>
      <w:ind w:firstLine="0"/>
      <w:contextualSpacing/>
    </w:pPr>
  </w:style>
  <w:style w:type="paragraph" w:styleId="TOC8">
    <w:name w:val="toc 8"/>
    <w:basedOn w:val="Normal"/>
    <w:next w:val="Normal"/>
    <w:uiPriority w:val="59"/>
    <w:rsid w:val="00B12EF5"/>
    <w:pPr>
      <w:spacing w:before="120" w:after="0"/>
      <w:ind w:left="1260"/>
    </w:pPr>
  </w:style>
  <w:style w:type="paragraph" w:styleId="TOC9">
    <w:name w:val="toc 9"/>
    <w:basedOn w:val="Normal"/>
    <w:next w:val="Normal"/>
    <w:uiPriority w:val="59"/>
    <w:rsid w:val="00B12EF5"/>
    <w:pPr>
      <w:spacing w:before="120" w:after="0"/>
      <w:ind w:left="1440"/>
    </w:pPr>
  </w:style>
  <w:style w:type="paragraph" w:styleId="TOCHeading">
    <w:name w:val="TOC Heading"/>
    <w:basedOn w:val="Normal"/>
    <w:next w:val="Normal"/>
    <w:uiPriority w:val="12"/>
    <w:rsid w:val="00166316"/>
    <w:pPr>
      <w:keepNext/>
      <w:suppressAutoHyphens/>
      <w:spacing w:after="900" w:line="280" w:lineRule="atLeast"/>
    </w:pPr>
    <w:rPr>
      <w:rFonts w:asciiTheme="majorHAnsi" w:eastAsiaTheme="majorEastAsia" w:hAnsiTheme="majorHAnsi" w:cstheme="majorBidi"/>
      <w:sz w:val="32"/>
      <w:szCs w:val="34"/>
    </w:rPr>
  </w:style>
  <w:style w:type="character" w:customStyle="1" w:styleId="StandardAshurstChar">
    <w:name w:val="StandardAshurst Char"/>
    <w:basedOn w:val="DefaultParagraphFont"/>
    <w:link w:val="StandardAshurst"/>
    <w:uiPriority w:val="7"/>
    <w:rsid w:val="001A46E1"/>
    <w:rPr>
      <w:color w:val="auto"/>
    </w:rPr>
  </w:style>
  <w:style w:type="paragraph" w:customStyle="1" w:styleId="Alt2RecitalsAshurst">
    <w:name w:val="Alt2_RecitalsAshurst"/>
    <w:basedOn w:val="NormalAshurst"/>
    <w:uiPriority w:val="13"/>
    <w:rsid w:val="009B082F"/>
    <w:pPr>
      <w:numPr>
        <w:numId w:val="21"/>
      </w:numPr>
      <w:outlineLvl w:val="0"/>
    </w:pPr>
    <w:rPr>
      <w:lang w:eastAsia="zh-CN"/>
    </w:rPr>
  </w:style>
  <w:style w:type="paragraph" w:customStyle="1" w:styleId="AltPartiesAshurst">
    <w:name w:val="AltPartiesAshurst"/>
    <w:basedOn w:val="NormalAshurst"/>
    <w:uiPriority w:val="13"/>
    <w:rsid w:val="009B082F"/>
    <w:pPr>
      <w:numPr>
        <w:numId w:val="22"/>
      </w:numPr>
      <w:outlineLvl w:val="0"/>
    </w:pPr>
    <w:rPr>
      <w:lang w:eastAsia="zh-CN"/>
    </w:rPr>
  </w:style>
  <w:style w:type="paragraph" w:customStyle="1" w:styleId="Definition4">
    <w:name w:val="Definition4"/>
    <w:basedOn w:val="NormalAshurst"/>
    <w:uiPriority w:val="2"/>
    <w:qFormat/>
    <w:rsid w:val="00AB24AD"/>
    <w:pPr>
      <w:numPr>
        <w:ilvl w:val="3"/>
        <w:numId w:val="18"/>
      </w:numPr>
    </w:pPr>
  </w:style>
  <w:style w:type="paragraph" w:customStyle="1" w:styleId="SH6Ashurst">
    <w:name w:val="SH6Ashurst"/>
    <w:basedOn w:val="NormalAshurst"/>
    <w:uiPriority w:val="10"/>
    <w:qFormat/>
    <w:rsid w:val="00FB0BDE"/>
    <w:pPr>
      <w:numPr>
        <w:ilvl w:val="5"/>
        <w:numId w:val="14"/>
      </w:numPr>
      <w:outlineLvl w:val="5"/>
    </w:pPr>
  </w:style>
  <w:style w:type="paragraph" w:customStyle="1" w:styleId="SH7Ashurst">
    <w:name w:val="SH7Ashurst"/>
    <w:basedOn w:val="NormalAshurst"/>
    <w:uiPriority w:val="10"/>
    <w:qFormat/>
    <w:rsid w:val="00FB0BDE"/>
    <w:pPr>
      <w:numPr>
        <w:ilvl w:val="6"/>
        <w:numId w:val="14"/>
      </w:numPr>
      <w:outlineLvl w:val="6"/>
    </w:pPr>
  </w:style>
  <w:style w:type="paragraph" w:customStyle="1" w:styleId="SH8Ashurst">
    <w:name w:val="SH8Ashurst"/>
    <w:basedOn w:val="NormalAshurst"/>
    <w:uiPriority w:val="10"/>
    <w:qFormat/>
    <w:rsid w:val="00FB0BDE"/>
    <w:pPr>
      <w:numPr>
        <w:ilvl w:val="7"/>
        <w:numId w:val="14"/>
      </w:numPr>
      <w:outlineLvl w:val="7"/>
    </w:pPr>
  </w:style>
  <w:style w:type="paragraph" w:customStyle="1" w:styleId="BaseH1Agt">
    <w:name w:val="BaseH1_Agt"/>
    <w:basedOn w:val="NormalAshurst"/>
    <w:link w:val="BaseH1AgtChar"/>
    <w:uiPriority w:val="79"/>
    <w:rsid w:val="00623531"/>
    <w:pPr>
      <w:spacing w:line="700" w:lineRule="atLeast"/>
    </w:pPr>
    <w:rPr>
      <w:rFonts w:asciiTheme="majorHAnsi" w:hAnsiTheme="majorHAnsi"/>
      <w:color w:val="17565E" w:themeColor="accent1"/>
      <w:sz w:val="56"/>
    </w:rPr>
  </w:style>
  <w:style w:type="paragraph" w:customStyle="1" w:styleId="BaseH1Adv">
    <w:name w:val="BaseH1_Adv"/>
    <w:basedOn w:val="NormalAshurst"/>
    <w:uiPriority w:val="79"/>
    <w:rsid w:val="000C5F22"/>
    <w:pPr>
      <w:spacing w:line="480" w:lineRule="atLeast"/>
    </w:pPr>
    <w:rPr>
      <w:rFonts w:asciiTheme="majorHAnsi" w:hAnsiTheme="majorHAnsi"/>
      <w:color w:val="17565E" w:themeColor="accent1"/>
      <w:sz w:val="30"/>
      <w:szCs w:val="40"/>
    </w:rPr>
  </w:style>
  <w:style w:type="paragraph" w:customStyle="1" w:styleId="BaseH2AgtAdv">
    <w:name w:val="BaseH2_AgtAdv"/>
    <w:basedOn w:val="NormalAshurst"/>
    <w:link w:val="BaseH2AgtAdvChar"/>
    <w:uiPriority w:val="79"/>
    <w:rsid w:val="00B42BBA"/>
    <w:pPr>
      <w:spacing w:after="300" w:line="360" w:lineRule="atLeast"/>
    </w:pPr>
    <w:rPr>
      <w:rFonts w:asciiTheme="majorHAnsi" w:eastAsiaTheme="majorEastAsia" w:hAnsiTheme="majorHAnsi" w:cstheme="majorBidi"/>
      <w:sz w:val="30"/>
    </w:rPr>
  </w:style>
  <w:style w:type="paragraph" w:customStyle="1" w:styleId="BaseH3AgtAdv">
    <w:name w:val="BaseH3_AgtAdv"/>
    <w:basedOn w:val="NormalAshurst"/>
    <w:uiPriority w:val="79"/>
    <w:rsid w:val="0057703B"/>
    <w:pPr>
      <w:spacing w:line="320" w:lineRule="atLeast"/>
    </w:pPr>
    <w:rPr>
      <w:b/>
      <w:sz w:val="24"/>
    </w:rPr>
  </w:style>
  <w:style w:type="paragraph" w:customStyle="1" w:styleId="BaseH4AgtAdv">
    <w:name w:val="BaseH4_AgtAdv"/>
    <w:basedOn w:val="NormalAshurst"/>
    <w:uiPriority w:val="79"/>
    <w:rsid w:val="00FB21FE"/>
    <w:pPr>
      <w:spacing w:after="220"/>
    </w:pPr>
    <w:rPr>
      <w:b/>
      <w:bCs/>
      <w:sz w:val="22"/>
    </w:rPr>
  </w:style>
  <w:style w:type="paragraph" w:customStyle="1" w:styleId="BaseH5AgAdv">
    <w:name w:val="BaseH5_AgAdv"/>
    <w:basedOn w:val="NormalAshurst"/>
    <w:uiPriority w:val="79"/>
    <w:rsid w:val="00C51284"/>
    <w:rPr>
      <w:b/>
      <w:lang w:val="en-AU"/>
    </w:rPr>
  </w:style>
  <w:style w:type="paragraph" w:customStyle="1" w:styleId="BaseFtnotesCaptionAgtAdvice">
    <w:name w:val="Base_FtnotesCaption_AgtAdvice"/>
    <w:basedOn w:val="NormalAshurst"/>
    <w:uiPriority w:val="79"/>
    <w:rsid w:val="007220D1"/>
    <w:pPr>
      <w:spacing w:after="0" w:line="200" w:lineRule="atLeast"/>
    </w:pPr>
    <w:rPr>
      <w:bCs/>
      <w:sz w:val="16"/>
      <w:szCs w:val="16"/>
    </w:rPr>
  </w:style>
  <w:style w:type="paragraph" w:customStyle="1" w:styleId="BaseRubricDocRef">
    <w:name w:val="Base_RubricDocRef"/>
    <w:basedOn w:val="NormalAshurst"/>
    <w:uiPriority w:val="79"/>
    <w:rsid w:val="00CF5EEE"/>
    <w:pPr>
      <w:spacing w:line="160" w:lineRule="atLeast"/>
    </w:pPr>
    <w:rPr>
      <w:sz w:val="13"/>
      <w:szCs w:val="13"/>
    </w:rPr>
  </w:style>
  <w:style w:type="paragraph" w:customStyle="1" w:styleId="BaseNormal">
    <w:name w:val="BaseNormal"/>
    <w:basedOn w:val="NormalAshurst"/>
    <w:uiPriority w:val="79"/>
    <w:rsid w:val="002316C1"/>
  </w:style>
  <w:style w:type="table" w:styleId="TableGridLight">
    <w:name w:val="Grid Table Light"/>
    <w:basedOn w:val="TableNormal"/>
    <w:uiPriority w:val="40"/>
    <w:rsid w:val="005C20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hisAgreementAshurst">
    <w:name w:val="ThisAgreementAshurst"/>
    <w:basedOn w:val="DefaultParagraphFont"/>
    <w:qFormat/>
    <w:rsid w:val="000D6DE0"/>
    <w:rPr>
      <w:rFonts w:asciiTheme="minorHAnsi" w:hAnsiTheme="minorHAnsi"/>
      <w:b/>
      <w:caps/>
      <w:smallCaps w:val="0"/>
      <w:spacing w:val="20"/>
      <w:sz w:val="20"/>
    </w:rPr>
  </w:style>
  <w:style w:type="numbering" w:customStyle="1" w:styleId="CurrentList4">
    <w:name w:val="Current List4"/>
    <w:uiPriority w:val="99"/>
    <w:rsid w:val="005427DE"/>
    <w:pPr>
      <w:numPr>
        <w:numId w:val="33"/>
      </w:numPr>
    </w:pPr>
  </w:style>
  <w:style w:type="paragraph" w:customStyle="1" w:styleId="ExecutionSignatureAshurst">
    <w:name w:val="ExecutionSignatureAshurst"/>
    <w:basedOn w:val="NormalAshurst"/>
    <w:next w:val="NormalAshurst"/>
    <w:uiPriority w:val="24"/>
    <w:rsid w:val="00A9136E"/>
    <w:pPr>
      <w:spacing w:before="60" w:after="0" w:line="160" w:lineRule="atLeast"/>
    </w:pPr>
    <w:rPr>
      <w:rFonts w:ascii="Arial" w:eastAsia="Arial" w:hAnsi="Arial" w:cs="Noto Naskh Arabic"/>
      <w:sz w:val="13"/>
      <w:szCs w:val="13"/>
      <w:lang w:val="en-AU" w:eastAsia="en-US"/>
    </w:rPr>
  </w:style>
  <w:style w:type="paragraph" w:customStyle="1" w:styleId="NoteParagraph">
    <w:name w:val="NoteParagraph"/>
    <w:basedOn w:val="NormalAshurst"/>
    <w:link w:val="NoteParagraphChar"/>
    <w:uiPriority w:val="55"/>
    <w:qFormat/>
    <w:rsid w:val="008F73BC"/>
    <w:pPr>
      <w:shd w:val="clear" w:color="auto" w:fill="F7F5E6" w:themeFill="background2"/>
      <w:spacing w:line="264" w:lineRule="auto"/>
    </w:pPr>
    <w:rPr>
      <w:rFonts w:eastAsiaTheme="minorHAnsi"/>
      <w:szCs w:val="18"/>
      <w:lang w:val="en-AU" w:eastAsia="en-US"/>
    </w:rPr>
  </w:style>
  <w:style w:type="character" w:customStyle="1" w:styleId="NoteParagraphChar">
    <w:name w:val="NoteParagraph Char"/>
    <w:basedOn w:val="DefaultParagraphFont"/>
    <w:link w:val="NoteParagraph"/>
    <w:uiPriority w:val="55"/>
    <w:rsid w:val="008F73BC"/>
    <w:rPr>
      <w:rFonts w:eastAsiaTheme="minorHAnsi"/>
      <w:color w:val="auto"/>
      <w:szCs w:val="18"/>
      <w:shd w:val="clear" w:color="auto" w:fill="F7F5E6" w:themeFill="background2"/>
      <w:lang w:val="en-AU" w:eastAsia="en-US"/>
    </w:rPr>
  </w:style>
  <w:style w:type="paragraph" w:customStyle="1" w:styleId="AnnexureHeading">
    <w:name w:val="AnnexureHeading"/>
    <w:basedOn w:val="ScheduleHeadingAshurst"/>
    <w:next w:val="NormalAshurst"/>
    <w:uiPriority w:val="9"/>
    <w:rsid w:val="00730F9C"/>
    <w:pPr>
      <w:suppressAutoHyphens w:val="0"/>
    </w:pPr>
    <w:rPr>
      <w:bCs/>
      <w:iCs/>
      <w:szCs w:val="34"/>
      <w:lang w:val="en-AU" w:eastAsia="en-US"/>
    </w:rPr>
  </w:style>
  <w:style w:type="paragraph" w:customStyle="1" w:styleId="Annexure">
    <w:name w:val="Annexure#"/>
    <w:basedOn w:val="NormalAshurst"/>
    <w:next w:val="AnnexureHeading"/>
    <w:uiPriority w:val="9"/>
    <w:qFormat/>
    <w:rsid w:val="002660E8"/>
    <w:pPr>
      <w:keepNext/>
      <w:numPr>
        <w:numId w:val="23"/>
      </w:numPr>
      <w:spacing w:after="300" w:line="360" w:lineRule="atLeast"/>
      <w:outlineLvl w:val="0"/>
    </w:pPr>
    <w:rPr>
      <w:rFonts w:asciiTheme="majorHAnsi" w:eastAsiaTheme="minorHAnsi" w:hAnsiTheme="majorHAnsi" w:cstheme="majorBidi"/>
      <w:bCs/>
      <w:sz w:val="32"/>
      <w:szCs w:val="34"/>
      <w:lang w:val="en-AU" w:eastAsia="en-US"/>
    </w:rPr>
  </w:style>
  <w:style w:type="numbering" w:customStyle="1" w:styleId="OutlineAnnexures">
    <w:name w:val="OutlineAnnexures"/>
    <w:uiPriority w:val="99"/>
    <w:rsid w:val="00340B38"/>
    <w:pPr>
      <w:numPr>
        <w:numId w:val="32"/>
      </w:numPr>
    </w:pPr>
  </w:style>
  <w:style w:type="paragraph" w:customStyle="1" w:styleId="CSDateLeftAshurst">
    <w:name w:val="CSDateLeftAshurst"/>
    <w:basedOn w:val="CSDateAshurst"/>
    <w:next w:val="NormalAshurst"/>
    <w:link w:val="CSDateLeftAshurstChar"/>
    <w:uiPriority w:val="29"/>
    <w:qFormat/>
    <w:rsid w:val="00824318"/>
    <w:pPr>
      <w:jc w:val="left"/>
    </w:pPr>
  </w:style>
  <w:style w:type="character" w:styleId="UnresolvedMention">
    <w:name w:val="Unresolved Mention"/>
    <w:basedOn w:val="DefaultParagraphFont"/>
    <w:uiPriority w:val="98"/>
    <w:semiHidden/>
    <w:rsid w:val="007B7D4F"/>
    <w:rPr>
      <w:color w:val="605E5C"/>
      <w:shd w:val="clear" w:color="auto" w:fill="E1DFDD"/>
    </w:rPr>
  </w:style>
  <w:style w:type="numbering" w:customStyle="1" w:styleId="OutlineList1">
    <w:name w:val="OutlineList1"/>
    <w:uiPriority w:val="99"/>
    <w:rsid w:val="00180566"/>
    <w:pPr>
      <w:numPr>
        <w:numId w:val="24"/>
      </w:numPr>
    </w:pPr>
  </w:style>
  <w:style w:type="paragraph" w:customStyle="1" w:styleId="SchSubAshurst">
    <w:name w:val="SchSubAshurst"/>
    <w:basedOn w:val="BaseH3AgtAdv"/>
    <w:next w:val="NormalAshurst"/>
    <w:uiPriority w:val="9"/>
    <w:qFormat/>
    <w:rsid w:val="000E6E80"/>
    <w:pPr>
      <w:keepNext/>
      <w:spacing w:after="240"/>
      <w:outlineLvl w:val="2"/>
    </w:pPr>
  </w:style>
  <w:style w:type="numbering" w:customStyle="1" w:styleId="OutlineList3">
    <w:name w:val="OutlineList3"/>
    <w:uiPriority w:val="99"/>
    <w:rsid w:val="007F4E58"/>
    <w:pPr>
      <w:numPr>
        <w:numId w:val="25"/>
      </w:numPr>
    </w:pPr>
  </w:style>
  <w:style w:type="character" w:customStyle="1" w:styleId="ExecutionBold">
    <w:name w:val="ExecutionBold"/>
    <w:basedOn w:val="DefaultParagraphFont"/>
    <w:uiPriority w:val="13"/>
    <w:rsid w:val="00335970"/>
    <w:rPr>
      <w:rFonts w:asciiTheme="minorHAnsi" w:eastAsiaTheme="minorEastAsia" w:hAnsiTheme="minorHAnsi" w:cstheme="minorBidi"/>
      <w:b/>
      <w:bCs/>
      <w:i w:val="0"/>
      <w:iCs w:val="0"/>
      <w:caps/>
      <w:color w:val="auto"/>
      <w:spacing w:val="0"/>
      <w:sz w:val="20"/>
      <w:szCs w:val="24"/>
    </w:rPr>
  </w:style>
  <w:style w:type="numbering" w:customStyle="1" w:styleId="OutlineSchedule">
    <w:name w:val="OutlineSchedule"/>
    <w:uiPriority w:val="99"/>
    <w:rsid w:val="00280C2B"/>
    <w:pPr>
      <w:numPr>
        <w:numId w:val="26"/>
      </w:numPr>
    </w:pPr>
  </w:style>
  <w:style w:type="numbering" w:customStyle="1" w:styleId="OutlineParties">
    <w:name w:val="OutlineParties"/>
    <w:rsid w:val="007F4E58"/>
    <w:pPr>
      <w:numPr>
        <w:numId w:val="27"/>
      </w:numPr>
    </w:pPr>
  </w:style>
  <w:style w:type="numbering" w:customStyle="1" w:styleId="OutlinesRecitals">
    <w:name w:val="OutlinesRecitals"/>
    <w:uiPriority w:val="99"/>
    <w:rsid w:val="007F4E58"/>
    <w:pPr>
      <w:numPr>
        <w:numId w:val="28"/>
      </w:numPr>
    </w:pPr>
  </w:style>
  <w:style w:type="paragraph" w:customStyle="1" w:styleId="RecitalsAshurst2">
    <w:name w:val="RecitalsAshurst2"/>
    <w:basedOn w:val="NormalAshurst"/>
    <w:uiPriority w:val="1"/>
    <w:rsid w:val="00532A31"/>
    <w:pPr>
      <w:numPr>
        <w:ilvl w:val="1"/>
        <w:numId w:val="29"/>
      </w:numPr>
      <w:spacing w:after="220" w:line="264" w:lineRule="auto"/>
      <w:outlineLvl w:val="1"/>
    </w:pPr>
    <w:rPr>
      <w:rFonts w:eastAsiaTheme="minorHAnsi"/>
      <w:lang w:val="en-AU" w:eastAsia="en-US"/>
    </w:rPr>
  </w:style>
  <w:style w:type="character" w:customStyle="1" w:styleId="DefinitionBold">
    <w:name w:val="DefinitionBold"/>
    <w:basedOn w:val="DefaultParagraphFont"/>
    <w:uiPriority w:val="2"/>
    <w:qFormat/>
    <w:rsid w:val="00180D5A"/>
    <w:rPr>
      <w:b/>
    </w:rPr>
  </w:style>
  <w:style w:type="paragraph" w:customStyle="1" w:styleId="AppendixSubAshurst">
    <w:name w:val="AppendixSubAshurst"/>
    <w:basedOn w:val="SchSubAshurst"/>
    <w:next w:val="NormalAshurst"/>
    <w:uiPriority w:val="9"/>
    <w:rsid w:val="00692446"/>
  </w:style>
  <w:style w:type="paragraph" w:customStyle="1" w:styleId="ExhibitHeading">
    <w:name w:val="ExhibitHeading"/>
    <w:basedOn w:val="BaseH2AgtAdv"/>
    <w:next w:val="NormalAshurst"/>
    <w:uiPriority w:val="9"/>
    <w:qFormat/>
    <w:rsid w:val="00CC43C1"/>
    <w:pPr>
      <w:keepNext/>
      <w:outlineLvl w:val="1"/>
    </w:pPr>
  </w:style>
  <w:style w:type="paragraph" w:customStyle="1" w:styleId="ExhibitSubHeading">
    <w:name w:val="ExhibitSubHeading"/>
    <w:basedOn w:val="SchSubAshurst"/>
    <w:next w:val="NormalAshurst"/>
    <w:uiPriority w:val="9"/>
    <w:rsid w:val="001B2B5C"/>
  </w:style>
  <w:style w:type="table" w:customStyle="1" w:styleId="ExecutionClause">
    <w:name w:val="Execution Clause"/>
    <w:basedOn w:val="TableNormal"/>
    <w:uiPriority w:val="99"/>
    <w:rsid w:val="008B1E9C"/>
    <w:pPr>
      <w:spacing w:before="100" w:after="100"/>
    </w:pPr>
    <w:rPr>
      <w:rFonts w:eastAsiaTheme="minorHAnsi"/>
      <w:szCs w:val="20"/>
      <w:lang w:val="en-AU" w:eastAsia="en-US"/>
    </w:rPr>
    <w:tblPr>
      <w:tblCellMar>
        <w:left w:w="0" w:type="dxa"/>
        <w:right w:w="0" w:type="dxa"/>
      </w:tblCellMar>
    </w:tblPr>
    <w:trPr>
      <w:cantSplit/>
    </w:trPr>
    <w:tcPr>
      <w:shd w:val="clear" w:color="auto" w:fill="auto"/>
    </w:tcPr>
  </w:style>
  <w:style w:type="paragraph" w:customStyle="1" w:styleId="ExecutionNormal">
    <w:name w:val="ExecutionNormal"/>
    <w:basedOn w:val="NormalAshurst"/>
    <w:uiPriority w:val="24"/>
    <w:rsid w:val="00CD7695"/>
    <w:pPr>
      <w:spacing w:after="0"/>
    </w:pPr>
    <w:rPr>
      <w:rFonts w:eastAsiaTheme="minorHAnsi"/>
      <w:lang w:val="en-AU" w:eastAsia="en-US"/>
    </w:rPr>
  </w:style>
  <w:style w:type="paragraph" w:customStyle="1" w:styleId="Execution24B4">
    <w:name w:val="Execution24B4"/>
    <w:basedOn w:val="ExecutionNormal"/>
    <w:uiPriority w:val="24"/>
    <w:rsid w:val="006B35C5"/>
    <w:pPr>
      <w:suppressAutoHyphens w:val="0"/>
      <w:spacing w:before="480"/>
    </w:pPr>
  </w:style>
  <w:style w:type="paragraph" w:customStyle="1" w:styleId="Execution8pt">
    <w:name w:val="Execution8pt"/>
    <w:basedOn w:val="ExecutionNormal"/>
    <w:uiPriority w:val="24"/>
    <w:rsid w:val="002D5499"/>
    <w:pPr>
      <w:suppressAutoHyphens w:val="0"/>
      <w:spacing w:before="40"/>
    </w:pPr>
    <w:rPr>
      <w:sz w:val="16"/>
    </w:rPr>
  </w:style>
  <w:style w:type="paragraph" w:customStyle="1" w:styleId="Execution48B424">
    <w:name w:val="Execution48B424"/>
    <w:basedOn w:val="ExecutionNormal"/>
    <w:uiPriority w:val="24"/>
    <w:rsid w:val="006A6853"/>
    <w:pPr>
      <w:suppressAutoHyphens w:val="0"/>
      <w:spacing w:before="960" w:after="480"/>
    </w:pPr>
    <w:rPr>
      <w:szCs w:val="20"/>
    </w:rPr>
  </w:style>
  <w:style w:type="paragraph" w:customStyle="1" w:styleId="CSDateAshurst">
    <w:name w:val="CSDateAshurst"/>
    <w:basedOn w:val="BaseH2AgtAdv"/>
    <w:next w:val="Normal"/>
    <w:link w:val="CSDateAshurstChar"/>
    <w:uiPriority w:val="29"/>
    <w:qFormat/>
    <w:rsid w:val="00004711"/>
    <w:pPr>
      <w:spacing w:after="0" w:line="240" w:lineRule="auto"/>
      <w:jc w:val="right"/>
    </w:pPr>
    <w:rPr>
      <w:sz w:val="28"/>
    </w:rPr>
  </w:style>
  <w:style w:type="paragraph" w:customStyle="1" w:styleId="FormalPartsAshurst">
    <w:name w:val="FormalPartsAshurst"/>
    <w:basedOn w:val="NormalAshurst"/>
    <w:link w:val="FormalPartsAshurstChar"/>
    <w:uiPriority w:val="1"/>
    <w:rsid w:val="00C71E72"/>
    <w:pPr>
      <w:spacing w:before="220" w:after="120"/>
      <w:outlineLvl w:val="0"/>
    </w:pPr>
    <w:rPr>
      <w:b/>
      <w:bCs/>
      <w:caps/>
      <w:spacing w:val="20"/>
    </w:rPr>
  </w:style>
  <w:style w:type="character" w:customStyle="1" w:styleId="AshurstNote">
    <w:name w:val="AshurstNote"/>
    <w:basedOn w:val="DefaultParagraphFont"/>
    <w:uiPriority w:val="1"/>
    <w:qFormat/>
    <w:rsid w:val="000614E0"/>
    <w:rPr>
      <w:rFonts w:asciiTheme="minorHAnsi" w:hAnsiTheme="minorHAnsi"/>
      <w:b/>
      <w:bCs/>
      <w:color w:val="FF0000"/>
      <w:sz w:val="20"/>
    </w:rPr>
  </w:style>
  <w:style w:type="table" w:customStyle="1" w:styleId="Ashurst1">
    <w:name w:val="Ashurst 1"/>
    <w:basedOn w:val="TableNormal"/>
    <w:uiPriority w:val="99"/>
    <w:rsid w:val="00CD479D"/>
    <w:pPr>
      <w:spacing w:before="100" w:after="100"/>
    </w:pPr>
    <w:tblPr>
      <w:tblStyleRowBandSize w:val="1"/>
      <w:tblBorders>
        <w:top w:val="single" w:sz="4" w:space="0" w:color="AFBFC2" w:themeColor="accent6"/>
        <w:bottom w:val="single" w:sz="4" w:space="0" w:color="AFBFC2" w:themeColor="accent6"/>
        <w:insideH w:val="single" w:sz="4" w:space="0" w:color="AFBFC2" w:themeColor="accent6"/>
      </w:tblBorders>
    </w:tblPr>
    <w:tcPr>
      <w:tcMar>
        <w:top w:w="0" w:type="dxa"/>
      </w:tcMar>
    </w:tcPr>
    <w:tblStylePr w:type="firstRow">
      <w:pPr>
        <w:jc w:val="left"/>
      </w:pPr>
      <w:rPr>
        <w:rFonts w:asciiTheme="minorHAnsi" w:hAnsiTheme="minorHAnsi"/>
        <w:b/>
        <w:sz w:val="20"/>
      </w:rPr>
      <w:tblPr/>
      <w:trPr>
        <w:tblHeader/>
      </w:trPr>
      <w:tcPr>
        <w:tcBorders>
          <w:top w:val="nil"/>
          <w:left w:val="nil"/>
          <w:bottom w:val="single" w:sz="4" w:space="0" w:color="AFBFC2" w:themeColor="accent6"/>
          <w:right w:val="nil"/>
          <w:insideH w:val="nil"/>
          <w:insideV w:val="nil"/>
          <w:tl2br w:val="nil"/>
          <w:tr2bl w:val="nil"/>
        </w:tcBorders>
        <w:shd w:val="clear" w:color="auto" w:fill="DEE5E6" w:themeFill="accent6" w:themeFillTint="66"/>
      </w:tcPr>
    </w:tblStylePr>
    <w:tblStylePr w:type="firstCol">
      <w:rPr>
        <w:rFonts w:asciiTheme="minorHAnsi" w:hAnsiTheme="minorHAnsi"/>
        <w:b/>
        <w:sz w:val="20"/>
      </w:rPr>
      <w:tblPr/>
      <w:tcPr>
        <w:shd w:val="clear" w:color="auto" w:fill="EEF2F2" w:themeFill="accent6" w:themeFillTint="33"/>
      </w:tcPr>
    </w:tblStylePr>
    <w:tblStylePr w:type="band1Horz">
      <w:tblPr/>
      <w:tcPr>
        <w:tcBorders>
          <w:bottom w:val="single" w:sz="4" w:space="0" w:color="AFBFC2" w:themeColor="accent6"/>
        </w:tcBorders>
      </w:tcPr>
    </w:tblStylePr>
    <w:tblStylePr w:type="band2Horz">
      <w:tblPr/>
      <w:tcPr>
        <w:shd w:val="clear" w:color="auto" w:fill="EEF2F2" w:themeFill="accent6" w:themeFillTint="33"/>
      </w:tcPr>
    </w:tblStylePr>
  </w:style>
  <w:style w:type="table" w:customStyle="1" w:styleId="Ashurst2">
    <w:name w:val="Ashurst 2"/>
    <w:basedOn w:val="TableNormal"/>
    <w:uiPriority w:val="99"/>
    <w:rsid w:val="00602B82"/>
    <w:pPr>
      <w:spacing w:before="100" w:after="100"/>
    </w:pPr>
    <w:rPr>
      <w:color w:val="auto"/>
      <w:szCs w:val="20"/>
      <w:lang w:eastAsia="zh-CN"/>
    </w:rPr>
    <w:tblPr>
      <w:tblBorders>
        <w:top w:val="single" w:sz="4" w:space="0" w:color="14363F" w:themeColor="text2"/>
        <w:bottom w:val="single" w:sz="4" w:space="0" w:color="14363F" w:themeColor="text2"/>
        <w:insideH w:val="single" w:sz="4" w:space="0" w:color="14363F" w:themeColor="text2"/>
      </w:tblBorders>
    </w:tblPr>
    <w:tcPr>
      <w:shd w:val="clear" w:color="auto" w:fill="auto"/>
    </w:tcPr>
    <w:tblStylePr w:type="firstRow">
      <w:rPr>
        <w:b/>
        <w:color w:val="FFFFFF" w:themeColor="background1"/>
      </w:rPr>
      <w:tblPr/>
      <w:tcPr>
        <w:tcBorders>
          <w:top w:val="nil"/>
          <w:left w:val="nil"/>
          <w:bottom w:val="nil"/>
          <w:right w:val="nil"/>
          <w:insideH w:val="nil"/>
          <w:insideV w:val="nil"/>
        </w:tcBorders>
        <w:shd w:val="clear" w:color="auto" w:fill="14363F" w:themeFill="text2"/>
      </w:tcPr>
    </w:tblStylePr>
    <w:tblStylePr w:type="firstCol">
      <w:rPr>
        <w:b/>
      </w:rPr>
    </w:tblStylePr>
  </w:style>
  <w:style w:type="table" w:styleId="TableGrid">
    <w:name w:val="Table Grid"/>
    <w:basedOn w:val="TableNormal"/>
    <w:uiPriority w:val="98"/>
    <w:rsid w:val="001404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raftinNotesHeadingAshurst">
    <w:name w:val="DraftinNotesHeadingAshurst"/>
    <w:basedOn w:val="AnnexureHeading"/>
    <w:next w:val="NormalAshurst"/>
    <w:uiPriority w:val="79"/>
    <w:rsid w:val="001404DA"/>
  </w:style>
  <w:style w:type="table" w:customStyle="1" w:styleId="Ashurst3">
    <w:name w:val="Ashurst 3"/>
    <w:basedOn w:val="TableNormal"/>
    <w:uiPriority w:val="99"/>
    <w:rsid w:val="00CD479D"/>
    <w:pPr>
      <w:spacing w:before="100" w:after="100" w:line="260" w:lineRule="exact"/>
    </w:pPr>
    <w:rPr>
      <w:color w:val="auto"/>
      <w:szCs w:val="20"/>
      <w:lang w:eastAsia="zh-CN"/>
    </w:rPr>
    <w:tblPr>
      <w:tblBorders>
        <w:top w:val="single" w:sz="4" w:space="0" w:color="AFBFC2" w:themeColor="accent6"/>
        <w:bottom w:val="single" w:sz="4" w:space="0" w:color="AFBFC2" w:themeColor="accent6"/>
      </w:tblBorders>
    </w:tblPr>
    <w:tblStylePr w:type="firstRow">
      <w:rPr>
        <w:b/>
      </w:rPr>
    </w:tblStylePr>
    <w:tblStylePr w:type="firstCol">
      <w:rPr>
        <w:b/>
      </w:rPr>
    </w:tblStylePr>
  </w:style>
  <w:style w:type="table" w:customStyle="1" w:styleId="Ashurst4">
    <w:name w:val="Ashurst 4"/>
    <w:basedOn w:val="TableNormal"/>
    <w:uiPriority w:val="99"/>
    <w:rsid w:val="00CD479D"/>
    <w:pPr>
      <w:spacing w:before="100" w:after="100"/>
    </w:pPr>
    <w:rPr>
      <w:color w:val="auto"/>
      <w:szCs w:val="20"/>
      <w:lang w:eastAsia="zh-CN"/>
    </w:rPr>
    <w:tblPr>
      <w:tblBorders>
        <w:top w:val="single" w:sz="4" w:space="0" w:color="AFBFC2" w:themeColor="accent6"/>
        <w:bottom w:val="single" w:sz="4" w:space="0" w:color="AFBFC2" w:themeColor="accent6"/>
        <w:insideH w:val="single" w:sz="4" w:space="0" w:color="AFBFC2" w:themeColor="accent6"/>
      </w:tblBorders>
    </w:tblPr>
    <w:tblStylePr w:type="firstRow">
      <w:rPr>
        <w:b/>
      </w:rPr>
      <w:tblPr/>
      <w:trPr>
        <w:tblHeader/>
      </w:trPr>
    </w:tblStylePr>
    <w:tblStylePr w:type="firstCol">
      <w:rPr>
        <w:b/>
      </w:rPr>
    </w:tblStylePr>
  </w:style>
  <w:style w:type="paragraph" w:customStyle="1" w:styleId="42cmStartOfDocAshurst">
    <w:name w:val="4.2cmStartOfDocAshurst"/>
    <w:basedOn w:val="NormalAshurst"/>
    <w:next w:val="NormalAshurst"/>
    <w:link w:val="42cmStartOfDocAshurstChar"/>
    <w:uiPriority w:val="1"/>
    <w:qFormat/>
    <w:rsid w:val="00B9309B"/>
    <w:pPr>
      <w:spacing w:before="1040"/>
      <w:outlineLvl w:val="0"/>
    </w:pPr>
  </w:style>
  <w:style w:type="character" w:customStyle="1" w:styleId="42cmStartOfDocAshurstChar">
    <w:name w:val="4.2cmStartOfDocAshurst Char"/>
    <w:basedOn w:val="NormalAshurstChar"/>
    <w:link w:val="42cmStartOfDocAshurst"/>
    <w:uiPriority w:val="1"/>
    <w:rsid w:val="00105B3F"/>
    <w:rPr>
      <w:color w:val="auto"/>
    </w:rPr>
  </w:style>
  <w:style w:type="paragraph" w:customStyle="1" w:styleId="CSDescriptionAshurst">
    <w:name w:val="CSDescriptionAshurst"/>
    <w:basedOn w:val="StandardAshurst"/>
    <w:uiPriority w:val="29"/>
    <w:qFormat/>
    <w:rsid w:val="008D65E9"/>
    <w:pPr>
      <w:spacing w:after="80"/>
    </w:pPr>
  </w:style>
  <w:style w:type="table" w:customStyle="1" w:styleId="AshurstPlainGrid">
    <w:name w:val="Ashurst Plain Grid"/>
    <w:basedOn w:val="TableNormal"/>
    <w:uiPriority w:val="99"/>
    <w:rsid w:val="00CD479D"/>
    <w:pPr>
      <w:spacing w:before="100" w:after="100"/>
    </w:pPr>
    <w:tblPr/>
    <w:tcPr>
      <w:tcMar>
        <w:top w:w="0" w:type="dxa"/>
      </w:tcMar>
    </w:tcPr>
    <w:tblStylePr w:type="firstRow">
      <w:pPr>
        <w:jc w:val="left"/>
      </w:pPr>
      <w:rPr>
        <w:rFonts w:asciiTheme="minorHAnsi" w:hAnsiTheme="minorHAnsi"/>
        <w:b w:val="0"/>
        <w:sz w:val="20"/>
      </w:rPr>
      <w:tblPr/>
      <w:trPr>
        <w:tblHeader/>
      </w:trPr>
      <w:tcPr>
        <w:tcBorders>
          <w:top w:val="nil"/>
          <w:left w:val="nil"/>
          <w:bottom w:val="nil"/>
          <w:right w:val="nil"/>
          <w:insideH w:val="nil"/>
          <w:insideV w:val="nil"/>
          <w:tl2br w:val="nil"/>
          <w:tr2bl w:val="nil"/>
        </w:tcBorders>
        <w:shd w:val="clear" w:color="auto" w:fill="FFFFFF" w:themeFill="background1"/>
      </w:tcPr>
    </w:tblStylePr>
    <w:tblStylePr w:type="firstCol">
      <w:rPr>
        <w:rFonts w:asciiTheme="minorHAnsi" w:hAnsiTheme="minorHAnsi"/>
        <w:b w:val="0"/>
        <w:sz w:val="20"/>
      </w:rPr>
    </w:tblStylePr>
    <w:tblStylePr w:type="band1Horz">
      <w:tblPr/>
      <w:tcPr>
        <w:tcBorders>
          <w:bottom w:val="single" w:sz="4" w:space="0" w:color="AFBFC2" w:themeColor="accent6"/>
        </w:tcBorders>
      </w:tcPr>
    </w:tblStylePr>
    <w:tblStylePr w:type="band2Horz">
      <w:tblPr/>
      <w:tcPr>
        <w:tcBorders>
          <w:bottom w:val="single" w:sz="4" w:space="0" w:color="AFBFC2" w:themeColor="accent6"/>
        </w:tcBorders>
      </w:tcPr>
    </w:tblStylePr>
  </w:style>
  <w:style w:type="paragraph" w:customStyle="1" w:styleId="Bullet7Ashurst">
    <w:name w:val="Bullet7Ashurst"/>
    <w:basedOn w:val="Normal"/>
    <w:uiPriority w:val="6"/>
    <w:rsid w:val="005A29F9"/>
    <w:pPr>
      <w:numPr>
        <w:ilvl w:val="7"/>
        <w:numId w:val="35"/>
      </w:numPr>
    </w:pPr>
  </w:style>
  <w:style w:type="paragraph" w:customStyle="1" w:styleId="Bullet8Ashurst">
    <w:name w:val="Bullet8Ashurst"/>
    <w:basedOn w:val="Normal"/>
    <w:uiPriority w:val="6"/>
    <w:rsid w:val="00923968"/>
    <w:pPr>
      <w:numPr>
        <w:ilvl w:val="8"/>
        <w:numId w:val="35"/>
      </w:numPr>
    </w:pPr>
  </w:style>
  <w:style w:type="table" w:styleId="GridTable4-Accent2">
    <w:name w:val="Grid Table 4 Accent 2"/>
    <w:basedOn w:val="TableNormal"/>
    <w:uiPriority w:val="49"/>
    <w:rsid w:val="00524535"/>
    <w:pPr>
      <w:spacing w:after="0" w:line="240" w:lineRule="auto"/>
    </w:pPr>
    <w:tblPr>
      <w:tblStyleRowBandSize w:val="1"/>
      <w:tblStyleColBandSize w:val="1"/>
      <w:tblBorders>
        <w:top w:val="single" w:sz="4" w:space="0" w:color="5EFFD6" w:themeColor="accent2" w:themeTint="99"/>
        <w:left w:val="single" w:sz="4" w:space="0" w:color="5EFFD6" w:themeColor="accent2" w:themeTint="99"/>
        <w:bottom w:val="single" w:sz="4" w:space="0" w:color="5EFFD6" w:themeColor="accent2" w:themeTint="99"/>
        <w:right w:val="single" w:sz="4" w:space="0" w:color="5EFFD6" w:themeColor="accent2" w:themeTint="99"/>
        <w:insideH w:val="single" w:sz="4" w:space="0" w:color="5EFFD6" w:themeColor="accent2" w:themeTint="99"/>
        <w:insideV w:val="single" w:sz="4" w:space="0" w:color="5EFFD6" w:themeColor="accent2" w:themeTint="99"/>
      </w:tblBorders>
    </w:tblPr>
    <w:tblStylePr w:type="firstRow">
      <w:rPr>
        <w:b/>
        <w:bCs/>
        <w:color w:val="FFFFFF" w:themeColor="background1"/>
      </w:rPr>
      <w:tblPr/>
      <w:tcPr>
        <w:tcBorders>
          <w:top w:val="single" w:sz="4" w:space="0" w:color="00F2B6" w:themeColor="accent2"/>
          <w:left w:val="single" w:sz="4" w:space="0" w:color="00F2B6" w:themeColor="accent2"/>
          <w:bottom w:val="single" w:sz="4" w:space="0" w:color="00F2B6" w:themeColor="accent2"/>
          <w:right w:val="single" w:sz="4" w:space="0" w:color="00F2B6" w:themeColor="accent2"/>
          <w:insideH w:val="nil"/>
          <w:insideV w:val="nil"/>
        </w:tcBorders>
        <w:shd w:val="clear" w:color="auto" w:fill="00F2B6" w:themeFill="accent2"/>
      </w:tcPr>
    </w:tblStylePr>
    <w:tblStylePr w:type="lastRow">
      <w:rPr>
        <w:b/>
        <w:bCs/>
      </w:rPr>
      <w:tblPr/>
      <w:tcPr>
        <w:tcBorders>
          <w:top w:val="double" w:sz="4" w:space="0" w:color="00F2B6" w:themeColor="accent2"/>
        </w:tcBorders>
      </w:tcPr>
    </w:tblStylePr>
    <w:tblStylePr w:type="firstCol">
      <w:rPr>
        <w:b/>
        <w:bCs/>
      </w:rPr>
    </w:tblStylePr>
    <w:tblStylePr w:type="lastCol">
      <w:rPr>
        <w:b/>
        <w:bCs/>
      </w:rPr>
    </w:tblStylePr>
    <w:tblStylePr w:type="band1Vert">
      <w:tblPr/>
      <w:tcPr>
        <w:shd w:val="clear" w:color="auto" w:fill="C9FFF1" w:themeFill="accent2" w:themeFillTint="33"/>
      </w:tcPr>
    </w:tblStylePr>
    <w:tblStylePr w:type="band1Horz">
      <w:tblPr/>
      <w:tcPr>
        <w:shd w:val="clear" w:color="auto" w:fill="C9FFF1" w:themeFill="accent2" w:themeFillTint="33"/>
      </w:tcPr>
    </w:tblStylePr>
  </w:style>
  <w:style w:type="paragraph" w:customStyle="1" w:styleId="CSPartyNameRole">
    <w:name w:val="CSPartyNameRole"/>
    <w:basedOn w:val="CSTxtAshurst"/>
    <w:next w:val="CSPartyNameAshurst"/>
    <w:uiPriority w:val="1"/>
    <w:qFormat/>
    <w:rsid w:val="00D502CF"/>
    <w:pPr>
      <w:spacing w:after="0"/>
    </w:pPr>
  </w:style>
  <w:style w:type="paragraph" w:customStyle="1" w:styleId="AltSH1Ashurst">
    <w:name w:val="AltSH1Ashurst"/>
    <w:basedOn w:val="NormalAshurst"/>
    <w:uiPriority w:val="45"/>
    <w:rsid w:val="00945382"/>
    <w:pPr>
      <w:numPr>
        <w:numId w:val="37"/>
      </w:numPr>
      <w:outlineLvl w:val="0"/>
    </w:pPr>
  </w:style>
  <w:style w:type="paragraph" w:customStyle="1" w:styleId="AltSH2Ashurst">
    <w:name w:val="AltSH2Ashurst"/>
    <w:basedOn w:val="NormalAshurst"/>
    <w:uiPriority w:val="45"/>
    <w:rsid w:val="00945382"/>
    <w:pPr>
      <w:numPr>
        <w:ilvl w:val="1"/>
        <w:numId w:val="37"/>
      </w:numPr>
      <w:outlineLvl w:val="1"/>
    </w:pPr>
  </w:style>
  <w:style w:type="paragraph" w:customStyle="1" w:styleId="AltSH3Ashurst">
    <w:name w:val="AltSH3Ashurst"/>
    <w:basedOn w:val="NormalAshurst"/>
    <w:uiPriority w:val="45"/>
    <w:rsid w:val="00945382"/>
    <w:pPr>
      <w:numPr>
        <w:ilvl w:val="2"/>
        <w:numId w:val="37"/>
      </w:numPr>
      <w:outlineLvl w:val="2"/>
    </w:pPr>
  </w:style>
  <w:style w:type="paragraph" w:customStyle="1" w:styleId="AltSH4Ashurst">
    <w:name w:val="AltSH4Ashurst"/>
    <w:basedOn w:val="NormalAshurst"/>
    <w:uiPriority w:val="45"/>
    <w:rsid w:val="00945382"/>
    <w:pPr>
      <w:numPr>
        <w:ilvl w:val="3"/>
        <w:numId w:val="37"/>
      </w:numPr>
      <w:outlineLvl w:val="3"/>
    </w:pPr>
  </w:style>
  <w:style w:type="paragraph" w:customStyle="1" w:styleId="AltSH5Ashurst">
    <w:name w:val="AltSH5Ashurst"/>
    <w:basedOn w:val="NormalAshurst"/>
    <w:uiPriority w:val="45"/>
    <w:rsid w:val="00532A31"/>
    <w:pPr>
      <w:numPr>
        <w:ilvl w:val="4"/>
        <w:numId w:val="37"/>
      </w:numPr>
      <w:outlineLvl w:val="4"/>
    </w:pPr>
  </w:style>
  <w:style w:type="paragraph" w:customStyle="1" w:styleId="AltSH6Ashurst">
    <w:name w:val="AltSH6Ashurst"/>
    <w:basedOn w:val="NormalAshurst"/>
    <w:uiPriority w:val="45"/>
    <w:rsid w:val="00945382"/>
    <w:pPr>
      <w:numPr>
        <w:ilvl w:val="5"/>
        <w:numId w:val="37"/>
      </w:numPr>
    </w:pPr>
  </w:style>
  <w:style w:type="paragraph" w:customStyle="1" w:styleId="AltSH7Ashurst">
    <w:name w:val="AltSH7Ashurst"/>
    <w:basedOn w:val="AltSH6Ashurst"/>
    <w:uiPriority w:val="45"/>
    <w:rsid w:val="00856575"/>
    <w:pPr>
      <w:numPr>
        <w:ilvl w:val="6"/>
      </w:numPr>
    </w:pPr>
  </w:style>
  <w:style w:type="paragraph" w:customStyle="1" w:styleId="AltSH8Ashurst">
    <w:name w:val="AltSH8Ashurst"/>
    <w:basedOn w:val="AltSH7Ashurst"/>
    <w:uiPriority w:val="45"/>
    <w:rsid w:val="00856575"/>
    <w:pPr>
      <w:numPr>
        <w:ilvl w:val="7"/>
      </w:numPr>
    </w:pPr>
  </w:style>
  <w:style w:type="character" w:customStyle="1" w:styleId="BaseH2AgtAdvChar">
    <w:name w:val="BaseH2_AgtAdv Char"/>
    <w:basedOn w:val="NormalAshurstChar"/>
    <w:link w:val="BaseH2AgtAdv"/>
    <w:uiPriority w:val="79"/>
    <w:rsid w:val="00754E94"/>
    <w:rPr>
      <w:rFonts w:asciiTheme="majorHAnsi" w:eastAsiaTheme="majorEastAsia" w:hAnsiTheme="majorHAnsi" w:cstheme="majorBidi"/>
      <w:color w:val="auto"/>
      <w:sz w:val="30"/>
    </w:rPr>
  </w:style>
  <w:style w:type="character" w:customStyle="1" w:styleId="CSDateAshurstChar">
    <w:name w:val="CSDateAshurst Char"/>
    <w:basedOn w:val="BaseH2AgtAdvChar"/>
    <w:link w:val="CSDateAshurst"/>
    <w:uiPriority w:val="29"/>
    <w:rsid w:val="00754E94"/>
    <w:rPr>
      <w:rFonts w:asciiTheme="majorHAnsi" w:eastAsiaTheme="majorEastAsia" w:hAnsiTheme="majorHAnsi" w:cstheme="majorBidi"/>
      <w:color w:val="auto"/>
      <w:sz w:val="28"/>
    </w:rPr>
  </w:style>
  <w:style w:type="character" w:customStyle="1" w:styleId="CSDateLeftAshurstChar">
    <w:name w:val="CSDateLeftAshurst Char"/>
    <w:basedOn w:val="CSDateAshurstChar"/>
    <w:link w:val="CSDateLeftAshurst"/>
    <w:uiPriority w:val="29"/>
    <w:rsid w:val="00754E94"/>
    <w:rPr>
      <w:rFonts w:asciiTheme="majorHAnsi" w:eastAsiaTheme="majorEastAsia" w:hAnsiTheme="majorHAnsi" w:cstheme="majorBidi"/>
      <w:color w:val="auto"/>
      <w:sz w:val="28"/>
    </w:rPr>
  </w:style>
  <w:style w:type="character" w:customStyle="1" w:styleId="BaseH1AgtChar">
    <w:name w:val="BaseH1_Agt Char"/>
    <w:basedOn w:val="NormalAshurstChar"/>
    <w:link w:val="BaseH1Agt"/>
    <w:uiPriority w:val="79"/>
    <w:rsid w:val="00754E94"/>
    <w:rPr>
      <w:rFonts w:asciiTheme="majorHAnsi" w:hAnsiTheme="majorHAnsi"/>
      <w:color w:val="17565E" w:themeColor="accent1"/>
      <w:sz w:val="56"/>
    </w:rPr>
  </w:style>
  <w:style w:type="character" w:customStyle="1" w:styleId="CSTitleAshurstChar">
    <w:name w:val="CSTitleAshurst Char"/>
    <w:basedOn w:val="BaseH1AgtChar"/>
    <w:link w:val="CSTitleAshurst"/>
    <w:uiPriority w:val="29"/>
    <w:rsid w:val="00A1475C"/>
    <w:rPr>
      <w:rFonts w:asciiTheme="majorHAnsi" w:hAnsiTheme="majorHAnsi"/>
      <w:color w:val="17565E" w:themeColor="accent1"/>
      <w:sz w:val="56"/>
      <w:szCs w:val="48"/>
    </w:rPr>
  </w:style>
  <w:style w:type="paragraph" w:customStyle="1" w:styleId="CSPartyNameAshurst">
    <w:name w:val="CSPartyNameAshurst"/>
    <w:basedOn w:val="CSSubTitleAshurst"/>
    <w:next w:val="CSPartyNameRole"/>
    <w:uiPriority w:val="1"/>
    <w:qFormat/>
    <w:rsid w:val="00EF167F"/>
    <w:pPr>
      <w:spacing w:before="320"/>
    </w:pPr>
  </w:style>
  <w:style w:type="paragraph" w:customStyle="1" w:styleId="BaseH6AgtAdv">
    <w:name w:val="BaseH6_AgtAdv"/>
    <w:basedOn w:val="NormalAshurst"/>
    <w:uiPriority w:val="79"/>
    <w:rsid w:val="00BC42AE"/>
    <w:pPr>
      <w:spacing w:after="0" w:line="240" w:lineRule="atLeast"/>
    </w:pPr>
    <w:rPr>
      <w:b/>
      <w:shd w:val="clear" w:color="auto" w:fill="FAF9F8"/>
    </w:rPr>
  </w:style>
  <w:style w:type="table" w:styleId="PlainTable2">
    <w:name w:val="Plain Table 2"/>
    <w:basedOn w:val="TableNormal"/>
    <w:uiPriority w:val="42"/>
    <w:rsid w:val="005E4F7B"/>
    <w:pPr>
      <w:spacing w:after="0" w:line="240" w:lineRule="auto"/>
    </w:pPr>
    <w:rPr>
      <w:color w:val="404040" w:themeColor="text1" w:themeTint="BF"/>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itationTable1Ashurst">
    <w:name w:val="CitationTable1Ashurst"/>
    <w:basedOn w:val="BaseFtnotesCaptionAgtAdvice"/>
    <w:uiPriority w:val="79"/>
    <w:unhideWhenUsed/>
    <w:rsid w:val="00E71DDA"/>
    <w:pPr>
      <w:spacing w:before="80" w:after="80"/>
    </w:pPr>
    <w:rPr>
      <w:szCs w:val="20"/>
      <w:lang w:eastAsia="zh-CN"/>
    </w:rPr>
  </w:style>
  <w:style w:type="paragraph" w:customStyle="1" w:styleId="SignaturesAshurst">
    <w:name w:val="SignaturesAshurst"/>
    <w:basedOn w:val="BaseH2AgtAdv"/>
    <w:next w:val="NormalAshurst"/>
    <w:uiPriority w:val="1"/>
    <w:rsid w:val="00984802"/>
    <w:rPr>
      <w:sz w:val="32"/>
    </w:rPr>
  </w:style>
  <w:style w:type="paragraph" w:customStyle="1" w:styleId="TableNum1">
    <w:name w:val="TableNum1"/>
    <w:basedOn w:val="NormalAshurst"/>
    <w:uiPriority w:val="8"/>
    <w:rsid w:val="00DF0AC3"/>
    <w:pPr>
      <w:numPr>
        <w:numId w:val="40"/>
      </w:numPr>
      <w:spacing w:before="100" w:after="100"/>
    </w:pPr>
    <w:rPr>
      <w:rFonts w:eastAsiaTheme="majorEastAsia"/>
      <w:lang w:val="en-AU" w:eastAsia="en-US"/>
    </w:rPr>
  </w:style>
  <w:style w:type="paragraph" w:customStyle="1" w:styleId="TableNum2">
    <w:name w:val="TableNum2"/>
    <w:basedOn w:val="NormalAshurst"/>
    <w:uiPriority w:val="8"/>
    <w:rsid w:val="00DF0AC3"/>
    <w:pPr>
      <w:numPr>
        <w:ilvl w:val="1"/>
        <w:numId w:val="40"/>
      </w:numPr>
      <w:spacing w:before="100" w:after="100"/>
      <w:outlineLvl w:val="1"/>
    </w:pPr>
    <w:rPr>
      <w:lang w:val="it-IT" w:eastAsia="en-US"/>
    </w:rPr>
  </w:style>
  <w:style w:type="paragraph" w:customStyle="1" w:styleId="TableNum3">
    <w:name w:val="TableNum3"/>
    <w:basedOn w:val="NormalAshurst"/>
    <w:uiPriority w:val="8"/>
    <w:rsid w:val="00DF0AC3"/>
    <w:pPr>
      <w:numPr>
        <w:ilvl w:val="2"/>
        <w:numId w:val="40"/>
      </w:numPr>
      <w:spacing w:before="100" w:after="100"/>
      <w:outlineLvl w:val="2"/>
    </w:pPr>
    <w:rPr>
      <w:lang w:val="it-IT" w:eastAsia="en-US"/>
    </w:rPr>
  </w:style>
  <w:style w:type="paragraph" w:customStyle="1" w:styleId="TableNum4">
    <w:name w:val="TableNum4"/>
    <w:basedOn w:val="NormalAshurst"/>
    <w:uiPriority w:val="8"/>
    <w:rsid w:val="00DF0AC3"/>
    <w:pPr>
      <w:numPr>
        <w:ilvl w:val="3"/>
        <w:numId w:val="40"/>
      </w:numPr>
      <w:spacing w:before="100" w:after="100"/>
      <w:outlineLvl w:val="3"/>
    </w:pPr>
    <w:rPr>
      <w:lang w:val="it-IT" w:eastAsia="en-US"/>
    </w:rPr>
  </w:style>
  <w:style w:type="paragraph" w:customStyle="1" w:styleId="TableNum5">
    <w:name w:val="TableNum5"/>
    <w:basedOn w:val="NormalAshurst"/>
    <w:uiPriority w:val="8"/>
    <w:rsid w:val="00DF0AC3"/>
    <w:pPr>
      <w:numPr>
        <w:ilvl w:val="4"/>
        <w:numId w:val="40"/>
      </w:numPr>
      <w:spacing w:before="100" w:after="100"/>
      <w:outlineLvl w:val="4"/>
    </w:pPr>
    <w:rPr>
      <w:lang w:val="it-IT" w:eastAsia="en-US"/>
    </w:rPr>
  </w:style>
  <w:style w:type="paragraph" w:customStyle="1" w:styleId="SchedulePartAshurstABC">
    <w:name w:val="SchedulePartAshurst_ABC"/>
    <w:basedOn w:val="Normal"/>
    <w:next w:val="NormalAshurst"/>
    <w:uiPriority w:val="9"/>
    <w:qFormat/>
    <w:rsid w:val="00920071"/>
    <w:pPr>
      <w:keepNext/>
      <w:numPr>
        <w:ilvl w:val="1"/>
        <w:numId w:val="26"/>
      </w:numPr>
      <w:suppressAutoHyphens/>
      <w:spacing w:after="240" w:line="320" w:lineRule="atLeast"/>
      <w:outlineLvl w:val="2"/>
    </w:pPr>
    <w:rPr>
      <w:b/>
      <w:bCs/>
      <w:sz w:val="24"/>
      <w:szCs w:val="28"/>
    </w:rPr>
  </w:style>
  <w:style w:type="paragraph" w:customStyle="1" w:styleId="SchedulePartAshurst123">
    <w:name w:val="SchedulePartAshurst_123"/>
    <w:basedOn w:val="SchedulePartAshurstABC"/>
    <w:next w:val="NormalAshurst"/>
    <w:uiPriority w:val="9"/>
    <w:rsid w:val="00280C2B"/>
    <w:pPr>
      <w:numPr>
        <w:ilvl w:val="2"/>
      </w:numPr>
    </w:pPr>
  </w:style>
  <w:style w:type="paragraph" w:customStyle="1" w:styleId="TableNum6">
    <w:name w:val="TableNum6"/>
    <w:basedOn w:val="NormalAshurst"/>
    <w:uiPriority w:val="8"/>
    <w:qFormat/>
    <w:rsid w:val="00833246"/>
    <w:pPr>
      <w:numPr>
        <w:ilvl w:val="5"/>
        <w:numId w:val="40"/>
      </w:numPr>
      <w:spacing w:before="100" w:after="100"/>
      <w:outlineLvl w:val="5"/>
    </w:pPr>
    <w:rPr>
      <w:lang w:val="en-AU"/>
    </w:rPr>
  </w:style>
  <w:style w:type="paragraph" w:customStyle="1" w:styleId="KH1Ashurst">
    <w:name w:val="KH1Ashurst"/>
    <w:basedOn w:val="NormalAshurst"/>
    <w:link w:val="KH1AshurstChar"/>
    <w:uiPriority w:val="64"/>
    <w:qFormat/>
    <w:rsid w:val="00920071"/>
    <w:pPr>
      <w:keepNext/>
      <w:numPr>
        <w:numId w:val="41"/>
      </w:numPr>
      <w:spacing w:before="120" w:after="120"/>
      <w:outlineLvl w:val="0"/>
    </w:pPr>
    <w:rPr>
      <w:rFonts w:eastAsiaTheme="minorHAnsi"/>
      <w:b/>
      <w:bCs/>
      <w:lang w:val="en-AU" w:eastAsia="en-US"/>
    </w:rPr>
  </w:style>
  <w:style w:type="character" w:customStyle="1" w:styleId="KH1AshurstChar">
    <w:name w:val="KH1Ashurst Char"/>
    <w:basedOn w:val="NormalAshurstChar"/>
    <w:link w:val="KH1Ashurst"/>
    <w:uiPriority w:val="64"/>
    <w:rsid w:val="001A46E1"/>
    <w:rPr>
      <w:rFonts w:eastAsiaTheme="minorHAnsi"/>
      <w:b/>
      <w:bCs/>
      <w:color w:val="auto"/>
      <w:lang w:val="en-AU" w:eastAsia="en-US"/>
    </w:rPr>
  </w:style>
  <w:style w:type="paragraph" w:customStyle="1" w:styleId="KH2Ashurst">
    <w:name w:val="KH2Ashurst"/>
    <w:basedOn w:val="NormalAshurst"/>
    <w:link w:val="KH2AshurstChar"/>
    <w:uiPriority w:val="64"/>
    <w:qFormat/>
    <w:rsid w:val="00920071"/>
    <w:pPr>
      <w:numPr>
        <w:ilvl w:val="1"/>
        <w:numId w:val="41"/>
      </w:numPr>
      <w:outlineLvl w:val="1"/>
    </w:pPr>
    <w:rPr>
      <w:bCs/>
      <w:lang w:val="en-AU"/>
    </w:rPr>
  </w:style>
  <w:style w:type="character" w:customStyle="1" w:styleId="KH2AshurstChar">
    <w:name w:val="KH2Ashurst Char"/>
    <w:basedOn w:val="NormalAshurstChar"/>
    <w:link w:val="KH2Ashurst"/>
    <w:uiPriority w:val="64"/>
    <w:rsid w:val="001A46E1"/>
    <w:rPr>
      <w:bCs/>
      <w:color w:val="auto"/>
      <w:lang w:val="en-AU"/>
    </w:rPr>
  </w:style>
  <w:style w:type="paragraph" w:customStyle="1" w:styleId="KH3Ashurst">
    <w:name w:val="KH3Ashurst"/>
    <w:basedOn w:val="NormalAshurst"/>
    <w:link w:val="KH3AshurstChar"/>
    <w:uiPriority w:val="64"/>
    <w:qFormat/>
    <w:rsid w:val="00920071"/>
    <w:pPr>
      <w:numPr>
        <w:ilvl w:val="2"/>
        <w:numId w:val="41"/>
      </w:numPr>
      <w:outlineLvl w:val="2"/>
    </w:pPr>
    <w:rPr>
      <w:lang w:val="en-AU"/>
    </w:rPr>
  </w:style>
  <w:style w:type="character" w:customStyle="1" w:styleId="KH3AshurstChar">
    <w:name w:val="KH3Ashurst Char"/>
    <w:basedOn w:val="NormalAshurstChar"/>
    <w:link w:val="KH3Ashurst"/>
    <w:uiPriority w:val="64"/>
    <w:rsid w:val="001A46E1"/>
    <w:rPr>
      <w:color w:val="auto"/>
      <w:lang w:val="en-AU"/>
    </w:rPr>
  </w:style>
  <w:style w:type="paragraph" w:customStyle="1" w:styleId="KH4Ashurst">
    <w:name w:val="KH4Ashurst"/>
    <w:basedOn w:val="NormalAshurst"/>
    <w:uiPriority w:val="64"/>
    <w:qFormat/>
    <w:rsid w:val="00920071"/>
    <w:pPr>
      <w:numPr>
        <w:ilvl w:val="3"/>
        <w:numId w:val="41"/>
      </w:numPr>
      <w:outlineLvl w:val="3"/>
    </w:pPr>
    <w:rPr>
      <w:lang w:val="en-AU"/>
    </w:rPr>
  </w:style>
  <w:style w:type="paragraph" w:customStyle="1" w:styleId="KH5Ashurst">
    <w:name w:val="KH5Ashurst"/>
    <w:basedOn w:val="NormalAshurst"/>
    <w:uiPriority w:val="64"/>
    <w:qFormat/>
    <w:rsid w:val="00920071"/>
    <w:pPr>
      <w:numPr>
        <w:ilvl w:val="4"/>
        <w:numId w:val="41"/>
      </w:numPr>
      <w:outlineLvl w:val="4"/>
    </w:pPr>
    <w:rPr>
      <w:lang w:val="en-AU"/>
    </w:rPr>
  </w:style>
  <w:style w:type="paragraph" w:customStyle="1" w:styleId="KH6Ashurst">
    <w:name w:val="KH6Ashurst"/>
    <w:basedOn w:val="NormalAshurst"/>
    <w:uiPriority w:val="64"/>
    <w:qFormat/>
    <w:rsid w:val="00920071"/>
    <w:pPr>
      <w:numPr>
        <w:ilvl w:val="5"/>
        <w:numId w:val="41"/>
      </w:numPr>
      <w:outlineLvl w:val="5"/>
    </w:pPr>
    <w:rPr>
      <w:lang w:val="en-AU"/>
    </w:rPr>
  </w:style>
  <w:style w:type="character" w:customStyle="1" w:styleId="FormalPartsAshurstChar">
    <w:name w:val="FormalPartsAshurst Char"/>
    <w:basedOn w:val="NormalAshurstChar"/>
    <w:link w:val="FormalPartsAshurst"/>
    <w:uiPriority w:val="1"/>
    <w:rsid w:val="00142BD1"/>
    <w:rPr>
      <w:b/>
      <w:bCs/>
      <w:caps/>
      <w:color w:val="auto"/>
      <w:spacing w:val="20"/>
    </w:rPr>
  </w:style>
  <w:style w:type="paragraph" w:customStyle="1" w:styleId="KHDocNum">
    <w:name w:val="KHDocNum"/>
    <w:basedOn w:val="CSDateAshurst"/>
    <w:link w:val="KHDocNumChar"/>
    <w:uiPriority w:val="64"/>
    <w:qFormat/>
    <w:rsid w:val="005A0987"/>
    <w:rPr>
      <w:color w:val="404040" w:themeColor="text1" w:themeTint="BF"/>
      <w:lang w:val="en-AU"/>
    </w:rPr>
  </w:style>
  <w:style w:type="character" w:customStyle="1" w:styleId="KHDocNumChar">
    <w:name w:val="KHDocNum Char"/>
    <w:basedOn w:val="CSDateAshurstChar"/>
    <w:link w:val="KHDocNum"/>
    <w:uiPriority w:val="64"/>
    <w:rsid w:val="005A0987"/>
    <w:rPr>
      <w:rFonts w:asciiTheme="majorHAnsi" w:eastAsiaTheme="majorEastAsia" w:hAnsiTheme="majorHAnsi" w:cstheme="majorBidi"/>
      <w:color w:val="404040" w:themeColor="text1" w:themeTint="BF"/>
      <w:sz w:val="28"/>
      <w:lang w:val="en-AU"/>
    </w:rPr>
  </w:style>
  <w:style w:type="paragraph" w:customStyle="1" w:styleId="KHTitle">
    <w:name w:val="KHTitle"/>
    <w:basedOn w:val="Normal"/>
    <w:link w:val="KHTitleChar"/>
    <w:uiPriority w:val="64"/>
    <w:qFormat/>
    <w:rsid w:val="00CD200C"/>
    <w:pPr>
      <w:suppressAutoHyphens/>
      <w:spacing w:line="500" w:lineRule="atLeast"/>
    </w:pPr>
    <w:rPr>
      <w:rFonts w:asciiTheme="majorHAnsi" w:hAnsiTheme="majorHAnsi"/>
      <w:color w:val="17565E" w:themeColor="accent1"/>
      <w:sz w:val="40"/>
    </w:rPr>
  </w:style>
  <w:style w:type="character" w:customStyle="1" w:styleId="KHTitleChar">
    <w:name w:val="KHTitle Char"/>
    <w:basedOn w:val="DefaultParagraphFont"/>
    <w:link w:val="KHTitle"/>
    <w:uiPriority w:val="64"/>
    <w:rsid w:val="00CD200C"/>
    <w:rPr>
      <w:rFonts w:asciiTheme="majorHAnsi" w:hAnsiTheme="majorHAnsi"/>
      <w:color w:val="17565E" w:themeColor="accent1"/>
      <w:sz w:val="40"/>
      <w:lang w:val="en-AU"/>
    </w:rPr>
  </w:style>
  <w:style w:type="paragraph" w:customStyle="1" w:styleId="FootnoteSeparatorAshurst">
    <w:name w:val="FootnoteSeparatorAshurst"/>
    <w:basedOn w:val="StandardAshurst"/>
    <w:next w:val="FootnoteText"/>
    <w:uiPriority w:val="98"/>
    <w:qFormat/>
    <w:rsid w:val="00772B53"/>
    <w:pPr>
      <w:spacing w:after="80"/>
    </w:pPr>
    <w:rPr>
      <w:color w:val="AFBFC2" w:themeColor="accent6"/>
    </w:rPr>
  </w:style>
  <w:style w:type="paragraph" w:customStyle="1" w:styleId="SubheadingAshurst">
    <w:name w:val="SubheadingAshurst"/>
    <w:basedOn w:val="BaseH5AgAdv"/>
    <w:next w:val="NormalAshurst"/>
    <w:uiPriority w:val="1"/>
    <w:qFormat/>
    <w:rsid w:val="004505D6"/>
    <w:pPr>
      <w:keepNext/>
      <w:outlineLvl w:val="1"/>
    </w:pPr>
  </w:style>
  <w:style w:type="paragraph" w:customStyle="1" w:styleId="AdvSchNum1">
    <w:name w:val="AdvSchNum1"/>
    <w:basedOn w:val="Normal"/>
    <w:uiPriority w:val="98"/>
    <w:qFormat/>
    <w:rsid w:val="00982E79"/>
    <w:pPr>
      <w:numPr>
        <w:ilvl w:val="1"/>
        <w:numId w:val="42"/>
      </w:numPr>
      <w:spacing w:line="320" w:lineRule="atLeast"/>
      <w:outlineLvl w:val="0"/>
    </w:pPr>
    <w:rPr>
      <w:szCs w:val="20"/>
      <w:lang w:eastAsia="zh-CN"/>
    </w:rPr>
  </w:style>
  <w:style w:type="paragraph" w:styleId="Revision">
    <w:name w:val="Revision"/>
    <w:hidden/>
    <w:semiHidden/>
    <w:rsid w:val="00691EB1"/>
    <w:pPr>
      <w:spacing w:after="0" w:line="240" w:lineRule="auto"/>
    </w:pPr>
    <w:rPr>
      <w:color w:val="auto"/>
    </w:rPr>
  </w:style>
  <w:style w:type="paragraph" w:customStyle="1" w:styleId="HeadingAshurst">
    <w:name w:val="HeadingAshurst"/>
    <w:basedOn w:val="BaseH4AgtAdv"/>
    <w:next w:val="NormalAshurst"/>
    <w:uiPriority w:val="1"/>
    <w:qFormat/>
    <w:rsid w:val="006C3494"/>
    <w:pPr>
      <w:keepNext/>
      <w:outlineLvl w:val="0"/>
    </w:pPr>
    <w:rPr>
      <w:lang w:val="en-US"/>
    </w:rPr>
  </w:style>
  <w:style w:type="paragraph" w:customStyle="1" w:styleId="ToBIndent1Ashurst">
    <w:name w:val="ToB_Indent1_Ashurst"/>
    <w:basedOn w:val="NormalAshurst"/>
    <w:link w:val="ToBIndent1AshurstChar"/>
    <w:uiPriority w:val="49"/>
    <w:qFormat/>
    <w:rsid w:val="002B287B"/>
    <w:pPr>
      <w:spacing w:after="180" w:line="240" w:lineRule="atLeast"/>
      <w:ind w:left="425"/>
    </w:pPr>
    <w:rPr>
      <w:sz w:val="18"/>
    </w:rPr>
  </w:style>
  <w:style w:type="paragraph" w:customStyle="1" w:styleId="ToB1Ashurst">
    <w:name w:val="ToB_1Ashurst"/>
    <w:basedOn w:val="NormalAshurst"/>
    <w:next w:val="ToBIndent1Ashurst"/>
    <w:uiPriority w:val="49"/>
    <w:qFormat/>
    <w:rsid w:val="002B287B"/>
    <w:pPr>
      <w:keepNext/>
      <w:numPr>
        <w:numId w:val="43"/>
      </w:numPr>
      <w:spacing w:after="40" w:line="240" w:lineRule="atLeast"/>
      <w:outlineLvl w:val="0"/>
    </w:pPr>
    <w:rPr>
      <w:b/>
      <w:bCs/>
      <w:szCs w:val="20"/>
      <w:lang w:val="en-AU" w:eastAsia="en-US"/>
    </w:rPr>
  </w:style>
  <w:style w:type="paragraph" w:customStyle="1" w:styleId="ToB2Ashurst">
    <w:name w:val="ToB_2Ashurst"/>
    <w:basedOn w:val="NormalAshurst"/>
    <w:uiPriority w:val="49"/>
    <w:qFormat/>
    <w:rsid w:val="002B287B"/>
    <w:pPr>
      <w:numPr>
        <w:ilvl w:val="1"/>
        <w:numId w:val="43"/>
      </w:numPr>
      <w:spacing w:after="80" w:line="240" w:lineRule="atLeast"/>
      <w:contextualSpacing/>
      <w:outlineLvl w:val="1"/>
    </w:pPr>
    <w:rPr>
      <w:b/>
      <w:sz w:val="18"/>
      <w:lang w:val="en-AU" w:eastAsia="en-US"/>
    </w:rPr>
  </w:style>
  <w:style w:type="paragraph" w:customStyle="1" w:styleId="ToB3Ashurst">
    <w:name w:val="ToB_3Ashurst"/>
    <w:basedOn w:val="NormalAshurst"/>
    <w:uiPriority w:val="49"/>
    <w:qFormat/>
    <w:rsid w:val="002B287B"/>
    <w:pPr>
      <w:numPr>
        <w:ilvl w:val="2"/>
        <w:numId w:val="43"/>
      </w:numPr>
      <w:spacing w:after="180" w:line="240" w:lineRule="atLeast"/>
      <w:contextualSpacing/>
      <w:outlineLvl w:val="2"/>
    </w:pPr>
    <w:rPr>
      <w:sz w:val="18"/>
    </w:rPr>
  </w:style>
  <w:style w:type="character" w:customStyle="1" w:styleId="ToBIndent1AshurstChar">
    <w:name w:val="ToB_Indent1_Ashurst Char"/>
    <w:basedOn w:val="DefaultParagraphFont"/>
    <w:link w:val="ToBIndent1Ashurst"/>
    <w:uiPriority w:val="49"/>
    <w:rsid w:val="000932B6"/>
    <w:rPr>
      <w:color w:val="auto"/>
      <w:sz w:val="18"/>
    </w:rPr>
  </w:style>
  <w:style w:type="paragraph" w:customStyle="1" w:styleId="ToBIndent2Ashurst">
    <w:name w:val="ToB_Indent2_Ashurst"/>
    <w:basedOn w:val="ToBIndent1Ashurst"/>
    <w:uiPriority w:val="49"/>
    <w:qFormat/>
    <w:rsid w:val="002B287B"/>
    <w:pPr>
      <w:ind w:left="851"/>
    </w:pPr>
  </w:style>
  <w:style w:type="numbering" w:customStyle="1" w:styleId="ToB">
    <w:name w:val="ToB"/>
    <w:uiPriority w:val="99"/>
    <w:rsid w:val="002B287B"/>
    <w:pPr>
      <w:numPr>
        <w:numId w:val="43"/>
      </w:numPr>
    </w:pPr>
  </w:style>
  <w:style w:type="paragraph" w:customStyle="1" w:styleId="ToBBullet3">
    <w:name w:val="ToB_Bullet3"/>
    <w:basedOn w:val="ToBIndent1Ashurst"/>
    <w:uiPriority w:val="49"/>
    <w:qFormat/>
    <w:rsid w:val="002B287B"/>
    <w:pPr>
      <w:numPr>
        <w:ilvl w:val="2"/>
        <w:numId w:val="44"/>
      </w:numPr>
      <w:tabs>
        <w:tab w:val="num" w:pos="643"/>
      </w:tabs>
      <w:ind w:left="643" w:hanging="360"/>
      <w:contextualSpacing/>
    </w:pPr>
    <w:rPr>
      <w:lang w:val="en-AU" w:eastAsia="en-US"/>
    </w:rPr>
  </w:style>
  <w:style w:type="paragraph" w:customStyle="1" w:styleId="ToBBullet1">
    <w:name w:val="ToB_Bullet1"/>
    <w:basedOn w:val="ToBBullet3"/>
    <w:uiPriority w:val="49"/>
    <w:qFormat/>
    <w:rsid w:val="002B287B"/>
    <w:pPr>
      <w:numPr>
        <w:ilvl w:val="0"/>
      </w:numPr>
      <w:tabs>
        <w:tab w:val="num" w:pos="643"/>
      </w:tabs>
      <w:ind w:left="643" w:hanging="360"/>
    </w:pPr>
  </w:style>
  <w:style w:type="paragraph" w:customStyle="1" w:styleId="ToBBullet2">
    <w:name w:val="ToB_Bullet2"/>
    <w:basedOn w:val="ToBBullet1"/>
    <w:uiPriority w:val="49"/>
    <w:qFormat/>
    <w:rsid w:val="002B287B"/>
    <w:pPr>
      <w:numPr>
        <w:ilvl w:val="1"/>
      </w:numPr>
      <w:tabs>
        <w:tab w:val="num" w:pos="643"/>
      </w:tabs>
      <w:ind w:left="643" w:hanging="360"/>
    </w:pPr>
  </w:style>
  <w:style w:type="paragraph" w:customStyle="1" w:styleId="ToB4Ashurst">
    <w:name w:val="ToB_4Ashurst"/>
    <w:basedOn w:val="NormalAshurst"/>
    <w:uiPriority w:val="49"/>
    <w:qFormat/>
    <w:rsid w:val="002B287B"/>
    <w:pPr>
      <w:numPr>
        <w:ilvl w:val="3"/>
        <w:numId w:val="43"/>
      </w:numPr>
      <w:spacing w:after="180" w:line="240" w:lineRule="atLeast"/>
      <w:contextualSpacing/>
    </w:pPr>
    <w:rPr>
      <w:sz w:val="18"/>
      <w:lang w:val="en-AU" w:eastAsia="en-US"/>
    </w:rPr>
  </w:style>
  <w:style w:type="paragraph" w:customStyle="1" w:styleId="Level1">
    <w:name w:val="Level 1"/>
    <w:basedOn w:val="Normal"/>
    <w:next w:val="Normal"/>
    <w:uiPriority w:val="6"/>
    <w:qFormat/>
    <w:rsid w:val="00A132ED"/>
    <w:pPr>
      <w:numPr>
        <w:numId w:val="45"/>
      </w:numPr>
      <w:spacing w:after="210" w:line="264" w:lineRule="auto"/>
      <w:jc w:val="both"/>
      <w:outlineLvl w:val="0"/>
    </w:pPr>
    <w:rPr>
      <w:rFonts w:ascii="Arial" w:eastAsia="Arial Unicode MS" w:hAnsi="Arial" w:cs="Times New Roman"/>
      <w:sz w:val="21"/>
      <w:szCs w:val="21"/>
      <w:lang w:eastAsia="en-GB"/>
    </w:rPr>
  </w:style>
  <w:style w:type="paragraph" w:customStyle="1" w:styleId="Level2">
    <w:name w:val="Level 2"/>
    <w:basedOn w:val="Normal"/>
    <w:next w:val="Normal"/>
    <w:link w:val="Level2Char"/>
    <w:uiPriority w:val="6"/>
    <w:qFormat/>
    <w:rsid w:val="00A132ED"/>
    <w:pPr>
      <w:numPr>
        <w:ilvl w:val="1"/>
        <w:numId w:val="45"/>
      </w:numPr>
      <w:spacing w:after="210" w:line="264" w:lineRule="auto"/>
      <w:jc w:val="both"/>
      <w:outlineLvl w:val="1"/>
    </w:pPr>
    <w:rPr>
      <w:rFonts w:ascii="Arial" w:eastAsia="Arial Unicode MS" w:hAnsi="Arial" w:cs="Times New Roman"/>
      <w:sz w:val="21"/>
      <w:szCs w:val="21"/>
      <w:lang w:eastAsia="en-GB"/>
    </w:rPr>
  </w:style>
  <w:style w:type="paragraph" w:customStyle="1" w:styleId="Level3">
    <w:name w:val="Level 3"/>
    <w:basedOn w:val="Normal"/>
    <w:next w:val="Normal"/>
    <w:uiPriority w:val="6"/>
    <w:qFormat/>
    <w:rsid w:val="00A132ED"/>
    <w:pPr>
      <w:numPr>
        <w:ilvl w:val="2"/>
        <w:numId w:val="45"/>
      </w:numPr>
      <w:spacing w:after="210" w:line="264" w:lineRule="auto"/>
      <w:jc w:val="both"/>
      <w:outlineLvl w:val="2"/>
    </w:pPr>
    <w:rPr>
      <w:rFonts w:ascii="Arial" w:eastAsia="Arial Unicode MS" w:hAnsi="Arial" w:cs="Times New Roman"/>
      <w:sz w:val="21"/>
      <w:szCs w:val="21"/>
      <w:lang w:eastAsia="en-GB"/>
    </w:rPr>
  </w:style>
  <w:style w:type="paragraph" w:customStyle="1" w:styleId="Level4">
    <w:name w:val="Level 4"/>
    <w:basedOn w:val="Normal"/>
    <w:next w:val="Normal"/>
    <w:uiPriority w:val="6"/>
    <w:qFormat/>
    <w:rsid w:val="00A132ED"/>
    <w:pPr>
      <w:numPr>
        <w:ilvl w:val="3"/>
        <w:numId w:val="45"/>
      </w:numPr>
      <w:spacing w:after="210" w:line="264" w:lineRule="auto"/>
      <w:jc w:val="both"/>
      <w:outlineLvl w:val="3"/>
    </w:pPr>
    <w:rPr>
      <w:rFonts w:ascii="Arial" w:eastAsia="Arial Unicode MS" w:hAnsi="Arial" w:cs="Times New Roman"/>
      <w:sz w:val="21"/>
      <w:szCs w:val="21"/>
      <w:lang w:eastAsia="en-GB"/>
    </w:rPr>
  </w:style>
  <w:style w:type="paragraph" w:customStyle="1" w:styleId="Level5">
    <w:name w:val="Level 5"/>
    <w:basedOn w:val="Normal"/>
    <w:next w:val="Normal"/>
    <w:uiPriority w:val="6"/>
    <w:qFormat/>
    <w:rsid w:val="00A132ED"/>
    <w:pPr>
      <w:numPr>
        <w:ilvl w:val="4"/>
        <w:numId w:val="45"/>
      </w:numPr>
      <w:spacing w:after="210" w:line="264" w:lineRule="auto"/>
      <w:jc w:val="both"/>
      <w:outlineLvl w:val="4"/>
    </w:pPr>
    <w:rPr>
      <w:rFonts w:ascii="Arial" w:eastAsia="Arial Unicode MS" w:hAnsi="Arial" w:cs="Times New Roman"/>
      <w:sz w:val="21"/>
      <w:szCs w:val="21"/>
      <w:lang w:eastAsia="en-GB"/>
    </w:rPr>
  </w:style>
  <w:style w:type="character" w:customStyle="1" w:styleId="Level2Char">
    <w:name w:val="Level 2 Char"/>
    <w:basedOn w:val="DefaultParagraphFont"/>
    <w:link w:val="Level2"/>
    <w:uiPriority w:val="6"/>
    <w:rsid w:val="00A132ED"/>
    <w:rPr>
      <w:rFonts w:ascii="Arial" w:eastAsia="Arial Unicode MS" w:hAnsi="Arial" w:cs="Times New Roman"/>
      <w:color w:val="auto"/>
      <w:sz w:val="21"/>
      <w:szCs w:val="21"/>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922626">
      <w:bodyDiv w:val="1"/>
      <w:marLeft w:val="0"/>
      <w:marRight w:val="0"/>
      <w:marTop w:val="0"/>
      <w:marBottom w:val="0"/>
      <w:divBdr>
        <w:top w:val="none" w:sz="0" w:space="0" w:color="auto"/>
        <w:left w:val="none" w:sz="0" w:space="0" w:color="auto"/>
        <w:bottom w:val="none" w:sz="0" w:space="0" w:color="auto"/>
        <w:right w:val="none" w:sz="0" w:space="0" w:color="auto"/>
      </w:divBdr>
    </w:div>
    <w:div w:id="463891980">
      <w:bodyDiv w:val="1"/>
      <w:marLeft w:val="0"/>
      <w:marRight w:val="0"/>
      <w:marTop w:val="0"/>
      <w:marBottom w:val="0"/>
      <w:divBdr>
        <w:top w:val="none" w:sz="0" w:space="0" w:color="auto"/>
        <w:left w:val="none" w:sz="0" w:space="0" w:color="auto"/>
        <w:bottom w:val="none" w:sz="0" w:space="0" w:color="auto"/>
        <w:right w:val="none" w:sz="0" w:space="0" w:color="auto"/>
      </w:divBdr>
    </w:div>
    <w:div w:id="1261528748">
      <w:bodyDiv w:val="1"/>
      <w:marLeft w:val="0"/>
      <w:marRight w:val="0"/>
      <w:marTop w:val="0"/>
      <w:marBottom w:val="0"/>
      <w:divBdr>
        <w:top w:val="none" w:sz="0" w:space="0" w:color="auto"/>
        <w:left w:val="none" w:sz="0" w:space="0" w:color="auto"/>
        <w:bottom w:val="none" w:sz="0" w:space="0" w:color="auto"/>
        <w:right w:val="none" w:sz="0" w:space="0" w:color="auto"/>
      </w:divBdr>
    </w:div>
    <w:div w:id="1808736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footer" Target="footer10.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2FAF9B89A34EB0ABDB89C00EE00955"/>
        <w:category>
          <w:name w:val="General"/>
          <w:gallery w:val="placeholder"/>
        </w:category>
        <w:types>
          <w:type w:val="bbPlcHdr"/>
        </w:types>
        <w:behaviors>
          <w:behavior w:val="content"/>
        </w:behaviors>
        <w:guid w:val="{D017509D-7ED9-4C12-9AAB-0C2813F7BE32}"/>
      </w:docPartPr>
      <w:docPartBody>
        <w:p w:rsidR="00397316" w:rsidRDefault="001B4880" w:rsidP="001B4880">
          <w:pPr>
            <w:pStyle w:val="F42FAF9B89A34EB0ABDB89C00EE00955"/>
          </w:pPr>
          <w:r w:rsidRPr="00E3708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TSong">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dy CS)">
    <w:altName w:val="Times New Roman"/>
    <w:panose1 w:val="00000000000000000000"/>
    <w:charset w:val="00"/>
    <w:family w:val="roman"/>
    <w:notTrueType/>
    <w:pitch w:val="default"/>
  </w:font>
  <w:font w:name="Simple Outline Pat">
    <w:charset w:val="B2"/>
    <w:family w:val="auto"/>
    <w:pitch w:val="variable"/>
    <w:sig w:usb0="00002001" w:usb1="80000000" w:usb2="00000008" w:usb3="00000000" w:csb0="00000040" w:csb1="00000000"/>
  </w:font>
  <w:font w:name="Verdana">
    <w:panose1 w:val="020B0604030504040204"/>
    <w:charset w:val="00"/>
    <w:family w:val="swiss"/>
    <w:pitch w:val="variable"/>
    <w:sig w:usb0="A00006FF" w:usb1="4000205B" w:usb2="00000010" w:usb3="00000000" w:csb0="0000019F" w:csb1="00000000"/>
  </w:font>
  <w:font w:name="Noto Naskh Arabic">
    <w:altName w:val="Arial"/>
    <w:charset w:val="00"/>
    <w:family w:val="swiss"/>
    <w:pitch w:val="variable"/>
    <w:sig w:usb0="00002003" w:usb1="80000000" w:usb2="00000008" w:usb3="00000000" w:csb0="00000041" w:csb1="00000000"/>
  </w:font>
  <w:font w:name="Arial Unicode MS">
    <w:panose1 w:val="020B0604020202020204"/>
    <w:charset w:val="81"/>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880"/>
    <w:rsid w:val="00091EF3"/>
    <w:rsid w:val="00095204"/>
    <w:rsid w:val="0010735C"/>
    <w:rsid w:val="001717A3"/>
    <w:rsid w:val="001B4880"/>
    <w:rsid w:val="001B51C5"/>
    <w:rsid w:val="002458CB"/>
    <w:rsid w:val="00250D19"/>
    <w:rsid w:val="002A409E"/>
    <w:rsid w:val="003051CA"/>
    <w:rsid w:val="00313BAB"/>
    <w:rsid w:val="00375759"/>
    <w:rsid w:val="00397316"/>
    <w:rsid w:val="003A31BD"/>
    <w:rsid w:val="003E0768"/>
    <w:rsid w:val="003E66C6"/>
    <w:rsid w:val="00551111"/>
    <w:rsid w:val="00555DB9"/>
    <w:rsid w:val="0057297F"/>
    <w:rsid w:val="005A1DFA"/>
    <w:rsid w:val="005E61B7"/>
    <w:rsid w:val="0068244C"/>
    <w:rsid w:val="006A1F9B"/>
    <w:rsid w:val="006D5B77"/>
    <w:rsid w:val="00724AFA"/>
    <w:rsid w:val="007A7542"/>
    <w:rsid w:val="007B3E29"/>
    <w:rsid w:val="00854BB2"/>
    <w:rsid w:val="008743ED"/>
    <w:rsid w:val="008C0918"/>
    <w:rsid w:val="00920E8C"/>
    <w:rsid w:val="009B6A03"/>
    <w:rsid w:val="00A10400"/>
    <w:rsid w:val="00A64BB7"/>
    <w:rsid w:val="00AB726E"/>
    <w:rsid w:val="00C77BF2"/>
    <w:rsid w:val="00DC2DF7"/>
    <w:rsid w:val="00E57CB1"/>
    <w:rsid w:val="00ED11C1"/>
    <w:rsid w:val="00F00D81"/>
    <w:rsid w:val="00FB25A0"/>
    <w:rsid w:val="00FC5C2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8"/>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8"/>
    <w:rsid w:val="001B4880"/>
    <w:rPr>
      <w:rFonts w:asciiTheme="minorHAnsi" w:eastAsiaTheme="minorEastAsia" w:hAnsiTheme="minorHAnsi" w:cstheme="minorBidi"/>
      <w:color w:val="808080"/>
      <w:szCs w:val="24"/>
    </w:rPr>
  </w:style>
  <w:style w:type="paragraph" w:customStyle="1" w:styleId="F42FAF9B89A34EB0ABDB89C00EE00955">
    <w:name w:val="F42FAF9B89A34EB0ABDB89C00EE00955"/>
    <w:rsid w:val="001B48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shurst Perkins Coie">
      <a:dk1>
        <a:srgbClr val="000000"/>
      </a:dk1>
      <a:lt1>
        <a:srgbClr val="FFFFFF"/>
      </a:lt1>
      <a:dk2>
        <a:srgbClr val="14363F"/>
      </a:dk2>
      <a:lt2>
        <a:srgbClr val="F7F5E6"/>
      </a:lt2>
      <a:accent1>
        <a:srgbClr val="17565E"/>
      </a:accent1>
      <a:accent2>
        <a:srgbClr val="00F2B6"/>
      </a:accent2>
      <a:accent3>
        <a:srgbClr val="B65A2E"/>
      </a:accent3>
      <a:accent4>
        <a:srgbClr val="D9A441"/>
      </a:accent4>
      <a:accent5>
        <a:srgbClr val="5B7F8A"/>
      </a:accent5>
      <a:accent6>
        <a:srgbClr val="AFBFC2"/>
      </a:accent6>
      <a:hlink>
        <a:srgbClr val="17565E"/>
      </a:hlink>
      <a:folHlink>
        <a:srgbClr val="935A7A"/>
      </a:folHlink>
    </a:clrScheme>
    <a:fontScheme name="_Ashurst Perkins Coie">
      <a:majorFont>
        <a:latin typeface="Arial"/>
        <a:ea typeface=""/>
        <a:cs typeface="Arial"/>
        <a:font script="Jpan" typeface="MS Mincho"/>
        <a:font script="Hang" typeface="Batang"/>
        <a:font script="Hans" typeface="STSong"/>
        <a:font script="Hant" typeface="STSong"/>
        <a:font script="Arab" typeface="Arial"/>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Arial"/>
        <a:font script="Jpan" typeface="MS Gothic"/>
        <a:font script="Hang" typeface="Dotum"/>
        <a:font script="Hans" typeface="DengXian"/>
        <a:font script="Hant" typeface="DengXian"/>
        <a:font script="Arab" typeface="Arial"/>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362"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11C441-C2BF-4F93-B438-8B2C177E6BE7}">
  <we:reference id="15aacfb1-b0aa-4184-aca4-5fdc2a6854b4" version="1.0.0.3" store="EXCatalog" storeType="EXCatalog"/>
  <we:alternateReferences>
    <we:reference id="WA200007271" version="1.0.0.3"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gos xmlns="http://schemas.ashurst.com/logos">
  <entityName>Ashurst Perkins Coie</entityName>
  <logo>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</logo>
</logos>
</file>

<file path=customXml/item3.xml>��
</file>

<file path=customXml/item4.xml><?xml version="1.0" encoding="utf-8"?>
<properties xmlns="http://www.imanage.com/work/xmlschema">
  <documentid>EUS_ONPREM!367867209.2</documentid>
  <senderid>GBURFO</senderid>
  <senderemail>GEORGINA.BURFORD-TAYLOR@ASHURST.COM</senderemail>
  <lastmodified>2026-07-23T12:22:00.0000000+01:00</lastmodified>
  <database>EUS_ONPREM</database>
</properties>
</file>

<file path=customXml/itemProps1.xml><?xml version="1.0" encoding="utf-8"?>
<ds:datastoreItem xmlns:ds="http://schemas.openxmlformats.org/officeDocument/2006/customXml" ds:itemID="{2F5A32E3-E774-43CD-8853-17861EFED84A}">
  <ds:schemaRefs>
    <ds:schemaRef ds:uri="http://schemas.openxmlformats.org/officeDocument/2006/bibliography"/>
  </ds:schemaRefs>
</ds:datastoreItem>
</file>

<file path=customXml/itemProps2.xml><?xml version="1.0" encoding="utf-8"?>
<ds:datastoreItem xmlns:ds="http://schemas.openxmlformats.org/officeDocument/2006/customXml" ds:itemID="{DA835944-E094-4D89-BB40-13FB6014A980}">
  <ds:schemaRefs>
    <ds:schemaRef ds:uri="http://schemas.ashurst.com/logos"/>
  </ds:schemaRefs>
</ds:datastoreItem>
</file>

<file path=customXml/itemProps3.xml><?xml version="1.0" encoding="utf-8"?>
<ds:datastoreItem xmlns:ds="http://schemas.openxmlformats.org/officeDocument/2006/customXml" ds:itemID="{ADEF62E5-C3C6-42F2-B94E-8B0F7B42DB3B}">
  <ds:schemaRefs>
    <ds:schemaRef ds:uri="http://schemas.ashurst.com/translations/toc"/>
  </ds:schemaRefs>
</ds:datastoreItem>
</file>

<file path=customXml/itemProps4.xml><?xml version="1.0" encoding="utf-8"?>
<ds:datastoreItem xmlns:ds="http://schemas.openxmlformats.org/officeDocument/2006/customXml" ds:itemID="{4A769B5C-6084-45E3-8EBF-C46691A2FAB1}">
  <ds:schemaRefs>
    <ds:schemaRef ds:uri="http://www.imanage.com/work/xmlschema"/>
  </ds:schemaRefs>
</ds:datastoreItem>
</file>

<file path=docMetadata/LabelInfo.xml><?xml version="1.0" encoding="utf-8"?>
<clbl:labelList xmlns:clbl="http://schemas.microsoft.com/office/2020/mipLabelMetadata">
  <clbl:label id="{a64882d5-5c68-43ae-b974-91da18426e9b}" enabled="1" method="Standard" siteId="{38651f6f-836b-4bdf-9615-4e255c290fea}"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6423</Words>
  <Characters>31604</Characters>
  <Application>Microsoft Office Word</Application>
  <DocSecurity>4</DocSecurity>
  <Lines>619</Lines>
  <Paragraphs>314</Paragraphs>
  <ScaleCrop>false</ScaleCrop>
  <LinksUpToDate>false</LinksUpToDate>
  <CharactersWithSpaces>37713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2026-08-05T15:37:00Z</dcterms:created>
  <dcterms:modified xsi:type="dcterms:W3CDTF">2026-08-05T15:37:00Z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bcac49-0f25-4518-ae1e-999dfc5af7c9_Enabled">
    <vt:lpwstr>true</vt:lpwstr>
  </property>
  <property fmtid="{D5CDD505-2E9C-101B-9397-08002B2CF9AE}" pid="3" name="MSIP_Label_1ebcac49-0f25-4518-ae1e-999dfc5af7c9_SetDate">
    <vt:lpwstr>2026-07-22T14:15:58Z</vt:lpwstr>
  </property>
  <property fmtid="{D5CDD505-2E9C-101B-9397-08002B2CF9AE}" pid="4" name="MSIP_Label_1ebcac49-0f25-4518-ae1e-999dfc5af7c9_Method">
    <vt:lpwstr>Standard</vt:lpwstr>
  </property>
  <property fmtid="{D5CDD505-2E9C-101B-9397-08002B2CF9AE}" pid="5" name="MSIP_Label_1ebcac49-0f25-4518-ae1e-999dfc5af7c9_Name">
    <vt:lpwstr>Confidential</vt:lpwstr>
  </property>
  <property fmtid="{D5CDD505-2E9C-101B-9397-08002B2CF9AE}" pid="6" name="MSIP_Label_1ebcac49-0f25-4518-ae1e-999dfc5af7c9_SiteId">
    <vt:lpwstr>0bb6abcc-a4cb-4fe2-9b52-d3ab6bae9014</vt:lpwstr>
  </property>
  <property fmtid="{D5CDD505-2E9C-101B-9397-08002B2CF9AE}" pid="7" name="MSIP_Label_1ebcac49-0f25-4518-ae1e-999dfc5af7c9_ActionId">
    <vt:lpwstr>340fad59-9e9a-4ecf-a8f2-214d3f4727c3</vt:lpwstr>
  </property>
  <property fmtid="{D5CDD505-2E9C-101B-9397-08002B2CF9AE}" pid="8" name="MSIP_Label_1ebcac49-0f25-4518-ae1e-999dfc5af7c9_ContentBits">
    <vt:lpwstr>0</vt:lpwstr>
  </property>
  <property fmtid="{D5CDD505-2E9C-101B-9397-08002B2CF9AE}" pid="9" name="MSIP_Label_1ebcac49-0f25-4518-ae1e-999dfc5af7c9_Tag">
    <vt:lpwstr>10, 3, 0, 1</vt:lpwstr>
  </property>
  <property fmtid="{D5CDD505-2E9C-101B-9397-08002B2CF9AE}" pid="10" name="AshurstDocRef">
    <vt:lpwstr/>
  </property>
  <property fmtid="{D5CDD505-2E9C-101B-9397-08002B2CF9AE}" pid="11" name="AshurstOurRef">
    <vt:lpwstr>TBOOKE\GOL22.1000-267-620</vt:lpwstr>
  </property>
  <property fmtid="{D5CDD505-2E9C-101B-9397-08002B2CF9AE}" pid="12" name="AshurstDocNumber">
    <vt:lpwstr>367867209</vt:lpwstr>
  </property>
  <property fmtid="{D5CDD505-2E9C-101B-9397-08002B2CF9AE}" pid="13" name="AshurstLibraryName">
    <vt:lpwstr>EUS_ONPREM</vt:lpwstr>
  </property>
  <property fmtid="{D5CDD505-2E9C-101B-9397-08002B2CF9AE}" pid="14" name="AshurstAuthorID">
    <vt:lpwstr>TBOOKE</vt:lpwstr>
  </property>
  <property fmtid="{D5CDD505-2E9C-101B-9397-08002B2CF9AE}" pid="15" name="AshurstAuthorName">
    <vt:lpwstr>Booker, Tom</vt:lpwstr>
  </property>
  <property fmtid="{D5CDD505-2E9C-101B-9397-08002B2CF9AE}" pid="16" name="AshurstMatterDescription">
    <vt:lpwstr>GSI - Korean Equities Pledge</vt:lpwstr>
  </property>
  <property fmtid="{D5CDD505-2E9C-101B-9397-08002B2CF9AE}" pid="17" name="AshurstMatterNumber">
    <vt:lpwstr>1000-267-620</vt:lpwstr>
  </property>
  <property fmtid="{D5CDD505-2E9C-101B-9397-08002B2CF9AE}" pid="18" name="AshurstClientDescription">
    <vt:lpwstr>Goldman Sachs International</vt:lpwstr>
  </property>
  <property fmtid="{D5CDD505-2E9C-101B-9397-08002B2CF9AE}" pid="19" name="AshurstClientNumber">
    <vt:lpwstr>GOL22</vt:lpwstr>
  </property>
  <property fmtid="{D5CDD505-2E9C-101B-9397-08002B2CF9AE}" pid="20" name="AshurstClientID">
    <vt:lpwstr>GOL22</vt:lpwstr>
  </property>
  <property fmtid="{D5CDD505-2E9C-101B-9397-08002B2CF9AE}" pid="21" name="AshurstMatterID">
    <vt:lpwstr>1000-267-620</vt:lpwstr>
  </property>
  <property fmtid="{D5CDD505-2E9C-101B-9397-08002B2CF9AE}" pid="22" name="AshurstFileNumber">
    <vt:lpwstr>GOL22.1000-267-620</vt:lpwstr>
  </property>
</Properties>
</file>