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1B88" w14:textId="295B037C" w:rsidR="00EC7122" w:rsidRPr="00EC7122" w:rsidRDefault="00EC7122">
      <w:pPr>
        <w:rPr>
          <w:rFonts w:ascii="Arial" w:hAnsi="Arial" w:cs="Arial"/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EC7122">
        <w:rPr>
          <w:rFonts w:ascii="Arial" w:hAnsi="Arial" w:cs="Arial"/>
          <w:b/>
          <w:bCs/>
          <w:color w:val="202124"/>
          <w:spacing w:val="3"/>
          <w:sz w:val="28"/>
          <w:szCs w:val="28"/>
          <w:shd w:val="clear" w:color="auto" w:fill="FFFFFF"/>
        </w:rPr>
        <w:t>INFORMATIVA DELLA PRIVACY E TRATTAMENTO DEI DATI PERSONALI</w:t>
      </w:r>
    </w:p>
    <w:p w14:paraId="23A16D29" w14:textId="3C17C330" w:rsidR="00EC7122" w:rsidRPr="00EC7122" w:rsidRDefault="00EC7122">
      <w:pPr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 w:rsidRPr="00EC7122">
        <w:rPr>
          <w:rFonts w:ascii="CIDFont+F1" w:hAnsi="CIDFont+F1" w:cs="CIDFont+F1"/>
          <w:sz w:val="28"/>
          <w:szCs w:val="28"/>
        </w:rPr>
        <w:t>(ART. 13 REG UE 2016/679)</w:t>
      </w:r>
    </w:p>
    <w:p w14:paraId="62EE2024" w14:textId="1678712A" w:rsidR="00C17581" w:rsidRDefault="00EC7122">
      <w:pPr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 w:rsidRPr="00EC7122"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>D</w:t>
      </w:r>
      <w:r w:rsidRPr="00EC7122"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>esideriamo informarla che il Regolamento UE 2016/679 "Regolamento Generale sulla Protezione dei Dati personali" (GDPR), il D. lgs. n. 196/2003 "Codice in materia di protezione dei dati personali" e il relativo allegato A.4 "Codice di deontologia e di buona condotta per i trattamenti di dati personali per scopi scientifici" sanciscono il diritto di ogni persona alla protezione dei dati di carattere personale che la riguardano.</w:t>
      </w:r>
      <w:r w:rsidRPr="00EC7122">
        <w:rPr>
          <w:rFonts w:ascii="Arial" w:hAnsi="Arial" w:cs="Arial"/>
          <w:color w:val="202124"/>
          <w:spacing w:val="3"/>
          <w:sz w:val="28"/>
          <w:szCs w:val="28"/>
        </w:rPr>
        <w:br/>
      </w:r>
      <w:r w:rsidRPr="00EC7122"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>Ai sensi della normativa sopra indicata il trattamento dei suoi dati personali da parte dei ricercatori coinvolti nell'attività di ricerca sarà improntato al rispetto dei principi di cui all'art. 5 del GDPR e, in particolare, a quelli di liceità, correttezza, trasparenza, pertinenza, non eccedenza ed in modo da garantire un'adeguata sicurezza dei dati personali.</w:t>
      </w:r>
      <w:r w:rsidRPr="00EC7122">
        <w:rPr>
          <w:rFonts w:ascii="Arial" w:hAnsi="Arial" w:cs="Arial"/>
          <w:color w:val="202124"/>
          <w:spacing w:val="3"/>
          <w:sz w:val="28"/>
          <w:szCs w:val="28"/>
        </w:rPr>
        <w:br/>
      </w:r>
      <w:r w:rsidRPr="00EC7122"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 xml:space="preserve">I soggetti cui si riferiscono i dati personali hanno il diritto in qualunque momento di ottenere la conferma dell'esistenza o meno dei medesimi dati e di conoscerne il contenuto e l'origine, verificarne l'esattezza o chiederne l'integrazione o l'aggiornamento, oppure la rettificazione (articolo 7 del Codice in materia di protezione dei dati personali). Ai sensi del medesimo articolo si ha il diritto di chiedere la cancellazione, la trasformazione in forma anonima o il blocco dei dati trattati in violazione di legge, nonché di </w:t>
      </w:r>
      <w:r w:rsidRPr="00EC7122">
        <w:rPr>
          <w:rFonts w:ascii="Arial" w:hAnsi="Arial" w:cs="Arial"/>
          <w:color w:val="202124"/>
          <w:spacing w:val="3"/>
          <w:sz w:val="28"/>
          <w:szCs w:val="28"/>
          <w:u w:val="single"/>
          <w:shd w:val="clear" w:color="auto" w:fill="FFFFFF"/>
        </w:rPr>
        <w:t>opporsi</w:t>
      </w:r>
      <w:r w:rsidRPr="00EC7122"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 xml:space="preserve"> in ogni caso, per motivi legittimi, al loro trattamento.</w:t>
      </w:r>
    </w:p>
    <w:p w14:paraId="259A274F" w14:textId="07BA1EEA" w:rsidR="00EC7122" w:rsidRDefault="00EC7122">
      <w:pPr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 w:rsidRPr="00EC7122">
        <w:rPr>
          <w:rFonts w:ascii="CIDFont+F2" w:eastAsia="CIDFont+F2" w:cs="CIDFont+F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2A94A7" wp14:editId="2A649F41">
            <wp:simplePos x="0" y="0"/>
            <wp:positionH relativeFrom="column">
              <wp:posOffset>-3810</wp:posOffset>
            </wp:positionH>
            <wp:positionV relativeFrom="paragraph">
              <wp:posOffset>320675</wp:posOffset>
            </wp:positionV>
            <wp:extent cx="243840" cy="243840"/>
            <wp:effectExtent l="0" t="0" r="3810" b="381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BBE3F" w14:textId="0A409F79" w:rsidR="00EC7122" w:rsidRDefault="00EC7122">
      <w:pPr>
        <w:rPr>
          <w:rFonts w:ascii="CIDFont+F2" w:eastAsia="CIDFont+F2" w:cs="CIDFont+F2"/>
          <w:sz w:val="24"/>
          <w:szCs w:val="24"/>
        </w:rPr>
      </w:pPr>
      <w:r w:rsidRPr="00EC7122">
        <w:rPr>
          <w:rFonts w:ascii="CIDFont+F2" w:eastAsia="CIDFont+F2" w:cs="CIDFont+F2"/>
          <w:sz w:val="24"/>
          <w:szCs w:val="24"/>
        </w:rPr>
        <w:t>Acconsento al trattamento dei dati personali come sopra descritto</w:t>
      </w:r>
    </w:p>
    <w:p w14:paraId="6C329BBA" w14:textId="6C8D264E" w:rsidR="00EC7122" w:rsidRDefault="00EC7122">
      <w:pPr>
        <w:rPr>
          <w:rFonts w:ascii="CIDFont+F2" w:eastAsia="CIDFont+F2" w:cs="CIDFont+F2"/>
          <w:sz w:val="24"/>
          <w:szCs w:val="24"/>
        </w:rPr>
      </w:pPr>
    </w:p>
    <w:p w14:paraId="7E03625D" w14:textId="1352E64F" w:rsidR="00EC7122" w:rsidRDefault="00EC7122">
      <w:pPr>
        <w:rPr>
          <w:rFonts w:ascii="CIDFont+F2" w:eastAsia="CIDFont+F2" w:cs="CIDFont+F2"/>
          <w:sz w:val="24"/>
          <w:szCs w:val="24"/>
        </w:rPr>
      </w:pPr>
      <w:r>
        <w:rPr>
          <w:rFonts w:ascii="CIDFont+F2" w:eastAsia="CIDFont+F2" w:cs="CIDFont+F2"/>
          <w:sz w:val="24"/>
          <w:szCs w:val="24"/>
        </w:rPr>
        <w:t>Data __________________________________</w:t>
      </w:r>
    </w:p>
    <w:p w14:paraId="3236806C" w14:textId="7BD1321A" w:rsidR="00EC7122" w:rsidRPr="00EC7122" w:rsidRDefault="00EC7122">
      <w:pPr>
        <w:rPr>
          <w:sz w:val="24"/>
          <w:szCs w:val="24"/>
        </w:rPr>
      </w:pPr>
      <w:r>
        <w:rPr>
          <w:rFonts w:ascii="CIDFont+F2" w:eastAsia="CIDFont+F2" w:cs="CIDFont+F2"/>
          <w:sz w:val="24"/>
          <w:szCs w:val="24"/>
        </w:rPr>
        <w:t>Firma _________________________________</w:t>
      </w:r>
      <w:bookmarkStart w:id="0" w:name="_GoBack"/>
      <w:bookmarkEnd w:id="0"/>
    </w:p>
    <w:sectPr w:rsidR="00EC7122" w:rsidRPr="00EC71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wtDCwNDA1NLG0NDNX0lEKTi0uzszPAykwrAUAATQ3xywAAAA="/>
  </w:docVars>
  <w:rsids>
    <w:rsidRoot w:val="0053031C"/>
    <w:rsid w:val="0053031C"/>
    <w:rsid w:val="00C17581"/>
    <w:rsid w:val="00E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8BD7"/>
  <w15:chartTrackingRefBased/>
  <w15:docId w15:val="{FBF957A8-442B-42ED-B9C8-B25F45AF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Staboli, Luca</dc:creator>
  <cp:keywords/>
  <dc:description/>
  <cp:lastModifiedBy>Staboli, Luca</cp:lastModifiedBy>
  <cp:revision>2</cp:revision>
  <dcterms:created xsi:type="dcterms:W3CDTF">2020-02-01T08:08:00Z</dcterms:created>
  <dcterms:modified xsi:type="dcterms:W3CDTF">2020-02-01T08:15:00Z</dcterms:modified>
</cp:coreProperties>
</file>