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w:t>
      </w:r>
    </w:p>
    <w:p>
      <w:pPr>
        <w:pStyle w:val="Heading1"/>
      </w:pPr>
      <w:r>
        <w:t>The Machine That Found the Critical Temperature</w:t>
      </w:r>
    </w:p>
    <w:p>
      <w:r>
        <w:rPr>
          <w:i w:val="0"/>
        </w:rPr>
        <w:t xml:space="preserve">The network had one hidden layer. A hundred neurons with sigmoid activation sat between an input layer that accepted a raw Monte Carlo spin configuration, </w:t>
      </w:r>
      <m:oMath>
        <m:sSub>
          <m:e>
            <m:r>
              <m:t>σ</m:t>
            </m:r>
          </m:e>
          <m:sub>
            <m:r>
              <m:t>i</m:t>
            </m:r>
          </m:sub>
        </m:sSub>
        <m:r>
          <m:t>=±1</m:t>
        </m:r>
      </m:oMath>
      <w:r>
        <w:rPr>
          <w:i w:val="0"/>
        </w:rPr>
        <w:t xml:space="preserve"> on </w:t>
      </w:r>
      <m:oMath>
        <m:r>
          <m:t>N=</m:t>
        </m:r>
        <m:sSup>
          <m:e>
            <m:r>
              <m:t>L</m:t>
            </m:r>
          </m:e>
          <m:sup>
            <m:r>
              <m:t>2</m:t>
            </m:r>
          </m:sup>
        </m:sSup>
      </m:oMath>
      <w:r>
        <w:rPr>
          <w:i w:val="0"/>
        </w:rPr>
        <w:t xml:space="preserve"> sites with no preprocessing of any kind, and an output layer of two units read through a softmax. Training used a cross-entropy cost with </w:t>
      </w:r>
      <m:oMath>
        <m:sSub>
          <m:e>
            <m:r>
              <m:t>ℓ</m:t>
            </m:r>
          </m:e>
          <m:sub>
            <m:r>
              <m:t>2</m:t>
            </m:r>
          </m:sub>
        </m:sSub>
      </m:oMath>
      <w:r>
        <w:rPr>
          <w:i w:val="0"/>
        </w:rPr>
        <w:t xml:space="preserve"> regularization and the Adam optimizer. Juan Carrasquilla and Roger G. Melko pointed it at the two-dimensional square-lattice ferromagnetic Ising model, </w:t>
      </w:r>
      <m:oMath>
        <m:r>
          <m:t>H=−J</m:t>
        </m:r>
        <m:nary>
          <m:naryPr>
            <m:chr m:val="∑"/>
            <m:limLoc m:val="subSup"/>
            <m:grow m:val="1"/>
            <m:subHide m:val="off"/>
            <m:supHide m:val="on"/>
          </m:naryPr>
          <m:sub>
            <m:r>
              <m:t>⟨ij⟩</m:t>
            </m:r>
          </m:sub>
          <m:sup/>
          <m:e>
            <m:sSubSup>
              <m:e>
                <m:r>
                  <m:t>σ</m:t>
                </m:r>
              </m:e>
              <m:sub>
                <m:r>
                  <m:t>i</m:t>
                </m:r>
              </m:sub>
              <m:sup>
                <m:r>
                  <m:t>z</m:t>
                </m:r>
              </m:sup>
            </m:sSubSup>
          </m:e>
        </m:nary>
        <m:sSubSup>
          <m:e>
            <m:r>
              <m:t>σ</m:t>
            </m:r>
          </m:e>
          <m:sub>
            <m:r>
              <m:t>j</m:t>
            </m:r>
          </m:sub>
          <m:sup>
            <m:r>
              <m:t>z</m:t>
            </m:r>
          </m:sup>
        </m:sSubSup>
      </m:oMath>
      <w:r>
        <w:rPr>
          <w:i w:val="0"/>
        </w:rPr>
        <w:t xml:space="preserve"> with </w:t>
      </w:r>
      <m:oMath>
        <m:r>
          <m:t>J=1</m:t>
        </m:r>
      </m:oMath>
      <w:r>
        <w:rPr>
          <w:i w:val="0"/>
        </w:rPr>
        <w:t xml:space="preserve">, and it sorted configurations into low-temperature and high-temperature classes with 94% accuracy on an uncorrelated test set at </w:t>
      </w:r>
      <m:oMath>
        <m:r>
          <m:t>L=10</m:t>
        </m:r>
      </m:oMath>
      <w:r>
        <w:rPr>
          <w:i w:val="0"/>
        </w:rPr>
        <w:t xml:space="preserve">, rising to 99% at </w:t>
      </w:r>
      <m:oMath>
        <m:r>
          <m:t>L=40</m:t>
        </m:r>
      </m:oMath>
      <w:r>
        <w:rPr>
          <w:i w:val="0"/>
        </w:rPr>
        <w:t xml:space="preserve">. Antiferromagnetic couplings, </w:t>
      </w:r>
      <m:oMath>
        <m:r>
          <m:t>H=+J</m:t>
        </m:r>
        <m:nary>
          <m:naryPr>
            <m:chr m:val="∑"/>
            <m:limLoc m:val="subSup"/>
            <m:grow m:val="1"/>
            <m:subHide m:val="off"/>
            <m:supHide m:val="on"/>
          </m:naryPr>
          <m:sub>
            <m:r>
              <m:t>⟨ij⟩</m:t>
            </m:r>
          </m:sub>
          <m:sup/>
          <m:e>
            <m:sSubSup>
              <m:e>
                <m:r>
                  <m:t>σ</m:t>
                </m:r>
              </m:e>
              <m:sub>
                <m:r>
                  <m:t>i</m:t>
                </m:r>
              </m:sub>
              <m:sup>
                <m:r>
                  <m:t>z</m:t>
                </m:r>
              </m:sup>
            </m:sSubSup>
          </m:e>
        </m:nary>
        <m:sSubSup>
          <m:e>
            <m:r>
              <m:t>σ</m:t>
            </m:r>
          </m:e>
          <m:sub>
            <m:r>
              <m:t>j</m:t>
            </m:r>
          </m:sub>
          <m:sup>
            <m:r>
              <m:t>z</m:t>
            </m:r>
          </m:sup>
        </m:sSubSup>
      </m:oMath>
      <w:r>
        <w:rPr>
          <w:i w:val="0"/>
        </w:rPr>
        <w:t xml:space="preserve">, changed nothing: the same architecture handled an order parameter with ordering wavevector </w:t>
      </w:r>
      <m:oMath>
        <m:r>
          <m:t>q=(π/a,π/a)</m:t>
        </m:r>
      </m:oMath>
      <w:r>
        <w:rPr>
          <w:i w:val="0"/>
        </w:rPr>
        <w:t xml:space="preserve"> just as well.</w:t>
      </w:r>
    </w:p>
    <w:p>
      <w:r>
        <w:rPr>
          <w:i w:val="0"/>
        </w:rPr>
        <w:t xml:space="preserve">A structural oddity sits underneath that success. The network never sees a temperature. It reads a configuration and returns a number, and nothing in the forward pass knows how hot the sample was. Every temperature-dependent statement in the paper is therefore a statement about </w:t>
      </w:r>
      <m:oMath>
        <m:r>
          <m:t>⟨q</m:t>
        </m:r>
        <m:sSub>
          <m:e>
            <m:r>
              <m:t>⟩</m:t>
            </m:r>
          </m:e>
          <m:sub>
            <m:r>
              <m:t>T</m:t>
            </m:r>
          </m:sub>
        </m:sSub>
      </m:oMath>
      <w:r>
        <w:rPr>
          <w:i w:val="0"/>
        </w:rPr>
        <w:t>, the ensemble average of one output over the finite-</w:t>
      </w:r>
      <m:oMath>
        <m:r>
          <m:t>L</m:t>
        </m:r>
      </m:oMath>
      <w:r>
        <w:rPr>
          <w:i w:val="0"/>
        </w:rPr>
        <w:t xml:space="preserve"> Gibbs measure, and that average is analytic in </w:t>
      </w:r>
      <m:oMath>
        <m:r>
          <m:t>T</m:t>
        </m:r>
      </m:oMath>
      <w:r>
        <w:rPr>
          <w:i w:val="0"/>
        </w:rPr>
        <w:t xml:space="preserve"> by inspection: the partition function on a finite lattice is a sum of positive exponentials, and </w:t>
      </w:r>
      <m:oMath>
        <m:r>
          <m:t>⟨q</m:t>
        </m:r>
        <m:sSub>
          <m:e>
            <m:r>
              <m:t>⟩</m:t>
            </m:r>
          </m:e>
          <m:sub>
            <m:r>
              <m:t>T</m:t>
            </m:r>
          </m:sub>
        </m:sSub>
      </m:oMath>
      <w:r>
        <w:rPr>
          <w:i w:val="0"/>
        </w:rPr>
        <w:t xml:space="preserve"> is a ratio of two such sums. A phase transition is a singularity of the free energy, and it exists only in the thermodynamic limit; at finite </w:t>
      </w:r>
      <m:oMath>
        <m:r>
          <m:t>L</m:t>
        </m:r>
      </m:oMath>
      <w:r>
        <w:rPr>
          <w:i w:val="0"/>
        </w:rPr>
        <w:t xml:space="preserve"> the sharp features are rounded over a window whose width shrinks as </w:t>
      </w:r>
      <m:oMath>
        <m:sSup>
          <m:e>
            <m:r>
              <m:t>L</m:t>
            </m:r>
          </m:e>
          <m:sup>
            <m:r>
              <m:t>−1/ν</m:t>
            </m:r>
          </m:sup>
        </m:sSup>
      </m:oMath>
      <w:r>
        <w:rPr>
          <w:i w:val="0"/>
        </w:rPr>
        <w:t>, set by the condition that the correlation length reach the linear size of the system. Neither the instrument nor the sample contains the singularity. What the pipeline produces is a smooth curve whose steepening with system size is governed by the critical exponents, which is why finite-size scaling is not decoration here. It is the only place the singularity enters. Why a softmax output should steepen at the rate the exponents demand is a question the founding paper does not answer, and the answer explains the paper's most striking effect.</w:t>
      </w:r>
    </w:p>
    <w:p>
      <w:pPr>
        <w:pStyle w:val="BookSection"/>
      </w:pPr>
      <w:r>
        <w:t>The labels come from Onsager</w:t>
      </w:r>
    </w:p>
    <w:p>
      <w:r>
        <w:rPr>
          <w:i w:val="0"/>
        </w:rPr>
        <w:t xml:space="preserve">Each training configuration carried a binary tag assigned by the temperature at which it had been sampled: below the exact critical temperature it was labelled low-temperature, above it high-temperature. That critical temperature is Onsager's, </w:t>
      </w:r>
      <m:oMath>
        <m:sSub>
          <m:e>
            <m:r>
              <m:t>T</m:t>
            </m:r>
          </m:e>
          <m:sub>
            <m:r>
              <m:t>c</m:t>
            </m:r>
          </m:sub>
        </m:sSub>
        <m:r>
          <m:t>/J=2/</m:t>
        </m:r>
        <m:r>
          <m:rPr>
            <m:sty m:val="p"/>
          </m:rPr>
          <m:t>ln</m:t>
        </m:r>
        <m:r>
          <m:t>(1+</m:t>
        </m:r>
        <m:rad>
          <m:radPr>
            <m:degHide m:val="on"/>
          </m:radPr>
          <m:deg/>
          <m:e>
            <m:r>
              <m:t>2</m:t>
            </m:r>
          </m:e>
        </m:rad>
        <m:r>
          <m:t>)≈2.269</m:t>
        </m:r>
      </m:oMath>
      <w:r>
        <w:rPr>
          <w:i w:val="0"/>
        </w:rPr>
        <w:t xml:space="preserve">, known in closed form. The supervision is therefore total. On the square lattice the network was told the answer before it saw a single spin, and Carrasquilla and Melko do not claim to have discovered </w:t>
      </w:r>
      <m:oMath>
        <m:sSub>
          <m:e>
            <m:r>
              <m:t>T</m:t>
            </m:r>
          </m:e>
          <m:sub>
            <m:r>
              <m:t>c</m:t>
            </m:r>
          </m:sub>
        </m:sSub>
      </m:oMath>
      <w:r>
        <w:rPr>
          <w:i w:val="0"/>
        </w:rPr>
        <w:t xml:space="preserve"> there. A classifier that reproduces a labelling it was trained on has shown only that the labelling is learnable from the raw data, which is not nothing but is not a measurement.</w:t>
      </w:r>
    </w:p>
    <w:p>
      <w:r>
        <w:rPr>
          <w:i w:val="0"/>
        </w:rPr>
        <w:t xml:space="preserve">What makes the paper a founding result is what happens next. The square-lattice-trained network was handed Monte Carlo configurations of the ferromagnetic Ising model on the triangular lattice at </w:t>
      </w:r>
      <m:oMath>
        <m:r>
          <m:t>L=30</m:t>
        </m:r>
      </m:oMath>
      <w:r>
        <w:rPr>
          <w:i w:val="0"/>
        </w:rPr>
        <w:t xml:space="preserve">, with no information about the Hamiltonian, the lattice geometry, or even the locality of the interactions. The two output neurons were averaged over the test set at each temperature; where the averaged curves cross, the network is undecided, and that crossing was taken as the estimate of the transition. It gave </w:t>
      </w:r>
      <m:oMath>
        <m:sSub>
          <m:e>
            <m:r>
              <m:t>T</m:t>
            </m:r>
          </m:e>
          <m:sub>
            <m:r>
              <m:t>c</m:t>
            </m:r>
          </m:sub>
        </m:sSub>
        <m:r>
          <m:t>/J=3.63581</m:t>
        </m:r>
      </m:oMath>
      <w:r>
        <w:rPr>
          <w:i w:val="0"/>
        </w:rPr>
        <w:t xml:space="preserve"> against the exact triangular-lattice value </w:t>
      </w:r>
      <m:oMath>
        <m:r>
          <m:t>4/</m:t>
        </m:r>
        <m:r>
          <m:rPr>
            <m:sty m:val="p"/>
          </m:rPr>
          <m:t>ln</m:t>
        </m:r>
        <m:r>
          <m:t>3=3.640957</m:t>
        </m:r>
      </m:oMath>
      <w:r>
        <w:rPr>
          <w:i w:val="0"/>
        </w:rPr>
        <w:t>, a crossing at a single lattice size with no scaling analysis in it.</w:t>
      </w:r>
    </w:p>
    <w:p>
      <w:r>
        <w:rPr>
          <w:i w:val="0"/>
        </w:rPr>
        <w:t>Because the two softmax outputs are complementary and sum to one, their crossing is precisely where each equals one half. This is the origin of the one-half criterion that later work adopted as standard, though the original text speaks of the crossing rather than writing the number. The companion paper by Kelvin Ch'ng, Carrasquilla, Melko and Ehsan Khatami states it plainly, calling the crossing the point of maximal confusion, and notes that the averaged output is noisy enough to need a third-degree polynomial fitted near it.</w:t>
      </w:r>
    </w:p>
    <w:p>
      <w:r>
        <w:rPr>
          <w:i w:val="0"/>
        </w:rPr>
        <w:t xml:space="preserve">The finite-size scaling usually attributed to the original paper appears only in the published version, not in the preprint. There the averaged output for the ferromagnetic class, taken at system sizes up to </w:t>
      </w:r>
      <m:oMath>
        <m:r>
          <m:t>L=60</m:t>
        </m:r>
      </m:oMath>
      <w:r>
        <w:rPr>
          <w:i w:val="0"/>
        </w:rPr>
        <w:t xml:space="preserve">, is collapsed against the scaling variable </w:t>
      </w:r>
      <m:oMath>
        <m:r>
          <m:t>t</m:t>
        </m:r>
        <m:sSup>
          <m:e>
            <m:r>
              <m:t>L</m:t>
            </m:r>
          </m:e>
          <m:sup>
            <m:f>
              <m:fPr>
                <m:type m:val="lin"/>
              </m:fPr>
              <m:num>
                <m:r>
                  <m:t>1</m:t>
                </m:r>
              </m:num>
              <m:den>
                <m:r>
                  <m:t>ν</m:t>
                </m:r>
              </m:den>
            </m:f>
          </m:sup>
        </m:sSup>
      </m:oMath>
      <w:r>
        <w:rPr>
          <w:i w:val="0"/>
        </w:rPr>
        <w:t xml:space="preserve"> with </w:t>
      </w:r>
      <m:oMath>
        <m:r>
          <m:t>t</m:t>
        </m:r>
      </m:oMath>
      <w:r>
        <w:rPr>
          <w:i w:val="0"/>
        </w:rPr>
        <w:t xml:space="preserve"> the reduced temperature. The collapse returns </w:t>
      </w:r>
      <m:oMath>
        <m:sSub>
          <m:e>
            <m:r>
              <m:t>T</m:t>
            </m:r>
          </m:e>
          <m:sub>
            <m:r>
              <m:t>c</m:t>
            </m:r>
          </m:sub>
        </m:sSub>
        <m:r>
          <m:t>=2.266±0.002</m:t>
        </m:r>
      </m:oMath>
      <w:r>
        <w:rPr>
          <w:i w:val="0"/>
        </w:rPr>
        <w:t xml:space="preserve"> and </w:t>
      </w:r>
      <m:oMath>
        <m:r>
          <m:t>ν=1.0±0.2</m:t>
        </m:r>
      </m:oMath>
      <w:r>
        <w:rPr>
          <w:i w:val="0"/>
        </w:rPr>
        <w:t xml:space="preserve">, against the exact 2.269 and the exact two-dimensional Ising value </w:t>
      </w:r>
      <m:oMath>
        <m:r>
          <m:t>ν=1</m:t>
        </m:r>
      </m:oMath>
      <w:r>
        <w:rPr>
          <w:i w:val="0"/>
        </w:rPr>
        <w:t xml:space="preserve">, and </w:t>
      </w:r>
      <m:oMath>
        <m:sSub>
          <m:e>
            <m:r>
              <m:t>T</m:t>
            </m:r>
          </m:e>
          <m:sub>
            <m:r>
              <m:t>c</m:t>
            </m:r>
          </m:sub>
        </m:sSub>
        <m:r>
          <m:t>=3.65(1)</m:t>
        </m:r>
      </m:oMath>
      <w:r>
        <w:rPr>
          <w:i w:val="0"/>
        </w:rPr>
        <w:t xml:space="preserve"> on the triangular lattice. The network's own output, treated as a physical observable, yields a critical temperature and a correlation-length exponent.</w:t>
      </w:r>
    </w:p>
    <w:p>
      <w:pPr>
        <w:pStyle w:val="BookSection"/>
      </w:pPr>
      <w:r>
        <w:t>What the hidden layer contains</w:t>
      </w:r>
    </w:p>
    <w:p>
      <w:r>
        <w:rPr>
          <w:i w:val="0"/>
        </w:rPr>
        <w:t>Carrasquilla and Melko did not leave the mechanism to speculation, constructing an analytic replacement for the hidden layer using three Heaviside perceptrons, with weights and biases arranged so that the pre-activations reduce to</w:t>
      </w:r>
    </w:p>
    <w:p>
      <w:pPr>
        <w:spacing w:before="200" w:after="200"/>
        <w:ind w:firstLine="0"/>
        <w:jc w:val="center"/>
        <w:contextualSpacing w:val="0"/>
      </w:pPr>
      <m:oMath>
        <m:f>
          <m:fPr>
            <m:type m:val="bar"/>
          </m:fPr>
          <m:num>
            <m:r>
              <m:t>1</m:t>
            </m:r>
          </m:num>
          <m:den>
            <m:r>
              <m:t>1+ϵ</m:t>
            </m:r>
          </m:den>
        </m:f>
        <m:r>
          <m:t>(m(𝐱)−ϵ,</m:t>
        </m:r>
        <m:r>
          <m:t>−m(𝐱)−ϵ,</m:t>
        </m:r>
        <m:r>
          <m:t>m(𝐱)+ϵ),</m:t>
        </m:r>
        <m:r>
          <m:t>m(𝐱)=</m:t>
        </m:r>
        <m:f>
          <m:fPr>
            <m:type m:val="bar"/>
          </m:fPr>
          <m:num>
            <m:r>
              <m:t>1</m:t>
            </m:r>
          </m:num>
          <m:den>
            <m:r>
              <m:t>N</m:t>
            </m:r>
          </m:den>
        </m:f>
        <m:nary>
          <m:naryPr>
            <m:chr m:val="∑"/>
            <m:limLoc m:val="subSup"/>
            <m:grow m:val="1"/>
            <m:subHide m:val="off"/>
            <m:supHide m:val="on"/>
          </m:naryPr>
          <m:sub>
            <m:r>
              <m:t>i</m:t>
            </m:r>
          </m:sub>
          <m:sup/>
          <m:e>
            <m:sSub>
              <m:e>
                <m:r>
                  <m:t>σ</m:t>
                </m:r>
              </m:e>
              <m:sub>
                <m:r>
                  <m:t>i</m:t>
                </m:r>
              </m:sub>
            </m:sSub>
          </m:e>
        </m:nary>
        <m:r>
          <m:t>,</m:t>
        </m:r>
      </m:oMath>
    </w:p>
    <w:p>
      <w:r>
        <w:rPr>
          <w:i w:val="0"/>
        </w:rPr>
        <w:t xml:space="preserve">where </w:t>
      </w:r>
      <m:oMath>
        <m:r>
          <m:t>ϵ∈(0,1)</m:t>
        </m:r>
      </m:oMath>
      <w:r>
        <w:rPr>
          <w:i w:val="0"/>
        </w:rPr>
        <w:t xml:space="preserve"> acts as a magnetization threshold. Two of the perceptrons fire on polarized states and the third on states that are either polarized up or unpolarized. This hand-built network, given the triangular-lattice task with no knowledge of either critical temperature, returns </w:t>
      </w:r>
      <m:oMath>
        <m:sSub>
          <m:e>
            <m:r>
              <m:t>T</m:t>
            </m:r>
          </m:e>
          <m:sub>
            <m:r>
              <m:t>c</m:t>
            </m:r>
          </m:sub>
        </m:sSub>
        <m:r>
          <m:t>/J=3.63403</m:t>
        </m:r>
      </m:oMath>
      <w:r>
        <w:rPr>
          <w:i w:val="0"/>
        </w:rPr>
        <w:t xml:space="preserve">, under one per cent from exact. A genuine three-sigmoid network, trained numerically, then showed its pre-activations becoming approximately linear in </w:t>
      </w:r>
      <m:oMath>
        <m:r>
          <m:t>m(𝐱)</m:t>
        </m:r>
      </m:oMath>
      <w:r>
        <w:rPr>
          <w:i w:val="0"/>
        </w:rPr>
        <w:t xml:space="preserve"> over the course of training.</w:t>
      </w:r>
    </w:p>
    <w:p>
      <w:r>
        <w:rPr>
          <w:i w:val="0"/>
        </w:rPr>
        <w:t xml:space="preserve">The summary Carrasquilla and Melko give is that networks encode information about conventional ordered phases by learning the order parameter of the phase. That claim is conditioned on a detail of the data generation that surfaced twenty-one months after the preprint went up. Philippe Suchsland and Stefan Wessel pointed out that the low-temperature training set was produced with the Wolff cluster algorithm, which yields strongly polarized configurations containing no extended domain walls. Once such configurations are included in quantity, as happens naturally when the sampler uses local spin updates, the hidden-layer activations of a fully connected network show no clear overall relation to the magnetization except at large </w:t>
      </w:r>
      <m:oMath>
        <m:d>
          <m:dPr>
            <m:begChr m:val="|"/>
            <m:sepChr m:val=""/>
            <m:endChr m:val="|"/>
          </m:dPr>
          <m:e>
            <m:r>
              <m:t>m</m:t>
            </m:r>
          </m:e>
        </m:d>
      </m:oMath>
      <w:r>
        <w:rPr>
          <w:i w:val="0"/>
        </w:rPr>
        <w:t>, and instead show traces of a linear relation to the configurational energy. The classification then rests on a combined representation of energy and magnetization. A shallow convolutional network with eight fixed two-by-two filters copes with domain walls efficiently because its filters pick up local contributions to both at once.</w:t>
      </w:r>
    </w:p>
    <w:p>
      <w:r>
        <w:rPr>
          <w:i w:val="0"/>
        </w:rPr>
        <w:t xml:space="preserve">Sebastian Johann Wetzel and Manuel Scherzer established, for one architecture and one training window, which spin correlations the decision function actually contains. A fully convolutional localization subnetwork with deliberately fixed receptive field feeds an averaging layer that destroys all spatial information, which feeds a fully connected prediction subnetwork. Restricting the receptive field restricts which correlations the decision function can contain, which turns the question into an experiment. At receptive field one by one the decision function is provably a function of </w:t>
      </w:r>
      <m:oMath>
        <m:sSup>
          <m:e>
            <m:r>
              <m:t>N</m:t>
            </m:r>
          </m:e>
          <m:sup>
            <m:r>
              <m:t>−1</m:t>
            </m:r>
          </m:sup>
        </m:sSup>
        <m:nary>
          <m:naryPr>
            <m:chr m:val="∑"/>
            <m:limLoc m:val="subSup"/>
            <m:grow m:val="1"/>
            <m:subHide m:val="off"/>
            <m:supHide m:val="on"/>
          </m:naryPr>
          <m:sub>
            <m:r>
              <m:t>i</m:t>
            </m:r>
          </m:sub>
          <m:sup/>
          <m:e>
            <m:sSub>
              <m:e>
                <m:r>
                  <m:t>σ</m:t>
                </m:r>
              </m:e>
              <m:sub>
                <m:r>
                  <m:t>i</m:t>
                </m:r>
              </m:sub>
            </m:sSub>
          </m:e>
        </m:nary>
      </m:oMath>
      <w:r>
        <w:rPr>
          <w:i w:val="0"/>
        </w:rPr>
        <w:t xml:space="preserve"> alone, because </w:t>
      </w:r>
      <m:oMath>
        <m:sSubSup>
          <m:e>
            <m:r>
              <m:t>σ</m:t>
            </m:r>
          </m:e>
          <m:sub>
            <m:r>
              <m:t>i</m:t>
            </m:r>
          </m:sub>
          <m:sup>
            <m:r>
              <m:t>2</m:t>
            </m:r>
          </m:sup>
        </m:sSubSup>
        <m:r>
          <m:t>=1</m:t>
        </m:r>
      </m:oMath>
      <w:r>
        <w:rPr>
          <w:i w:val="0"/>
        </w:rPr>
        <w:t xml:space="preserve"> collapses every power of a single spin to </w:t>
      </w:r>
      <m:oMath>
        <m:r>
          <m:t>1</m:t>
        </m:r>
      </m:oMath>
      <w:r>
        <w:rPr>
          <w:i w:val="0"/>
        </w:rPr>
        <w:t xml:space="preserve"> or </w:t>
      </w:r>
      <m:oMath>
        <m:sSub>
          <m:e>
            <m:r>
              <m:t>σ</m:t>
            </m:r>
          </m:e>
          <m:sub>
            <m:r>
              <m:t>i</m:t>
            </m:r>
          </m:sub>
        </m:sSub>
      </m:oMath>
      <w:r>
        <w:rPr>
          <w:i w:val="0"/>
        </w:rPr>
        <w:t xml:space="preserve">, truncating the expansion to affine form. Trained on Ising configurations sampled below </w:t>
      </w:r>
      <m:oMath>
        <m:r>
          <m:t>T=1.6</m:t>
        </m:r>
      </m:oMath>
      <w:r>
        <w:rPr>
          <w:i w:val="0"/>
        </w:rPr>
        <w:t xml:space="preserve"> and above </w:t>
      </w:r>
      <m:oMath>
        <m:r>
          <m:t>T=2.9</m:t>
        </m:r>
      </m:oMath>
      <w:r>
        <w:rPr>
          <w:i w:val="0"/>
        </w:rPr>
        <w:t xml:space="preserve"> at </w:t>
      </w:r>
      <m:oMath>
        <m:r>
          <m:t>L=28</m:t>
        </m:r>
      </m:oMath>
      <w:r>
        <w:rPr>
          <w:i w:val="0"/>
        </w:rPr>
        <w:t xml:space="preserve">, that network's latent prediction correlates perfectly with </w:t>
      </w:r>
      <m:oMath>
        <m:d>
          <m:dPr>
            <m:begChr m:val="|"/>
            <m:sepChr m:val=""/>
            <m:endChr m:val="|"/>
          </m:dPr>
          <m:e>
            <m:r>
              <m:t>m</m:t>
            </m:r>
          </m:e>
        </m:d>
      </m:oMath>
      <w:r>
        <w:rPr>
          <w:i w:val="0"/>
        </w:rPr>
        <w:t xml:space="preserve"> and not with the average product of neighbouring spins, and its crossing locates the transition only to </w:t>
      </w:r>
      <m:oMath>
        <m:r>
          <m:t>T=2.5±0.5</m:t>
        </m:r>
      </m:oMath>
      <w:r>
        <w:rPr>
          <w:i w:val="0"/>
        </w:rPr>
        <w:t xml:space="preserve">. At receptive field one by two the latent prediction instead tracks the average nearest-neighbour product, which is the energy per site up to the coupling and the coordination number; the crossing tightens to </w:t>
      </w:r>
      <m:oMath>
        <m:r>
          <m:t>2.25±0.25</m:t>
        </m:r>
      </m:oMath>
      <w:r>
        <w:rPr>
          <w:i w:val="0"/>
        </w:rPr>
        <w:t xml:space="preserve"> and the loss drops sharply. Enlarging the field to the full 28 by 28 buys no further reduction in loss. Two quantities enter, magnetization and energy per spin, and nothing beyond nearest-neighbour correlations does.</w:t>
      </w:r>
    </w:p>
    <w:p>
      <w:pPr>
        <w:pStyle w:val="BookSection"/>
      </w:pPr>
      <w:r>
        <w:t>A local constraint with no order parameter</w:t>
      </w:r>
    </w:p>
    <w:p>
      <w:r>
        <w:rPr>
          <w:i w:val="0"/>
        </w:rPr>
        <w:t xml:space="preserve">The second system in the paper is two-dimensional square ice, which places Ising spins on the bonds of a square lattice with </w:t>
      </w:r>
      <m:oMath>
        <m:r>
          <m:t>H=J</m:t>
        </m:r>
        <m:nary>
          <m:naryPr>
            <m:chr m:val="∑"/>
            <m:limLoc m:val="subSup"/>
            <m:grow m:val="1"/>
            <m:subHide m:val="off"/>
            <m:supHide m:val="on"/>
          </m:naryPr>
          <m:sub>
            <m:r>
              <m:t>v</m:t>
            </m:r>
          </m:sub>
          <m:sup/>
          <m:e>
            <m:sSubSup>
              <m:e>
                <m:r>
                  <m:t>Q</m:t>
                </m:r>
              </m:e>
              <m:sub>
                <m:r>
                  <m:t>v</m:t>
                </m:r>
              </m:sub>
              <m:sup>
                <m:r>
                  <m:t>2</m:t>
                </m:r>
              </m:sup>
            </m:sSubSup>
          </m:e>
        </m:nary>
      </m:oMath>
      <w:r>
        <w:rPr>
          <w:i w:val="0"/>
        </w:rPr>
        <w:t xml:space="preserve">, where the vertex charge </w:t>
      </w:r>
      <m:oMath>
        <m:sSub>
          <m:e>
            <m:r>
              <m:t>Q</m:t>
            </m:r>
          </m:e>
          <m:sub>
            <m:r>
              <m:t>v</m:t>
            </m:r>
          </m:sub>
        </m:sSub>
        <m:r>
          <m:t>=</m:t>
        </m:r>
        <m:nary>
          <m:naryPr>
            <m:chr m:val="∑"/>
            <m:limLoc m:val="subSup"/>
            <m:grow m:val="1"/>
            <m:subHide m:val="off"/>
            <m:supHide m:val="on"/>
          </m:naryPr>
          <m:sub>
            <m:r>
              <m:t>i∈v</m:t>
            </m:r>
          </m:sub>
          <m:sup/>
          <m:e>
            <m:sSubSup>
              <m:e>
                <m:r>
                  <m:t>σ</m:t>
                </m:r>
              </m:e>
              <m:sub>
                <m:r>
                  <m:t>i</m:t>
                </m:r>
              </m:sub>
              <m:sup>
                <m:r>
                  <m:t>z</m:t>
                </m:r>
              </m:sup>
            </m:sSubSup>
          </m:e>
        </m:nary>
      </m:oMath>
      <w:r>
        <w:rPr>
          <w:i w:val="0"/>
        </w:rPr>
        <w:t xml:space="preserve"> sums the four spins meeting at a vertex. The zero-temperature manifold is extensively degenerate, a Coulomb phase in which coarse-graining the spins into a flux field turns the two-in-two-out ice rule into a divergence-free condition, so that maximizing entropy gives dipolar correlations falling off as a power of distance. No symmetry is broken. The two classes handed to the network were ground states and high-temperature states.</w:t>
      </w:r>
    </w:p>
    <w:p>
      <w:r>
        <w:rPr>
          <w:i w:val="0"/>
        </w:rPr>
        <w:t xml:space="preserve">It is worth being exact about what is missing, because the usual formulation overstates it. What square ice lacks is an order parameter in the symmetry-breaking sense: no local quantity acquires a nonzero expectation value below a transition while vanishing above it. What it does not lack is a separating average. The Hamiltonian is a sum of squared vertex charges, so the two ensembles differ in energy density by construction. Every ground state has </w:t>
      </w:r>
      <m:oMath>
        <m:sSub>
          <m:e>
            <m:r>
              <m:t>Q</m:t>
            </m:r>
          </m:e>
          <m:sub>
            <m:r>
              <m:t>v</m:t>
            </m:r>
          </m:sub>
        </m:sSub>
        <m:r>
          <m:t>=0</m:t>
        </m:r>
      </m:oMath>
      <w:r>
        <w:rPr>
          <w:i w:val="0"/>
        </w:rPr>
        <w:t xml:space="preserve"> at every vertex, while at infinite temperature the four spins at a vertex are independent and </w:t>
      </w:r>
      <m:oMath>
        <m:r>
          <m:t>⟨</m:t>
        </m:r>
        <m:sSubSup>
          <m:e>
            <m:r>
              <m:t>Q</m:t>
            </m:r>
          </m:e>
          <m:sub>
            <m:r>
              <m:t>v</m:t>
            </m:r>
          </m:sub>
          <m:sup>
            <m:r>
              <m:t>2</m:t>
            </m:r>
          </m:sup>
        </m:sSubSup>
        <m:r>
          <m:t>⟩=4</m:t>
        </m:r>
      </m:oMath>
      <w:r>
        <w:rPr>
          <w:i w:val="0"/>
        </w:rPr>
        <w:t>. The density of ice-rule violations is an ordinary local average, and it separates the classes perfectly.</w:t>
      </w:r>
    </w:p>
    <w:p>
      <w:r>
        <w:rPr>
          <w:i w:val="0"/>
        </w:rPr>
        <w:t>What is hard is computing it from the input the network was given. Expanding the square,</w:t>
      </w:r>
    </w:p>
    <w:p>
      <w:pPr>
        <w:spacing w:before="200" w:after="200"/>
        <w:ind w:firstLine="0"/>
        <w:jc w:val="center"/>
        <w:contextualSpacing w:val="0"/>
      </w:pPr>
      <m:oMath>
        <m:sSubSup>
          <m:e>
            <m:r>
              <m:t>Q</m:t>
            </m:r>
          </m:e>
          <m:sub>
            <m:r>
              <m:t>v</m:t>
            </m:r>
          </m:sub>
          <m:sup>
            <m:r>
              <m:t>2</m:t>
            </m:r>
          </m:sup>
        </m:sSubSup>
        <m:r>
          <m:t>=4+2</m:t>
        </m:r>
        <m:nary>
          <m:naryPr>
            <m:chr m:val="∑"/>
            <m:limLoc m:val="subSup"/>
            <m:grow m:val="1"/>
            <m:subHide m:val="off"/>
            <m:supHide m:val="on"/>
          </m:naryPr>
          <m:sub>
            <m:r>
              <m:t>i&lt;j∈v</m:t>
            </m:r>
          </m:sub>
          <m:sup/>
          <m:e>
            <m:sSub>
              <m:e>
                <m:r>
                  <m:t>σ</m:t>
                </m:r>
              </m:e>
              <m:sub>
                <m:r>
                  <m:t>i</m:t>
                </m:r>
              </m:sub>
            </m:sSub>
          </m:e>
        </m:nary>
        <m:sSub>
          <m:e>
            <m:r>
              <m:t>σ</m:t>
            </m:r>
          </m:e>
          <m:sub>
            <m:r>
              <m:t>j</m:t>
            </m:r>
          </m:sub>
        </m:sSub>
        <m:r>
          <m:t>,</m:t>
        </m:r>
      </m:oMath>
    </w:p>
    <w:p>
      <w:r>
        <w:rPr>
          <w:i w:val="0"/>
        </w:rPr>
        <w:t xml:space="preserve">so the energy density is a quadratic form in the raw spins, supported on the six pairs of bonds that meet at each vertex and on no others. The same hundred-unit fully connected network was fed </w:t>
      </w:r>
      <m:oMath>
        <m:r>
          <m:t>N=2×16×16</m:t>
        </m:r>
      </m:oMath>
      <w:r>
        <w:rPr>
          <w:i w:val="0"/>
        </w:rPr>
        <w:t xml:space="preserve"> raw bond spins in a fixed but arbitrary ordering, with no statement of which spins share a vertex, and separated the classes with 99% accuracy. Those 512 bonds form 130,816 distinct pairs, of which the same-vertex pairs number 256 vertices times six pairs each, or 1,536, a little over one per cent of the candidates. The network has to find those and weight nothing else. The reading Carrasquilla and Melko give is that the learning capability extends beyond encoding order parameters to detecting differences in higher-order correlation functions. That is accurate, and more literal than it is usually taken to be: the correlator detected is a two-spin correlator at the shortest possible separation, summed over vertices, and not the long-distance decay law that defines the Coulomb phase.</w:t>
      </w:r>
    </w:p>
    <w:p>
      <w:pPr>
        <w:pStyle w:val="BookSection"/>
      </w:pPr>
      <w:r>
        <w:t>The gauge theory, and the appendix that undoes it</w:t>
      </w:r>
    </w:p>
    <w:p>
      <w:r>
        <w:rPr>
          <w:i w:val="0"/>
        </w:rPr>
        <w:t xml:space="preserve">The third system is the two-dimensional Ising lattice gauge theory, </w:t>
      </w:r>
      <m:oMath>
        <m:r>
          <m:t>H=−J</m:t>
        </m:r>
        <m:nary>
          <m:naryPr>
            <m:chr m:val="∑"/>
            <m:limLoc m:val="subSup"/>
            <m:grow m:val="1"/>
            <m:subHide m:val="off"/>
            <m:supHide m:val="on"/>
          </m:naryPr>
          <m:sub>
            <m:r>
              <m:t>p</m:t>
            </m:r>
          </m:sub>
          <m:sup/>
          <m:e>
            <m:nary>
              <m:naryPr>
                <m:chr m:val="∏"/>
                <m:limLoc m:val="subSup"/>
                <m:grow m:val="1"/>
                <m:subHide m:val="off"/>
                <m:supHide m:val="on"/>
              </m:naryPr>
              <m:sub>
                <m:r>
                  <m:t>i∈p</m:t>
                </m:r>
              </m:sub>
              <m:sup/>
              <m:e>
                <m:sSubSup>
                  <m:e>
                    <m:r>
                      <m:t>σ</m:t>
                    </m:r>
                  </m:e>
                  <m:sub>
                    <m:r>
                      <m:t>i</m:t>
                    </m:r>
                  </m:sub>
                  <m:sup>
                    <m:r>
                      <m:t>z</m:t>
                    </m:r>
                  </m:sup>
                </m:sSubSup>
              </m:e>
            </m:nary>
          </m:e>
        </m:nary>
      </m:oMath>
      <w:r>
        <w:rPr>
          <w:i w:val="0"/>
        </w:rPr>
        <w:t>, with spins on the bonds of a square lattice and the product taken around each elementary plaquette. Its ground-state manifold coincides with that of the toric code. Spin-spin correlations decay exponentially, and by Elitzur's theorem a local gauge symmetry cannot be spontaneously broken, so again no symmetry-breaking order parameter exists.</w:t>
      </w:r>
    </w:p>
    <w:p>
      <w:r>
        <w:rPr>
          <w:i w:val="0"/>
        </w:rPr>
        <w:t xml:space="preserve">Here the fully connected network fails outright. It cannot exceed 50% accuracy, which on a two-class problem is guessing. A convolutional network succeeds completely: 64 filters of size two by two on each of the two sublattices, unit stride, no padding, periodic boundary conditions, ReLU, then a 64-unit fully connected ReLU layer with dropout and a two-output softmax. Trained on configurations at </w:t>
      </w:r>
      <m:oMath>
        <m:r>
          <m:t>T=0</m:t>
        </m:r>
      </m:oMath>
      <w:r>
        <w:rPr>
          <w:i w:val="0"/>
        </w:rPr>
        <w:t xml:space="preserve"> and </w:t>
      </w:r>
      <m:oMath>
        <m:r>
          <m:t>T=∞</m:t>
        </m:r>
      </m:oMath>
      <w:r>
        <w:rPr>
          <w:i w:val="0"/>
        </w:rPr>
        <w:t xml:space="preserve">, it reaches 100% accuracy on a test set of </w:t>
      </w:r>
      <m:oMath>
        <m:sSup>
          <m:e>
            <m:r>
              <m:t>10</m:t>
            </m:r>
          </m:e>
          <m:sup>
            <m:r>
              <m:t>4</m:t>
            </m:r>
          </m:sup>
        </m:sSup>
      </m:oMath>
      <w:r>
        <w:rPr>
          <w:i w:val="0"/>
        </w:rPr>
        <w:t xml:space="preserve"> configurations. Read at that level, the result says a convolutional network has learned to recognize topological order.</w:t>
      </w:r>
    </w:p>
    <w:p>
      <w:r>
        <w:rPr>
          <w:i w:val="0"/>
        </w:rPr>
        <w:t>The appendix says otherwise. Two controls were run. In the first, one spin is flipped every second plaquette, and separately every eighth. This preserves the topological order while violating the local energetic constraints, and accuracy collapses to 50% and 55% respectively. In the second, ground states are cut into four pieces and restitched from pieces belonging to different ground states, which destroys the extended closed-loop structure and the topological degeneracy while leaving the local constraints satisfied almost everywhere. The network still classifies the mutilated states as ground states with high confidence. The conclusion Carrasquilla and Melko draw is unambiguous: "local constraints are the only features that the CNN relies on". An analytic toy convolutional network with sixteen two-by-two filters per sublattice, which does nothing but enumerate the eight satisfied and eight unsatisfied plaquette configurations, also reaches 100%.</w:t>
      </w:r>
    </w:p>
    <w:p>
      <w:r>
        <w:rPr>
          <w:i w:val="0"/>
        </w:rPr>
        <w:t xml:space="preserve">Pedro Ponte and Melko later made the mechanism countable by replacing the network with a support vector machine using a polynomial kernel </w:t>
      </w:r>
      <m:oMath>
        <m:r>
          <m:t>K(σ,</m:t>
        </m:r>
        <m:sSup>
          <m:e>
            <m:r>
              <m:t>σ</m:t>
            </m:r>
          </m:e>
          <m:sup>
            <m:r>
              <m:t>′</m:t>
            </m:r>
          </m:sup>
        </m:sSup>
        <m:r>
          <m:t>)=(σ·</m:t>
        </m:r>
        <m:sSup>
          <m:e>
            <m:r>
              <m:t>σ</m:t>
            </m:r>
          </m:e>
          <m:sup>
            <m:r>
              <m:t>′</m:t>
            </m:r>
          </m:sup>
        </m:sSup>
        <m:r>
          <m:t>+</m:t>
        </m:r>
        <m:sSub>
          <m:e>
            <m:r>
              <m:t>c</m:t>
            </m:r>
          </m:e>
          <m:sub>
            <m:r>
              <m:t>0</m:t>
            </m:r>
          </m:sub>
        </m:sSub>
        <m:sSup>
          <m:e>
            <m:r>
              <m:t>)</m:t>
            </m:r>
          </m:e>
          <m:sup>
            <m:r>
              <m:t>k</m:t>
            </m:r>
          </m:sup>
        </m:sSup>
      </m:oMath>
      <w:r>
        <w:rPr>
          <w:i w:val="0"/>
        </w:rPr>
        <w:t xml:space="preserve">, for which the decision function can be written down explicitly. On the two-dimensional Ising model between </w:t>
      </w:r>
      <m:oMath>
        <m:r>
          <m:t>T=1.6</m:t>
        </m:r>
      </m:oMath>
      <w:r>
        <w:rPr>
          <w:i w:val="0"/>
        </w:rPr>
        <w:t xml:space="preserve"> and </w:t>
      </w:r>
      <m:oMath>
        <m:r>
          <m:t>T=2.9</m:t>
        </m:r>
      </m:oMath>
      <w:r>
        <w:rPr>
          <w:i w:val="0"/>
        </w:rPr>
        <w:t xml:space="preserve"> the quadratic kernel reaches about 97% mean test accuracy at </w:t>
      </w:r>
      <m:oMath>
        <m:r>
          <m:t>L=40</m:t>
        </m:r>
      </m:oMath>
      <w:r>
        <w:rPr>
          <w:i w:val="0"/>
        </w:rPr>
        <w:t xml:space="preserve"> from a few dozen training samples, and its decision function coincides with the squared magnetization per spin once a scale and offset are fixed. For the gauge theory at </w:t>
      </w:r>
      <m:oMath>
        <m:r>
          <m:t>T=0</m:t>
        </m:r>
      </m:oMath>
      <w:r>
        <w:rPr>
          <w:i w:val="0"/>
        </w:rPr>
        <w:t xml:space="preserve"> against </w:t>
      </w:r>
      <m:oMath>
        <m:r>
          <m:t>T=∞</m:t>
        </m:r>
      </m:oMath>
      <w:r>
        <w:rPr>
          <w:i w:val="0"/>
        </w:rPr>
        <w:t>, every kernel of degree below four gives about 50%, and degree four converges to 100%. The classifier has to reconstruct the four-spin plaquette term of the Hamiltonian to evaluate whether the local constraint is satisfied, and no lower-order function of the spins will serve.</w:t>
      </w:r>
    </w:p>
    <w:p>
      <w:r>
        <w:rPr>
          <w:i w:val="0"/>
        </w:rPr>
        <w:t xml:space="preserve">The degree is what separates the two constrained systems. Square ice requires a degree-two local term and the gauge theory a degree-four one, and a fully connected network handed unstructured input succeeds on the first and fails on the second, which is what one should expect. Candidate pairs among </w:t>
      </w:r>
      <m:oMath>
        <m:r>
          <m:t>N</m:t>
        </m:r>
      </m:oMath>
      <w:r>
        <w:rPr>
          <w:i w:val="0"/>
        </w:rPr>
        <w:t xml:space="preserve"> inputs grow as </w:t>
      </w:r>
      <m:oMath>
        <m:sSup>
          <m:e>
            <m:r>
              <m:t>N</m:t>
            </m:r>
          </m:e>
          <m:sup>
            <m:r>
              <m:t>2</m:t>
            </m:r>
          </m:sup>
        </m:sSup>
      </m:oMath>
      <w:r>
        <w:rPr>
          <w:i w:val="0"/>
        </w:rPr>
        <w:t xml:space="preserve">, candidate quadruples as </w:t>
      </w:r>
      <m:oMath>
        <m:sSup>
          <m:e>
            <m:r>
              <m:t>N</m:t>
            </m:r>
          </m:e>
          <m:sup>
            <m:r>
              <m:t>4</m:t>
            </m:r>
          </m:sup>
        </m:sSup>
      </m:oMath>
      <w:r>
        <w:rPr>
          <w:i w:val="0"/>
        </w:rPr>
        <w:t xml:space="preserve">, and the network is searching for a small set of relevant tuples with no hint about which they are. Convolution removes the search by supplying locality in advance, which is why two-by-two filters find the plaquette immediately. The operative question is therefore neither architecture nor input in isolation. It is whether the function class can cheaply express the local term the Hamiltonian is built from, and there are two ways to arrange that: build locality into the weights, or compute the term before the network sees anything. The deflation the appendix applies to the gauge theory then applies to square ice as well. The fully connected network is plausibly counting vertices with </w:t>
      </w:r>
      <m:oMath>
        <m:sSub>
          <m:e>
            <m:r>
              <m:t>Q</m:t>
            </m:r>
          </m:e>
          <m:sub>
            <m:r>
              <m:t>v</m:t>
            </m:r>
          </m:sub>
        </m:sSub>
        <m:r>
          <m:t>≠0</m:t>
        </m:r>
      </m:oMath>
      <w:r>
        <w:rPr>
          <w:i w:val="0"/>
        </w:rPr>
        <w:t>, exactly as the convolutional network counts unsatisfied plaquettes, and neither is reading a decay law or a topological invariant. High classification accuracy is evidence about the data, not about the mechanism.</w:t>
      </w:r>
    </w:p>
    <w:p>
      <w:pPr>
        <w:pStyle w:val="BookSection"/>
      </w:pPr>
      <w:r>
        <w:t>Changing the input instead of the network</w:t>
      </w:r>
    </w:p>
    <w:p>
      <w:r>
        <w:rPr>
          <w:i w:val="0"/>
        </w:rPr>
        <w:t xml:space="preserve">The second route is taken when the raw configuration is not the natural carrier of the local term. Ch'ng, Carrasquilla, Melko and Khatami trained a three-dimensional convolutional network on auxiliary-field configurations generated by determinant quantum Monte Carlo for the Hubbard model on a cubic lattice, with spatial volumes of </w:t>
      </w:r>
      <m:oMath>
        <m:sSup>
          <m:e>
            <m:r>
              <m:t>4</m:t>
            </m:r>
          </m:e>
          <m:sup>
            <m:r>
              <m:t>3</m:t>
            </m:r>
          </m:sup>
        </m:sSup>
      </m:oMath>
      <w:r>
        <w:rPr>
          <w:i w:val="0"/>
        </w:rPr>
        <w:t xml:space="preserve"> or </w:t>
      </w:r>
      <m:oMath>
        <m:sSup>
          <m:e>
            <m:r>
              <m:t>8</m:t>
            </m:r>
          </m:e>
          <m:sup>
            <m:r>
              <m:t>3</m:t>
            </m:r>
          </m:sup>
        </m:sSup>
      </m:oMath>
      <w:r>
        <w:rPr>
          <w:i w:val="0"/>
        </w:rPr>
        <w:t xml:space="preserve"> sites and 200 imaginary-time slices. At half filling, where the sign problem is absent, the network reproduces the finite-temperature Néel boundary; transfer learning then carries it into the doped region, where the average sign decays exponentially with inverse temperature and system size, the error on any reweighted observable grows in the same way, and conventional estimators become unusable rather than merely worse. Magnetic order is predicted out to at least 5% doping. The auxiliary field carries the signal there.</w:t>
      </w:r>
    </w:p>
    <w:p>
      <w:r>
        <w:rPr>
          <w:i w:val="0"/>
        </w:rPr>
        <w:t>Peter Broecker, Carrasquilla, Melko and Simon Trebst are often reported as having classified those same auxiliary-field configurations for sign-problematic models, which is not what the paper says. The auxiliary field itself, the paper reports, does not hold sufficient information. What went into the convolutional network was the Green's function sampled by auxiliary-field quantum Monte Carlo, and from that input the network identifies and locates quantum phase transitions in many-fermion systems, including systems with a severe sign problem in which the equal-time correlation functions extracted from the very same Green's function are statistically inaccessible. The two results are not a contradiction, and presenting them as one would be tidying: the models differ, the transitions differ, and the observables that define them differ, so nothing requires the auxiliary field to be equally informative in both. What the pair establishes jointly is weaker and more useful. A single simulation emits several equally faithful representations of its own state, and which one is handed over decides whether the classifier works.</w:t>
      </w:r>
    </w:p>
    <w:p>
      <w:r>
        <w:rPr>
          <w:i w:val="0"/>
        </w:rPr>
        <w:t xml:space="preserve">The most extreme choice of input in this cohort came from a paper contemporaneous with the founding one. In October 2016 Tomoki Ohtsuki and Tomi Ohtsuki fed a network not spin configurations but images of individual eigenfunctions of random two-dimensional electron systems, using a two-weight-layer architecture and a LeNet-like one with four. The trained classifier judges from a single eigenfunction which phase it belongs to, and locates the Anderson localization-delocalization transition of the two-dimensional symplectic SU(2) model and the transition from a disordered Chern insulator to an Anderson insulator in the unitary class. The choice suits the physics. A localized eigenfunction is confined to a region of the order of the localization length while an extended one spreads across the sample, and at the critical disorder it is multifractal, so the distinction is spatial texture rather than any single number. No critical exponents are reported. The scaling form </w:t>
      </w:r>
      <m:oMath>
        <m:r>
          <m:t>P(W,L)=f[(W−</m:t>
        </m:r>
        <m:sSub>
          <m:e>
            <m:r>
              <m:t>W</m:t>
            </m:r>
          </m:e>
          <m:sub>
            <m:r>
              <m:t>c</m:t>
            </m:r>
          </m:sub>
        </m:sSub>
        <m:r>
          <m:t>)</m:t>
        </m:r>
        <m:sSup>
          <m:e>
            <m:r>
              <m:t>L</m:t>
            </m:r>
          </m:e>
          <m:sup>
            <m:f>
              <m:fPr>
                <m:type m:val="lin"/>
              </m:fPr>
              <m:num>
                <m:r>
                  <m:t>1</m:t>
                </m:r>
              </m:num>
              <m:den>
                <m:r>
                  <m:t>ν</m:t>
                </m:r>
              </m:den>
            </m:f>
          </m:sup>
        </m:sSup>
        <m:r>
          <m:t>]</m:t>
        </m:r>
      </m:oMath>
      <w:r>
        <w:rPr>
          <w:i w:val="0"/>
        </w:rPr>
        <w:t xml:space="preserve"> is written down, but the critical disorders and exponents beside it are previously published values from finite-size scaling of the localization length, entering as reference points for the network output. Determining </w:t>
      </w:r>
      <m:oMath>
        <m:r>
          <m:t>ν</m:t>
        </m:r>
      </m:oMath>
      <w:r>
        <w:rPr>
          <w:i w:val="0"/>
        </w:rPr>
        <w:t>, the authors state, lies beyond the scope of the Letter.</w:t>
      </w:r>
    </w:p>
    <w:p>
      <w:pPr>
        <w:pStyle w:val="BookSection"/>
      </w:pPr>
      <w:r>
        <w:t>What the one-half crossing measures</w:t>
      </w:r>
    </w:p>
    <w:p>
      <w:r>
        <w:rPr>
          <w:i w:val="0"/>
        </w:rPr>
        <w:t xml:space="preserve">Dongkyu Kim and Dong-Hee Kim stripped the classifier down until it could be solved. The input is compressed to the single number </w:t>
      </w:r>
      <m:oMath>
        <m:r>
          <m:t>y=</m:t>
        </m:r>
        <m:sSup>
          <m:e>
            <m:r>
              <m:t>N</m:t>
            </m:r>
          </m:e>
          <m:sup>
            <m:r>
              <m:t>−1</m:t>
            </m:r>
          </m:sup>
        </m:sSup>
        <m:nary>
          <m:naryPr>
            <m:chr m:val="∑"/>
            <m:limLoc m:val="subSup"/>
            <m:grow m:val="1"/>
            <m:subHide m:val="off"/>
            <m:supHide m:val="on"/>
          </m:naryPr>
          <m:sub>
            <m:r>
              <m:t>i</m:t>
            </m:r>
          </m:sub>
          <m:sup/>
          <m:e>
            <m:sSub>
              <m:e>
                <m:r>
                  <m:t>s</m:t>
                </m:r>
              </m:e>
              <m:sub>
                <m:r>
                  <m:t>i</m:t>
                </m:r>
              </m:sub>
            </m:sSub>
          </m:e>
        </m:nary>
      </m:oMath>
      <w:r>
        <w:rPr>
          <w:i w:val="0"/>
        </w:rPr>
        <w:t xml:space="preserve">. Two hidden neurons receive the arguments </w:t>
      </w:r>
      <m:oMath>
        <m:r>
          <m:t>y−μ</m:t>
        </m:r>
      </m:oMath>
      <w:r>
        <w:rPr>
          <w:i w:val="0"/>
        </w:rPr>
        <w:t xml:space="preserve"> and </w:t>
      </w:r>
      <m:oMath>
        <m:r>
          <m:t>−y−μ</m:t>
        </m:r>
      </m:oMath>
      <w:r>
        <w:rPr>
          <w:i w:val="0"/>
        </w:rPr>
        <w:t xml:space="preserve">, a pair that the </w:t>
      </w:r>
      <m:oMath>
        <m:sSub>
          <m:e>
            <m:r>
              <m:t>Z</m:t>
            </m:r>
          </m:e>
          <m:sub>
            <m:r>
              <m:t>2</m:t>
            </m:r>
          </m:sub>
        </m:sSub>
      </m:oMath>
      <w:r>
        <w:rPr>
          <w:i w:val="0"/>
        </w:rPr>
        <w:t xml:space="preserve"> symmetry of the model exchanges, so the only combination of their responses the output layer may use is the symmetric one; call it </w:t>
      </w:r>
      <m:oMath>
        <m:r>
          <m:t>z</m:t>
        </m:r>
      </m:oMath>
      <w:r>
        <w:rPr>
          <w:i w:val="0"/>
        </w:rPr>
        <w:t xml:space="preserve">. The output is </w:t>
      </w:r>
      <m:oMath>
        <m:r>
          <m:t>q=</m:t>
        </m:r>
        <m:f>
          <m:fPr>
            <m:type m:val="bar"/>
          </m:fPr>
          <m:num>
            <m:argPr>
              <m:scrLvl m:val="0"/>
            </m:argPr>
            <m:r>
              <m:t>1</m:t>
            </m:r>
          </m:num>
          <m:den>
            <m:argPr>
              <m:scrLvl m:val="0"/>
            </m:argPr>
            <m:r>
              <m:t>2</m:t>
            </m:r>
          </m:den>
        </m:f>
        <m:r>
          <m:t>[1+</m:t>
        </m:r>
        <m:r>
          <m:rPr>
            <m:sty m:val="p"/>
          </m:rPr>
          <m:t>tanh</m:t>
        </m:r>
        <m:r>
          <m:t>(Λz)]</m:t>
        </m:r>
      </m:oMath>
      <w:r>
        <w:rPr>
          <w:i w:val="0"/>
        </w:rPr>
        <w:t xml:space="preserve">, and the entire trainable content of the model is the threshold </w:t>
      </w:r>
      <m:oMath>
        <m:r>
          <m:t>μ</m:t>
        </m:r>
      </m:oMath>
      <w:r>
        <w:rPr>
          <w:i w:val="0"/>
        </w:rPr>
        <w:t xml:space="preserve"> and the gain </w:t>
      </w:r>
      <m:oMath>
        <m:r>
          <m:t>Λ</m:t>
        </m:r>
      </m:oMath>
      <w:r>
        <w:rPr>
          <w:i w:val="0"/>
        </w:rPr>
        <w:t xml:space="preserve">. Since </w:t>
      </w:r>
      <m:oMath>
        <m:r>
          <m:t>z</m:t>
        </m:r>
      </m:oMath>
      <w:r>
        <w:rPr>
          <w:i w:val="0"/>
        </w:rPr>
        <w:t xml:space="preserve"> is even in </w:t>
      </w:r>
      <m:oMath>
        <m:r>
          <m:t>y</m:t>
        </m:r>
      </m:oMath>
      <w:r>
        <w:rPr>
          <w:i w:val="0"/>
        </w:rPr>
        <w:t xml:space="preserve">, its leading dependence is on </w:t>
      </w:r>
      <m:oMath>
        <m:sSup>
          <m:e>
            <m:r>
              <m:t>y</m:t>
            </m:r>
          </m:e>
          <m:sup>
            <m:r>
              <m:t>2</m:t>
            </m:r>
          </m:sup>
        </m:sSup>
      </m:oMath>
      <w:r>
        <w:rPr>
          <w:i w:val="0"/>
        </w:rPr>
        <w:t xml:space="preserve">, so </w:t>
      </w:r>
      <m:oMath>
        <m:r>
          <m:t>q</m:t>
        </m:r>
      </m:oMath>
      <w:r>
        <w:rPr>
          <w:i w:val="0"/>
        </w:rPr>
        <w:t xml:space="preserve"> is a smoothed step that switches on when </w:t>
      </w:r>
      <m:oMath>
        <m:sSup>
          <m:e>
            <m:r>
              <m:t>y</m:t>
            </m:r>
          </m:e>
          <m:sup>
            <m:r>
              <m:t>2</m:t>
            </m:r>
          </m:sup>
        </m:sSup>
      </m:oMath>
      <w:r>
        <w:rPr>
          <w:i w:val="0"/>
        </w:rPr>
        <w:t xml:space="preserve"> crosses a threshold, with </w:t>
      </w:r>
      <m:oMath>
        <m:r>
          <m:t>Λ</m:t>
        </m:r>
      </m:oMath>
      <w:r>
        <w:rPr>
          <w:i w:val="0"/>
        </w:rPr>
        <w:t xml:space="preserve"> setting the sharpness. The pseudotransition temperature is defined by </w:t>
      </w:r>
      <m:oMath>
        <m:r>
          <m:t>⟨q</m:t>
        </m:r>
        <m:sSub>
          <m:e>
            <m:r>
              <m:t>⟩</m:t>
            </m:r>
          </m:e>
          <m:sub>
            <m:sSup>
              <m:e>
                <m:r>
                  <m:t>T</m:t>
                </m:r>
              </m:e>
              <m:sup>
                <m:r>
                  <m:t>*</m:t>
                </m:r>
              </m:sup>
            </m:sSup>
          </m:sub>
        </m:sSub>
        <m:r>
          <m:t>=1/2</m:t>
        </m:r>
      </m:oMath>
      <w:r>
        <w:rPr>
          <w:i w:val="0"/>
        </w:rPr>
        <w:t>.</w:t>
      </w:r>
    </w:p>
    <w:p>
      <w:r>
        <w:rPr>
          <w:i w:val="0"/>
        </w:rPr>
        <w:t xml:space="preserve">That is enough to see where the singularity enters. At criticality the magnetization per spin scales as </w:t>
      </w:r>
      <m:oMath>
        <m:r>
          <m:t>⟨|y|⟩~</m:t>
        </m:r>
        <m:sSup>
          <m:e>
            <m:r>
              <m:t>L</m:t>
            </m:r>
          </m:e>
          <m:sup>
            <m:r>
              <m:t>−</m:t>
            </m:r>
            <m:sSub>
              <m:e>
                <m:r>
                  <m:t>Δ</m:t>
                </m:r>
              </m:e>
              <m:sub>
                <m:r>
                  <m:t>σ</m:t>
                </m:r>
              </m:sub>
            </m:sSub>
          </m:sup>
        </m:sSup>
      </m:oMath>
      <w:r>
        <w:rPr>
          <w:i w:val="0"/>
        </w:rPr>
        <w:t xml:space="preserve"> with </w:t>
      </w:r>
      <m:oMath>
        <m:sSub>
          <m:e>
            <m:r>
              <m:t>Δ</m:t>
            </m:r>
          </m:e>
          <m:sub>
            <m:r>
              <m:t>σ</m:t>
            </m:r>
          </m:sub>
        </m:sSub>
        <m:r>
          <m:t>=β/ν</m:t>
        </m:r>
      </m:oMath>
      <w:r>
        <w:rPr>
          <w:i w:val="0"/>
        </w:rPr>
        <w:t xml:space="preserve"> the scaling dimension of the order parameter, so the argument of the output nonlinearity, </w:t>
      </w:r>
      <m:oMath>
        <m:r>
          <m:t>Λ</m:t>
        </m:r>
        <m:sSup>
          <m:e>
            <m:r>
              <m:t>y</m:t>
            </m:r>
          </m:e>
          <m:sup>
            <m:r>
              <m:t>2</m:t>
            </m:r>
          </m:sup>
        </m:sSup>
      </m:oMath>
      <w:r>
        <w:rPr>
          <w:i w:val="0"/>
        </w:rPr>
        <w:t xml:space="preserve">, stays of order unity across system sizes only if </w:t>
      </w:r>
      <m:oMath>
        <m:sSub>
          <m:e>
            <m:r>
              <m:t>Λ</m:t>
            </m:r>
          </m:e>
          <m:sub>
            <m:r>
              <m:t>L</m:t>
            </m:r>
          </m:sub>
        </m:sSub>
        <m:r>
          <m:t>~</m:t>
        </m:r>
        <m:sSup>
          <m:e>
            <m:r>
              <m:t>L</m:t>
            </m:r>
          </m:e>
          <m:sup>
            <m:r>
              <m:t>2</m:t>
            </m:r>
            <m:sSub>
              <m:e>
                <m:r>
                  <m:t>Δ</m:t>
                </m:r>
              </m:e>
              <m:sub>
                <m:r>
                  <m:t>σ</m:t>
                </m:r>
              </m:sub>
            </m:sSub>
          </m:sup>
        </m:sSup>
      </m:oMath>
      <w:r>
        <w:rPr>
          <w:i w:val="0"/>
        </w:rPr>
        <w:t xml:space="preserve">. Solving the training problem analytically, Kim and Kim find exactly that, together with </w:t>
      </w:r>
      <m:oMath>
        <m:sSub>
          <m:e>
            <m:r>
              <m:t>μ</m:t>
            </m:r>
          </m:e>
          <m:sub>
            <m:r>
              <m:t>L</m:t>
            </m:r>
          </m:sub>
        </m:sSub>
        <m:r>
          <m:t>−</m:t>
        </m:r>
        <m:r>
          <m:rPr>
            <m:sty m:val="p"/>
          </m:rPr>
          <m:t>ln</m:t>
        </m:r>
        <m:r>
          <m:t>3~</m:t>
        </m:r>
        <m:sSup>
          <m:e>
            <m:r>
              <m:t>L</m:t>
            </m:r>
          </m:e>
          <m:sup>
            <m:r>
              <m:t>−2</m:t>
            </m:r>
            <m:sSub>
              <m:e>
                <m:r>
                  <m:t>Δ</m:t>
                </m:r>
              </m:e>
              <m:sub>
                <m:r>
                  <m:t>σ</m:t>
                </m:r>
              </m:sub>
            </m:sSub>
          </m:sup>
        </m:sSup>
      </m:oMath>
      <w:r>
        <w:rPr>
          <w:i w:val="0"/>
        </w:rPr>
        <w:t xml:space="preserve"> for the learned threshold. That limit is arithmetic rather than physics: at </w:t>
      </w:r>
      <m:oMath>
        <m:r>
          <m:t>y=0</m:t>
        </m:r>
      </m:oMath>
      <w:r>
        <w:rPr>
          <w:i w:val="0"/>
        </w:rPr>
        <w:t xml:space="preserve"> the two hidden units are driven equally, and a logistic unit held at threshold </w:t>
      </w:r>
      <m:oMath>
        <m:r>
          <m:rPr>
            <m:sty m:val="p"/>
          </m:rPr>
          <m:t>ln</m:t>
        </m:r>
        <m:r>
          <m:t>3</m:t>
        </m:r>
      </m:oMath>
      <w:r>
        <w:rPr>
          <w:i w:val="0"/>
        </w:rPr>
        <w:t xml:space="preserve"> returns </w:t>
      </w:r>
      <m:oMath>
        <m:r>
          <m:t>1/(1+</m:t>
        </m:r>
        <m:sSup>
          <m:e>
            <m:r>
              <m:t>e</m:t>
            </m:r>
          </m:e>
          <m:sup>
            <m:r>
              <m:rPr>
                <m:sty m:val="p"/>
              </m:rPr>
              <m:t>ln</m:t>
            </m:r>
            <m:r>
              <m:t>3</m:t>
            </m:r>
          </m:sup>
        </m:sSup>
        <m:r>
          <m:t>)=1/4</m:t>
        </m:r>
      </m:oMath>
      <w:r>
        <w:rPr>
          <w:i w:val="0"/>
        </w:rPr>
        <w:t xml:space="preserve">, so the symmetric pair contributes exactly the one half that leaves the output at its decision point. What carries Ising content is the rate at which the finite-size threshold approaches that number, and the trained gain is a measurement of the scaling dimension. Once </w:t>
      </w:r>
      <m:oMath>
        <m:sSub>
          <m:e>
            <m:r>
              <m:t>Λ</m:t>
            </m:r>
          </m:e>
          <m:sub>
            <m:r>
              <m:t>L</m:t>
            </m:r>
          </m:sub>
        </m:sSub>
      </m:oMath>
      <w:r>
        <w:rPr>
          <w:i w:val="0"/>
        </w:rPr>
        <w:t xml:space="preserve"> scales that way, </w:t>
      </w:r>
      <m:oMath>
        <m:r>
          <m:t>⟨q</m:t>
        </m:r>
        <m:sSub>
          <m:e>
            <m:r>
              <m:t>⟩</m:t>
            </m:r>
          </m:e>
          <m:sub>
            <m:r>
              <m:t>T</m:t>
            </m:r>
          </m:sub>
        </m:sSub>
      </m:oMath>
      <w:r>
        <w:rPr>
          <w:i w:val="0"/>
        </w:rPr>
        <w:t xml:space="preserve"> becomes a function of </w:t>
      </w:r>
      <m:oMath>
        <m:r>
          <m:t>t</m:t>
        </m:r>
        <m:sSup>
          <m:e>
            <m:r>
              <m:t>L</m:t>
            </m:r>
          </m:e>
          <m:sup>
            <m:f>
              <m:fPr>
                <m:type m:val="lin"/>
              </m:fPr>
              <m:num>
                <m:r>
                  <m:t>1</m:t>
                </m:r>
              </m:num>
              <m:den>
                <m:r>
                  <m:t>ν</m:t>
                </m:r>
              </m:den>
            </m:f>
          </m:sup>
        </m:sSup>
      </m:oMath>
      <w:r>
        <w:rPr>
          <w:i w:val="0"/>
        </w:rPr>
        <w:t xml:space="preserve"> alone, which is why the softmax curves steepen as the exponents demand and cross where they do. This answers the question raised at the outset. The ensemble average never acquires a singularity; the exponents live entirely in how the fitted parameters run with </w:t>
      </w:r>
      <m:oMath>
        <m:r>
          <m:t>L</m:t>
        </m:r>
      </m:oMath>
      <w:r>
        <w:rPr>
          <w:i w:val="0"/>
        </w:rPr>
        <w:t>.</w:t>
      </w:r>
    </w:p>
    <w:p>
      <w:r>
        <w:rPr>
          <w:i w:val="0"/>
        </w:rPr>
        <w:t xml:space="preserve">Extrapolating </w:t>
      </w:r>
      <m:oMath>
        <m:sSubSup>
          <m:e>
            <m:r>
              <m:t>T</m:t>
            </m:r>
          </m:e>
          <m:sub>
            <m:r>
              <m:t>L</m:t>
            </m:r>
          </m:sub>
          <m:sup>
            <m:r>
              <m:t>*</m:t>
            </m:r>
          </m:sup>
        </m:sSubSup>
      </m:oMath>
      <w:r>
        <w:rPr>
          <w:i w:val="0"/>
        </w:rPr>
        <w:t xml:space="preserve"> for the square lattice gives </w:t>
      </w:r>
      <m:oMath>
        <m:sSubSup>
          <m:e>
            <m:r>
              <m:t>T</m:t>
            </m:r>
          </m:e>
          <m:sub>
            <m:r>
              <m:t>∞</m:t>
            </m:r>
          </m:sub>
          <m:sup>
            <m:r>
              <m:t>*</m:t>
            </m:r>
          </m:sup>
        </m:sSubSup>
        <m:r>
          <m:t>=2.267(1)</m:t>
        </m:r>
      </m:oMath>
      <w:r>
        <w:rPr>
          <w:i w:val="0"/>
        </w:rPr>
        <w:t xml:space="preserve"> with </w:t>
      </w:r>
      <m:oMath>
        <m:r>
          <m:t>ν=0.94(2)</m:t>
        </m:r>
      </m:oMath>
      <w:r>
        <w:rPr>
          <w:i w:val="0"/>
        </w:rPr>
        <w:t xml:space="preserve">, matching the hundred-unit network's </w:t>
      </w:r>
      <m:oMath>
        <m:r>
          <m:t>2.266(2)</m:t>
        </m:r>
      </m:oMath>
      <w:r>
        <w:rPr>
          <w:i w:val="0"/>
        </w:rPr>
        <w:t xml:space="preserve"> and </w:t>
      </w:r>
      <m:oMath>
        <m:r>
          <m:t>1.0(2)</m:t>
        </m:r>
      </m:oMath>
      <w:r>
        <w:rPr>
          <w:i w:val="0"/>
        </w:rPr>
        <w:t xml:space="preserve"> within the quoted uncertainties, and the square-trained model gives </w:t>
      </w:r>
      <m:oMath>
        <m:sSub>
          <m:e>
            <m:r>
              <m:t>T</m:t>
            </m:r>
          </m:e>
          <m:sub>
            <m:r>
              <m:t>c</m:t>
            </m:r>
          </m:sub>
        </m:sSub>
        <m:r>
          <m:t>≈3.637</m:t>
        </m:r>
      </m:oMath>
      <w:r>
        <w:rPr>
          <w:i w:val="0"/>
        </w:rPr>
        <w:t xml:space="preserve"> on the triangular lattice with a clean collapse at </w:t>
      </w:r>
      <m:oMath>
        <m:r>
          <m:t>4/</m:t>
        </m:r>
        <m:r>
          <m:rPr>
            <m:sty m:val="p"/>
          </m:rPr>
          <m:t>ln</m:t>
        </m:r>
        <m:r>
          <m:t>3</m:t>
        </m:r>
      </m:oMath>
      <w:r>
        <w:rPr>
          <w:i w:val="0"/>
        </w:rPr>
        <w:t xml:space="preserve"> and </w:t>
      </w:r>
      <m:oMath>
        <m:r>
          <m:t>ν=1</m:t>
        </m:r>
      </m:oMath>
      <w:r>
        <w:rPr>
          <w:i w:val="0"/>
        </w:rPr>
        <w:t xml:space="preserve">. That agreement licenses reading the large network through the small one, since two free parameters reproduce what a hundred hidden units produce. It also explains the transfer between lattices that made the original paper striking. The two lattices share a universality class and therefore a scaling dimension, and the network has fitted the scaling dimension. Universality is doing the generalizing, not the network. The corollary is immediate and Kim and Kim supply it. Applied to the three-dimensional Ising model, whose scaling dimension differs, the two-dimensional-trained model still yields a </w:t>
      </w:r>
      <m:oMath>
        <m:sSubSup>
          <m:e>
            <m:r>
              <m:t>T</m:t>
            </m:r>
          </m:e>
          <m:sub>
            <m:r>
              <m:t>L</m:t>
            </m:r>
          </m:sub>
          <m:sup>
            <m:r>
              <m:t>*</m:t>
            </m:r>
          </m:sup>
        </m:sSubSup>
      </m:oMath>
      <w:r>
        <w:rPr>
          <w:i w:val="0"/>
        </w:rPr>
        <w:t xml:space="preserve"> at every size, since </w:t>
      </w:r>
      <m:oMath>
        <m:r>
          <m:t>⟨q</m:t>
        </m:r>
        <m:sSub>
          <m:e>
            <m:r>
              <m:t>⟩</m:t>
            </m:r>
          </m:e>
          <m:sub>
            <m:r>
              <m:t>T</m:t>
            </m:r>
          </m:sub>
        </m:sSub>
        <m:r>
          <m:t>=1/2</m:t>
        </m:r>
      </m:oMath>
      <w:r>
        <w:rPr>
          <w:i w:val="0"/>
        </w:rPr>
        <w:t xml:space="preserve"> always has a solution, but the curves at different </w:t>
      </w:r>
      <m:oMath>
        <m:r>
          <m:t>L</m:t>
        </m:r>
      </m:oMath>
      <w:r>
        <w:rPr>
          <w:i w:val="0"/>
        </w:rPr>
        <w:t xml:space="preserve"> no longer cross and the extrapolation converges on a spurious </w:t>
      </w:r>
      <m:oMath>
        <m:sSubSup>
          <m:e>
            <m:r>
              <m:t>T</m:t>
            </m:r>
          </m:e>
          <m:sub>
            <m:r>
              <m:t>∞</m:t>
            </m:r>
          </m:sub>
          <m:sup>
            <m:r>
              <m:t>*</m:t>
            </m:r>
          </m:sup>
        </m:sSubSup>
        <m:r>
          <m:t>≈4.4695</m:t>
        </m:r>
      </m:oMath>
      <w:r>
        <w:rPr>
          <w:i w:val="0"/>
        </w:rPr>
        <w:t xml:space="preserve">. Feeding in the correct three-dimensional </w:t>
      </w:r>
      <m:oMath>
        <m:sSub>
          <m:e>
            <m:r>
              <m:t>Δ</m:t>
            </m:r>
          </m:e>
          <m:sub>
            <m:r>
              <m:t>σ</m:t>
            </m:r>
          </m:sub>
        </m:sSub>
        <m:r>
          <m:t>=0.51815</m:t>
        </m:r>
      </m:oMath>
      <w:r>
        <w:rPr>
          <w:i w:val="0"/>
        </w:rPr>
        <w:t xml:space="preserve"> and </w:t>
      </w:r>
      <m:oMath>
        <m:r>
          <m:t>ν=0.63</m:t>
        </m:r>
      </m:oMath>
      <w:r>
        <w:rPr>
          <w:i w:val="0"/>
        </w:rPr>
        <w:t xml:space="preserve"> recovers </w:t>
      </w:r>
      <m:oMath>
        <m:sSub>
          <m:e>
            <m:r>
              <m:t>T</m:t>
            </m:r>
          </m:e>
          <m:sub>
            <m:r>
              <m:t>c</m:t>
            </m:r>
          </m:sub>
        </m:sSub>
        <m:r>
          <m:t>=4.51152(1)</m:t>
        </m:r>
      </m:oMath>
      <w:r>
        <w:rPr>
          <w:i w:val="0"/>
        </w:rPr>
        <w:t>.</w:t>
      </w:r>
    </w:p>
    <w:p>
      <w:r>
        <w:rPr>
          <w:i w:val="0"/>
        </w:rPr>
        <w:t xml:space="preserve">The one-half criterion does not survive as a general estimator either. Vladislav Chertenkov, Evgeni Burovski and Lev Shchur repeated the supervised classification for the two-dimensional Ising model and the two-dimensional Baxter-Wu model, which lie in different universality classes, across six architectures: a fully connected network, a convolutional network, and ResNet-10, 18, 34 and 50. The phenomenology holds everywhere: output near one deep in the ordered phase, near zero deep in the disordered phase, a transition region narrowing as </w:t>
      </w:r>
      <m:oMath>
        <m:r>
          <m:t>L</m:t>
        </m:r>
      </m:oMath>
      <w:r>
        <w:rPr>
          <w:i w:val="0"/>
        </w:rPr>
        <w:t xml:space="preserve"> grows. The crossing does not. For the fully connected network the equal-prediction point is systematically shifted into the paramagnetic phase, at every lattice size, for both models. For the ResNets the shift is not even systematic; on the Ising model with ResNet-50 the sizes </w:t>
      </w:r>
      <m:oMath>
        <m:r>
          <m:t>L=96,144,216</m:t>
        </m:r>
      </m:oMath>
      <w:r>
        <w:rPr>
          <w:i w:val="0"/>
        </w:rPr>
        <w:t xml:space="preserve"> shift one way and </w:t>
      </w:r>
      <m:oMath>
        <m:r>
          <m:t>L=48,72</m:t>
        </m:r>
      </m:oMath>
      <w:r>
        <w:rPr>
          <w:i w:val="0"/>
        </w:rPr>
        <w:t xml:space="preserve"> the other. The stated conclusion is that the equal-prediction point is not a reliable finite-size estimate of </w:t>
      </w:r>
      <m:oMath>
        <m:sSub>
          <m:e>
            <m:r>
              <m:t>T</m:t>
            </m:r>
          </m:e>
          <m:sub>
            <m:r>
              <m:t>c</m:t>
            </m:r>
          </m:sub>
        </m:sSub>
      </m:oMath>
      <w:r>
        <w:rPr>
          <w:i w:val="0"/>
        </w:rPr>
        <w:t xml:space="preserve"> in general. It survives, in that survey, for the convolutional network on Ising data, which is not the founding configuration: the original Ising classifier was fully connected, the architecture whose crossing is displaced at every size tested. The proposal instead is to use the variance of the network output, whose peak sits in the critical region and whose width obeys finite-size scaling governed by </w:t>
      </w:r>
      <m:oMath>
        <m:r>
          <m:t>ν</m:t>
        </m:r>
      </m:oMath>
      <w:r>
        <w:rPr>
          <w:i w:val="0"/>
        </w:rPr>
        <w:t>; a Ferdinand-Fisher fit returns 2.2691(4) for the fully connected network and 2.2687(4) for the convolutional one.</w:t>
      </w:r>
    </w:p>
    <w:p>
      <w:r>
        <w:rPr>
          <w:i w:val="0"/>
        </w:rPr>
        <w:t>None of this runs without labels, and every label came from a region where the answer was already secure by other means. The Ising tags came from Onsager's exact solution. The eigenfunction tags came from disorder strengths chosen deep inside each phase, on either side of a boundary that finite-size scaling of the localization length had established years earlier. The Hubbard tags came from temperatures deep on either side of the transition at half filling, where the sign problem is absent and conventional estimators still work, which is exactly why the doped region had to be reached by transfer rather than by training. A supervised classifier is an apparatus for reproducing a boundary that is already known, and it reproduced one, sometimes on a lattice it had never been shown. Take the labels away and there is nothing left to minimize. The phase diagrams worth having are the ones nobody can label.</w:t>
      </w:r>
    </w:p>
    <w:p>
      <w:pPr>
        <w:pStyle w:val="Heading1"/>
      </w:pPr>
      <w:r>
        <w:t>References</w:t>
      </w:r>
    </w:p>
    <w:p>
      <w:pPr>
        <w:spacing w:before="120" w:after="0"/>
        <w:ind w:firstLine="0"/>
      </w:pPr>
      <w:r>
        <w:rPr>
          <w:i w:val="0"/>
        </w:rPr>
        <w:t xml:space="preserve">Broecker, Carrasquilla, Melko, Trebst (2017). Scientific Reports 7, 8823. </w:t>
      </w:r>
      <w:hyperlink r:id="rId63">
        <w:r>
          <w:rPr>
            <w:rStyle w:val="Hyperlink"/>
          </w:rPr>
          <w:t xml:space="preserve">https://doi.org/10.1038/s41598-017-09098-0</w:t>
        </w:r>
      </w:hyperlink>
    </w:p>
    <w:p>
      <w:pPr>
        <w:spacing w:before="120" w:after="0"/>
        <w:ind w:firstLine="0"/>
      </w:pPr>
      <w:r>
        <w:rPr>
          <w:i w:val="0"/>
        </w:rPr>
        <w:t xml:space="preserve">Carrasquilla, Melko (2017). Nature Physics 13, 431-434. </w:t>
      </w:r>
      <w:hyperlink r:id="rId53">
        <w:r>
          <w:rPr>
            <w:rStyle w:val="Hyperlink"/>
          </w:rPr>
          <w:t xml:space="preserve">https://doi.org/10.1038/nphys4035</w:t>
        </w:r>
      </w:hyperlink>
    </w:p>
    <w:p>
      <w:pPr>
        <w:spacing w:before="120" w:after="0"/>
        <w:ind w:firstLine="0"/>
      </w:pPr>
      <w:r>
        <w:rPr>
          <w:i w:val="0"/>
        </w:rPr>
        <w:t xml:space="preserve">Ch'ng, Carrasquilla, Melko, Khatami (2017). Physical Review X 7, 031038. </w:t>
      </w:r>
      <w:hyperlink r:id="rId54">
        <w:r>
          <w:rPr>
            <w:rStyle w:val="Hyperlink"/>
          </w:rPr>
          <w:t xml:space="preserve">https://doi.org/10.1103/PhysRevX.7.031038</w:t>
        </w:r>
      </w:hyperlink>
    </w:p>
    <w:p>
      <w:pPr>
        <w:spacing w:before="120" w:after="0"/>
        <w:ind w:firstLine="0"/>
      </w:pPr>
      <w:r>
        <w:rPr>
          <w:i w:val="0"/>
        </w:rPr>
        <w:t xml:space="preserve">Chertenkov, Burovski, Shchur (2023). Physical Review E 108, L032102. </w:t>
      </w:r>
      <w:hyperlink r:id="rId60">
        <w:r>
          <w:rPr>
            <w:rStyle w:val="Hyperlink"/>
          </w:rPr>
          <w:t xml:space="preserve">https://doi.org/10.1103/PhysRevE.108.L032102</w:t>
        </w:r>
      </w:hyperlink>
    </w:p>
    <w:p>
      <w:pPr>
        <w:spacing w:before="120" w:after="0"/>
        <w:ind w:firstLine="0"/>
      </w:pPr>
      <w:r>
        <w:rPr>
          <w:i w:val="0"/>
        </w:rPr>
        <w:t xml:space="preserve">Kim, Kim (2018). Physical Review E 98, 022138. </w:t>
      </w:r>
      <w:hyperlink r:id="rId57">
        <w:r>
          <w:rPr>
            <w:rStyle w:val="Hyperlink"/>
          </w:rPr>
          <w:t xml:space="preserve">https://doi.org/10.1103/PhysRevE.98.022138</w:t>
        </w:r>
      </w:hyperlink>
    </w:p>
    <w:p>
      <w:pPr>
        <w:spacing w:before="120" w:after="0"/>
        <w:ind w:firstLine="0"/>
      </w:pPr>
      <w:r>
        <w:rPr>
          <w:i w:val="0"/>
        </w:rPr>
        <w:t xml:space="preserve">Ohtsuki, Ohtsuki (2016). Journal of the Physical Society of Japan 85, 123706. </w:t>
      </w:r>
      <w:hyperlink r:id="rId64">
        <w:r>
          <w:rPr>
            <w:rStyle w:val="Hyperlink"/>
          </w:rPr>
          <w:t xml:space="preserve">https://doi.org/10.7566/JPSJ.85.123706</w:t>
        </w:r>
      </w:hyperlink>
    </w:p>
    <w:p>
      <w:pPr>
        <w:spacing w:before="120" w:after="0"/>
        <w:ind w:firstLine="0"/>
      </w:pPr>
      <w:r>
        <w:rPr>
          <w:i w:val="0"/>
        </w:rPr>
        <w:t xml:space="preserve">Ponte, Melko (2017). Physical Review B 96, 205146. </w:t>
      </w:r>
      <w:hyperlink r:id="rId65">
        <w:r>
          <w:rPr>
            <w:rStyle w:val="Hyperlink"/>
          </w:rPr>
          <w:t xml:space="preserve">https://doi.org/10.1103/PhysRevB.96.205146</w:t>
        </w:r>
      </w:hyperlink>
    </w:p>
    <w:p>
      <w:pPr>
        <w:spacing w:before="120" w:after="0"/>
        <w:ind w:firstLine="0"/>
      </w:pPr>
      <w:r>
        <w:rPr>
          <w:i w:val="0"/>
        </w:rPr>
        <w:t xml:space="preserve">Suchsland, Wessel (2018). Physical Review B 97, 174435. </w:t>
      </w:r>
      <w:hyperlink r:id="rId58">
        <w:r>
          <w:rPr>
            <w:rStyle w:val="Hyperlink"/>
          </w:rPr>
          <w:t xml:space="preserve">https://doi.org/10.1103/PhysRevB.97.174435</w:t>
        </w:r>
      </w:hyperlink>
    </w:p>
    <w:p>
      <w:pPr>
        <w:spacing w:before="120" w:after="0"/>
        <w:ind w:firstLine="0"/>
      </w:pPr>
      <w:r>
        <w:rPr>
          <w:i w:val="0"/>
        </w:rPr>
        <w:t xml:space="preserve">Wetzel, Scherzer (2017). Physical Review B 96, 184410. </w:t>
      </w:r>
      <w:hyperlink r:id="rId56">
        <w:r>
          <w:rPr>
            <w:rStyle w:val="Hyperlink"/>
          </w:rPr>
          <w:t xml:space="preserve">https://doi.org/10.1103/PhysRevB.96.184410</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38/s41598-017-09098-0" TargetMode="External"/><Relationship Id="rId64" Type="http://schemas.openxmlformats.org/officeDocument/2006/relationships/hyperlink" Target="https://doi.org/10.7566/JPSJ.85.123706" TargetMode="External"/><Relationship Id="rId65" Type="http://schemas.openxmlformats.org/officeDocument/2006/relationships/hyperlink" Target="https://doi.org/10.1103/PhysRevB.96.2051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