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Classical Solvers Still Run the World's Logistics</w:t>
      </w:r>
    </w:p>
    <w:p>
      <w:pPr>
        <w:spacing w:after="160" w:line="300"/>
      </w:pPr>
      <w:r>
        <w:t xml:space="preserve">The state of the art in logistics and scheduling optimization is still mostly classical and hand-engineered. Hybrid genetic search and adaptive local search set the vehicle routing records. Constraint programming solvers close the job-shop benchmarks. Column generation runs airline crew planning. Benders decomposition leads network design. What changed in 2024 to 2026 is the layer around that core. GPU first-order methods (Google's PDLP and NVIDIA's cuOpt, open-sourced in 2025) moved very large linear programs onto accelerators. LLMs now write and evolve heuristics instead of trying to replace solvers, and machine learning mostly predicts inputs (travel times, ready times, demand) for classical optimizers to act on. Independent evaluations, including the FrontierCO benchmark at ICLR 2026, still find end-to-end neural solvers lagging state-of-the-art algorithms at realistic scale. The leaders are a small group of academic centres (Montréal, Rio de Janeiro and Bordeaux, Bologna) and firms with massive daily decision volume (Google, Amazon, UPS, Walmart, Microsoft, Meituan, Alibaba/Cainiao) plus NVIDIA on infrastructure. The best-documented successes are long-running network programmes whose savings reach hundreds of millions to billions of dollars. The worst pain sits elsewhere: airline and rail disruption recovery, thin-margin trucking, and labor-facing scheduling. In those sectors, failures have come from throughput, stale data, vendor concentration and human trust, not from poor solution quality on clean instances.</w:t>
      </w:r>
    </w:p>
    <w:p>
      <w:pPr>
        <w:pStyle w:val="Heading1"/>
      </w:pPr>
      <w:r>
        <w:t xml:space="preserve">Hand-built metaheuristics and CP solvers still hold the records</w:t>
      </w:r>
    </w:p>
    <w:p>
      <w:pPr>
        <w:spacing w:after="160" w:line="300"/>
      </w:pPr>
      <w:r>
        <w:t xml:space="preserve">Vehicle routing research has one reference method, </w:t>
      </w:r>
      <w:r>
        <w:rPr>
          <w:b/>
          <w:bCs/>
        </w:rPr>
        <w:t xml:space="preserve">Hybrid Genetic Search (HGS)</w:t>
      </w:r>
      <w:r>
        <w:t xml:space="preserve">, developed by Thibaut Vidal. Its open-source HGS-CVRP implementation is widely regarded as the leading metaheuristic on the Uchoa X benchmark of 100 to 1,000 customers (</w:t>
      </w:r>
      <w:hyperlink w:history="1" r:id="rId4fkjaza6edqavpk5cvaik">
        <w:r>
          <w:rPr>
            <w:rStyle w:val="Hyperlink"/>
          </w:rPr>
          <w:t xml:space="preserve">arXiv 2012.10384</w:t>
        </w:r>
      </w:hyperlink>
      <w:r>
        <w:t xml:space="preserve">). ORTEC and University of Amsterdam researchers turned it into </w:t>
      </w:r>
      <w:r>
        <w:rPr>
          <w:b/>
          <w:bCs/>
        </w:rPr>
        <w:t xml:space="preserve">PyVRP</w:t>
      </w:r>
      <w:r>
        <w:t xml:space="preserve">, a customizable Python package that keeps state-of-the-art performance on capacitated and time-windowed problems up to 1,000 customers (</w:t>
      </w:r>
      <w:hyperlink w:history="1" r:id="rId6ui4ief7cmpv3jiw9wnvj">
        <w:r>
          <w:rPr>
            <w:rStyle w:val="Hyperlink"/>
          </w:rPr>
          <w:t xml:space="preserve">Wouda, Lan and Kool, INFORMS Journal on Computing 2024</w:t>
        </w:r>
      </w:hyperlink>
      <w:r>
        <w:t xml:space="preserve">). HGS does not dominate at every scale, though. In 2025 and 2026 the field built a new XL set of 100 instances with 1,000 to 10,000 customers. On it, the adaptive iterated local search </w:t>
      </w:r>
      <w:r>
        <w:rPr>
          <w:b/>
          <w:bCs/>
        </w:rPr>
        <w:t xml:space="preserve">AILS-II found 93 of the 100 initial best-known solutions, with a mean gap of 0.07%</w:t>
      </w:r>
      <w:r>
        <w:t xml:space="preserve">, against 0.21% for FILO2 and 1.00% for KGLS, and HGS-CVRP degraded on the largest instances (</w:t>
      </w:r>
      <w:hyperlink w:history="1" r:id="rIdo9do7pkktnq2xfi-tsblt">
        <w:r>
          <w:rPr>
            <w:rStyle w:val="Hyperlink"/>
          </w:rPr>
          <w:t xml:space="preserve">arXiv 2601.11467</w:t>
        </w:r>
      </w:hyperlink>
      <w:r>
        <w:t xml:space="preserve">). A 30-day public CVRPLib challenge on the same set then produced </w:t>
      </w:r>
      <w:r>
        <w:rPr>
          <w:b/>
          <w:bCs/>
        </w:rPr>
        <w:t xml:space="preserve">1,932 improvements to best-known solutions</w:t>
      </w:r>
      <w:r>
        <w:t xml:space="preserve"> (</w:t>
      </w:r>
      <w:hyperlink w:history="1" r:id="rIdpzhwm-xbzhtq60vcptt_2">
        <w:r>
          <w:rPr>
            <w:rStyle w:val="Hyperlink"/>
          </w:rPr>
          <w:t xml:space="preserve">CVRPLib BKS Challenge</w:t>
        </w:r>
      </w:hyperlink>
      <w:r>
        <w:t xml:space="preserve">). Scale-specific engineering, such as granular neighbourhoods and sparsification, now matters as much as the choice of metaheuristic.</w:t>
      </w:r>
    </w:p>
    <w:p>
      <w:pPr>
        <w:spacing w:after="160" w:line="300"/>
      </w:pPr>
      <w:r>
        <w:t xml:space="preserve">Exact methods have a smaller but firm role. The branch-cut-and-price code </w:t>
      </w:r>
      <w:r>
        <w:rPr>
          <w:b/>
          <w:bCs/>
        </w:rPr>
        <w:t xml:space="preserve">VRPSolver</w:t>
      </w:r>
      <w:r>
        <w:t xml:space="preserve"> from Pessoa, Sadykov, Uchoa and Vanderbeck outperforms earlier exact approaches across many routing variants (</w:t>
      </w:r>
      <w:hyperlink w:history="1" r:id="rIdf-htrrq8qj0kh0gpeadpx">
        <w:r>
          <w:rPr>
            <w:rStyle w:val="Hyperlink"/>
          </w:rPr>
          <w:t xml:space="preserve">Mathematical Programming 2020</w:t>
        </w:r>
      </w:hyperlink>
      <w:r>
        <w:t xml:space="preserve">). Its maintainers expect proven optima for most instances up to about 100 customers and a significant share of those with 101 to 200 (</w:t>
      </w:r>
      <w:hyperlink w:history="1" r:id="rIdrrwqehbqxwli5751lfken">
        <w:r>
          <w:rPr>
            <w:rStyle w:val="Hyperlink"/>
          </w:rPr>
          <w:t xml:space="preserve">VRPSolverEasy</w:t>
        </w:r>
      </w:hyperlink>
      <w:r>
        <w:t xml:space="preserve">). Beyond that, practitioners rely on heuristics without optimality proofs.</w:t>
      </w:r>
    </w:p>
    <w:p>
      <w:pPr>
        <w:spacing w:after="160" w:line="300"/>
      </w:pPr>
      <w:r>
        <w:t xml:space="preserve">In job-shop scheduling, general-purpose constraint programming has replaced bespoke tabu search as the engine of progress. A 2025 study used </w:t>
      </w:r>
      <w:r>
        <w:rPr>
          <w:b/>
          <w:bCs/>
        </w:rPr>
        <w:t xml:space="preserve">Google OR-Tools CP-SAT to close Taillard instance ta33 and prove ta45 optimal</w:t>
      </w:r>
      <w:r>
        <w:t xml:space="preserve">, improving several other bounds (</w:t>
      </w:r>
      <w:hyperlink w:history="1" r:id="rIdvikhlh7svzbcg0fae7sly">
        <w:r>
          <w:rPr>
            <w:rStyle w:val="Hyperlink"/>
          </w:rPr>
          <w:t xml:space="preserve">summary of arXiv 2504.16106</w:t>
        </w:r>
      </w:hyperlink>
      <w:r>
        <w:t xml:space="preserve">). The ScheduleOpt benchmark tables record a July 2026 OptalCP result on a 1,000-job by 1,000-machine instance (</w:t>
      </w:r>
      <w:hyperlink w:history="1" r:id="rIdxmac47auzllt_z5hbns3o">
        <w:r>
          <w:rPr>
            <w:rStyle w:val="Hyperlink"/>
          </w:rPr>
          <w:t xml:space="preserve">JSPLib</w:t>
        </w:r>
      </w:hyperlink>
      <w:r>
        <w:t xml:space="preserve">). A June 2026 comparison benchmarked IBM CP Optimizer, CP-SAT, Hexaly and OptalCP on 332 instances (</w:t>
      </w:r>
      <w:hyperlink w:history="1" r:id="rIdpt5l1ajpap6mzlz0oqsju">
        <w:r>
          <w:rPr>
            <w:rStyle w:val="Hyperlink"/>
          </w:rPr>
          <w:t xml:space="preserve">Mathematics 14(12):2179</w:t>
        </w:r>
      </w:hyperlink>
      <w:r>
        <w:t xml:space="preserve">). CP-SAT has also been a consistent gold medallist in the MiniZinc Challenge (</w:t>
      </w:r>
      <w:hyperlink w:history="1" r:id="rId47qx-fjkztaib6q8igsto">
        <w:r>
          <w:rPr>
            <w:rStyle w:val="Hyperlink"/>
          </w:rPr>
          <w:t xml:space="preserve">MiniZinc 2025 results</w:t>
        </w:r>
      </w:hyperlink>
      <w:r>
        <w:t xml:space="preserve">).</w:t>
      </w:r>
    </w:p>
    <w:p>
      <w:pPr>
        <w:spacing w:after="160" w:line="300"/>
      </w:pPr>
      <w:r>
        <w:t xml:space="preserve">Airline crew scheduling still runs on column generation, most notably the </w:t>
      </w:r>
      <w:r>
        <w:rPr>
          <w:b/>
          <w:bCs/>
        </w:rPr>
        <w:t xml:space="preserve">GENCOL</w:t>
      </w:r>
      <w:r>
        <w:t xml:space="preserve"> lineage from GERAD in Montréal. Machine learning now improves it rather than replaces it. Integral column generation guided by neural predictions of flight connections beat state-of-the-art commercial planning heuristics on both cost and time (</w:t>
      </w:r>
      <w:hyperlink w:history="1" r:id="rIdcfq7qqgx2gon1lyjkyo2g">
        <w:r>
          <w:rPr>
            <w:rStyle w:val="Hyperlink"/>
          </w:rPr>
          <w:t xml:space="preserve">Transportation Science</w:t>
        </w:r>
      </w:hyperlink>
      <w:r>
        <w:t xml:space="preserve">). An ML-clustered GENCOL variant handles monthly pairing problems of up to 50,000 flights, with connection prediction accuracy of 99.7% (82.5% on harder instances) (</w:t>
      </w:r>
      <w:hyperlink w:history="1" r:id="rIdqc5nrre6vicrnq-4bgybz">
        <w:r>
          <w:rPr>
            <w:rStyle w:val="Hyperlink"/>
          </w:rPr>
          <w:t xml:space="preserve">EURO Journal on Transportation and Logistics</w:t>
        </w:r>
      </w:hyperlink>
      <w:r>
        <w:t xml:space="preserve">). For service network design, Benders decomposition variants remain the leading exact approach (</w:t>
      </w:r>
      <w:hyperlink w:history="1" r:id="rIdmdmrv1uptgvh3t6y2qvi8">
        <w:r>
          <w:rPr>
            <w:rStyle w:val="Hyperlink"/>
          </w:rPr>
          <w:t xml:space="preserve">Meta Partial Benders, arXiv 2009.14628</w:t>
        </w:r>
      </w:hyperlink>
      <w:r>
        <w:t xml:space="preserve">; </w:t>
      </w:r>
      <w:hyperlink w:history="1" r:id="rIdcfilwljb7jx1p1ev-ceyj">
        <w:r>
          <w:rPr>
            <w:rStyle w:val="Hyperlink"/>
          </w:rPr>
          <w:t xml:space="preserve">Transportation Science 2024/25</w:t>
        </w:r>
      </w:hyperlink>
      <w:r>
        <w:t xml:space="preserve">).</w:t>
      </w:r>
    </w:p>
    <w:p>
      <w:pPr>
        <w:spacing w:after="160" w:line="300"/>
      </w:pPr>
      <w:r>
        <w:t xml:space="preserve">Competitions reinforce the same point. The DIMACS 12th Implementation Challenge (2021 to 2022) was won by </w:t>
      </w:r>
      <w:r>
        <w:rPr>
          <w:b/>
          <w:bCs/>
        </w:rPr>
        <w:t xml:space="preserve">Huawei Cloud's Alkaid-X</w:t>
      </w:r>
      <w:r>
        <w:t xml:space="preserve"> on capacitated routing and "convincingly" by </w:t>
      </w:r>
      <w:r>
        <w:rPr>
          <w:b/>
          <w:bCs/>
        </w:rPr>
        <w:t xml:space="preserve">ORTEC's Wouter &amp; Co</w:t>
      </w:r>
      <w:r>
        <w:t xml:space="preserve"> on routing with time windows (</w:t>
      </w:r>
      <w:hyperlink w:history="1" r:id="rIdy7m0rdcojn6mymufjvjzk">
        <w:r>
          <w:rPr>
            <w:rStyle w:val="Hyperlink"/>
          </w:rPr>
          <w:t xml:space="preserve">DIMACS</w:t>
        </w:r>
      </w:hyperlink>
      <w:r>
        <w:t xml:space="preserve">). The Amazon and MIT Last Mile Routing Challenge in 2021 went to William Cook, Stephan Held and Keld Helsgaun. They extended the LKH local-search heuristic with penalties learned from historical driver routes (</w:t>
      </w:r>
      <w:hyperlink w:history="1" r:id="rIdincjfwdqeho10jo5cgzxs">
        <w:r>
          <w:rPr>
            <w:rStyle w:val="Hyperlink"/>
          </w:rPr>
          <w:t xml:space="preserve">MIT CTL</w:t>
        </w:r>
      </w:hyperlink>
      <w:r>
        <w:t xml:space="preserve">; </w:t>
      </w:r>
      <w:hyperlink w:history="1" r:id="rIdev-v1tjtmkks-cgvhy5wq">
        <w:r>
          <w:rPr>
            <w:rStyle w:val="Hyperlink"/>
          </w:rPr>
          <w:t xml:space="preserve">Amazon Science</w:t>
        </w:r>
      </w:hyperlink>
      <w:r>
        <w:t xml:space="preserve">). In the EURO Meets NeurIPS 2022 competition, the organizers supplied HGS as the baseline (</w:t>
      </w:r>
      <w:hyperlink w:history="1" r:id="rIdej4lcpsfpmgxj7mpnrokk">
        <w:r>
          <w:rPr>
            <w:rStyle w:val="Hyperlink"/>
          </w:rPr>
          <w:t xml:space="preserve">ORTEC quickstart</w:t>
        </w:r>
      </w:hyperlink>
      <w:r>
        <w:t xml:space="preserve">). A leading dynamic-track entry wrapped HGS inside a learned dispatching policy (</w:t>
      </w:r>
      <w:hyperlink w:history="1" r:id="rIdugn3oeiqr4rfq1xq42p-c">
        <w:r>
          <w:rPr>
            <w:rStyle w:val="Hyperlink"/>
          </w:rPr>
          <w:t xml:space="preserve">Baty et al., arXiv 2304.00789</w:t>
        </w:r>
      </w:hyperlink>
      <w:r>
        <w:t xml:space="preserve">). The final rankings of that competition could not be verified from the primary proceedings, so this report makes no claim about which team won each track. No pure end-to-end neural solver has won a major classical OR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Problem class</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Current reference methods</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Evidence strength</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CVRP, up to 1,000 customers</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HGS, PyVRP</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Peer-reviewed, open source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CVRP, 1,000 to 10,000 customers</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AILS-II, FILO/FILO2</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Peer-reviewed benchmark paper (2026)</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Exact VRP</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Branch-cut-and-price (VRPSolver)</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Peer-reviewed; optimal to about 100 to 200 customers</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Job-shop / flexible job-shop</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CP-SAT, CP Optimizer, OptalCP, Hexaly</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Public benchmark tables, 2026 comparison study</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Airline crew pairing</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Column generation (GENCOL) with ML guidance</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Peer-reviewed, commercial use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Service network design</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Benders decomposition variants</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Peer-reviewed</w:t>
            </w:r>
          </w:p>
        </w:tc>
      </w:tr>
    </w:tbl>
    <w:p/>
    <w:p>
      <w:pPr>
        <w:pStyle w:val="Heading1"/>
      </w:pPr>
      <w:r>
        <w:t xml:space="preserve">GPUs changed linear programming first, while routing records remain vendor claims</w:t>
      </w:r>
    </w:p>
    <w:p>
      <w:pPr>
        <w:spacing w:after="160" w:line="300"/>
      </w:pPr>
      <w:r>
        <w:t xml:space="preserve">The clearest technical shift of the period is GPU-accelerated linear programming. Google's </w:t>
      </w:r>
      <w:r>
        <w:rPr>
          <w:b/>
          <w:bCs/>
        </w:rPr>
        <w:t xml:space="preserve">PDLP</w:t>
      </w:r>
      <w:r>
        <w:t xml:space="preserve"> is a first-order primal-dual hybrid gradient method built on matrix-vector products. It needs no matrix factorization, which suits GPUs and distributed hardware, and it shared the Beale-Orchard-Hays Prize in 2024 (</w:t>
      </w:r>
      <w:hyperlink w:history="1" r:id="rIdpg4pzggnqi2wuigedq0lh">
        <w:r>
          <w:rPr>
            <w:rStyle w:val="Hyperlink"/>
          </w:rPr>
          <w:t xml:space="preserve">Google Research</w:t>
        </w:r>
      </w:hyperlink>
      <w:r>
        <w:t xml:space="preserve">). NVIDIA open-sourced </w:t>
      </w:r>
      <w:r>
        <w:rPr>
          <w:b/>
          <w:bCs/>
        </w:rPr>
        <w:t xml:space="preserve">cuOpt under Apache 2.0 in June 2025</w:t>
      </w:r>
      <w:r>
        <w:t xml:space="preserve">, covering LP, MIP and vehicle routing (</w:t>
      </w:r>
      <w:hyperlink w:history="1" r:id="rIdnfqcfu5vgv-1z6vj0stpq">
        <w:r>
          <w:rPr>
            <w:rStyle w:val="Hyperlink"/>
          </w:rPr>
          <w:t xml:space="preserve">NVIDIA/cuopt</w:t>
        </w:r>
      </w:hyperlink>
      <w:r>
        <w:t xml:space="preserve">). Incumbents followed. </w:t>
      </w:r>
      <w:r>
        <w:rPr>
          <w:b/>
          <w:bCs/>
        </w:rPr>
        <w:t xml:space="preserve">Gurobi 13.0 (November 2025) added a PDHG method with GPU support</w:t>
      </w:r>
      <w:r>
        <w:t xml:space="preserve"> and claims about 16% faster solves on difficult MIPs (</w:t>
      </w:r>
      <w:hyperlink w:history="1" r:id="rIdx6lwe3ayref97de6rvo0b">
        <w:r>
          <w:rPr>
            <w:rStyle w:val="Hyperlink"/>
          </w:rPr>
          <w:t xml:space="preserve">Gurobi</w:t>
        </w:r>
      </w:hyperlink>
      <w:r>
        <w:t xml:space="preserve">). Gurobi also works with NVIDIA on first-order methods (</w:t>
      </w:r>
      <w:hyperlink w:history="1" r:id="rIdhhjchdsocbzgor5kkii88">
        <w:r>
          <w:rPr>
            <w:rStyle w:val="Hyperlink"/>
          </w:rPr>
          <w:t xml:space="preserve">Gurobi blog</w:t>
        </w:r>
      </w:hyperlink>
      <w:r>
        <w:t xml:space="preserve">), and GAMS added a cuOpt link in September 2025 (</w:t>
      </w:r>
      <w:hyperlink w:history="1" r:id="rId-npgf65zoseo2_rgyniue">
        <w:r>
          <w:rPr>
            <w:rStyle w:val="Hyperlink"/>
          </w:rPr>
          <w:t xml:space="preserve">GAMS</w:t>
        </w:r>
      </w:hyperlink>
      <w:r>
        <w:t xml:space="preserve">).</w:t>
      </w:r>
    </w:p>
    <w:p>
      <w:pPr>
        <w:spacing w:after="160" w:line="300"/>
      </w:pPr>
      <w:r>
        <w:t xml:space="preserve">Most performance numbers here are self-reported, and the reader should weigh them accordingly. NVIDIA reports that on MIPLIB-derived LPs where both solvers converged, cuOpt's PDLP beat a leading CPU solver on 60% of instances, was over 10 times faster on 20%, and reached </w:t>
      </w:r>
      <w:r>
        <w:rPr>
          <w:b/>
          <w:bCs/>
        </w:rPr>
        <w:t xml:space="preserve">a 5,000-fold speedup on one large multi-commodity flow problem</w:t>
      </w:r>
      <w:r>
        <w:t xml:space="preserve"> (</w:t>
      </w:r>
      <w:hyperlink w:history="1" r:id="rId4wlsfb1cilbivpusuwmgw">
        <w:r>
          <w:rPr>
            <w:rStyle w:val="Hyperlink"/>
          </w:rPr>
          <w:t xml:space="preserve">GAMS blog, vendor figures</w:t>
        </w:r>
      </w:hyperlink>
      <w:r>
        <w:t xml:space="preserve">). NVIDIA also says its GPU barrier method, run alongside PDLP, ranked first among open-source solvers and second of eleven overall in public LP benchmarks as of October 2025 (</w:t>
      </w:r>
      <w:hyperlink w:history="1" r:id="rIdhs1b1nhxmx3_kpqkp_tpq">
        <w:r>
          <w:rPr>
            <w:rStyle w:val="Hyperlink"/>
          </w:rPr>
          <w:t xml:space="preserve">NVIDIA developer blog, vendor claim</w:t>
        </w:r>
      </w:hyperlink>
      <w:r>
        <w:t xml:space="preserve">). FICO, a partner, reports up to 100-fold speedups on individual instances (</w:t>
      </w:r>
      <w:hyperlink w:history="1" r:id="rIdcseelkchfwz8uaplpe5ta">
        <w:r>
          <w:rPr>
            <w:rStyle w:val="Hyperlink"/>
          </w:rPr>
          <w:t xml:space="preserve">FICO</w:t>
        </w:r>
      </w:hyperlink>
      <w:r>
        <w:t xml:space="preserve">). One of the few non-NVIDIA data points on mixed-integer problems is more modest. With a five-minute limit on MIPLIB, the open-source solver HiGHS alone reached a 28% gap, and HiGHS plus cuOpt on an H100 reached 21% (</w:t>
      </w:r>
      <w:hyperlink w:history="1" r:id="rIdxzmvlvhi3sxh4lyg4zpdz">
        <w:r>
          <w:rPr>
            <w:rStyle w:val="Hyperlink"/>
          </w:rPr>
          <w:t xml:space="preserve">University of Edinburgh</w:t>
        </w:r>
      </w:hyperlink>
      <w:r>
        <w:t xml:space="preserve">). The honest reading is that GPU first-order methods excel on very large, sparse LPs at moderate accuracy, such as multi-commodity flows and network-design relaxations. CPU simplex and barrier remain preferable for high-accuracy work and for the many small LPs solved inside a MIP search tree.</w:t>
      </w:r>
    </w:p>
    <w:p>
      <w:pPr>
        <w:spacing w:after="160" w:line="300"/>
      </w:pPr>
      <w:r>
        <w:t xml:space="preserve">On routing, NVIDIA claims </w:t>
      </w:r>
      <w:r>
        <w:rPr>
          <w:b/>
          <w:bCs/>
        </w:rPr>
        <w:t xml:space="preserve">23 "world records," 15 on Gehring and Homberger time-window instances and 8 on Li and Lim pickup-and-delivery instances, verified by SINTEF</w:t>
      </w:r>
      <w:r>
        <w:t xml:space="preserve">. The same materials cite an average gap of about 2.98% on Gehring and Homberger (</w:t>
      </w:r>
      <w:hyperlink w:history="1" r:id="rIdtkrrnnq2fxshivlfl3_eo">
        <w:r>
          <w:rPr>
            <w:rStyle w:val="Hyperlink"/>
          </w:rPr>
          <w:t xml:space="preserve">NVIDIA</w:t>
        </w:r>
      </w:hyperlink>
      <w:r>
        <w:t xml:space="preserve">). The two claims are compatible only if the records apply to specific instances or objectives, and neither has been peer-reviewed. cuOpt's router is GPU-parallel metaheuristic search, not a learned model. Hexaly likewise publishes routing and scheduling benchmarks against Gurobi and OR-Tools (</w:t>
      </w:r>
      <w:hyperlink w:history="1" r:id="rIdknhaeczzuq4d8awjr1yhf">
        <w:r>
          <w:rPr>
            <w:rStyle w:val="Hyperlink"/>
          </w:rPr>
          <w:t xml:space="preserve">Hexaly</w:t>
        </w:r>
      </w:hyperlink>
      <w:r>
        <w:t xml:space="preserve">). The notes could not confirm its exact CVRP gap figure, so this report does not repeat it.</w:t>
      </w:r>
    </w:p>
    <w:p>
      <w:pPr>
        <w:spacing w:after="160" w:line="300"/>
      </w:pPr>
      <w:r>
        <w:t xml:space="preserve">Independent verification has also become harder. </w:t>
      </w:r>
      <w:r>
        <w:rPr>
          <w:b/>
          <w:bCs/>
        </w:rPr>
        <w:t xml:space="preserve">Gurobi withdrew from Hans Mittelmann's public benchmarks in August 2024, and MindOpt followed in December 2024</w:t>
      </w:r>
      <w:r>
        <w:t xml:space="preserve"> (</w:t>
      </w:r>
      <w:hyperlink w:history="1" r:id="rIdxeewkzl8m08boljkbrcmo">
        <w:r>
          <w:rPr>
            <w:rStyle w:val="Hyperlink"/>
          </w:rPr>
          <w:t xml:space="preserve">Ceris</w:t>
        </w:r>
      </w:hyperlink>
      <w:r>
        <w:t xml:space="preserve">; </w:t>
      </w:r>
      <w:hyperlink w:history="1" r:id="rIdvjcvxmamsws_0uso_z0dj">
        <w:r>
          <w:rPr>
            <w:rStyle w:val="Hyperlink"/>
          </w:rPr>
          <w:t xml:space="preserve">Mittelmann</w:t>
        </w:r>
      </w:hyperlink>
      <w:r>
        <w:t xml:space="preserve">). Neutral head-to-head data now covers CPLEX, Xpress, COPT, HiGHS and SCIP but not the market leader. As a result, the most important performance claims in commercial MIP are now largely self-reported.</w:t>
      </w:r>
    </w:p>
    <w:p>
      <w:pPr>
        <w:pStyle w:val="Heading1"/>
      </w:pPr>
      <w:r>
        <w:t xml:space="preserve">Machine learning earns its keep inside classical pipelines</w:t>
      </w:r>
    </w:p>
    <w:p>
      <w:pPr>
        <w:spacing w:after="160" w:line="300"/>
      </w:pPr>
      <w:r>
        <w:t xml:space="preserve">Neural combinatorial optimization has improved steadily on synthetic instances. Examples include constructive POMO-family models, diffusion solvers such as DIFUSCO, and multi-task "foundation" routers such as RouteFinder (48 VRP variants), MVMoE (16 variants) and GOAL (</w:t>
      </w:r>
      <w:hyperlink w:history="1" r:id="rIdmnoy_8bqqno6ezrp4oigb">
        <w:r>
          <w:rPr>
            <w:rStyle w:val="Hyperlink"/>
          </w:rPr>
          <w:t xml:space="preserve">RouteFinder</w:t>
        </w:r>
      </w:hyperlink>
      <w:r>
        <w:t xml:space="preserve">; </w:t>
      </w:r>
      <w:hyperlink w:history="1" r:id="rIdqevutk1wafr7q38mwysjy">
        <w:r>
          <w:rPr>
            <w:rStyle w:val="Hyperlink"/>
          </w:rPr>
          <w:t xml:space="preserve">MVMoE</w:t>
        </w:r>
      </w:hyperlink>
      <w:r>
        <w:t xml:space="preserve">; </w:t>
      </w:r>
      <w:hyperlink w:history="1" r:id="rIdsy-75sexjapxveai6kl-c">
        <w:r>
          <w:rPr>
            <w:rStyle w:val="Hyperlink"/>
          </w:rPr>
          <w:t xml:space="preserve">GOAL</w:t>
        </w:r>
      </w:hyperlink>
      <w:r>
        <w:t xml:space="preserve">). The foundation models, however, report wins mainly against other neural baselines, not against HGS or PyVRP. An ICML reviewer noted that MVMoE's mixture-of-experts added only a 0.1 to 0.5% gap improvement over a plain multi-task baseline (</w:t>
      </w:r>
      <w:hyperlink w:history="1" r:id="rIdp2itft0n_-yo-9quegjww">
        <w:r>
          <w:rPr>
            <w:rStyle w:val="Hyperlink"/>
          </w:rPr>
          <w:t xml:space="preserve">MVMoE reviews</w:t>
        </w:r>
      </w:hyperlink>
      <w:r>
        <w:t xml:space="preserve">).</w:t>
      </w:r>
    </w:p>
    <w:p>
      <w:pPr>
        <w:spacing w:after="160" w:line="300"/>
      </w:pPr>
      <w:r>
        <w:t xml:space="preserve">The field's own critics now set the terms of the debate. The </w:t>
      </w:r>
      <w:r>
        <w:rPr>
          <w:b/>
          <w:bCs/>
        </w:rPr>
        <w:t xml:space="preserve">FrontierCO</w:t>
      </w:r>
      <w:r>
        <w:t xml:space="preserve"> benchmark (ICLR 2026) evaluated 16 ML solvers, including LLM agents, against classical solvers on real instances across eight problems. It found "a persistent performance gap that widens under structurally challenging and large instance sizes." It concluded that ML methods "still lag behind state-of-the-art human-designed algorithms in terms of efficiency, generalization, and scalability," while noting some cases where ML wins (</w:t>
      </w:r>
      <w:hyperlink w:history="1" r:id="rIdoorflcqxjmunpld4lauax">
        <w:r>
          <w:rPr>
            <w:rStyle w:val="Hyperlink"/>
          </w:rPr>
          <w:t xml:space="preserve">arXiv 2505.16952</w:t>
        </w:r>
      </w:hyperlink>
      <w:r>
        <w:t xml:space="preserve">). A 2025 position paper found that leading GPU-based AI methods for maximum independent set lose consistently to the classical KaMIS solver. Some of them also fail to beat a simple degree-based greedy heuristic (</w:t>
      </w:r>
      <w:hyperlink w:history="1" r:id="rId5rsg3n-ieuq3mfb6h-gnl">
        <w:r>
          <w:rPr>
            <w:rStyle w:val="Hyperlink"/>
          </w:rPr>
          <w:t xml:space="preserve">arXiv 2502.03669</w:t>
        </w:r>
      </w:hyperlink>
      <w:r>
        <w:t xml:space="preserve">). An ICML 2024 oral paper looked at heatmap-plus-search pipelines for the travelling salesman problem. It showed that a near-parameter-free softmax over distances, computed in under 0.1 seconds, matched or approached learned heatmaps. DIFUSCO, by contrast, took </w:t>
      </w:r>
      <w:r>
        <w:rPr>
          <w:b/>
          <w:bCs/>
        </w:rPr>
        <w:t xml:space="preserve">11.86 minutes to generate its heatmap on TSP-1000</w:t>
      </w:r>
      <w:r>
        <w:t xml:space="preserve"> (</w:t>
      </w:r>
      <w:hyperlink w:history="1" r:id="rIdccnnwuoz1luybxpeanh8f">
        <w:r>
          <w:rPr>
            <w:rStyle w:val="Hyperlink"/>
          </w:rPr>
          <w:t xml:space="preserve">arXiv 2406.03503</w:t>
        </w:r>
      </w:hyperlink>
      <w:r>
        <w:t xml:space="preserve">). Most of the quality came from the search, not the network. A rebuttal disputes parts of this critique (</w:t>
      </w:r>
      <w:hyperlink w:history="1" r:id="rIdeu9qpjffedzbnbmsbla9r">
        <w:r>
          <w:rPr>
            <w:rStyle w:val="Hyperlink"/>
          </w:rPr>
          <w:t xml:space="preserve">arXiv 2406.09441</w:t>
        </w:r>
      </w:hyperlink>
      <w:r>
        <w:t xml:space="preserve">), so the debate is open, but the burden of proof has shifted. The job-shop picture is similar. The pioneering deep-RL dispatcher L2D beats priority rules but underperforms CP-SAT (</w:t>
      </w:r>
      <w:hyperlink w:history="1" r:id="rIdpw-kox0uhzdlge9aiwbun">
        <w:r>
          <w:rPr>
            <w:rStyle w:val="Hyperlink"/>
          </w:rPr>
          <w:t xml:space="preserve">arXiv 2308.12794</w:t>
        </w:r>
      </w:hyperlink>
      <w:r>
        <w:t xml:space="preserve">). A 2025 method, SEVAL, reports a 0.5% mean gap on the largest Taillard instances and claims to beat OR-Tools. That result is self-reported and unreplicated (</w:t>
      </w:r>
      <w:hyperlink w:history="1" r:id="rId9ysarh5gok3cor7dpmd-z">
        <w:r>
          <w:rPr>
            <w:rStyle w:val="Hyperlink"/>
          </w:rPr>
          <w:t xml:space="preserve">arXiv 2502.08684</w:t>
        </w:r>
      </w:hyperlink>
      <w:r>
        <w:t xml:space="preserve">).</w:t>
      </w:r>
    </w:p>
    <w:p>
      <w:pPr>
        <w:spacing w:after="160" w:line="300"/>
      </w:pPr>
      <w:r>
        <w:t xml:space="preserve">Where learning does show credible value, it works with classical search. The most striking example is </w:t>
      </w:r>
      <w:r>
        <w:rPr>
          <w:b/>
          <w:bCs/>
        </w:rPr>
        <w:t xml:space="preserve">LLM-driven program search</w:t>
      </w:r>
      <w:r>
        <w:t xml:space="preserve">, in which a language model proposes code that an evolutionary loop tests and refines. Google DeepMind's </w:t>
      </w:r>
      <w:r>
        <w:rPr>
          <w:b/>
          <w:bCs/>
        </w:rPr>
        <w:t xml:space="preserve">AlphaEvolve</w:t>
      </w:r>
      <w:r>
        <w:t xml:space="preserve"> evolved a short, interpretable scheduling heuristic for the Borg cluster manager. Secondary reports say it </w:t>
      </w:r>
      <w:r>
        <w:rPr>
          <w:b/>
          <w:bCs/>
        </w:rPr>
        <w:t xml:space="preserve">recovers about 0.7% of Google's fleet-wide compute</w:t>
      </w:r>
      <w:r>
        <w:t xml:space="preserve">. That figure could not be confirmed against DeepMind's primary blog in this research (</w:t>
      </w:r>
      <w:hyperlink w:history="1" r:id="rIdfw6b8pulauda9lbawq78t">
        <w:r>
          <w:rPr>
            <w:rStyle w:val="Hyperlink"/>
          </w:rPr>
          <w:t xml:space="preserve">Medium summary</w:t>
        </w:r>
      </w:hyperlink>
      <w:r>
        <w:t xml:space="preserve">; </w:t>
      </w:r>
      <w:hyperlink w:history="1" r:id="rIdcmtrli5p4rxsntju5wybh">
        <w:r>
          <w:rPr>
            <w:rStyle w:val="Hyperlink"/>
          </w:rPr>
          <w:t xml:space="preserve">DeepMind</w:t>
        </w:r>
      </w:hyperlink>
      <w:r>
        <w:t xml:space="preserve">). Academic counterparts are more sample-efficient. EoH beat FunSearch on online bin packing using about 2,000 LLM queries instead of about a million (</w:t>
      </w:r>
      <w:hyperlink w:history="1" r:id="rIdtrbqu0obtwqz6k4cfxtsp">
        <w:r>
          <w:rPr>
            <w:rStyle w:val="Hyperlink"/>
          </w:rPr>
          <w:t xml:space="preserve">arXiv 2407.10873</w:t>
        </w:r>
      </w:hyperlink>
      <w:r>
        <w:t xml:space="preserve">), and ReEvo reports competitive heuristics across six combinatorial problems (</w:t>
      </w:r>
      <w:hyperlink w:history="1" r:id="rIdjianeblb2oj2opv5qnlcy">
        <w:r>
          <w:rPr>
            <w:rStyle w:val="Hyperlink"/>
          </w:rPr>
          <w:t xml:space="preserve">arXiv 2402.01145</w:t>
        </w:r>
      </w:hyperlink>
      <w:r>
        <w:t xml:space="preserve">). The approach is now reaching routing records directly. </w:t>
      </w:r>
      <w:r>
        <w:rPr>
          <w:b/>
          <w:bCs/>
        </w:rPr>
        <w:t xml:space="preserve">AILS-AHD, which uses an LLM to design the ruin operators of AILS, reports new best-known solutions on 8 of 10 large CVRPLib instances</w:t>
      </w:r>
      <w:r>
        <w:t xml:space="preserve"> (</w:t>
      </w:r>
      <w:hyperlink w:history="1" r:id="rIdl_iw-d82bkzylgj0vfh_u">
        <w:r>
          <w:rPr>
            <w:rStyle w:val="Hyperlink"/>
          </w:rPr>
          <w:t xml:space="preserve">arXiv 2602.23092</w:t>
        </w:r>
      </w:hyperlink>
      <w:r>
        <w:t xml:space="preserve">). Such heuristics are short and auditable, which lowers the barrier to deployment compared with opaque neural policies.</w:t>
      </w:r>
    </w:p>
    <w:p>
      <w:pPr>
        <w:spacing w:after="160" w:line="300"/>
      </w:pPr>
      <w:r>
        <w:t xml:space="preserve">The second credible role for LLMs is as a front end. Microsoft's </w:t>
      </w:r>
      <w:r>
        <w:rPr>
          <w:b/>
          <w:bCs/>
        </w:rPr>
        <w:t xml:space="preserve">OptiGuide</w:t>
      </w:r>
      <w:r>
        <w:t xml:space="preserve"> answers planners' what-if questions by calling the optimization solver, so proprietary data never goes to the LLM. It became the first production LLM in Microsoft's cloud supply chain (</w:t>
      </w:r>
      <w:hyperlink w:history="1" r:id="rIdh7uuli_bsiwhtctaq3adz">
        <w:r>
          <w:rPr>
            <w:rStyle w:val="Hyperlink"/>
          </w:rPr>
          <w:t xml:space="preserve">Microsoft Research</w:t>
        </w:r>
      </w:hyperlink>
      <w:r>
        <w:t xml:space="preserve">). Stanford's OptiMUS formulates MILPs from natural language and writes and debugs solver code (</w:t>
      </w:r>
      <w:hyperlink w:history="1" r:id="rIdr-pw4aagoalfotjwflkxc">
        <w:r>
          <w:rPr>
            <w:rStyle w:val="Hyperlink"/>
          </w:rPr>
          <w:t xml:space="preserve">arXiv 2402.10172</w:t>
        </w:r>
      </w:hyperlink>
      <w:r>
        <w:t xml:space="preserve">). Gurobi has shipped custom GPTs for modeling and a support agent (</w:t>
      </w:r>
      <w:hyperlink w:history="1" r:id="rIdfkh4uyh8se7dbnuzdilns">
        <w:r>
          <w:rPr>
            <w:rStyle w:val="Hyperlink"/>
          </w:rPr>
          <w:t xml:space="preserve">Gurobi AI Modeling</w:t>
        </w:r>
      </w:hyperlink>
      <w:r>
        <w:t xml:space="preserve">). Accuracy claims for automatic formulation deserve scepticism, because the benchmarks themselves are flawed. Estimated error rates reach </w:t>
      </w:r>
      <w:r>
        <w:rPr>
          <w:b/>
          <w:bCs/>
        </w:rPr>
        <w:t xml:space="preserve">at least 26.4% in NL4Opt and about 54% in IndustryOR</w:t>
      </w:r>
      <w:r>
        <w:t xml:space="preserve">, and one audit found 30 to 50% of the data in six mainstream benchmarks problematic (</w:t>
      </w:r>
      <w:hyperlink w:history="1" r:id="rIdjnoi-kra5_famaj4ganm3">
        <w:r>
          <w:rPr>
            <w:rStyle w:val="Hyperlink"/>
          </w:rPr>
          <w:t xml:space="preserve">IJCAI 2025 survey</w:t>
        </w:r>
      </w:hyperlink>
      <w:r>
        <w:t xml:space="preserve">; </w:t>
      </w:r>
      <w:hyperlink w:history="1" r:id="rIdb3rwafxpysyfc3qm1o0gt">
        <w:r>
          <w:rPr>
            <w:rStyle w:val="Hyperlink"/>
          </w:rPr>
          <w:t xml:space="preserve">arXiv 2508.10047</w:t>
        </w:r>
      </w:hyperlink>
      <w:r>
        <w:t xml:space="preserve">).</w:t>
      </w:r>
    </w:p>
    <w:p>
      <w:pPr>
        <w:spacing w:after="160" w:line="300"/>
      </w:pPr>
      <w:r>
        <w:t xml:space="preserve">Learned components inside MIP solvers remain promising but narrow. DeepMind's 2020 Neural Diving and Neural Branching gave 1.5x, 2x and 104x better primal-dual gaps on three of five large datasets (</w:t>
      </w:r>
      <w:hyperlink w:history="1" r:id="rId73mg6p47tyj-jifn-k5th">
        <w:r>
          <w:rPr>
            <w:rStyle w:val="Hyperlink"/>
          </w:rPr>
          <w:t xml:space="preserve">arXiv 2012.13349</w:t>
        </w:r>
      </w:hyperlink>
      <w:r>
        <w:t xml:space="preserve">). The research found no evidence that such learned branching has entered the default settings of Gurobi, CPLEX or Xpress. Ranked by production evidence, the order runs from GPU LP (benchmark-verified) to LLM-evolved heuristics (one Google-scale deployment) and LLM copilots over classical solvers (Microsoft production). Learned solver components come next with dataset-specific gains, and pure LLM auto-formulation comes last, with unreliable accuracy figures.</w:t>
      </w:r>
    </w:p>
    <w:p>
      <w:pPr>
        <w:pStyle w:val="Heading1"/>
      </w:pPr>
      <w:r>
        <w:t xml:space="preserve">A small set of labs and platforms sets the pace</w:t>
      </w:r>
    </w:p>
    <w:p>
      <w:pPr>
        <w:spacing w:after="160" w:line="300"/>
      </w:pPr>
      <w:r>
        <w:t xml:space="preserve">Academic leadership in routing and scheduling is concentrated. </w:t>
      </w:r>
      <w:r>
        <w:rPr>
          <w:b/>
          <w:bCs/>
        </w:rPr>
        <w:t xml:space="preserve">Montréal</w:t>
      </w:r>
      <w:r>
        <w:t xml:space="preserve"> combines Vidal (HGS, EURO-NeurIPS co-organizer), GERAD's crew-scheduling lineage and the network-design group of Crainic, Gendreau and Gendron (</w:t>
      </w:r>
      <w:hyperlink w:history="1" r:id="rIdg8f1qfik7xoidqmbjcm8w">
        <w:r>
          <w:rPr>
            <w:rStyle w:val="Hyperlink"/>
          </w:rPr>
          <w:t xml:space="preserve">Transportation Science</w:t>
        </w:r>
      </w:hyperlink>
      <w:r>
        <w:t xml:space="preserve">; </w:t>
      </w:r>
      <w:hyperlink w:history="1" r:id="rIdoovklrcn3cgsakgi8ind3">
        <w:r>
          <w:rPr>
            <w:rStyle w:val="Hyperlink"/>
          </w:rPr>
          <w:t xml:space="preserve">arXiv 2009.14628</w:t>
        </w:r>
      </w:hyperlink>
      <w:r>
        <w:t xml:space="preserve">). A </w:t>
      </w:r>
      <w:r>
        <w:rPr>
          <w:b/>
          <w:bCs/>
        </w:rPr>
        <w:t xml:space="preserve">Rio de Janeiro and Bordeaux</w:t>
      </w:r>
      <w:r>
        <w:t xml:space="preserve"> axis (Uchoa and Pessoa at UFF, Sadykov at Inria, CVRPLib hosted at PUC-Rio) produced VRPSolver and the XL benchmark (</w:t>
      </w:r>
      <w:hyperlink w:history="1" r:id="rIdrhhiyjjciy0c2q-qad0b8">
        <w:r>
          <w:rPr>
            <w:rStyle w:val="Hyperlink"/>
          </w:rPr>
          <w:t xml:space="preserve">arXiv 2601.11467</w:t>
        </w:r>
      </w:hyperlink>
      <w:r>
        <w:t xml:space="preserve">). </w:t>
      </w:r>
      <w:r>
        <w:rPr>
          <w:b/>
          <w:bCs/>
        </w:rPr>
        <w:t xml:space="preserve">Bologna</w:t>
      </w:r>
      <w:r>
        <w:t xml:space="preserve"> (Vigo, with FILO) and the </w:t>
      </w:r>
      <w:r>
        <w:rPr>
          <w:b/>
          <w:bCs/>
        </w:rPr>
        <w:t xml:space="preserve">ORTEC and Amsterdam</w:t>
      </w:r>
      <w:r>
        <w:t xml:space="preserve"> group behind PyVRP complete the core, along with Cook, Held and Helsgaun of LKH fame. In machine learning for optimization, the centres are KAIST's AI4CO community (RL4CO, RouteFinder), the Singapore group behind MVMoE, Stanford (OptiMUS) and SJTU's Thinklab, which maintains the field's main paper list (</w:t>
      </w:r>
      <w:hyperlink w:history="1" r:id="rId8c2lptrg_y7eprqwjpidt">
        <w:r>
          <w:rPr>
            <w:rStyle w:val="Hyperlink"/>
          </w:rPr>
          <w:t xml:space="preserve">ai4co/routefinder</w:t>
        </w:r>
      </w:hyperlink>
      <w:r>
        <w:t xml:space="preserve">; </w:t>
      </w:r>
      <w:hyperlink w:history="1" r:id="rIdnxhxfnxtu9xmjm3moud-u">
        <w:r>
          <w:rPr>
            <w:rStyle w:val="Hyperlink"/>
          </w:rPr>
          <w:t xml:space="preserve">awesome-ml4co</w:t>
        </w:r>
      </w:hyperlink>
      <w:r>
        <w:t xml:space="preserve">). The research did not gather 2025 to 2026 evidence for other well-known centres such as Zuse Institute Berlin, MIT, Georgia Tech, Huawei Noah's Ark or InstaDeep, so their omission here reflects missing evidence, not a judgment.</w:t>
      </w:r>
    </w:p>
    <w:p>
      <w:pPr>
        <w:spacing w:after="160" w:line="300"/>
      </w:pPr>
      <w:r>
        <w:t xml:space="preserve">Among companies, leadership splits by role, as the table below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Role</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Leading organizations</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Basis</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Open solvers and algorithm discovery</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Google (OR-Tools CP-SAT, PDLP, AlphaEvolve)</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MiniZinc medals, Beale-Orchard-Hays Prize, Borg deployment</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GPU optimization infrastructure</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NVIDIA (cuOpt)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Open-source release 2025; performance claims vendor-reported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Commercial MIP</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Gurobi, with FICO Xpress, IBM CPLEX, COPT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Underpins flagship deployments; no longer in Mittelmann benchmarks</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Routing and scheduling engines</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Hexaly, Timefold, Nextmv, ORTEC</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Vendor benchmarks and customer lists (self-reported)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Planning suites</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Kinaxis, o9, Blue Yonder, SAP, Oracle, OMP; Oracle and Manhattan in TMS</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Gartner Magic Quadrant placements, as announced by vendors</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In-house deployers</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Amazon, UPS, Walmart, Microsoft, Meituan, Alibaba/Cainiao, Intel</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Edelman-vetted results</w:t>
            </w:r>
          </w:p>
        </w:tc>
      </w:tr>
    </w:tbl>
    <w:p/>
    <w:p>
      <w:pPr>
        <w:spacing w:after="160" w:line="300"/>
      </w:pPr>
      <w:r>
        <w:t xml:space="preserve">Gurobi is the common thread in several flagship deployments, including Microsoft's award-winning cloud supply chain work (</w:t>
      </w:r>
      <w:hyperlink w:history="1" r:id="rIdg8twb9djgwkud7de2nuig">
        <w:r>
          <w:rPr>
            <w:rStyle w:val="Hyperlink"/>
          </w:rPr>
          <w:t xml:space="preserve">Gurobi webinar</w:t>
        </w:r>
      </w:hyperlink>
      <w:r>
        <w:t xml:space="preserve">). Developer-oriented engines are growing. Timefold, the 2023 fork of OptaPlanner, raised a $13M Series A and reports </w:t>
      </w:r>
      <w:r>
        <w:rPr>
          <w:b/>
          <w:bCs/>
        </w:rPr>
        <w:t xml:space="preserve">fourfold ARR growth in 2025</w:t>
      </w:r>
      <w:r>
        <w:t xml:space="preserve">, with customers including Lufthansa and CBRE (self-reported) (</w:t>
      </w:r>
      <w:hyperlink w:history="1" r:id="rIdqeotrrjc8i8fasthpahsp">
        <w:r>
          <w:rPr>
            <w:rStyle w:val="Hyperlink"/>
          </w:rPr>
          <w:t xml:space="preserve">Timefold</w:t>
        </w:r>
      </w:hyperlink>
      <w:r>
        <w:t xml:space="preserve">). The planning-suite placements come from vendor press releases about Gartner's paywalled reports. Examples include Kinaxis as a Leader for the 11th time and Blue Yonder for the 12th in 2025 (</w:t>
      </w:r>
      <w:hyperlink w:history="1" r:id="rIduix4mkytnnrqepmfpsovf">
        <w:r>
          <w:rPr>
            <w:rStyle w:val="Hyperlink"/>
          </w:rPr>
          <w:t xml:space="preserve">Kinaxis</w:t>
        </w:r>
      </w:hyperlink>
      <w:r>
        <w:t xml:space="preserve">; </w:t>
      </w:r>
      <w:hyperlink w:history="1" r:id="rIdme0wy-gwz60jumaemtrq4">
        <w:r>
          <w:rPr>
            <w:rStyle w:val="Hyperlink"/>
          </w:rPr>
          <w:t xml:space="preserve">Blue Yonder</w:t>
        </w:r>
      </w:hyperlink>
      <w:r>
        <w:t xml:space="preserve">). No reliable market-share or revenue figures were found for any of these vendors. The market has two tiers. Suites win enterprise contracts, but the most celebrated systems were built in-house on commercial or open solvers.</w:t>
      </w:r>
    </w:p>
    <w:p>
      <w:pPr>
        <w:pStyle w:val="Heading1"/>
      </w:pPr>
      <w:r>
        <w:t xml:space="preserve">Billion-dollar wins come from network-scale decisions repeated daily</w:t>
      </w:r>
    </w:p>
    <w:p>
      <w:pPr>
        <w:spacing w:after="160" w:line="300"/>
      </w:pPr>
      <w:r>
        <w:t xml:space="preserve">The INFORMS Franz Edelman Award is the most trustworthy source of deployment numbers. Companies report the figures, but a judging panel vets them before INFORMS publishes them. Since 2023 the award has leaned heavily toward logistics. The table collects the best-documented cases. All figures are company-reported, and those that did not pass through Edelman or peer review are marked.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Deployment</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Problem</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Reported result</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UPS ORION (Edelman 2016)</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Parcel route optimization</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$300 to 400M a year expected on a $250M build; about 100M miles and 10M gallons saved annually</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Intel (Edelman 2020)</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Enterprise planning and scheduling via MIP decomposition</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$25.4B cumulative since 2009</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Walmart (Edelman 2023)</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Truck routing and load planning</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30M miles and 94M lb of CO2 avoided; sold as SaaS since 2024</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Amazon regionalization (2025 finalist)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Fulfillment network redesign into eight regions</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Over $0.45 per unit saved in the US; in-region fulfillment 62% to 76%</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Meituan (2023 finalist)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Real-time meal-delivery dispatch</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Delivery time down 20.96%, courier distance down 23.77%, about $0.23B a year</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Microsoft IFS (Edelman 2026)</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Cloud hardware fulfillment with ML, optimization and GenAI</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Cycle times halved; "tens to hundreds of millions" a year</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Alibaba</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ALNS plus offline-trained deep model for routing</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Over $50M a year</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Lyft (2023 finalist)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RL-based driver matching</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Over $30M a year incremental revenue (estimate)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Molslinjen (Edelman 2024)</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Ferry stowage, forecasting, pricing</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$2.6 to 3.2M a year; 3% less fuel</w:t>
            </w:r>
          </w:p>
        </w:tc>
      </w:tr>
    </w:tbl>
    <w:p/>
    <w:p>
      <w:pPr>
        <w:spacing w:after="160" w:line="300"/>
      </w:pPr>
      <w:r>
        <w:t xml:space="preserve">Sources for the table: UPS (</w:t>
      </w:r>
      <w:hyperlink w:history="1" r:id="rIdyqkhtttv-h3rxei1_wzim">
        <w:r>
          <w:rPr>
            <w:rStyle w:val="Hyperlink"/>
          </w:rPr>
          <w:t xml:space="preserve">Analytics Magazine</w:t>
        </w:r>
      </w:hyperlink>
      <w:r>
        <w:t xml:space="preserve">; </w:t>
      </w:r>
      <w:hyperlink w:history="1" r:id="rIdxyw5ehzpy6mtw5fd9c1pg">
        <w:r>
          <w:rPr>
            <w:rStyle w:val="Hyperlink"/>
          </w:rPr>
          <w:t xml:space="preserve">BSR</w:t>
        </w:r>
      </w:hyperlink>
      <w:r>
        <w:t xml:space="preserve">), Intel (</w:t>
      </w:r>
      <w:hyperlink w:history="1" r:id="rIdk7hiejxwvavbo5y5z3nua">
        <w:r>
          <w:rPr>
            <w:rStyle w:val="Hyperlink"/>
          </w:rPr>
          <w:t xml:space="preserve">IJAA</w:t>
        </w:r>
      </w:hyperlink>
      <w:r>
        <w:t xml:space="preserve">), Walmart (</w:t>
      </w:r>
      <w:hyperlink w:history="1" r:id="rIdugjyqrbw-phfobcw3ghc-">
        <w:r>
          <w:rPr>
            <w:rStyle w:val="Hyperlink"/>
          </w:rPr>
          <w:t xml:space="preserve">INFORMS</w:t>
        </w:r>
      </w:hyperlink>
      <w:r>
        <w:t xml:space="preserve">; </w:t>
      </w:r>
      <w:hyperlink w:history="1" r:id="rIdszuprd5s9rpbua935ml0b">
        <w:r>
          <w:rPr>
            <w:rStyle w:val="Hyperlink"/>
          </w:rPr>
          <w:t xml:space="preserve">Supply Chain 24/7</w:t>
        </w:r>
      </w:hyperlink>
      <w:r>
        <w:t xml:space="preserve">), Amazon (</w:t>
      </w:r>
      <w:hyperlink w:history="1" r:id="rIdvnmy4jrwa5n0yolmdwz8v">
        <w:r>
          <w:rPr>
            <w:rStyle w:val="Hyperlink"/>
          </w:rPr>
          <w:t xml:space="preserve">IJAA 2026</w:t>
        </w:r>
      </w:hyperlink>
      <w:r>
        <w:t xml:space="preserve">), Meituan (</w:t>
      </w:r>
      <w:hyperlink w:history="1" r:id="rIdykj27bvjfu2o5attcwzfl">
        <w:r>
          <w:rPr>
            <w:rStyle w:val="Hyperlink"/>
          </w:rPr>
          <w:t xml:space="preserve">IJAA</w:t>
        </w:r>
      </w:hyperlink>
      <w:r>
        <w:t xml:space="preserve">), Microsoft (</w:t>
      </w:r>
      <w:hyperlink w:history="1" r:id="rIdy_gnc5ofhmjghfcxtffez">
        <w:r>
          <w:rPr>
            <w:rStyle w:val="Hyperlink"/>
          </w:rPr>
          <w:t xml:space="preserve">INFORMS</w:t>
        </w:r>
      </w:hyperlink>
      <w:r>
        <w:t xml:space="preserve">), Alibaba (</w:t>
      </w:r>
      <w:hyperlink w:history="1" r:id="rIdfqubmqnyesvm4krf1kxyw">
        <w:r>
          <w:rPr>
            <w:rStyle w:val="Hyperlink"/>
          </w:rPr>
          <w:t xml:space="preserve">INFORMS Journal on Applied Analytics</w:t>
        </w:r>
      </w:hyperlink>
      <w:r>
        <w:t xml:space="preserve">), Lyft (</w:t>
      </w:r>
      <w:hyperlink w:history="1" r:id="rIdcwlavbpmncn7l3_d4kywq">
        <w:r>
          <w:rPr>
            <w:rStyle w:val="Hyperlink"/>
          </w:rPr>
          <w:t xml:space="preserve">2023 Edelman track</w:t>
        </w:r>
      </w:hyperlink>
      <w:r>
        <w:t xml:space="preserve">) and Molslinjen (</w:t>
      </w:r>
      <w:hyperlink w:history="1" r:id="rId2csfms1fstuhm8ujk6qc9">
        <w:r>
          <w:rPr>
            <w:rStyle w:val="Hyperlink"/>
          </w:rPr>
          <w:t xml:space="preserve">INFORMS</w:t>
        </w:r>
      </w:hyperlink>
      <w:r>
        <w:t xml:space="preserve">).</w:t>
      </w:r>
    </w:p>
    <w:p>
      <w:pPr>
        <w:spacing w:after="160" w:line="300"/>
      </w:pPr>
      <w:r>
        <w:t xml:space="preserve">Some widely circulated figures do not hold up. A blog claims UPS spent "over $1 billion and 10 years" on ORION, which conflicts with the $250M build cost in Edelman materials. An aggregator attributes "$889 million in one quarter" to UPS's network planning tools without any traceable primary source (</w:t>
      </w:r>
      <w:hyperlink w:history="1" r:id="rIdfpzblj82yrrbilw7aujj5">
        <w:r>
          <w:rPr>
            <w:rStyle w:val="Hyperlink"/>
          </w:rPr>
          <w:t xml:space="preserve">MetaLumna</w:t>
        </w:r>
      </w:hyperlink>
      <w:r>
        <w:t xml:space="preserve">; </w:t>
      </w:r>
      <w:hyperlink w:history="1" r:id="rIdkk1_ru7il-qbkoxhifjed">
        <w:r>
          <w:rPr>
            <w:rStyle w:val="Hyperlink"/>
          </w:rPr>
          <w:t xml:space="preserve">bestpractice.ai</w:t>
        </w:r>
      </w:hyperlink>
      <w:r>
        <w:t xml:space="preserve">). Both should be treated as unverified. Amazon's own filings say it delivered over 9 billion items same or next day in 2024 and cut global cost to serve per unit in 2023 for the first time since 2018. These are self-reported and cannot be attributed to any single algorithm (</w:t>
      </w:r>
      <w:hyperlink w:history="1" r:id="rIdsv7fvw-fbrf2zdy7f_xzi">
        <w:r>
          <w:rPr>
            <w:rStyle w:val="Hyperlink"/>
          </w:rPr>
          <w:t xml:space="preserve">Amazon FY2024 10-K</w:t>
        </w:r>
      </w:hyperlink>
      <w:r>
        <w:t xml:space="preserve">).</w:t>
      </w:r>
    </w:p>
    <w:p>
      <w:pPr>
        <w:spacing w:after="160" w:line="300"/>
      </w:pPr>
      <w:r>
        <w:t xml:space="preserve">Three patterns explain these successes. First, </w:t>
      </w:r>
      <w:r>
        <w:rPr>
          <w:b/>
          <w:bCs/>
        </w:rPr>
        <w:t xml:space="preserve">the value comes from small gains multiplied by enormous volume</w:t>
      </w:r>
      <w:r>
        <w:t xml:space="preserve">. Six to eight fewer miles per UPS driver per day becomes 100 million miles a year. Second, </w:t>
      </w:r>
      <w:r>
        <w:rPr>
          <w:b/>
          <w:bCs/>
        </w:rPr>
        <w:t xml:space="preserve">the winning architecture is "predict, then optimize."</w:t>
      </w:r>
      <w:r>
        <w:t xml:space="preserve"> DoorDash's dispatch system feeds ML predictions of ready time, travel time and acceptance into a MIP (</w:t>
      </w:r>
      <w:hyperlink w:history="1" r:id="rId7fazn9bvg3uf0fnxfz26s">
        <w:r>
          <w:rPr>
            <w:rStyle w:val="Hyperlink"/>
          </w:rPr>
          <w:t xml:space="preserve">DoorDash engineering</w:t>
        </w:r>
      </w:hyperlink>
      <w:r>
        <w:t xml:space="preserve">). Meituan and Microsoft follow the same pattern. Where reinforcement learning has reached production, it scores or parameterizes decisions rather than solving the combinatorial problem. DiDi's RL dispatcher raised driver income in A/B tests across five cities (</w:t>
      </w:r>
      <w:hyperlink w:history="1" r:id="rIdcuu7oxyimvtds5bdspmzi">
        <w:r>
          <w:rPr>
            <w:rStyle w:val="Hyperlink"/>
          </w:rPr>
          <w:t xml:space="preserve">arXiv 2202.05118</w:t>
        </w:r>
      </w:hyperlink>
      <w:r>
        <w:t xml:space="preserve">). Amazon's DirectBackprop buying policy cut inventory by about 12% with no revenue loss in production tests (</w:t>
      </w:r>
      <w:hyperlink w:history="1" r:id="rId7wcrzxurn3mykj6sln-5l">
        <w:r>
          <w:rPr>
            <w:rStyle w:val="Hyperlink"/>
          </w:rPr>
          <w:t xml:space="preserve">arXiv 2210.03137</w:t>
        </w:r>
      </w:hyperlink>
      <w:r>
        <w:t xml:space="preserve">). A related Meituan RL study reports a 12% cost cut, but in a simulator built from real data, not a live trial. It also notes that 10% more couriers helps more than the algorithm does (</w:t>
      </w:r>
      <w:hyperlink w:history="1" r:id="rId1ku5rbmhylu1l8ehabj9r">
        <w:r>
          <w:rPr>
            <w:rStyle w:val="Hyperlink"/>
          </w:rPr>
          <w:t xml:space="preserve">Optimization Online</w:t>
        </w:r>
      </w:hyperlink>
      <w:r>
        <w:t xml:space="preserve">). Third, </w:t>
      </w:r>
      <w:r>
        <w:rPr>
          <w:b/>
          <w:bCs/>
        </w:rPr>
        <w:t xml:space="preserve">rollouts are phased</w:t>
      </w:r>
      <w:r>
        <w:t xml:space="preserve">. UPS moved from research to pilots to national rollout over years. Amazon piloted regionalization over about 1.5 years of OR work, and Lufthansa's disruption tool started at SWISS before scaling to the group (</w:t>
      </w:r>
      <w:hyperlink w:history="1" r:id="rIdglfpqjgbt__nrxey43dct">
        <w:r>
          <w:rPr>
            <w:rStyle w:val="Hyperlink"/>
          </w:rPr>
          <w:t xml:space="preserve">BSR</w:t>
        </w:r>
      </w:hyperlink>
      <w:r>
        <w:t xml:space="preserve">; </w:t>
      </w:r>
      <w:hyperlink w:history="1" r:id="rIda6qz3-dzshrg9mzodea92">
        <w:r>
          <w:rPr>
            <w:rStyle w:val="Hyperlink"/>
          </w:rPr>
          <w:t xml:space="preserve">Resoundingly Human</w:t>
        </w:r>
      </w:hyperlink>
      <w:r>
        <w:t xml:space="preserve">).</w:t>
      </w:r>
    </w:p>
    <w:p>
      <w:pPr>
        <w:spacing w:after="160" w:line="300"/>
      </w:pPr>
      <w:r>
        <w:t xml:space="preserve">These cases have limits. Edelman entries and vendor case studies select for success, so failure rates are invisible in this evidence base. Railroad Precision Scheduled Railroading is a caution against equating optimization with benefit: it cut operating costs, but critics find </w:t>
      </w:r>
      <w:r>
        <w:rPr>
          <w:b/>
          <w:bCs/>
        </w:rPr>
        <w:t xml:space="preserve">near-zero service improvement</w:t>
      </w:r>
      <w:r>
        <w:t xml:space="preserve"> for customers (</w:t>
      </w:r>
      <w:hyperlink w:history="1" r:id="rId7isjm0xy2edjbt_zhea5n">
        <w:r>
          <w:rPr>
            <w:rStyle w:val="Hyperlink"/>
          </w:rPr>
          <w:t xml:space="preserve">Railway Age</w:t>
        </w:r>
      </w:hyperlink>
      <w:r>
        <w:t xml:space="preserve">). The research found no Edelman-grade production case for GPU optimization yet. Nor did it find quantified primary figures for FedEx, DHL, Maersk, Uber or Instacart.</w:t>
      </w:r>
    </w:p>
    <w:p>
      <w:pPr>
        <w:pStyle w:val="Heading1"/>
      </w:pPr>
      <w:r>
        <w:t xml:space="preserve">Pain concentrates where disruption, thin margins and human labor collide</w:t>
      </w:r>
    </w:p>
    <w:p>
      <w:pPr>
        <w:spacing w:after="160" w:line="300"/>
      </w:pPr>
      <w:r>
        <w:t xml:space="preserve">The most expensive scheduling failures of recent years were not cases of an optimizer returning a poor answer on a clean instance. They were cases of </w:t>
      </w:r>
      <w:r>
        <w:rPr>
          <w:b/>
          <w:bCs/>
        </w:rPr>
        <w:t xml:space="preserve">disruption recovery collapsing under volume</w:t>
      </w:r>
      <w:r>
        <w:t xml:space="preserve">. Southwest Airlines' December 2022 meltdown cancelled nearly 17,000 flights and stranded more than 2 million travelers. It cost the airline </w:t>
      </w:r>
      <w:r>
        <w:rPr>
          <w:b/>
          <w:bCs/>
        </w:rPr>
        <w:t xml:space="preserve">over $1.1 billion</w:t>
      </w:r>
      <w:r>
        <w:t xml:space="preserve"> and led to a </w:t>
      </w:r>
      <w:r>
        <w:rPr>
          <w:b/>
          <w:bCs/>
        </w:rPr>
        <w:t xml:space="preserve">$140 million DOT settlement</w:t>
      </w:r>
      <w:r>
        <w:t xml:space="preserve">, which DOT called 30 times larger than any previous penalty (</w:t>
      </w:r>
      <w:hyperlink w:history="1" r:id="rIdmc2lwdiieue1xv941psgl">
        <w:r>
          <w:rPr>
            <w:rStyle w:val="Hyperlink"/>
          </w:rPr>
          <w:t xml:space="preserve">CBS News</w:t>
        </w:r>
      </w:hyperlink>
      <w:r>
        <w:t xml:space="preserve">). The GE-originated crew-recovery tool, SkySolver, could not match crews to flights at the volume of changes (</w:t>
      </w:r>
      <w:hyperlink w:history="1" r:id="rIdpho-f42gsebckiz4ju9cn">
        <w:r>
          <w:rPr>
            <w:rStyle w:val="Hyperlink"/>
          </w:rPr>
          <w:t xml:space="preserve">Benzinga</w:t>
        </w:r>
      </w:hyperlink>
      <w:r>
        <w:t xml:space="preserve">). The CEO put it plainly: "We just couldn't keep up with the volume" (</w:t>
      </w:r>
      <w:hyperlink w:history="1" r:id="rIdxyurvi3trkxhgvztbaguz">
        <w:r>
          <w:rPr>
            <w:rStyle w:val="Hyperlink"/>
          </w:rPr>
          <w:t xml:space="preserve">CIO Dive</w:t>
        </w:r>
      </w:hyperlink>
      <w:r>
        <w:t xml:space="preserve">). After the CrowdStrike outage of July 2024, Delta cancelled about 7,000 flights over five days. Its crew-tracking system could not process the volume of changes, leaving aircraft, passengers and crews in different places (</w:t>
      </w:r>
      <w:hyperlink w:history="1" r:id="rIdz8akzkwss06b3xqrfccvc">
        <w:r>
          <w:rPr>
            <w:rStyle w:val="Hyperlink"/>
          </w:rPr>
          <w:t xml:space="preserve">Simple Flying</w:t>
        </w:r>
      </w:hyperlink>
      <w:r>
        <w:t xml:space="preserve">). DOT later closed its probe without a major fine (</w:t>
      </w:r>
      <w:hyperlink w:history="1" r:id="rIdmnwtwr9nmyoortxhbiw7j">
        <w:r>
          <w:rPr>
            <w:rStyle w:val="Hyperlink"/>
          </w:rPr>
          <w:t xml:space="preserve">Travel Weekly</w:t>
        </w:r>
      </w:hyperlink>
      <w:r>
        <w:t xml:space="preserve">); the exact closure date is unconfirmed. Regulators penalize the consumer outcome, not the algorithm, and enforcement varies with politics. External pressure to fix recovery technology is therefore weak and inconsistent.</w:t>
      </w:r>
    </w:p>
    <w:p>
      <w:pPr>
        <w:spacing w:after="160" w:line="300"/>
      </w:pPr>
      <w:r>
        <w:t xml:space="preserve">A second cluster of failures reflects </w:t>
      </w:r>
      <w:r>
        <w:rPr>
          <w:b/>
          <w:bCs/>
        </w:rPr>
        <w:t xml:space="preserve">concentration and brittleness</w:t>
      </w:r>
      <w:r>
        <w:t xml:space="preserve">. The November 2024 ransomware attack on Blue Yonder, which serves more than 3,000 customers, forced about </w:t>
      </w:r>
      <w:r>
        <w:rPr>
          <w:b/>
          <w:bCs/>
        </w:rPr>
        <w:t xml:space="preserve">11,000 Starbucks stores in North America to schedule and track hours by hand</w:t>
      </w:r>
      <w:r>
        <w:t xml:space="preserve">. It also knocked out Morrisons' fresh-food warehouse system, while Sainsbury's contingency plans let it recover faster (</w:t>
      </w:r>
      <w:hyperlink w:history="1" r:id="rIdebajbli6dr7wr_lilv6i1">
        <w:r>
          <w:rPr>
            <w:rStyle w:val="Hyperlink"/>
          </w:rPr>
          <w:t xml:space="preserve">IT Pro</w:t>
        </w:r>
      </w:hyperlink>
      <w:r>
        <w:t xml:space="preserve">; </w:t>
      </w:r>
      <w:hyperlink w:history="1" r:id="rIdrbw_91uoknvgm9qmx-owu">
        <w:r>
          <w:rPr>
            <w:rStyle w:val="Hyperlink"/>
          </w:rPr>
          <w:t xml:space="preserve">Computing</w:t>
        </w:r>
      </w:hyperlink>
      <w:r>
        <w:t xml:space="preserve">). In August 2023 a single flight plan with duplicate waypoint names halted automated processing at UK air traffic control. More than 700,000 passengers were affected, and an independent review made 34 recommendations (</w:t>
      </w:r>
      <w:hyperlink w:history="1" r:id="rId8xujfcbjy5wjreabcjthg">
        <w:r>
          <w:rPr>
            <w:rStyle w:val="Hyperlink"/>
          </w:rPr>
          <w:t xml:space="preserve">UK CAA</w:t>
        </w:r>
      </w:hyperlink>
      <w:r>
        <w:t xml:space="preserve">; </w:t>
      </w:r>
      <w:hyperlink w:history="1" r:id="rIdjksdh8gbmj6nosnldfssd">
        <w:r>
          <w:rPr>
            <w:rStyle w:val="Hyperlink"/>
          </w:rPr>
          <w:t xml:space="preserve">technical analysis</w:t>
        </w:r>
      </w:hyperlink>
      <w:r>
        <w:t xml:space="preserve">). Rail shows a planning-capacity version of the same fragility. The UK's May 2018 timetable change left up to 310 Northern services a day not running. The inquiry found that Network Rail's timetabling capacity was overstretched and that "nobody" foresaw the combined risk (</w:t>
      </w:r>
      <w:hyperlink w:history="1" r:id="rIdmqb6u25tdw7q10l9dkj01">
        <w:r>
          <w:rPr>
            <w:rStyle w:val="Hyperlink"/>
          </w:rPr>
          <w:t xml:space="preserve">Rail magazine</w:t>
        </w:r>
      </w:hyperlink>
      <w:r>
        <w:t xml:space="preserve">).</w:t>
      </w:r>
    </w:p>
    <w:p>
      <w:pPr>
        <w:spacing w:after="160" w:line="300"/>
      </w:pPr>
      <w:r>
        <w:t xml:space="preserve">Freight shows a different kind of pain, </w:t>
      </w:r>
      <w:r>
        <w:rPr>
          <w:b/>
          <w:bCs/>
        </w:rPr>
        <w:t xml:space="preserve">structural economics that algorithms have not overcome</w:t>
      </w:r>
      <w:r>
        <w:t xml:space="preserve">. ATRI reports 16.7% empty miles in 2024. A secondary summary of its 2026 study puts 2025 deadhead at 16.5%, costs at a record $2.336 per mile and average truckload operating margins near 0.4% (</w:t>
      </w:r>
      <w:hyperlink w:history="1" r:id="rIdspqyivkcnnsdnz7jkmqlo">
        <w:r>
          <w:rPr>
            <w:rStyle w:val="Hyperlink"/>
          </w:rPr>
          <w:t xml:space="preserve">ATRI 2025</w:t>
        </w:r>
      </w:hyperlink>
      <w:r>
        <w:t xml:space="preserve">; </w:t>
      </w:r>
      <w:hyperlink w:history="1" r:id="rId7dwe1uzhv5cxi40sennps">
        <w:r>
          <w:rPr>
            <w:rStyle w:val="Hyperlink"/>
          </w:rPr>
          <w:t xml:space="preserve">ATRI 2026</w:t>
        </w:r>
      </w:hyperlink>
      <w:r>
        <w:t xml:space="preserve">). The 2026 figures were not checked against ATRI's own report. After a decade of load-matching apps, roughly one mile in six is still driven empty. Convoy, once valued at $3.8 billion, shut down in October 2023 when the freight market collapsed (</w:t>
      </w:r>
      <w:hyperlink w:history="1" r:id="rIddkd6jaya3mewybn7uffat">
        <w:r>
          <w:rPr>
            <w:rStyle w:val="Hyperlink"/>
          </w:rPr>
          <w:t xml:space="preserve">CNBC</w:t>
        </w:r>
      </w:hyperlink>
      <w:r>
        <w:t xml:space="preserve">). One analysis argues that matching without locked-in capacity gave it no pricing power, though that is opinion (</w:t>
      </w:r>
      <w:hyperlink w:history="1" r:id="rIdhj_3cyrbmicvvjvg9dtyy">
        <w:r>
          <w:rPr>
            <w:rStyle w:val="Hyperlink"/>
          </w:rPr>
          <w:t xml:space="preserve">Logistics Navigators</w:t>
        </w:r>
      </w:hyperlink>
      <w:r>
        <w:t xml:space="preserve">). Flexport has cut staff in at least four rounds since late 2022 (</w:t>
      </w:r>
      <w:hyperlink w:history="1" r:id="rIdda2zn6spn5bcpuxz3mmao">
        <w:r>
          <w:rPr>
            <w:rStyle w:val="Hyperlink"/>
          </w:rPr>
          <w:t xml:space="preserve">Supply Chain Dive</w:t>
        </w:r>
      </w:hyperlink>
      <w:r>
        <w:t xml:space="preserve">).</w:t>
      </w:r>
    </w:p>
    <w:p>
      <w:pPr>
        <w:spacing w:after="160" w:line="300"/>
      </w:pPr>
      <w:r>
        <w:t xml:space="preserve">Enterprise planning has its own recurring failure, the </w:t>
      </w:r>
      <w:r>
        <w:rPr>
          <w:b/>
          <w:bCs/>
        </w:rPr>
        <w:t xml:space="preserve">big-bang system rollout</w:t>
      </w:r>
      <w:r>
        <w:t xml:space="preserve">. Nike attributed about $100M in lost sales in one quarter of 2001 to an i2 demand-planning rollout that was never tested at live volume (</w:t>
      </w:r>
      <w:hyperlink w:history="1" r:id="rId2wmhartaeisngquwq3dwl">
        <w:r>
          <w:rPr>
            <w:rStyle w:val="Hyperlink"/>
          </w:rPr>
          <w:t xml:space="preserve">CIO</w:t>
        </w:r>
      </w:hyperlink>
      <w:r>
        <w:t xml:space="preserve">). Lidl abandoned a SAP programme in 2018 after sinking about €500M, largely because SAP had to be customized to fit Lidl's purchase-price inventory logic (</w:t>
      </w:r>
      <w:hyperlink w:history="1" r:id="rIdjabwphmpysez5mu3afetc">
        <w:r>
          <w:rPr>
            <w:rStyle w:val="Hyperlink"/>
          </w:rPr>
          <w:t xml:space="preserve">Computer Weekly</w:t>
        </w:r>
      </w:hyperlink>
      <w:r>
        <w:t xml:space="preserve">). Current surveys suggest the organizational gap persists. Gartner found in February 2025 that </w:t>
      </w:r>
      <w:r>
        <w:rPr>
          <w:b/>
          <w:bCs/>
        </w:rPr>
        <w:t xml:space="preserve">only 29% of supply chain organizations</w:t>
      </w:r>
      <w:r>
        <w:t xml:space="preserve"> have built the capabilities needed for future performance (</w:t>
      </w:r>
      <w:hyperlink w:history="1" r:id="rIdw308cho7iedatnk0iun0t">
        <w:r>
          <w:rPr>
            <w:rStyle w:val="Hyperlink"/>
          </w:rPr>
          <w:t xml:space="preserve">Gartner</w:t>
        </w:r>
      </w:hyperlink>
      <w:r>
        <w:t xml:space="preserve">). In November 2025 it declared that autonomous planning had passed the "Peak of Inflated Expectations." It named lack of transparency about algorithms and lack of trust in data output as impediments (</w:t>
      </w:r>
      <w:hyperlink w:history="1" r:id="rIdx3k6fxzcvzebvyf0gmrtb">
        <w:r>
          <w:rPr>
            <w:rStyle w:val="Hyperlink"/>
          </w:rPr>
          <w:t xml:space="preserve">Gartner</w:t>
        </w:r>
      </w:hyperlink>
      <w:r>
        <w:t xml:space="preserve">).</w:t>
      </w:r>
    </w:p>
    <w:p>
      <w:pPr>
        <w:spacing w:after="160" w:line="300"/>
      </w:pPr>
      <w:r>
        <w:t xml:space="preserve">Finally, labor-facing scheduling is becoming legally and politically contested. Amazon Flex drivers have reportedly been deactivated by algorithm for problems outside their control (</w:t>
      </w:r>
      <w:hyperlink w:history="1" r:id="rIdfmzu9d7k-debcf1xcwgss">
        <w:r>
          <w:rPr>
            <w:rStyle w:val="Hyperlink"/>
          </w:rPr>
          <w:t xml:space="preserve">AIAAIC</w:t>
        </w:r>
      </w:hyperlink>
      <w:r>
        <w:t xml:space="preserve">). New Jersey sued Amazon in October 2025 for misclassifying Flex drivers (</w:t>
      </w:r>
      <w:hyperlink w:history="1" r:id="rIdrdwa7jbn2vthzpotr3awt">
        <w:r>
          <w:rPr>
            <w:rStyle w:val="Hyperlink"/>
          </w:rPr>
          <w:t xml:space="preserve">NJ DOL</w:t>
        </w:r>
      </w:hyperlink>
      <w:r>
        <w:t xml:space="preserve">). In healthcare, the nurse rostering problem is well studied mathematically. Studies of nurses show that adoption depends on schedules they see as fair and transparent, with fairness defined locally with staff rather than imposed (</w:t>
      </w:r>
      <w:hyperlink w:history="1" r:id="rIdwmvagt1f24tnjb2y-01af">
        <w:r>
          <w:rPr>
            <w:rStyle w:val="Hyperlink"/>
          </w:rPr>
          <w:t xml:space="preserve">PMC</w:t>
        </w:r>
      </w:hyperlink>
      <w:r>
        <w:t xml:space="preserve">). Most commercial optimizers do not model fairness explicitly.</w:t>
      </w:r>
    </w:p>
    <w:p>
      <w:pPr>
        <w:spacing w:after="160" w:line="300"/>
      </w:pPr>
      <w:r>
        <w:t xml:space="preserve">Evidence is missing in several places. The research found no quantitative survey of how often advanced planning or optimization projects fail or are abandoned. It also found no documented case of an ML- or LLM-driven scheduling failure in 2025 or 2026, and no hard data on optimization adoption among small and mid-size shippers, construction firms or high-mix manufacturers. The absence of documented LLM failures most likely reflects how recently such systems were deployed, not proof that they are safe.</w:t>
      </w:r>
    </w:p>
    <w:p>
      <w:pPr>
        <w:pStyle w:val="Heading1"/>
      </w:pPr>
      <w:r>
        <w:t xml:space="preserve">Conclusion</w:t>
      </w:r>
    </w:p>
    <w:p>
      <w:pPr>
        <w:spacing w:after="160" w:line="300"/>
      </w:pPr>
      <w:r>
        <w:t xml:space="preserve">The main lesson is that the benchmark frontier and the operational frontier have diverged. Academic progress is measured on static, clean instances, where hand-engineered search keeps winning and ML is catching up slowly. The costliest real failures happen elsewhere: under several times normal change volume, stale state data such as where crews actually are, malformed inputs, vendor outages and planner distrust. None of these appears in CVRPLib or Taillard. Solution quality was rarely the binding constraint in the Southwest, Delta, Blue Yonder or NATS incidents. Throughput, graceful degradation and manual fallback were. The research agenda that would matter most to airlines, rail operators and retailers therefore looks different from the one leaderboards reward. It centres on re-optimization with latency guarantees under disruption, robustness to bad inputs, explainable output and fairness constraints for workers.</w:t>
      </w:r>
    </w:p>
    <w:p>
      <w:pPr>
        <w:spacing w:after="160" w:line="300"/>
      </w:pPr>
      <w:r>
        <w:t xml:space="preserve">The period's genuine innovations fit that gap better than neural solvers do. GPU first-order LP makes very large network models fast enough to re-solve often. LLM-evolved heuristics produce short, auditable rules that operators can inspect. LLM copilots such as OptiGuide target trust and accessibility rather than solution quality. The likely next winners are organizations that combine these with the proven predict-then-optimize pattern and phased rollouts, not those betting on a learned solver to replace HGS or CP-SAT. The weakest point in the evidence is independent verification. Gurobi has left public benchmarks, and GPU and routing-record claims come mostly from vendors. The best deployment data comes from award submissions that select for success. Readers should give far more weight to peer-reviewed benchmark results and Edelman-vetted numbers than to the headline speedups circulating in 2025 and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864"/>
      <w:sz w:val="40"/>
      <w:szCs w:val="40"/>
    </w:rPr>
  </w:style>
  <w:style w:type="paragraph" w:styleId="Heading1">
    <w:name w:val="Heading 1"/>
    <w:basedOn w:val="Normal"/>
    <w:next w:val="Normal"/>
    <w:pPr>
      <w:spacing w:after="160" w:before="320"/>
      <w:outlineLvl w:val="0"/>
    </w:pPr>
    <w:rPr>
      <w:b/>
      <w:bCs/>
      <w:color w:val="1F3864"/>
      <w:sz w:val="28"/>
      <w:szCs w:val="28"/>
    </w:rPr>
  </w:style>
  <w:style w:type="paragraph" w:styleId="Heading2">
    <w:name w:val="Heading 2"/>
    <w:basedOn w:val="Normal"/>
    <w:next w:val="Normal"/>
    <w:pPr>
      <w:spacing w:after="120" w:before="240"/>
      <w:outlineLvl w:val="1"/>
    </w:pPr>
    <w:rPr>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fkjaza6edqavpk5cvaik" Type="http://schemas.openxmlformats.org/officeDocument/2006/relationships/hyperlink" Target="https://arxiv.org/abs/2012.10384" TargetMode="External"/><Relationship Id="rId6ui4ief7cmpv3jiw9wnvj" Type="http://schemas.openxmlformats.org/officeDocument/2006/relationships/hyperlink" Target="https://arxiv.org/pdf/2403.13795" TargetMode="External"/><Relationship Id="rIdo9do7pkktnq2xfi-tsblt" Type="http://schemas.openxmlformats.org/officeDocument/2006/relationships/hyperlink" Target="https://arxiv.org/html/2601.11467v2" TargetMode="External"/><Relationship Id="rIdpzhwm-xbzhtq60vcptt_2" Type="http://schemas.openxmlformats.org/officeDocument/2006/relationships/hyperlink" Target="https://galgos.inf.puc-rio.br/cvrplib/index.php/en/bks_challenge/overview" TargetMode="External"/><Relationship Id="rIdf-htrrq8qj0kh0gpeadpx" Type="http://schemas.openxmlformats.org/officeDocument/2006/relationships/hyperlink" Target="https://link.springer.com/article/10.1007/s10107-020-01523-z" TargetMode="External"/><Relationship Id="rIdrrwqehbqxwli5751lfken" Type="http://schemas.openxmlformats.org/officeDocument/2006/relationships/hyperlink" Target="https://github.com/inria-UFF/VRPSolverEasy" TargetMode="External"/><Relationship Id="rIdvikhlh7svzbcg0fae7sly" Type="http://schemas.openxmlformats.org/officeDocument/2006/relationships/hyperlink" Target="https://pith.science/paper/2504.16106" TargetMode="External"/><Relationship Id="rIdxmac47auzllt_z5hbns3o" Type="http://schemas.openxmlformats.org/officeDocument/2006/relationships/hyperlink" Target="https://scheduleopt.github.io/benchmarks/jsplib/" TargetMode="External"/><Relationship Id="rIdpt5l1ajpap6mzlz0oqsju" Type="http://schemas.openxmlformats.org/officeDocument/2006/relationships/hyperlink" Target="https://doi.org/10.3390/math14122179" TargetMode="External"/><Relationship Id="rId47qx-fjkztaib6q8igsto" Type="http://schemas.openxmlformats.org/officeDocument/2006/relationships/hyperlink" Target="https://www.minizinc.org/challenge/2025/results/" TargetMode="External"/><Relationship Id="rIdcfq7qqgx2gon1lyjkyo2g" Type="http://schemas.openxmlformats.org/officeDocument/2006/relationships/hyperlink" Target="https://pubsonline.informs.org/doi/10.1287/trsc.2021.1084" TargetMode="External"/><Relationship Id="rIdqc5nrre6vicrnq-4bgybz" Type="http://schemas.openxmlformats.org/officeDocument/2006/relationships/hyperlink" Target="https://www.sciencedirect.com/science/article/pii/S2192437620300236" TargetMode="External"/><Relationship Id="rIdmdmrv1uptgvh3t6y2qvi8" Type="http://schemas.openxmlformats.org/officeDocument/2006/relationships/hyperlink" Target="https://arxiv.org/pdf/2009.14628" TargetMode="External"/><Relationship Id="rIdcfilwljb7jx1p1ev-ceyj" Type="http://schemas.openxmlformats.org/officeDocument/2006/relationships/hyperlink" Target="https://doi.org/10.1287/trsc.2024.0752" TargetMode="External"/><Relationship Id="rIdy7m0rdcojn6mymufjvjzk" Type="http://schemas.openxmlformats.org/officeDocument/2006/relationships/hyperlink" Target="https://dimacs.rutgers.edu/news/news-details/the-12th-dimacs-implementation-challenge-vrp" TargetMode="External"/><Relationship Id="rIdincjfwdqeho10jo5cgzxs" Type="http://schemas.openxmlformats.org/officeDocument/2006/relationships/hyperlink" Target="https://ctl.mit.edu/news/amazon-and-ctl-announce-winners-last-mile-routing-research-challenge" TargetMode="External"/><Relationship Id="rIdev-v1tjtmkks-cgvhy5wq" Type="http://schemas.openxmlformats.org/officeDocument/2006/relationships/hyperlink" Target="https://www.amazon.science/academic-engagements/winning-last-mile-challenge-team-addresses-problem-of-combining-mathematical-routes-with-driver-knowledge" TargetMode="External"/><Relationship Id="rIdej4lcpsfpmgxj7mpnrokk" Type="http://schemas.openxmlformats.org/officeDocument/2006/relationships/hyperlink" Target="https://github.com/ortec/euro-neurips-vrp-2022-quickstart" TargetMode="External"/><Relationship Id="rIdugn3oeiqr4rfq1xq42p-c" Type="http://schemas.openxmlformats.org/officeDocument/2006/relationships/hyperlink" Target="https://arxiv.org/pdf/2304.00789" TargetMode="External"/><Relationship Id="rIdpg4pzggnqi2wuigedq0lh" Type="http://schemas.openxmlformats.org/officeDocument/2006/relationships/hyperlink" Target="https://research.google/blog/scaling-up-linear-programming-with-pdlp/" TargetMode="External"/><Relationship Id="rIdnfqcfu5vgv-1z6vj0stpq" Type="http://schemas.openxmlformats.org/officeDocument/2006/relationships/hyperlink" Target="https://github.com/NVIDIA/cuopt" TargetMode="External"/><Relationship Id="rIdx6lwe3ayref97de6rvo0b" Type="http://schemas.openxmlformats.org/officeDocument/2006/relationships/hyperlink" Target="https://www.gurobi.com/company/newsroom/gurobi-releases-version-13-0-with-improved-performance-and-new-solving-capabilities" TargetMode="External"/><Relationship Id="rIdhhjchdsocbzgor5kkii88" Type="http://schemas.openxmlformats.org/officeDocument/2006/relationships/hyperlink" Target="https://www.gurobi.com/resources/blog/gurobi-teams-with-nvidia-to-advance-first-order-methods-for-large-scale-optimization" TargetMode="External"/><Relationship Id="rId-npgf65zoseo2_rgyniue" Type="http://schemas.openxmlformats.org/officeDocument/2006/relationships/hyperlink" Target="https://www.gams.com/blog/2025/09/gpu-accelerated-optimization-with-gams-and-nvidia-cuopt/" TargetMode="External"/><Relationship Id="rId4wlsfb1cilbivpusuwmgw" Type="http://schemas.openxmlformats.org/officeDocument/2006/relationships/hyperlink" Target="https://www.gams.com/blog/2025/09/gpu-accelerated-optimization-with-gams-and-nvidia-cuopt/" TargetMode="External"/><Relationship Id="rIdhs1b1nhxmx3_kpqkp_tpq" Type="http://schemas.openxmlformats.org/officeDocument/2006/relationships/hyperlink" Target="https://developer.nvidia.com/blog/solve-linear-programs-using-the-gpu-accelerated-barrier-method-in-nvidia-cuopt/" TargetMode="External"/><Relationship Id="rIdcseelkchfwz8uaplpe5ta" Type="http://schemas.openxmlformats.org/officeDocument/2006/relationships/hyperlink" Target="https://www.fico.com/blogs/gpu-powered-optimization-nvidia-cuopt" TargetMode="External"/><Relationship Id="rIdxzmvlvhi3sxh4lyg4zpdz" Type="http://schemas.openxmlformats.org/officeDocument/2006/relationships/hyperlink" Target="https://blogs.ed.ac.uk/mathematics/2025/03/18/highs-and-nvidia-cuopt-driving-open-source-innovation-in-optimization/" TargetMode="External"/><Relationship Id="rIdtkrrnnq2fxshivlfl3_eo" Type="http://schemas.openxmlformats.org/officeDocument/2006/relationships/hyperlink" Target="https://www.nvidia.com/en-us/ai-data-science/products/cuopt/" TargetMode="External"/><Relationship Id="rIdknhaeczzuq4d8awjr1yhf" Type="http://schemas.openxmlformats.org/officeDocument/2006/relationships/hyperlink" Target="https://www.hexaly.com/benchmarks/hexaly-vs-gurobi-capacitated-vehicle-routing-problem-cvrp" TargetMode="External"/><Relationship Id="rIdxeewkzl8m08boljkbrcmo" Type="http://schemas.openxmlformats.org/officeDocument/2006/relationships/hyperlink" Target="https://ceris.fyi/blog/mip-solver-comparison-2025/" TargetMode="External"/><Relationship Id="rIdvjcvxmamsws_0uso_z0dj" Type="http://schemas.openxmlformats.org/officeDocument/2006/relationships/hyperlink" Target="https://plato.asu.edu/bench.html" TargetMode="External"/><Relationship Id="rIdmnoy_8bqqno6ezrp4oigb" Type="http://schemas.openxmlformats.org/officeDocument/2006/relationships/hyperlink" Target="https://arxiv.org/abs/2406.15007" TargetMode="External"/><Relationship Id="rIdqevutk1wafr7q38mwysjy" Type="http://schemas.openxmlformats.org/officeDocument/2006/relationships/hyperlink" Target="https://arxiv.org/pdf/2405.01029" TargetMode="External"/><Relationship Id="rIdsy-75sexjapxveai6kl-c" Type="http://schemas.openxmlformats.org/officeDocument/2006/relationships/hyperlink" Target="https://arxiv.org/pdf/2406.15079" TargetMode="External"/><Relationship Id="rIdp2itft0n_-yo-9quegjww" Type="http://schemas.openxmlformats.org/officeDocument/2006/relationships/hyperlink" Target="https://github.com/RoyalSkye/Routing-MVMoE/blob/main/assets/Reviews_ICML24.md" TargetMode="External"/><Relationship Id="rIdoorflcqxjmunpld4lauax" Type="http://schemas.openxmlformats.org/officeDocument/2006/relationships/hyperlink" Target="https://arxiv.org/abs/2505.16952" TargetMode="External"/><Relationship Id="rId5rsg3n-ieuq3mfb6h-gnl" Type="http://schemas.openxmlformats.org/officeDocument/2006/relationships/hyperlink" Target="https://arxiv.org/pdf/2502.03669" TargetMode="External"/><Relationship Id="rIdccnnwuoz1luybxpeanh8f" Type="http://schemas.openxmlformats.org/officeDocument/2006/relationships/hyperlink" Target="https://arxiv.org/pdf/2406.03503" TargetMode="External"/><Relationship Id="rIdeu9qpjffedzbnbmsbla9r" Type="http://schemas.openxmlformats.org/officeDocument/2006/relationships/hyperlink" Target="https://arxiv.org/pdf/2406.09441" TargetMode="External"/><Relationship Id="rIdpw-kox0uhzdlge9aiwbun" Type="http://schemas.openxmlformats.org/officeDocument/2006/relationships/hyperlink" Target="https://arxiv.org/pdf/2308.12794" TargetMode="External"/><Relationship Id="rId9ysarh5gok3cor7dpmd-z" Type="http://schemas.openxmlformats.org/officeDocument/2006/relationships/hyperlink" Target="https://arxiv.org/pdf/2502.08684" TargetMode="External"/><Relationship Id="rIdfw6b8pulauda9lbawq78t" Type="http://schemas.openxmlformats.org/officeDocument/2006/relationships/hyperlink" Target="https://medium.com/@milesk_33/forget-the-benchmarks-heres-what-alphaevolve-truly-changed-3ecf95fdbd76" TargetMode="External"/><Relationship Id="rIdcmtrli5p4rxsntju5wybh" Type="http://schemas.openxmlformats.org/officeDocument/2006/relationships/hyperlink" Target="https://deepmind.google/discover/blog/alphaevolve-a-gemini-powered-coding-agent-for-designing-advanced-algorithms/" TargetMode="External"/><Relationship Id="rIdtrbqu0obtwqz6k4cfxtsp" Type="http://schemas.openxmlformats.org/officeDocument/2006/relationships/hyperlink" Target="https://arxiv.org/pdf/2407.10873" TargetMode="External"/><Relationship Id="rIdjianeblb2oj2opv5qnlcy" Type="http://schemas.openxmlformats.org/officeDocument/2006/relationships/hyperlink" Target="https://arxiv.org/abs/2402.01145" TargetMode="External"/><Relationship Id="rIdl_iw-d82bkzylgj0vfh_u" Type="http://schemas.openxmlformats.org/officeDocument/2006/relationships/hyperlink" Target="https://arxiv.org/pdf/2602.23092" TargetMode="External"/><Relationship Id="rIdh7uuli_bsiwhtctaq3adz" Type="http://schemas.openxmlformats.org/officeDocument/2006/relationships/hyperlink" Target="https://www.microsoft.com/en-us/research/project/optiguide-genai-for-supply-chain-optimization/" TargetMode="External"/><Relationship Id="rIdr-pw4aagoalfotjwflkxc" Type="http://schemas.openxmlformats.org/officeDocument/2006/relationships/hyperlink" Target="https://arxiv.org/pdf/2402.10172" TargetMode="External"/><Relationship Id="rIdfkh4uyh8se7dbnuzdilns" Type="http://schemas.openxmlformats.org/officeDocument/2006/relationships/hyperlink" Target="https://www.gurobi.com/news/gurobi-ai-modeling-empowers-users-with-accessible-optimization-resources/" TargetMode="External"/><Relationship Id="rIdjnoi-kra5_famaj4ganm3" Type="http://schemas.openxmlformats.org/officeDocument/2006/relationships/hyperlink" Target="https://www.ijcai.org/proceedings/2025/1192.pdf" TargetMode="External"/><Relationship Id="rIdb3rwafxpysyfc3qm1o0gt" Type="http://schemas.openxmlformats.org/officeDocument/2006/relationships/hyperlink" Target="https://arxiv.org/pdf/2508.10047" TargetMode="External"/><Relationship Id="rId73mg6p47tyj-jifn-k5th" Type="http://schemas.openxmlformats.org/officeDocument/2006/relationships/hyperlink" Target="https://arxiv.org/abs/2012.13349" TargetMode="External"/><Relationship Id="rIdg8f1qfik7xoidqmbjcm8w" Type="http://schemas.openxmlformats.org/officeDocument/2006/relationships/hyperlink" Target="https://pubsonline.informs.org/doi/10.1287/trsc.2021.1084" TargetMode="External"/><Relationship Id="rIdoovklrcn3cgsakgi8ind3" Type="http://schemas.openxmlformats.org/officeDocument/2006/relationships/hyperlink" Target="https://arxiv.org/pdf/2009.14628" TargetMode="External"/><Relationship Id="rIdrhhiyjjciy0c2q-qad0b8" Type="http://schemas.openxmlformats.org/officeDocument/2006/relationships/hyperlink" Target="https://arxiv.org/html/2601.11467v2" TargetMode="External"/><Relationship Id="rId8c2lptrg_y7eprqwjpidt" Type="http://schemas.openxmlformats.org/officeDocument/2006/relationships/hyperlink" Target="https://github.com/ai4co/routefinder" TargetMode="External"/><Relationship Id="rIdnxhxfnxtu9xmjm3moud-u" Type="http://schemas.openxmlformats.org/officeDocument/2006/relationships/hyperlink" Target="https://github.com/Thinklab-SJTU/awesome-ml4co" TargetMode="External"/><Relationship Id="rIdg8twb9djgwkud7de2nuig" Type="http://schemas.openxmlformats.org/officeDocument/2006/relationships/hyperlink" Target="https://www.gurobi.com/resources/webinar-events/microsoft-cloud-supply-chain-democratizing-hyperscale-optimization-for-cloud-fulfillment" TargetMode="External"/><Relationship Id="rIdqeotrrjc8i8fasthpahsp" Type="http://schemas.openxmlformats.org/officeDocument/2006/relationships/hyperlink" Target="https://timefold.ai/blog/timefold-raises-series-a" TargetMode="External"/><Relationship Id="rIduix4mkytnnrqepmfpsovf" Type="http://schemas.openxmlformats.org/officeDocument/2006/relationships/hyperlink" Target="https://www.kinaxis.com/en/blog/kinaxis-named-leader-2025-gartner-magic-quadrant-supply-chain-planning-solutions" TargetMode="External"/><Relationship Id="rIdme0wy-gwz60jumaemtrq4" Type="http://schemas.openxmlformats.org/officeDocument/2006/relationships/hyperlink" Target="https://www.businesswire.com/news/home/20250421590060/en/Blue-Yonder-Named-a-Leader-in-the-2025-Gartner-Magic-Quadrant-for-Supply-Chain-Planning-Solutions-for-12th-Time-in-a-Row-Positioned-Furthest-in-Completeness-of-Vision" TargetMode="External"/><Relationship Id="rIdyqkhtttv-h3rxei1_wzim" Type="http://schemas.openxmlformats.org/officeDocument/2006/relationships/hyperlink" Target="http://analytics-magazine.org/ups-wins-2016-edelman-award-for-or-achievement/" TargetMode="External"/><Relationship Id="rIdxyw5ehzpy6mtw5fd9c1pg" Type="http://schemas.openxmlformats.org/officeDocument/2006/relationships/hyperlink" Target="https://www.bsr.org/en/case-studies/center-for-technology-and-sustainability-orion-technology-ups" TargetMode="External"/><Relationship Id="rIdk7hiejxwvavbo5y5z3nua" Type="http://schemas.openxmlformats.org/officeDocument/2006/relationships/hyperlink" Target="https://doi.org/10.1287/INTE.2020.1067" TargetMode="External"/><Relationship Id="rIdugjyqrbw-phfobcw3ghc-" Type="http://schemas.openxmlformats.org/officeDocument/2006/relationships/hyperlink" Target="https://www.informs.org/News-Room/INFORMS-Releases/Awards-Releases/Operations-Research-Enhances-Retail-Truck-Routing-and-Load-Planning-Walmart-Awarded-the-2023-INFORMS-Edelman-Award" TargetMode="External"/><Relationship Id="rIdszuprd5s9rpbua935ml0b" Type="http://schemas.openxmlformats.org/officeDocument/2006/relationships/hyperlink" Target="https://www.supplychain247.com/article/walmart-AI-logistics-tool-available-SAAS" TargetMode="External"/><Relationship Id="rIdvnmy4jrwa5n0yolmdwz8v" Type="http://schemas.openxmlformats.org/officeDocument/2006/relationships/hyperlink" Target="https://pubsonline.informs.org/doi/10.1287/inte.2025.0295" TargetMode="External"/><Relationship Id="rIdykj27bvjfu2o5attcwzfl" Type="http://schemas.openxmlformats.org/officeDocument/2006/relationships/hyperlink" Target="https://pubsonline.informs.org/doi/10.1287/inte.2023.0084" TargetMode="External"/><Relationship Id="rIdy_gnc5ofhmjghfcxtffez" Type="http://schemas.openxmlformats.org/officeDocument/2006/relationships/hyperlink" Target="https://www.informs.org/News-Room/INFORMS-Releases/Awards-Releases/Microsoft-Awarded-the-2026-INFORMS-Edelman-Award-for-Cloud-Supply-Chain-Optimization-and-Generative-AI-Innovation" TargetMode="External"/><Relationship Id="rIdfqubmqnyesvm4krf1kxyw" Type="http://schemas.openxmlformats.org/officeDocument/2006/relationships/hyperlink" Target="https://pubsonline.informs.org/doi/10.1287/inte.2021.1108" TargetMode="External"/><Relationship Id="rIdcwlavbpmncn7l3_d4kywq" Type="http://schemas.openxmlformats.org/officeDocument/2006/relationships/hyperlink" Target="https://meetings.informs.org/wordpress/analytics2023/tracks/2023-edelman-competition/" TargetMode="External"/><Relationship Id="rId2csfms1fstuhm8ujk6qc9" Type="http://schemas.openxmlformats.org/officeDocument/2006/relationships/hyperlink" Target="https://www.informs.org/News-Room/INFORMS-Releases/Awards-Releases/Operations-Research-Enhances-Data-Driven-Ferry-Operations-Molslinjen-Awarded-the-2024-INFORMS-Edelman-Award" TargetMode="External"/><Relationship Id="rIdfpzblj82yrrbilw7aujj5" Type="http://schemas.openxmlformats.org/officeDocument/2006/relationships/hyperlink" Target="https://metalumna.com/articles/ups-orion-billion-dollar-ai-routing" TargetMode="External"/><Relationship Id="rIdkk1_ru7il-qbkoxhifjed" Type="http://schemas.openxmlformats.org/officeDocument/2006/relationships/hyperlink" Target="https://www.bestpractice.ai/ai-case-study-best-practice/ups_uses_network_planning_tools_to_optimise_the_flow_of_packages_within_its_network_from_loading_docks_to_sorting_to_the_final_destination_" TargetMode="External"/><Relationship Id="rIdsv7fvw-fbrf2zdy7f_xzi" Type="http://schemas.openxmlformats.org/officeDocument/2006/relationships/hyperlink" Target="https://www.sec.gov/Archives/edgar/data/1018724/000101872425000004/amzn-20241231.htm" TargetMode="External"/><Relationship Id="rId7fazn9bvg3uf0fnxfz26s" Type="http://schemas.openxmlformats.org/officeDocument/2006/relationships/hyperlink" Target="https://doordash.engineering/2020/02/28/next-generation-optimization-for-dasher-dispatch-at-doordash/" TargetMode="External"/><Relationship Id="rIdcuu7oxyimvtds5bdspmzi" Type="http://schemas.openxmlformats.org/officeDocument/2006/relationships/hyperlink" Target="https://arxiv.org/pdf/2202.05118" TargetMode="External"/><Relationship Id="rId7wcrzxurn3mykj6sln-5l" Type="http://schemas.openxmlformats.org/officeDocument/2006/relationships/hyperlink" Target="https://arxiv.org/pdf/2210.03137" TargetMode="External"/><Relationship Id="rId1ku5rbmhylu1l8ehabj9r" Type="http://schemas.openxmlformats.org/officeDocument/2006/relationships/hyperlink" Target="https://optimization-online.org/2025/10/data-driven-optimization-for-meal-delivery-a-reinforcement-learning-approach-for-order-courier-assignment-and-routing-at-meituan/" TargetMode="External"/><Relationship Id="rIdglfpqjgbt__nrxey43dct" Type="http://schemas.openxmlformats.org/officeDocument/2006/relationships/hyperlink" Target="https://www.bsr.org/en/case-studies/center-for-technology-and-sustainability-orion-technology-ups" TargetMode="External"/><Relationship Id="rIda6qz3-dzshrg9mzodea92" Type="http://schemas.openxmlformats.org/officeDocument/2006/relationships/hyperlink" Target="https://resoundinglyhuman.com/episodes/2025-franz-edelman-award-finalist-luftansa/" TargetMode="External"/><Relationship Id="rId7isjm0xy2edjbt_zhea5n" Type="http://schemas.openxmlformats.org/officeDocument/2006/relationships/hyperlink" Target="https://www.railwayage.com/news/clear-evidence-near-zero-psr-service-improvements/" TargetMode="External"/><Relationship Id="rIdmc2lwdiieue1xv941psgl" Type="http://schemas.openxmlformats.org/officeDocument/2006/relationships/hyperlink" Target="https://www.cbsnews.com/news/southwest-airlines-140-million-settlement-feds-december-2022-debacle/" TargetMode="External"/><Relationship Id="rIdpho-f42gsebckiz4ju9cn" Type="http://schemas.openxmlformats.org/officeDocument/2006/relationships/hyperlink" Target="https://www.benzinga.com/news/23/01/30405897/southwest-airlines-hires-consultant-to-ward-off-future-holiday-anomalies" TargetMode="External"/><Relationship Id="rIdxyurvi3trkxhgvztbaguz" Type="http://schemas.openxmlformats.org/officeDocument/2006/relationships/hyperlink" Target="https://www.ciodive.com/news/southwest-airlines-ceo-technology-operations-modernization/641439/" TargetMode="External"/><Relationship Id="rIdz8akzkwss06b3xqrfccvc" Type="http://schemas.openxmlformats.org/officeDocument/2006/relationships/hyperlink" Target="https://simpleflying.com/delta-avoids-fines-dot-probe-2024-crowdstrike-chaos/" TargetMode="External"/><Relationship Id="rIdmnwtwr9nmyoortxhbiw7j" Type="http://schemas.openxmlformats.org/officeDocument/2006/relationships/hyperlink" Target="https://www.travelweekly.com/Travel-News/Airline-News/DOT-ends-inquiry-of-CrowdStrike-crash-that-plagued-Delta" TargetMode="External"/><Relationship Id="rIdebajbli6dr7wr_lilv6i1" Type="http://schemas.openxmlformats.org/officeDocument/2006/relationships/hyperlink" Target="https://www.itpro.com/security/cyber-attacks/blue-yonder-ransomware-attack-disrupts-grocery-retail-and-hospitality-firms" TargetMode="External"/><Relationship Id="rIdrbw_91uoknvgm9qmx-owu" Type="http://schemas.openxmlformats.org/officeDocument/2006/relationships/hyperlink" Target="https://www.computing.co.uk/news/2024/security/ransomware-attack-on-blue-yonder-disrupts-starbucks-sainsburys-morrisons" TargetMode="External"/><Relationship Id="rId8xujfcbjy5wjreabcjthg" Type="http://schemas.openxmlformats.org/officeDocument/2006/relationships/hyperlink" Target="https://www.caa.co.uk/newsroom/news/aviation-regulator-publishes-independent-review-into-august-2023-nats-flight-planning-system-failure/" TargetMode="External"/><Relationship Id="rIdjksdh8gbmj6nosnldfssd" Type="http://schemas.openxmlformats.org/officeDocument/2006/relationships/hyperlink" Target="https://jameshaydon.github.io/nats-fail/" TargetMode="External"/><Relationship Id="rIdmqb6u25tdw7q10l9dkj01" Type="http://schemas.openxmlformats.org/officeDocument/2006/relationships/hyperlink" Target="https://www.railmagazine.com/news/glaister-report-allocates-widespread-blame-for-timetable-failures" TargetMode="External"/><Relationship Id="rIdspqyivkcnnsdnz7jkmqlo" Type="http://schemas.openxmlformats.org/officeDocument/2006/relationships/hyperlink" Target="https://truckingresearch.org/2025/07/new-atri-report-shows-trucking-profitability-severly-squeezed-by-high-costs-low-rates/" TargetMode="External"/><Relationship Id="rId7dwe1uzhv5cxi40sennps" Type="http://schemas.openxmlformats.org/officeDocument/2006/relationships/hyperlink" Target="https://truckingresearch.org/2026/07/new-atri-report-details-accelerating-costs-and-low-profitability-despite-cuts/" TargetMode="External"/><Relationship Id="rIddkd6jaya3mewybn7uffat" Type="http://schemas.openxmlformats.org/officeDocument/2006/relationships/hyperlink" Target="https://www.cnbc.com/2023/10/19/bezos-backed-freight-firm-convoy-shuts-down-read-ceo-memo-here.html" TargetMode="External"/><Relationship Id="rIdhj_3cyrbmicvvjvg9dtyy" Type="http://schemas.openxmlformats.org/officeDocument/2006/relationships/hyperlink" Target="https://www.logisticsnavigators.com/casestudies/convoys-shutdown-and-the-limits-of-freighttech-hype" TargetMode="External"/><Relationship Id="rIdda2zn6spn5bcpuxz3mmao" Type="http://schemas.openxmlformats.org/officeDocument/2006/relationships/hyperlink" Target="https://www.supplychaindive.com/news/flexport-layoffs-fulfillment-forwarding-shopify/728950/" TargetMode="External"/><Relationship Id="rId2wmhartaeisngquwq3dwl" Type="http://schemas.openxmlformats.org/officeDocument/2006/relationships/hyperlink" Target="https://www.cio.com/article/264637/enterprise-resource-planning-nike-rebounds-how-nike-recovered-from-its-supply-chain-disaster.html" TargetMode="External"/><Relationship Id="rIdjabwphmpysez5mu3afetc" Type="http://schemas.openxmlformats.org/officeDocument/2006/relationships/hyperlink" Target="https://www.computerweekly.com/news/252446965/Lidl-dumps-500m-SAP-project" TargetMode="External"/><Relationship Id="rIdw308cho7iedatnk0iun0t" Type="http://schemas.openxmlformats.org/officeDocument/2006/relationships/hyperlink" Target="https://www.gartner.com/en/newsroom/press-releases/2025-02-18-gartner-survey-shows-only-29-percent-of-supply-chain-organizations-have-built-necessary-capabilities-to-deliver-on-future-performance" TargetMode="External"/><Relationship Id="rIdx3k6fxzcvzebvyf0gmrtb" Type="http://schemas.openxmlformats.org/officeDocument/2006/relationships/hyperlink" Target="https://www.gartner.com/en/newsroom/press-releases/2025-11-12-gartner-says-autonomous-planning-has-passed-the-peak-of-inflated-expectations-on-supply-chain-planning-technology-hype-cycle" TargetMode="External"/><Relationship Id="rIdfmzu9d7k-debcf1xcwgss" Type="http://schemas.openxmlformats.org/officeDocument/2006/relationships/hyperlink" Target="https://www.aiaaic.org/aiaaic-repository/ai-algorithmic-and-automation-incidents/amazon-flex-algorithm-delivery-driver-firings" TargetMode="External"/><Relationship Id="rIdrdwa7jbn2vthzpotr3awt" Type="http://schemas.openxmlformats.org/officeDocument/2006/relationships/hyperlink" Target="https://www.nj.gov/labor/lwdhome/press/2025/20251021_Amazon.shtml" TargetMode="External"/><Relationship Id="rIdwmvagt1f24tnjb2y-01af" Type="http://schemas.openxmlformats.org/officeDocument/2006/relationships/hyperlink" Target="https://pmc.ncbi.nlm.nih.gov/articles/PMC12406402/" TargetMode="External"/><Relationship Id="rId1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2026-09-25T00:20:10.012Z</dcterms:created>
  <dcterms:modified xsi:type="dcterms:W3CDTF">2026-09-25T00:20:10.012Z</dcterms:modified>
</cp:coreProperties>
</file>

<file path=docProps/custom.xml><?xml version="1.0" encoding="utf-8"?>
<Properties xmlns="http://schemas.openxmlformats.org/officeDocument/2006/custom-properties" xmlns:vt="http://schemas.openxmlformats.org/officeDocument/2006/docPropsVTypes"/>
</file>