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w:t>
      </w:r>
    </w:p>
    <w:p>
      <w:pPr>
        <w:pStyle w:val="Heading1"/>
      </w:pPr>
      <w:r>
        <w:t>The Sharpest Thing in Nature</w:t>
      </w:r>
    </w:p>
    <w:p>
      <w:pPr>
        <w:pStyle w:val="BookSection"/>
      </w:pPr>
      <w:r>
        <w:t>A kettle at one atmosphere</w:t>
      </w:r>
    </w:p>
    <w:p>
      <w:r>
        <w:rPr>
          <w:i w:val="0"/>
        </w:rPr>
        <w:t>Put a gram of water on a hotplate at one atmosphere and watch the thermometer. Up to 373.15 kelvin the reading climbs steadily, at about 4.18 joules per gram per kelvin. Then it stops. The hotplate delivers energy at the same rate as before, and roughly 2257 more joules per gram go in before the temperature moves again. Over that interval the density in the pan falls from about 958 kilograms per cubic metre to about 0.6, a factor of sixteen hundred.</w:t>
      </w:r>
    </w:p>
    <w:p>
      <w:r>
        <w:rPr>
          <w:i w:val="0"/>
        </w:rPr>
        <w:t>Nothing about the heating was discontinuous. The energy went in smoothly, the pressure never changed, and the law governing two water molecules is the same at 372 kelvin as at 374. The response was discontinuous anyway. That mismatch between a smooth cause and a sharp effect is the subject, and the machinery built to describe it is what a neural network is now asked to reproduce from samples.</w:t>
      </w:r>
    </w:p>
    <w:p>
      <w:r>
        <w:rPr>
          <w:i w:val="0"/>
        </w:rPr>
        <w:t>The claim this chapter establishes is narrow and fits in one sentence: the non-analyticity that defines a phase transition of any order exists only in the thermodynamic limit, so no finite system contains one, and every machine learning determination of a critical point is therefore an extrapolation toward an idealization from data that provably lacks it.</w:t>
      </w:r>
    </w:p>
    <w:p>
      <w:pPr>
        <w:pStyle w:val="BookSection"/>
      </w:pPr>
      <w:r>
        <w:t>Gibbs and the geometry of coexistence</w:t>
      </w:r>
    </w:p>
    <w:p>
      <w:r>
        <w:rPr>
          <w:i w:val="0"/>
        </w:rPr>
        <w:t>The framework is due to Josiah Willard Gibbs, whose memoir on the equilibrium of heterogeneous substances, published in the Transactions of the Connecticut Academy in 1876 and 1878 and abstracted in the American Journal of Science in 1878, defines chemical potential, the phase rule and interfacial free energy, and states the criterion used here.</w:t>
      </w:r>
    </w:p>
    <w:p>
      <w:r>
        <w:rPr>
          <w:i w:val="0"/>
        </w:rPr>
        <w:t xml:space="preserve">Work at fixed temperature and pressure, where the potential is the Gibbs free energy </w:t>
      </w:r>
      <m:oMath>
        <m:r>
          <m:t>G=U−TS+pV</m:t>
        </m:r>
      </m:oMath>
      <w:r>
        <w:rPr>
          <w:i w:val="0"/>
        </w:rPr>
        <w:t xml:space="preserve">; per particle it is the chemical potential </w:t>
      </w:r>
      <m:oMath>
        <m:r>
          <m:t>μ(T,p)=g(T,p)</m:t>
        </m:r>
      </m:oMath>
      <w:r>
        <w:rPr>
          <w:i w:val="0"/>
        </w:rPr>
        <w:t xml:space="preserve">. Suppose the substance admits two candidate homogeneous states, liquid and vapour, each an analytic function </w:t>
      </w:r>
      <m:oMath>
        <m:sSub>
          <m:e>
            <m:r>
              <m:t>g</m:t>
            </m:r>
          </m:e>
          <m:sub>
            <m:r>
              <m:t>1</m:t>
            </m:r>
          </m:sub>
        </m:sSub>
        <m:r>
          <m:t>(T,p)</m:t>
        </m:r>
      </m:oMath>
      <w:r>
        <w:rPr>
          <w:i w:val="0"/>
        </w:rPr>
        <w:t xml:space="preserve"> and </w:t>
      </w:r>
      <m:oMath>
        <m:sSub>
          <m:e>
            <m:r>
              <m:t>g</m:t>
            </m:r>
          </m:e>
          <m:sub>
            <m:r>
              <m:t>2</m:t>
            </m:r>
          </m:sub>
        </m:sSub>
        <m:r>
          <m:t>(T,p)</m:t>
        </m:r>
      </m:oMath>
      <w:r>
        <w:rPr>
          <w:i w:val="0"/>
        </w:rPr>
        <w:t xml:space="preserve"> where it is locally stable. Equilibrium selects whichever is lower, so the physical potential is</w:t>
      </w:r>
    </w:p>
    <w:p>
      <w:pPr>
        <w:spacing w:before="200" w:after="200"/>
        <w:ind w:firstLine="0"/>
        <w:jc w:val="center"/>
        <w:contextualSpacing w:val="0"/>
      </w:pPr>
      <m:oMath>
        <m:r>
          <m:t>g(T,p)=min{</m:t>
        </m:r>
        <m:sSub>
          <m:e>
            <m:r>
              <m:t>g</m:t>
            </m:r>
          </m:e>
          <m:sub>
            <m:r>
              <m:t>1</m:t>
            </m:r>
          </m:sub>
        </m:sSub>
        <m:r>
          <m:t>(T,p),</m:t>
        </m:r>
        <m:sSub>
          <m:e>
            <m:r>
              <m:t>g</m:t>
            </m:r>
          </m:e>
          <m:sub>
            <m:r>
              <m:t>2</m:t>
            </m:r>
          </m:sub>
        </m:sSub>
        <m:r>
          <m:t>(T,p)}.</m:t>
        </m:r>
      </m:oMath>
    </w:p>
    <w:p>
      <w:r>
        <w:rPr>
          <w:i w:val="0"/>
        </w:rPr>
        <w:t xml:space="preserve">That line already contains the discontinuity. Each branch is smooth. The minimum of two smooth functions is not smooth where they cross. The coexistence curve is the locus </w:t>
      </w:r>
      <m:oMath>
        <m:sSub>
          <m:e>
            <m:r>
              <m:t>g</m:t>
            </m:r>
          </m:e>
          <m:sub>
            <m:r>
              <m:t>1</m:t>
            </m:r>
          </m:sub>
        </m:sSub>
        <m:r>
          <m:t>=</m:t>
        </m:r>
        <m:sSub>
          <m:e>
            <m:r>
              <m:t>g</m:t>
            </m:r>
          </m:e>
          <m:sub>
            <m:r>
              <m:t>2</m:t>
            </m:r>
          </m:sub>
        </m:sSub>
      </m:oMath>
      <w:r>
        <w:rPr>
          <w:i w:val="0"/>
        </w:rPr>
        <w:t>, and along it the two phases are equally favoured and can be present in any proportion, which is why a boiling pot contains both.</w:t>
      </w:r>
    </w:p>
    <w:p>
      <w:r>
        <w:rPr>
          <w:i w:val="0"/>
        </w:rPr>
        <w:t>The point recurs in every later argument. No ingredient of the theory is itself discontinuous. Sharpness is produced by an operation, here a minimization, applied to smooth inputs. Later the operation will be a limit rather than a minimum, which is why a model built entirely from smooth parts can nevertheless describe something abrupt.</w:t>
      </w:r>
    </w:p>
    <w:p>
      <w:pPr>
        <w:pStyle w:val="BookSection"/>
      </w:pPr>
      <w:r>
        <w:t>Why latent heat forces a broken derivative</w:t>
      </w:r>
    </w:p>
    <w:p>
      <w:r>
        <w:rPr>
          <w:i w:val="0"/>
        </w:rPr>
        <w:t xml:space="preserve">The first derivatives of </w:t>
      </w:r>
      <m:oMath>
        <m:r>
          <m:t>g</m:t>
        </m:r>
      </m:oMath>
      <w:r>
        <w:rPr>
          <w:i w:val="0"/>
        </w:rPr>
        <w:t xml:space="preserve"> are the entropy and the volume per particle,</w:t>
      </w:r>
    </w:p>
    <w:p>
      <w:pPr>
        <w:spacing w:before="200" w:after="200"/>
        <w:ind w:firstLine="0"/>
        <w:jc w:val="center"/>
        <w:contextualSpacing w:val="0"/>
      </w:pPr>
      <m:oMath>
        <m:r>
          <m:t>s=−</m:t>
        </m:r>
        <m:sSub>
          <m:e>
            <m:d>
              <m:dPr>
                <m:sepChr m:val=""/>
              </m:dPr>
              <m:e>
                <m:f>
                  <m:fPr>
                    <m:type m:val="bar"/>
                  </m:fPr>
                  <m:num>
                    <m:r>
                      <m:t>∂g</m:t>
                    </m:r>
                  </m:num>
                  <m:den>
                    <m:r>
                      <m:t>∂T</m:t>
                    </m:r>
                  </m:den>
                </m:f>
              </m:e>
            </m:d>
          </m:e>
          <m:sub>
            <m:r>
              <m:t>p</m:t>
            </m:r>
          </m:sub>
        </m:sSub>
        <m:r>
          <m:t>,</m:t>
        </m:r>
        <m:r>
          <m:t>v=</m:t>
        </m:r>
        <m:sSub>
          <m:e>
            <m:d>
              <m:dPr>
                <m:sepChr m:val=""/>
              </m:dPr>
              <m:e>
                <m:f>
                  <m:fPr>
                    <m:type m:val="bar"/>
                  </m:fPr>
                  <m:num>
                    <m:r>
                      <m:t>∂g</m:t>
                    </m:r>
                  </m:num>
                  <m:den>
                    <m:r>
                      <m:t>∂p</m:t>
                    </m:r>
                  </m:den>
                </m:f>
              </m:e>
            </m:d>
          </m:e>
          <m:sub>
            <m:r>
              <m:t>T</m:t>
            </m:r>
          </m:sub>
        </m:sSub>
        <m:r>
          <m:t>.</m:t>
        </m:r>
      </m:oMath>
    </w:p>
    <w:p>
      <w:r>
        <w:rPr>
          <w:i w:val="0"/>
        </w:rPr>
        <w:t xml:space="preserve">A transversal crossing guarantees only that the gradient pairs differ, </w:t>
      </w:r>
      <m:oMath>
        <m:d>
          <m:dPr>
            <m:sepChr m:val=""/>
          </m:dPr>
          <m:e>
            <m:sSub>
              <m:e>
                <m:r>
                  <m:t>s</m:t>
                </m:r>
              </m:e>
              <m:sub>
                <m:r>
                  <m:t>1</m:t>
                </m:r>
              </m:sub>
            </m:sSub>
            <m:r>
              <m:t>,</m:t>
            </m:r>
            <m:sSub>
              <m:e>
                <m:r>
                  <m:t>v</m:t>
                </m:r>
              </m:e>
              <m:sub>
                <m:r>
                  <m:t>1</m:t>
                </m:r>
              </m:sub>
            </m:sSub>
            <m:r>
              <m:t>)</m:t>
            </m:r>
            <m:r>
              <m:t>≠</m:t>
            </m:r>
            <m:r>
              <m:t>(</m:t>
            </m:r>
            <m:sSub>
              <m:e>
                <m:r>
                  <m:t>s</m:t>
                </m:r>
              </m:e>
              <m:sub>
                <m:r>
                  <m:t>2</m:t>
                </m:r>
              </m:sub>
            </m:sSub>
            <m:r>
              <m:t>,</m:t>
            </m:r>
            <m:sSub>
              <m:e>
                <m:r>
                  <m:t>v</m:t>
                </m:r>
              </m:e>
              <m:sub>
                <m:r>
                  <m:t>2</m:t>
                </m:r>
              </m:sub>
            </m:sSub>
          </m:e>
        </m:d>
      </m:oMath>
      <w:r>
        <w:rPr>
          <w:i w:val="0"/>
        </w:rPr>
        <w:t xml:space="preserve">. It does not force </w:t>
      </w:r>
      <m:oMath>
        <m:sSub>
          <m:e>
            <m:r>
              <m:t>s</m:t>
            </m:r>
          </m:e>
          <m:sub>
            <m:r>
              <m:t>1</m:t>
            </m:r>
          </m:sub>
        </m:sSub>
        <m:r>
          <m:t>≠</m:t>
        </m:r>
        <m:sSub>
          <m:e>
            <m:r>
              <m:t>s</m:t>
            </m:r>
          </m:e>
          <m:sub>
            <m:r>
              <m:t>2</m:t>
            </m:r>
          </m:sub>
        </m:sSub>
      </m:oMath>
      <w:r>
        <w:rPr>
          <w:i w:val="0"/>
        </w:rPr>
        <w:t xml:space="preserve">, since a crossing with equal entropies and unequal volumes is transversal too. The entropy jump is not a consequence of the geometry; it is part of what picks out the case. A first-order transition is defined by at least one first derivative jumping, and the entropy component of that jump is the latent heat </w:t>
      </w:r>
      <m:oMath>
        <m:r>
          <m:t>L=T</m:t>
        </m:r>
        <m:r>
          <m:t>Δs</m:t>
        </m:r>
      </m:oMath>
      <w:r>
        <w:rPr>
          <w:i w:val="0"/>
        </w:rPr>
        <w:t xml:space="preserve">. The 2257 joules per gram is exactly this quantity, and the accompanying </w:t>
      </w:r>
      <m:oMath>
        <m:r>
          <m:t>Δv</m:t>
        </m:r>
      </m:oMath>
      <w:r>
        <w:rPr>
          <w:i w:val="0"/>
        </w:rPr>
        <w:t xml:space="preserve"> is the factor of sixteen hundred in density.</w:t>
      </w:r>
    </w:p>
    <w:p>
      <w:r>
        <w:rPr>
          <w:i w:val="0"/>
        </w:rPr>
        <w:t>Latent heat and a discontinuous entropy are therefore the same fact stated twice, an identity rather than a correlation, which is why the classification can be phrased in terms of derivatives at all.</w:t>
      </w:r>
    </w:p>
    <w:p>
      <w:r>
        <w:rPr>
          <w:i w:val="0"/>
        </w:rPr>
        <w:t xml:space="preserve">Differentiating the coexistence condition along the curve gives an immediate consequence. Setting </w:t>
      </w:r>
      <m:oMath>
        <m:r>
          <m:t>d</m:t>
        </m:r>
        <m:sSub>
          <m:e>
            <m:r>
              <m:t>g</m:t>
            </m:r>
          </m:e>
          <m:sub>
            <m:r>
              <m:t>1</m:t>
            </m:r>
          </m:sub>
        </m:sSub>
        <m:r>
          <m:t>=d</m:t>
        </m:r>
        <m:sSub>
          <m:e>
            <m:r>
              <m:t>g</m:t>
            </m:r>
          </m:e>
          <m:sub>
            <m:r>
              <m:t>2</m:t>
            </m:r>
          </m:sub>
        </m:sSub>
      </m:oMath>
      <w:r>
        <w:rPr>
          <w:i w:val="0"/>
        </w:rPr>
        <w:t xml:space="preserve"> and using the two first derivatives gives </w:t>
      </w:r>
      <m:oMath>
        <m:r>
          <m:t>−</m:t>
        </m:r>
        <m:sSub>
          <m:e>
            <m:r>
              <m:t>s</m:t>
            </m:r>
          </m:e>
          <m:sub>
            <m:r>
              <m:t>1</m:t>
            </m:r>
          </m:sub>
        </m:sSub>
        <m:r>
          <m:t>dT+</m:t>
        </m:r>
        <m:sSub>
          <m:e>
            <m:r>
              <m:t>v</m:t>
            </m:r>
          </m:e>
          <m:sub>
            <m:r>
              <m:t>1</m:t>
            </m:r>
          </m:sub>
        </m:sSub>
        <m:r>
          <m:t>dp=−</m:t>
        </m:r>
        <m:sSub>
          <m:e>
            <m:r>
              <m:t>s</m:t>
            </m:r>
          </m:e>
          <m:sub>
            <m:r>
              <m:t>2</m:t>
            </m:r>
          </m:sub>
        </m:sSub>
        <m:r>
          <m:t>dT+</m:t>
        </m:r>
        <m:sSub>
          <m:e>
            <m:r>
              <m:t>v</m:t>
            </m:r>
          </m:e>
          <m:sub>
            <m:r>
              <m:t>2</m:t>
            </m:r>
          </m:sub>
        </m:sSub>
        <m:r>
          <m:t>dp</m:t>
        </m:r>
      </m:oMath>
      <w:r>
        <w:rPr>
          <w:i w:val="0"/>
        </w:rPr>
        <w:t>, hence</w:t>
      </w:r>
    </w:p>
    <w:p>
      <w:pPr>
        <w:spacing w:before="200" w:after="200"/>
        <w:ind w:firstLine="0"/>
        <w:jc w:val="center"/>
        <w:contextualSpacing w:val="0"/>
      </w:pPr>
      <m:oMath>
        <m:f>
          <m:fPr>
            <m:type m:val="bar"/>
          </m:fPr>
          <m:num>
            <m:r>
              <m:t>dp</m:t>
            </m:r>
          </m:num>
          <m:den>
            <m:r>
              <m:t>dT</m:t>
            </m:r>
          </m:den>
        </m:f>
        <m:r>
          <m:t>=</m:t>
        </m:r>
        <m:f>
          <m:fPr>
            <m:type m:val="bar"/>
          </m:fPr>
          <m:num>
            <m:r>
              <m:t>Δs</m:t>
            </m:r>
          </m:num>
          <m:den>
            <m:r>
              <m:t>Δv</m:t>
            </m:r>
          </m:den>
        </m:f>
        <m:r>
          <m:t>=</m:t>
        </m:r>
        <m:f>
          <m:fPr>
            <m:type m:val="bar"/>
          </m:fPr>
          <m:num>
            <m:r>
              <m:t>L</m:t>
            </m:r>
          </m:num>
          <m:den>
            <m:r>
              <m:t>T</m:t>
            </m:r>
            <m:r>
              <m:t>Δv</m:t>
            </m:r>
          </m:den>
        </m:f>
        <m:r>
          <m:t>.</m:t>
        </m:r>
      </m:oMath>
    </w:p>
    <w:p>
      <w:r>
        <w:rPr>
          <w:i w:val="0"/>
        </w:rPr>
        <w:t>This is the Clausius-Clapeyron relation. Benoit Paul Emile Clapeyron derived the ancestral form analytically in 1834, reworking Sadi Carnot's argument in the Journal de l'Ecole Royale Polytechnique while working as a railway engineer in Paris, and Rudolf Clausius recast it on the two laws of thermodynamics sixteen years later. The size of the jump fixes the slope of the phase boundary.</w:t>
      </w:r>
    </w:p>
    <w:p>
      <w:pPr>
        <w:pStyle w:val="BookSection"/>
      </w:pPr>
      <w:r>
        <w:t>Ehrenfest's ledger and what replaced it</w:t>
      </w:r>
    </w:p>
    <w:p>
      <w:r>
        <w:rPr>
          <w:i w:val="0"/>
        </w:rPr>
        <w:t>Paul Ehrenfest proposed the obvious bookkeeping in 1933, in the Proceedings of the Royal Academy of Sciences at Amsterdam. Classify a transition by the order of the lowest derivative of the thermodynamic potential that is discontinuous. First order means a discontinuous first derivative, hence a jump in entropy and volume, hence latent heat. Second order means continuous first derivatives but a discontinuous second, so no latent heat but a jump in specific heat, compressibility or thermal expansion. An English translation with historical commentary by Tilman Sauer appeared in the European Physical Journal Special Topics in 2017.</w:t>
      </w:r>
    </w:p>
    <w:p>
      <w:r>
        <w:rPr>
          <w:i w:val="0"/>
        </w:rPr>
        <w:t>The first-order category has survived unchanged. The higher-order categories have not. Sauer's commentary notes that the lambda point separating helium I from helium II shows a logarithmically divergent specific heat rather than a finite jump, which forced a modification of the framework, while arguing that the framework itself remained important and proved fruitful.</w:t>
      </w:r>
    </w:p>
    <w:p>
      <w:r>
        <w:rPr>
          <w:i w:val="0"/>
        </w:rPr>
        <w:t xml:space="preserve">The difficulty is structural. Ehrenfest's ledger presupposes that each derivative is finite on both sides, so one can ask whether the two values agree. Real continuous transitions do not oblige. Near such a transition the response functions diverge as power laws in the reduced temperature </w:t>
      </w:r>
      <m:oMath>
        <m:r>
          <m:t>t=(T−</m:t>
        </m:r>
        <m:sSub>
          <m:e>
            <m:r>
              <m:t>T</m:t>
            </m:r>
          </m:e>
          <m:sub>
            <m:r>
              <m:t>c</m:t>
            </m:r>
          </m:sub>
        </m:sSub>
        <m:r>
          <m:t>)/</m:t>
        </m:r>
        <m:sSub>
          <m:e>
            <m:r>
              <m:t>T</m:t>
            </m:r>
          </m:e>
          <m:sub>
            <m:r>
              <m:t>c</m:t>
            </m:r>
          </m:sub>
        </m:sSub>
      </m:oMath>
      <w:r>
        <w:rPr>
          <w:i w:val="0"/>
        </w:rPr>
        <w:t>,</w:t>
      </w:r>
    </w:p>
    <w:p>
      <w:pPr>
        <w:spacing w:before="200" w:after="200"/>
        <w:ind w:firstLine="0"/>
        <w:jc w:val="center"/>
        <w:contextualSpacing w:val="0"/>
      </w:pPr>
      <m:oMath>
        <m:r>
          <m:t>C~|t</m:t>
        </m:r>
        <m:sSup>
          <m:e>
            <m:r>
              <m:t>|</m:t>
            </m:r>
          </m:e>
          <m:sup>
            <m:r>
              <m:t>−α</m:t>
            </m:r>
          </m:sup>
        </m:sSup>
        <m:r>
          <m:t>,</m:t>
        </m:r>
        <m:r>
          <m:t>χ~|t</m:t>
        </m:r>
        <m:sSup>
          <m:e>
            <m:r>
              <m:t>|</m:t>
            </m:r>
          </m:e>
          <m:sup>
            <m:r>
              <m:t>−γ</m:t>
            </m:r>
          </m:sup>
        </m:sSup>
        <m:r>
          <m:t>,</m:t>
        </m:r>
        <m:r>
          <m:t>ξ~|t</m:t>
        </m:r>
        <m:sSup>
          <m:e>
            <m:r>
              <m:t>|</m:t>
            </m:r>
          </m:e>
          <m:sup>
            <m:r>
              <m:t>−ν</m:t>
            </m:r>
          </m:sup>
        </m:sSup>
        <m:r>
          <m:t>,</m:t>
        </m:r>
      </m:oMath>
    </w:p>
    <w:p>
      <w:r>
        <w:rPr>
          <w:i w:val="0"/>
        </w:rPr>
        <w:t xml:space="preserve">where </w:t>
      </w:r>
      <m:oMath>
        <m:r>
          <m:t>ξ</m:t>
        </m:r>
      </m:oMath>
      <w:r>
        <w:rPr>
          <w:i w:val="0"/>
        </w:rPr>
        <w:t xml:space="preserve"> is the correlation length. A quantity that goes to infinity has no value on either side to compare. Ehrenfest's higher-order categories therefore do not describe real continuous transitions, and modern usage divides transitions into first-order, a genuine discontinuity in a first derivative, and continuous, no such discontinuity but generically a divergence in something.</w:t>
      </w:r>
    </w:p>
    <w:p>
      <w:pPr>
        <w:pStyle w:val="BookSection"/>
      </w:pPr>
      <w:r>
        <w:t>Landau's order parameter</w:t>
      </w:r>
    </w:p>
    <w:p>
      <w:r>
        <w:rPr>
          <w:i w:val="0"/>
        </w:rPr>
        <w:t xml:space="preserve">The second piece of standard equipment arrived in 1937, when Lev Davidovich Landau published a theory of phase transitions in the Zhurnal Eksperimental'noi i Teoreticheskoi Fiziki, later collected in English in the Collected Papers edited by D. ter Haar. The move was to identify a quantity </w:t>
      </w:r>
      <m:oMath>
        <m:r>
          <m:t>η</m:t>
        </m:r>
      </m:oMath>
      <w:r>
        <w:rPr>
          <w:i w:val="0"/>
        </w:rPr>
        <w:t>, now called the order parameter, zero in the symmetric phase and nonzero in the ordered phase, and to expand the free energy density in powers of it.</w:t>
      </w:r>
    </w:p>
    <w:p>
      <w:r>
        <w:rPr>
          <w:i w:val="0"/>
        </w:rPr>
        <w:t xml:space="preserve">Take the case in which the ordered phase breaks a symmetry </w:t>
      </w:r>
      <m:oMath>
        <m:r>
          <m:t>η→−η</m:t>
        </m:r>
      </m:oMath>
      <w:r>
        <w:rPr>
          <w:i w:val="0"/>
        </w:rPr>
        <w:t>. Odd powers are then forbidden, and</w:t>
      </w:r>
    </w:p>
    <w:p>
      <w:pPr>
        <w:spacing w:before="200" w:after="200"/>
        <w:ind w:firstLine="0"/>
        <w:jc w:val="center"/>
        <w:contextualSpacing w:val="0"/>
      </w:pPr>
      <m:oMath>
        <m:r>
          <m:t>f(η;T)=</m:t>
        </m:r>
        <m:sSub>
          <m:e>
            <m:r>
              <m:t>f</m:t>
            </m:r>
          </m:e>
          <m:sub>
            <m:r>
              <m:t>0</m:t>
            </m:r>
          </m:sub>
        </m:sSub>
        <m:r>
          <m:t>(T)+a(T)</m:t>
        </m:r>
        <m:sSup>
          <m:e>
            <m:r>
              <m:t>η</m:t>
            </m:r>
          </m:e>
          <m:sup>
            <m:r>
              <m:t>2</m:t>
            </m:r>
          </m:sup>
        </m:sSup>
        <m:r>
          <m:t>+b</m:t>
        </m:r>
        <m:sSup>
          <m:e>
            <m:r>
              <m:t>η</m:t>
            </m:r>
          </m:e>
          <m:sup>
            <m:r>
              <m:t>4</m:t>
            </m:r>
          </m:sup>
        </m:sSup>
        <m:r>
          <m:t>+…,</m:t>
        </m:r>
      </m:oMath>
    </w:p>
    <w:p>
      <w:r>
        <w:rPr>
          <w:i w:val="0"/>
        </w:rPr>
        <w:t xml:space="preserve">with </w:t>
      </w:r>
      <m:oMath>
        <m:r>
          <m:t>b&gt;0</m:t>
        </m:r>
      </m:oMath>
      <w:r>
        <w:rPr>
          <w:i w:val="0"/>
        </w:rPr>
        <w:t xml:space="preserve"> and </w:t>
      </w:r>
      <m:oMath>
        <m:r>
          <m:t>a(T)=</m:t>
        </m:r>
        <m:sSub>
          <m:e>
            <m:r>
              <m:t>a</m:t>
            </m:r>
          </m:e>
          <m:sub>
            <m:r>
              <m:t>0</m:t>
            </m:r>
          </m:sub>
        </m:sSub>
        <m:r>
          <m:t>t</m:t>
        </m:r>
      </m:oMath>
      <w:r>
        <w:rPr>
          <w:i w:val="0"/>
        </w:rPr>
        <w:t xml:space="preserve"> changing sign at </w:t>
      </w:r>
      <m:oMath>
        <m:sSub>
          <m:e>
            <m:r>
              <m:t>T</m:t>
            </m:r>
          </m:e>
          <m:sub>
            <m:r>
              <m:t>c</m:t>
            </m:r>
          </m:sub>
        </m:sSub>
      </m:oMath>
      <w:r>
        <w:rPr>
          <w:i w:val="0"/>
        </w:rPr>
        <w:t xml:space="preserve">. Minimizing over </w:t>
      </w:r>
      <m:oMath>
        <m:r>
          <m:t>η</m:t>
        </m:r>
      </m:oMath>
      <w:r>
        <w:rPr>
          <w:i w:val="0"/>
        </w:rPr>
        <w:t xml:space="preserve"> gives </w:t>
      </w:r>
      <m:oMath>
        <m:r>
          <m:t>η=0</m:t>
        </m:r>
      </m:oMath>
      <w:r>
        <w:rPr>
          <w:i w:val="0"/>
        </w:rPr>
        <w:t xml:space="preserve"> for </w:t>
      </w:r>
      <m:oMath>
        <m:r>
          <m:t>t&gt;0</m:t>
        </m:r>
      </m:oMath>
      <w:r>
        <w:rPr>
          <w:i w:val="0"/>
        </w:rPr>
        <w:t xml:space="preserve"> and </w:t>
      </w:r>
      <m:oMath>
        <m:sSup>
          <m:e>
            <m:r>
              <m:t>η</m:t>
            </m:r>
          </m:e>
          <m:sup>
            <m:r>
              <m:t>2</m:t>
            </m:r>
          </m:sup>
        </m:sSup>
        <m:r>
          <m:t>=−</m:t>
        </m:r>
        <m:sSub>
          <m:e>
            <m:r>
              <m:t>a</m:t>
            </m:r>
          </m:e>
          <m:sub>
            <m:r>
              <m:t>0</m:t>
            </m:r>
          </m:sub>
        </m:sSub>
        <m:r>
          <m:t>t/2b</m:t>
        </m:r>
      </m:oMath>
      <w:r>
        <w:rPr>
          <w:i w:val="0"/>
        </w:rPr>
        <w:t xml:space="preserve"> for </w:t>
      </w:r>
      <m:oMath>
        <m:r>
          <m:t>t&lt;0</m:t>
        </m:r>
      </m:oMath>
      <w:r>
        <w:rPr>
          <w:i w:val="0"/>
        </w:rPr>
        <w:t xml:space="preserve">, so </w:t>
      </w:r>
      <m:oMath>
        <m:r>
          <m:t>η~|t</m:t>
        </m:r>
        <m:sSup>
          <m:e>
            <m:r>
              <m:t>|</m:t>
            </m:r>
          </m:e>
          <m:sup>
            <m:f>
              <m:fPr>
                <m:type m:val="lin"/>
              </m:fPr>
              <m:num>
                <m:r>
                  <m:t>1</m:t>
                </m:r>
              </m:num>
              <m:den>
                <m:r>
                  <m:t>2</m:t>
                </m:r>
              </m:den>
            </m:f>
          </m:sup>
        </m:sSup>
      </m:oMath>
      <w:r>
        <w:rPr>
          <w:i w:val="0"/>
        </w:rPr>
        <w:t xml:space="preserve"> and </w:t>
      </w:r>
      <m:oMath>
        <m:r>
          <m:t>β=1/2</m:t>
        </m:r>
      </m:oMath>
      <w:r>
        <w:rPr>
          <w:i w:val="0"/>
        </w:rPr>
        <w:t xml:space="preserve">. Adding a conjugate field through </w:t>
      </w:r>
      <m:oMath>
        <m:r>
          <m:t>f→f−hη</m:t>
        </m:r>
      </m:oMath>
      <w:r>
        <w:rPr>
          <w:i w:val="0"/>
        </w:rPr>
        <w:t xml:space="preserve"> gives </w:t>
      </w:r>
      <m:oMath>
        <m:r>
          <m:t>4b</m:t>
        </m:r>
        <m:sSup>
          <m:e>
            <m:r>
              <m:t>η</m:t>
            </m:r>
          </m:e>
          <m:sup>
            <m:r>
              <m:t>3</m:t>
            </m:r>
          </m:sup>
        </m:sSup>
        <m:r>
          <m:t>=h</m:t>
        </m:r>
      </m:oMath>
      <w:r>
        <w:rPr>
          <w:i w:val="0"/>
        </w:rPr>
        <w:t xml:space="preserve"> at </w:t>
      </w:r>
      <m:oMath>
        <m:r>
          <m:t>t=0</m:t>
        </m:r>
      </m:oMath>
      <w:r>
        <w:rPr>
          <w:i w:val="0"/>
        </w:rPr>
        <w:t xml:space="preserve">, so </w:t>
      </w:r>
      <m:oMath>
        <m:r>
          <m:t>δ=3</m:t>
        </m:r>
      </m:oMath>
      <w:r>
        <w:rPr>
          <w:i w:val="0"/>
        </w:rPr>
        <w:t xml:space="preserve">, and </w:t>
      </w:r>
      <m:oMath>
        <m:r>
          <m:t>χ=1/(2</m:t>
        </m:r>
        <m:sSub>
          <m:e>
            <m:r>
              <m:t>a</m:t>
            </m:r>
          </m:e>
          <m:sub>
            <m:r>
              <m:t>0</m:t>
            </m:r>
          </m:sub>
        </m:sSub>
        <m:r>
          <m:t>t)</m:t>
        </m:r>
      </m:oMath>
      <w:r>
        <w:rPr>
          <w:i w:val="0"/>
        </w:rPr>
        <w:t xml:space="preserve"> above the transition, so </w:t>
      </w:r>
      <m:oMath>
        <m:r>
          <m:t>γ=1</m:t>
        </m:r>
      </m:oMath>
      <w:r>
        <w:rPr>
          <w:i w:val="0"/>
        </w:rPr>
        <w:t xml:space="preserve">. Substituting the minimizing </w:t>
      </w:r>
      <m:oMath>
        <m:r>
          <m:t>η</m:t>
        </m:r>
      </m:oMath>
      <w:r>
        <w:rPr>
          <w:i w:val="0"/>
        </w:rPr>
        <w:t xml:space="preserve"> back gives </w:t>
      </w:r>
      <m:oMath>
        <m:r>
          <m:t>f=</m:t>
        </m:r>
        <m:sSub>
          <m:e>
            <m:r>
              <m:t>f</m:t>
            </m:r>
          </m:e>
          <m:sub>
            <m:r>
              <m:t>0</m:t>
            </m:r>
          </m:sub>
        </m:sSub>
        <m:r>
          <m:t>−</m:t>
        </m:r>
        <m:sSubSup>
          <m:e>
            <m:r>
              <m:t>a</m:t>
            </m:r>
          </m:e>
          <m:sub>
            <m:r>
              <m:t>0</m:t>
            </m:r>
          </m:sub>
          <m:sup>
            <m:r>
              <m:t>2</m:t>
            </m:r>
          </m:sup>
        </m:sSubSup>
        <m:sSup>
          <m:e>
            <m:r>
              <m:t>t</m:t>
            </m:r>
          </m:e>
          <m:sup>
            <m:r>
              <m:t>2</m:t>
            </m:r>
          </m:sup>
        </m:sSup>
        <m:r>
          <m:t>/4b</m:t>
        </m:r>
      </m:oMath>
      <w:r>
        <w:rPr>
          <w:i w:val="0"/>
        </w:rPr>
        <w:t xml:space="preserve"> below and </w:t>
      </w:r>
      <m:oMath>
        <m:r>
          <m:t>f=</m:t>
        </m:r>
        <m:sSub>
          <m:e>
            <m:r>
              <m:t>f</m:t>
            </m:r>
          </m:e>
          <m:sub>
            <m:r>
              <m:t>0</m:t>
            </m:r>
          </m:sub>
        </m:sSub>
      </m:oMath>
      <w:r>
        <w:rPr>
          <w:i w:val="0"/>
        </w:rPr>
        <w:t xml:space="preserve"> above, so the second temperature derivative jumps while the first is continuous. That is </w:t>
      </w:r>
      <m:oMath>
        <m:r>
          <m:t>α=0</m:t>
        </m:r>
      </m:oMath>
      <w:r>
        <w:rPr>
          <w:i w:val="0"/>
        </w:rPr>
        <w:t xml:space="preserve"> with a discontinuity in specific heat, precisely Ehrenfest's second order.</w:t>
      </w:r>
    </w:p>
    <w:p>
      <w:r>
        <w:rPr>
          <w:i w:val="0"/>
        </w:rPr>
        <w:t xml:space="preserve">Two features matter later. The first is that Landau theory produces a first-order transition just as readily: if the symmetry permits a cubic invariant </w:t>
      </w:r>
      <m:oMath>
        <m:r>
          <m:t>c</m:t>
        </m:r>
        <m:sSup>
          <m:e>
            <m:r>
              <m:t>η</m:t>
            </m:r>
          </m:e>
          <m:sup>
            <m:r>
              <m:t>3</m:t>
            </m:r>
          </m:sup>
        </m:sSup>
      </m:oMath>
      <w:r>
        <w:rPr>
          <w:i w:val="0"/>
        </w:rPr>
        <w:t xml:space="preserve">, or if </w:t>
      </w:r>
      <m:oMath>
        <m:r>
          <m:t>b</m:t>
        </m:r>
      </m:oMath>
      <w:r>
        <w:rPr>
          <w:i w:val="0"/>
        </w:rPr>
        <w:t xml:space="preserve"> is negative so that a sixth-order term is needed for stability, the minimizing </w:t>
      </w:r>
      <m:oMath>
        <m:r>
          <m:t>η</m:t>
        </m:r>
      </m:oMath>
      <w:r>
        <w:rPr>
          <w:i w:val="0"/>
        </w:rPr>
        <w:t xml:space="preserve"> jumps from zero to a finite value and latent heat appears.</w:t>
      </w:r>
    </w:p>
    <w:p>
      <w:r>
        <w:rPr>
          <w:i w:val="0"/>
        </w:rPr>
        <w:t xml:space="preserve">The second feature is the one already met in Gibbs. The function </w:t>
      </w:r>
      <m:oMath>
        <m:r>
          <m:t>f(η;T)</m:t>
        </m:r>
      </m:oMath>
      <w:r>
        <w:rPr>
          <w:i w:val="0"/>
        </w:rPr>
        <w:t xml:space="preserve"> is a polynomial, analytic in </w:t>
      </w:r>
      <m:oMath>
        <m:r>
          <m:t>η</m:t>
        </m:r>
      </m:oMath>
      <w:r>
        <w:rPr>
          <w:i w:val="0"/>
        </w:rPr>
        <w:t xml:space="preserve"> and in </w:t>
      </w:r>
      <m:oMath>
        <m:r>
          <m:t>T</m:t>
        </m:r>
      </m:oMath>
      <w:r>
        <w:rPr>
          <w:i w:val="0"/>
        </w:rPr>
        <w:t xml:space="preserve">, with no singular ingredient anywhere, and yet the equilibrium free energy </w:t>
      </w:r>
      <m:oMath>
        <m:r>
          <m:t>F(T)=</m:t>
        </m:r>
        <m:sSub>
          <m:e>
            <m:r>
              <m:t>min</m:t>
            </m:r>
          </m:e>
          <m:sub>
            <m:r>
              <m:t>η</m:t>
            </m:r>
          </m:sub>
        </m:sSub>
        <m:r>
          <m:t>f(η;T)</m:t>
        </m:r>
      </m:oMath>
      <w:r>
        <w:rPr>
          <w:i w:val="0"/>
        </w:rPr>
        <w:t xml:space="preserve"> is not analytic at </w:t>
      </w:r>
      <m:oMath>
        <m:r>
          <m:t>t=0</m:t>
        </m:r>
      </m:oMath>
      <w:r>
        <w:rPr>
          <w:i w:val="0"/>
        </w:rPr>
        <w:t>. The minimization manufactured the non-analyticity.</w:t>
      </w:r>
    </w:p>
    <w:p>
      <w:pPr>
        <w:pStyle w:val="BookSection"/>
      </w:pPr>
      <w:r>
        <w:t>Where the singularity actually lives</w:t>
      </w:r>
    </w:p>
    <w:p>
      <w:r>
        <w:rPr>
          <w:i w:val="0"/>
        </w:rPr>
        <w:t>Landau theory gets the structure right and the numbers wrong, and the way it fails locates the singularity precisely.</w:t>
      </w:r>
    </w:p>
    <w:p>
      <w:r>
        <w:rPr>
          <w:i w:val="0"/>
        </w:rPr>
        <w:t xml:space="preserve">The model that settled the question was proposed by Wilhelm Lenz and solved in one dimension by Ernst Ising, whose 1925 paper in Zeitschrift fuer Physik found no transition at any nonzero temperature and extrapolated that to higher dimensions. The extrapolation was wrong. Rudolf Peierls showed in 1936 that the two-dimensional model does order at low temperature, by bounding the entropy of domain-wall contours against their energy cost; the Peierls argument remains the standard proof that a transition exists. Lars Onsager obtained the exact zero-field partition function of the square lattice in 1944. The specific heat diverges logarithmically rather than jumping, so </w:t>
      </w:r>
      <m:oMath>
        <m:r>
          <m:t>α=0</m:t>
        </m:r>
      </m:oMath>
      <w:r>
        <w:rPr>
          <w:i w:val="0"/>
        </w:rPr>
        <w:t xml:space="preserve"> in the logarithmic sense and not in Landau's, and the critical temperature is fixed by </w:t>
      </w:r>
      <m:oMath>
        <m:r>
          <m:rPr>
            <m:sty m:val="p"/>
          </m:rPr>
          <m:t>sinh</m:t>
        </m:r>
        <m:r>
          <m:t>(2J/</m:t>
        </m:r>
        <m:sSub>
          <m:e>
            <m:r>
              <m:t>k</m:t>
            </m:r>
          </m:e>
          <m:sub>
            <m:r>
              <m:t>B</m:t>
            </m:r>
          </m:sub>
        </m:sSub>
        <m:sSub>
          <m:e>
            <m:r>
              <m:t>T</m:t>
            </m:r>
          </m:e>
          <m:sub>
            <m:r>
              <m:t>c</m:t>
            </m:r>
          </m:sub>
        </m:sSub>
        <m:r>
          <m:t>)=1</m:t>
        </m:r>
      </m:oMath>
      <w:r>
        <w:rPr>
          <w:i w:val="0"/>
        </w:rPr>
        <w:t xml:space="preserve">, that is </w:t>
      </w:r>
      <m:oMath>
        <m:sSub>
          <m:e>
            <m:r>
              <m:t>k</m:t>
            </m:r>
          </m:e>
          <m:sub>
            <m:r>
              <m:t>B</m:t>
            </m:r>
          </m:sub>
        </m:sSub>
        <m:sSub>
          <m:e>
            <m:r>
              <m:t>T</m:t>
            </m:r>
          </m:e>
          <m:sub>
            <m:r>
              <m:t>c</m:t>
            </m:r>
          </m:sub>
        </m:sSub>
        <m:r>
          <m:t>/J=2/</m:t>
        </m:r>
        <m:r>
          <m:rPr>
            <m:sty m:val="p"/>
          </m:rPr>
          <m:t>ln</m:t>
        </m:r>
        <m:r>
          <m:t>(1+</m:t>
        </m:r>
        <m:rad>
          <m:radPr>
            <m:degHide m:val="on"/>
          </m:radPr>
          <m:deg/>
          <m:e>
            <m:r>
              <m:t>2</m:t>
            </m:r>
          </m:e>
        </m:rad>
        <m:r>
          <m:t>)≈2.269</m:t>
        </m:r>
      </m:oMath>
      <w:r>
        <w:rPr>
          <w:i w:val="0"/>
        </w:rPr>
        <w:t xml:space="preserve">. Chen Ning Yang derived the spontaneous magnetization in 1952, giving </w:t>
      </w:r>
      <m:oMath>
        <m:r>
          <m:t>β=1/8</m:t>
        </m:r>
      </m:oMath>
      <w:r>
        <w:rPr>
          <w:i w:val="0"/>
        </w:rPr>
        <w:t xml:space="preserve"> against Landau's </w:t>
      </w:r>
      <m:oMath>
        <m:f>
          <m:fPr>
            <m:type m:val="lin"/>
          </m:fPr>
          <m:num>
            <m:r>
              <m:t>1</m:t>
            </m:r>
          </m:num>
          <m:den>
            <m:r>
              <m:t>2</m:t>
            </m:r>
          </m:den>
        </m:f>
      </m:oMath>
      <w:r>
        <w:rPr>
          <w:i w:val="0"/>
        </w:rPr>
        <w:t>, a result Lars Onsager had announced in 1948 without publishing a proof.</w:t>
      </w:r>
    </w:p>
    <w:p>
      <w:r>
        <w:rPr>
          <w:i w:val="0"/>
        </w:rPr>
        <w:t xml:space="preserve">So short-range interactions produce exponents mean-field theory cannot reach. Where in the mathematics can such a thing happen? Chen Ning Yang and Tsung-Dao Lee, both then at the Institute for Advanced Study in Princeton, answered in the same year. In the canonical ensemble the partition function of a finite system is a finite sum of positive Boltzmann factors, so it is strictly positive and </w:t>
      </w:r>
      <m:oMath>
        <m:r>
          <m:t>F=−</m:t>
        </m:r>
        <m:sSub>
          <m:e>
            <m:r>
              <m:t>k</m:t>
            </m:r>
          </m:e>
          <m:sub>
            <m:r>
              <m:t>B</m:t>
            </m:r>
          </m:sub>
        </m:sSub>
        <m:r>
          <m:t>T</m:t>
        </m:r>
        <m:r>
          <m:rPr>
            <m:sty m:val="p"/>
          </m:rPr>
          <m:t>ln</m:t>
        </m:r>
        <m:r>
          <m:t>Z</m:t>
        </m:r>
      </m:oMath>
      <w:r>
        <w:rPr>
          <w:i w:val="0"/>
        </w:rPr>
        <w:t xml:space="preserve"> is analytic in temperature on the positive real axis. There is no singularity, of any order, anywhere. To see how one can appear, move to the grand ensemble and to a complex variable. In the first of the two 1952 papers Yang and Lee observed that the grand partition function of a finite volume is a polynomial in the fugacity </w:t>
      </w:r>
      <m:oMath>
        <m:r>
          <m:t>z</m:t>
        </m:r>
      </m:oMath>
      <w:r>
        <w:rPr>
          <w:i w:val="0"/>
        </w:rPr>
        <w:t xml:space="preserve">, of degree the largest particle number the volume admits, finite only because a hard core limits the packing. Its coefficients are positive, so it has no zeros on the positive real </w:t>
      </w:r>
      <m:oMath>
        <m:r>
          <m:t>z</m:t>
        </m:r>
      </m:oMath>
      <w:r>
        <w:rPr>
          <w:i w:val="0"/>
        </w:rPr>
        <w:t xml:space="preserve"> axis, and the free energy is analytic in any zero-free region of the </w:t>
      </w:r>
      <m:oMath>
        <m:r>
          <m:t>z</m:t>
        </m:r>
      </m:oMath>
      <w:r>
        <w:rPr>
          <w:i w:val="0"/>
        </w:rPr>
        <w:t xml:space="preserve"> plane. As the volume grows the degree grows without bound and the zeros may migrate onto the positive real axis and pinch it. A phase transition occurs at a pinch point and nowhere else. The companion paper, author order reversed to Lee and Yang, adds the lattice gas, its equivalence to the Ising model in a field, and the Lee-Yang circle theorem: for a ferromagnet the zeros lie on the unit circle.</w:t>
      </w:r>
    </w:p>
    <w:p>
      <w:r>
        <w:rPr>
          <w:i w:val="0"/>
        </w:rPr>
        <w:t xml:space="preserve">Michael E. Fisher later carried the construction back to temperature, proposing in the 1965 Boulder lecture notes on the nature of critical points that one study the zeros of the canonical partition function in complex temperature. Those are the Fisher zeros, and in a finite system they sit off the real axis and close in on it as the system grows. A phase transition is in this sense a limit object, and the argument covers first-order and continuous transitions alike, since it forbids non-analyticity of any order. Finite systems do not have small or blurred singularities. They have none. The result qualifies the kettle, once the hard-core condition that made the fugacity polynomial finite is granted, which for water it is. In a finite pan there are no two branches and nothing for them to cross; the free energy is one analytic function, and the entropy climbs steeply through a narrow window instead of jumping. The branches </w:t>
      </w:r>
      <m:oMath>
        <m:sSub>
          <m:e>
            <m:r>
              <m:t>g</m:t>
            </m:r>
          </m:e>
          <m:sub>
            <m:r>
              <m:t>1</m:t>
            </m:r>
          </m:sub>
        </m:sSub>
      </m:oMath>
      <w:r>
        <w:rPr>
          <w:i w:val="0"/>
        </w:rPr>
        <w:t xml:space="preserve"> and </w:t>
      </w:r>
      <m:oMath>
        <m:sSub>
          <m:e>
            <m:r>
              <m:t>g</m:t>
            </m:r>
          </m:e>
          <m:sub>
            <m:r>
              <m:t>2</m:t>
            </m:r>
          </m:sub>
        </m:sSub>
      </m:oMath>
      <w:r>
        <w:rPr>
          <w:i w:val="0"/>
        </w:rPr>
        <w:t>, and latent heat as a discontinuity rather than a surge, are objects of the limit.</w:t>
      </w:r>
    </w:p>
    <w:p>
      <w:pPr>
        <w:pStyle w:val="BookSection"/>
      </w:pPr>
      <w:r>
        <w:t>No finite lattice has a singularity</w:t>
      </w:r>
    </w:p>
    <w:p>
      <w:r>
        <w:rPr>
          <w:i w:val="0"/>
        </w:rPr>
        <w:t xml:space="preserve">The consequence can be checked explicitly, because the finite two-dimensional Ising lattice is exactly solvable too. Arthur E. Ferdinand and Michael E. Fisher gave the specific heat of an </w:t>
      </w:r>
      <m:oMath>
        <m:r>
          <m:t>n</m:t>
        </m:r>
      </m:oMath>
      <w:r>
        <w:rPr>
          <w:i w:val="0"/>
        </w:rPr>
        <w:t xml:space="preserve"> by </w:t>
      </w:r>
      <m:oMath>
        <m:r>
          <m:t>m</m:t>
        </m:r>
      </m:oMath>
      <w:r>
        <w:rPr>
          <w:i w:val="0"/>
        </w:rPr>
        <w:t xml:space="preserve"> lattice on a torus in 1969. The result is a smooth, bounded, analytic function of temperature at every size. Its peak grows only as </w:t>
      </w:r>
      <m:oMath>
        <m:r>
          <m:rPr>
            <m:sty m:val="p"/>
          </m:rPr>
          <m:t>ln</m:t>
        </m:r>
        <m:r>
          <m:t>L</m:t>
        </m:r>
      </m:oMath>
      <w:r>
        <w:rPr>
          <w:i w:val="0"/>
        </w:rPr>
        <w:t xml:space="preserve">, and sits not at the Onsager temperature but at a shifted pseudo-critical temperature that approaches </w:t>
      </w:r>
      <m:oMath>
        <m:sSub>
          <m:e>
            <m:r>
              <m:t>T</m:t>
            </m:r>
          </m:e>
          <m:sub>
            <m:r>
              <m:t>c</m:t>
            </m:r>
          </m:sub>
        </m:sSub>
      </m:oMath>
      <w:r>
        <w:rPr>
          <w:i w:val="0"/>
        </w:rPr>
        <w:t xml:space="preserve"> as the lattice grows.</w:t>
      </w:r>
    </w:p>
    <w:p>
      <w:r>
        <w:rPr>
          <w:i w:val="0"/>
        </w:rPr>
        <w:t xml:space="preserve">The scaling theory that organizes this was stated by Michael E. Fisher and Michael N. Barber in 1972, with distinct exponents for the shift of the peak and for the rounding of the singularity. In an infinite system </w:t>
      </w:r>
      <m:oMath>
        <m:r>
          <m:t>ξ~|t</m:t>
        </m:r>
        <m:sSup>
          <m:e>
            <m:r>
              <m:t>|</m:t>
            </m:r>
          </m:e>
          <m:sup>
            <m:r>
              <m:t>−ν</m:t>
            </m:r>
          </m:sup>
        </m:sSup>
      </m:oMath>
      <w:r>
        <w:rPr>
          <w:i w:val="0"/>
        </w:rPr>
        <w:t xml:space="preserve">, while in a box of side </w:t>
      </w:r>
      <m:oMath>
        <m:r>
          <m:t>L</m:t>
        </m:r>
      </m:oMath>
      <w:r>
        <w:rPr>
          <w:i w:val="0"/>
        </w:rPr>
        <w:t xml:space="preserve"> the correlation length cannot exceed </w:t>
      </w:r>
      <m:oMath>
        <m:r>
          <m:t>L</m:t>
        </m:r>
      </m:oMath>
      <w:r>
        <w:rPr>
          <w:i w:val="0"/>
        </w:rPr>
        <w:t xml:space="preserve">. Critical behaviour persists only while </w:t>
      </w:r>
      <m:oMath>
        <m:r>
          <m:t>|t|&gt;</m:t>
        </m:r>
        <m:sSup>
          <m:e>
            <m:r>
              <m:t>L</m:t>
            </m:r>
          </m:e>
          <m:sup>
            <m:r>
              <m:t>−1/ν</m:t>
            </m:r>
          </m:sup>
        </m:sSup>
      </m:oMath>
      <w:r>
        <w:rPr>
          <w:i w:val="0"/>
        </w:rPr>
        <w:t>, and inside that window the system has run out of room and the would-be singularity is rounded off. Any singular observable then takes the form</w:t>
      </w:r>
    </w:p>
    <w:p>
      <w:pPr>
        <w:spacing w:before="200" w:after="200"/>
        <w:ind w:firstLine="0"/>
        <w:jc w:val="center"/>
        <w:contextualSpacing w:val="0"/>
      </w:pPr>
      <m:oMath>
        <m:sSub>
          <m:e>
            <m:r>
              <m:t>A</m:t>
            </m:r>
          </m:e>
          <m:sub>
            <m:r>
              <m:t>L</m:t>
            </m:r>
          </m:sub>
        </m:sSub>
        <m:r>
          <m:t>(t)=</m:t>
        </m:r>
        <m:sSup>
          <m:e>
            <m:r>
              <m:t>L</m:t>
            </m:r>
          </m:e>
          <m:sup>
            <m:f>
              <m:fPr>
                <m:type m:val="lin"/>
              </m:fPr>
              <m:num>
                <m:r>
                  <m:t>ρ</m:t>
                </m:r>
              </m:num>
              <m:den>
                <m:r>
                  <m:t>ν</m:t>
                </m:r>
              </m:den>
            </m:f>
          </m:sup>
        </m:sSup>
        <m:r>
          <m:t>𝒜</m:t>
        </m:r>
        <m:d>
          <m:dPr>
            <m:sepChr m:val=""/>
          </m:dPr>
          <m:e>
            <m:r>
              <m:t>t</m:t>
            </m:r>
            <m:sSup>
              <m:e>
                <m:r>
                  <m:t>L</m:t>
                </m:r>
              </m:e>
              <m:sup>
                <m:f>
                  <m:fPr>
                    <m:type m:val="lin"/>
                  </m:fPr>
                  <m:num>
                    <m:r>
                      <m:t>1</m:t>
                    </m:r>
                  </m:num>
                  <m:den>
                    <m:r>
                      <m:t>ν</m:t>
                    </m:r>
                  </m:den>
                </m:f>
              </m:sup>
            </m:sSup>
          </m:e>
        </m:d>
      </m:oMath>
    </w:p>
    <w:p>
      <w:r>
        <w:rPr>
          <w:i w:val="0"/>
        </w:rPr>
        <w:t xml:space="preserve">for some exponent </w:t>
      </w:r>
      <m:oMath>
        <m:r>
          <m:t>ρ</m:t>
        </m:r>
      </m:oMath>
      <w:r>
        <w:rPr>
          <w:i w:val="0"/>
        </w:rPr>
        <w:t xml:space="preserve"> and scaling function </w:t>
      </w:r>
      <m:oMath>
        <m:r>
          <m:t>𝒜</m:t>
        </m:r>
      </m:oMath>
      <w:r>
        <w:rPr>
          <w:i w:val="0"/>
        </w:rPr>
        <w:t xml:space="preserve">. Plotting </w:t>
      </w:r>
      <m:oMath>
        <m:sSub>
          <m:e>
            <m:r>
              <m:t>A</m:t>
            </m:r>
          </m:e>
          <m:sub>
            <m:r>
              <m:t>L</m:t>
            </m:r>
          </m:sub>
        </m:sSub>
        <m:sSup>
          <m:e>
            <m:r>
              <m:t>L</m:t>
            </m:r>
          </m:e>
          <m:sup>
            <m:r>
              <m:t>−ρ/ν</m:t>
            </m:r>
          </m:sup>
        </m:sSup>
      </m:oMath>
      <w:r>
        <w:rPr>
          <w:i w:val="0"/>
        </w:rPr>
        <w:t xml:space="preserve"> against </w:t>
      </w:r>
      <m:oMath>
        <m:r>
          <m:t>t</m:t>
        </m:r>
        <m:sSup>
          <m:e>
            <m:r>
              <m:t>L</m:t>
            </m:r>
          </m:e>
          <m:sup>
            <m:f>
              <m:fPr>
                <m:type m:val="lin"/>
              </m:fPr>
              <m:num>
                <m:r>
                  <m:t>1</m:t>
                </m:r>
              </m:num>
              <m:den>
                <m:r>
                  <m:t>ν</m:t>
                </m:r>
              </m:den>
            </m:f>
          </m:sup>
        </m:sSup>
      </m:oMath>
      <w:r>
        <w:rPr>
          <w:i w:val="0"/>
        </w:rPr>
        <w:t xml:space="preserve"> collapses data from different sizes onto one curve, which is how </w:t>
      </w:r>
      <m:oMath>
        <m:sSub>
          <m:e>
            <m:r>
              <m:t>T</m:t>
            </m:r>
          </m:e>
          <m:sub>
            <m:r>
              <m:t>c</m:t>
            </m:r>
          </m:sub>
        </m:sSub>
      </m:oMath>
      <w:r>
        <w:rPr>
          <w:i w:val="0"/>
        </w:rPr>
        <w:t xml:space="preserve"> and </w:t>
      </w:r>
      <m:oMath>
        <m:r>
          <m:t>ν</m:t>
        </m:r>
      </m:oMath>
      <w:r>
        <w:rPr>
          <w:i w:val="0"/>
        </w:rPr>
        <w:t xml:space="preserve"> are extracted from lattices that contain neither.</w:t>
      </w:r>
    </w:p>
    <w:p>
      <w:r>
        <w:rPr>
          <w:i w:val="0"/>
        </w:rPr>
        <w:t>Kurt Binder supplied the most convenient version of this in 1981, in Zeitschrift fuer Physik B. The fourth-order cumulant of the order-parameter block distribution,</w:t>
      </w:r>
    </w:p>
    <w:p>
      <w:pPr>
        <w:spacing w:before="200" w:after="200"/>
        <w:ind w:firstLine="0"/>
        <w:jc w:val="center"/>
        <w:contextualSpacing w:val="0"/>
      </w:pPr>
      <m:oMath>
        <m:sSub>
          <m:e>
            <m:r>
              <m:t>U</m:t>
            </m:r>
          </m:e>
          <m:sub>
            <m:r>
              <m:t>L</m:t>
            </m:r>
          </m:sub>
        </m:sSub>
        <m:r>
          <m:t>=1−</m:t>
        </m:r>
        <m:f>
          <m:fPr>
            <m:type m:val="bar"/>
          </m:fPr>
          <m:num>
            <m:r>
              <m:t>⟨</m:t>
            </m:r>
            <m:sSup>
              <m:e>
                <m:r>
                  <m:t>m</m:t>
                </m:r>
              </m:e>
              <m:sup>
                <m:r>
                  <m:t>4</m:t>
                </m:r>
              </m:sup>
            </m:sSup>
            <m:r>
              <m:t>⟩</m:t>
            </m:r>
          </m:num>
          <m:den>
            <m:r>
              <m:t>3⟨</m:t>
            </m:r>
            <m:sSup>
              <m:e>
                <m:r>
                  <m:t>m</m:t>
                </m:r>
              </m:e>
              <m:sup>
                <m:r>
                  <m:t>2</m:t>
                </m:r>
              </m:sup>
            </m:sSup>
            <m:sSup>
              <m:e>
                <m:r>
                  <m:t>⟩</m:t>
                </m:r>
              </m:e>
              <m:sup>
                <m:r>
                  <m:t>2</m:t>
                </m:r>
              </m:sup>
            </m:sSup>
          </m:den>
        </m:f>
        <m:r>
          <m:t>,</m:t>
        </m:r>
      </m:oMath>
    </w:p>
    <w:p>
      <w:r>
        <w:rPr>
          <w:i w:val="0"/>
        </w:rPr>
        <w:t xml:space="preserve">is constructed so that the leading powers of </w:t>
      </w:r>
      <m:oMath>
        <m:r>
          <m:t>L</m:t>
        </m:r>
      </m:oMath>
      <w:r>
        <w:rPr>
          <w:i w:val="0"/>
        </w:rPr>
        <w:t xml:space="preserve"> cancel between numerator and denominator, leaving a function of </w:t>
      </w:r>
      <m:oMath>
        <m:r>
          <m:t>t</m:t>
        </m:r>
        <m:sSup>
          <m:e>
            <m:r>
              <m:t>L</m:t>
            </m:r>
          </m:e>
          <m:sup>
            <m:f>
              <m:fPr>
                <m:type m:val="lin"/>
              </m:fPr>
              <m:num>
                <m:r>
                  <m:t>1</m:t>
                </m:r>
              </m:num>
              <m:den>
                <m:r>
                  <m:t>ν</m:t>
                </m:r>
              </m:den>
            </m:f>
          </m:sup>
        </m:sSup>
      </m:oMath>
      <w:r>
        <w:rPr>
          <w:i w:val="0"/>
        </w:rPr>
        <w:t xml:space="preserve"> alone. To that order it is independent of </w:t>
      </w:r>
      <m:oMath>
        <m:r>
          <m:t>L</m:t>
        </m:r>
      </m:oMath>
      <w:r>
        <w:rPr>
          <w:i w:val="0"/>
        </w:rPr>
        <w:t xml:space="preserve"> at </w:t>
      </w:r>
      <m:oMath>
        <m:r>
          <m:t>t=0</m:t>
        </m:r>
      </m:oMath>
      <w:r>
        <w:rPr>
          <w:i w:val="0"/>
        </w:rPr>
        <w:t xml:space="preserve">, so curves at different sizes cross at the critical temperature. Corrections to scaling spoil the exactness and the crossings drift, which is why they are themselves extrapolated in </w:t>
      </w:r>
      <m:oMath>
        <m:r>
          <m:t>L</m:t>
        </m:r>
      </m:oMath>
      <w:r>
        <w:rPr>
          <w:i w:val="0"/>
        </w:rPr>
        <w:t xml:space="preserve">. The virtue of the cumulant is that its leading </w:t>
      </w:r>
      <m:oMath>
        <m:r>
          <m:t>L</m:t>
        </m:r>
      </m:oMath>
      <w:r>
        <w:rPr>
          <w:i w:val="0"/>
        </w:rPr>
        <w:t>-independence is derived from the scaling form rather than assumed.</w:t>
      </w:r>
    </w:p>
    <w:p>
      <w:r>
        <w:rPr>
          <w:i w:val="0"/>
        </w:rPr>
        <w:t xml:space="preserve">Every critical temperature that a simulation reports with a controlled uncertainty is obtained this way. The transition is never observed. What is observed is a sequence of rounded, shifted, entirely analytic curves, from which a limit is extrapolated on the assumption that the scaling form holds. The exceptions are the models solved exactly in infinite volume, which is where </w:t>
      </w:r>
      <m:oMath>
        <m:r>
          <m:t>2/</m:t>
        </m:r>
        <m:r>
          <m:rPr>
            <m:sty m:val="p"/>
          </m:rPr>
          <m:t>ln</m:t>
        </m:r>
        <m:r>
          <m:t>(1+</m:t>
        </m:r>
        <m:rad>
          <m:radPr>
            <m:degHide m:val="on"/>
          </m:radPr>
          <m:deg/>
          <m:e>
            <m:r>
              <m:t>2</m:t>
            </m:r>
          </m:e>
        </m:rad>
        <m:r>
          <m:t>)</m:t>
        </m:r>
      </m:oMath>
      <w:r>
        <w:rPr>
          <w:i w:val="0"/>
        </w:rPr>
        <w:t xml:space="preserve"> and the triangular-lattice value below come from, and why those numbers grade everything else.</w:t>
      </w:r>
    </w:p>
    <w:p>
      <w:pPr>
        <w:pStyle w:val="BookSection"/>
      </w:pPr>
      <w:r>
        <w:t>A finite machine on finite data</w:t>
      </w:r>
    </w:p>
    <w:p>
      <w:r>
        <w:rPr>
          <w:i w:val="0"/>
        </w:rPr>
        <w:t xml:space="preserve">Now put a neural network on the same data. The relevant smoothness has nothing to do with the activation function. Let </w:t>
      </w:r>
      <m:oMath>
        <m:r>
          <m:t>f(x)</m:t>
        </m:r>
      </m:oMath>
      <w:r>
        <w:rPr>
          <w:i w:val="0"/>
        </w:rPr>
        <w:t xml:space="preserve"> be whatever function of a spin configuration </w:t>
      </w:r>
      <m:oMath>
        <m:r>
          <m:t>x</m:t>
        </m:r>
      </m:oMath>
      <w:r>
        <w:rPr>
          <w:i w:val="0"/>
        </w:rPr>
        <w:t xml:space="preserve"> the training produced. What gets plotted against temperature is the thermal average</w:t>
      </w:r>
    </w:p>
    <w:p>
      <w:pPr>
        <w:spacing w:before="200" w:after="200"/>
        <w:ind w:firstLine="0"/>
        <w:jc w:val="center"/>
        <w:contextualSpacing w:val="0"/>
      </w:pPr>
      <m:oMath>
        <m:r>
          <m:t>⟨f</m:t>
        </m:r>
        <m:sSub>
          <m:e>
            <m:r>
              <m:t>⟩</m:t>
            </m:r>
          </m:e>
          <m:sub>
            <m:r>
              <m:t>T</m:t>
            </m:r>
          </m:sub>
        </m:sSub>
        <m:r>
          <m:t>=</m:t>
        </m:r>
        <m:f>
          <m:fPr>
            <m:type m:val="bar"/>
          </m:fPr>
          <m:num>
            <m:nary>
              <m:naryPr>
                <m:chr m:val="∑"/>
                <m:limLoc m:val="subSup"/>
                <m:grow m:val="1"/>
                <m:subHide m:val="off"/>
                <m:supHide m:val="on"/>
              </m:naryPr>
              <m:sub>
                <m:r>
                  <m:t>x</m:t>
                </m:r>
              </m:sub>
              <m:sup/>
              <m:e>
                <m:r>
                  <m:t>f(x)</m:t>
                </m:r>
              </m:e>
            </m:nary>
            <m:sSup>
              <m:e>
                <m:r>
                  <m:t>e</m:t>
                </m:r>
              </m:e>
              <m:sup>
                <m:r>
                  <m:t>−E(x)/</m:t>
                </m:r>
                <m:sSub>
                  <m:e>
                    <m:r>
                      <m:t>k</m:t>
                    </m:r>
                  </m:e>
                  <m:sub>
                    <m:r>
                      <m:t>B</m:t>
                    </m:r>
                  </m:sub>
                </m:sSub>
                <m:r>
                  <m:t>T</m:t>
                </m:r>
              </m:sup>
            </m:sSup>
          </m:num>
          <m:den>
            <m:nary>
              <m:naryPr>
                <m:chr m:val="∑"/>
                <m:limLoc m:val="subSup"/>
                <m:grow m:val="1"/>
                <m:subHide m:val="off"/>
                <m:supHide m:val="on"/>
              </m:naryPr>
              <m:sub>
                <m:r>
                  <m:t>x</m:t>
                </m:r>
              </m:sub>
              <m:sup/>
              <m:e>
                <m:sSup>
                  <m:e>
                    <m:r>
                      <m:t>e</m:t>
                    </m:r>
                  </m:e>
                  <m:sup>
                    <m:r>
                      <m:t>−E(x)/</m:t>
                    </m:r>
                    <m:sSub>
                      <m:e>
                        <m:r>
                          <m:t>k</m:t>
                        </m:r>
                      </m:e>
                      <m:sub>
                        <m:r>
                          <m:t>B</m:t>
                        </m:r>
                      </m:sub>
                    </m:sSub>
                    <m:r>
                      <m:t>T</m:t>
                    </m:r>
                  </m:sup>
                </m:sSup>
              </m:e>
            </m:nary>
          </m:den>
        </m:f>
        <m:r>
          <m:t>,</m:t>
        </m:r>
      </m:oMath>
    </w:p>
    <w:p>
      <w:r>
        <w:rPr>
          <w:i w:val="0"/>
        </w:rPr>
        <w:t xml:space="preserve">a ratio of two finite sums of exponentials whose denominator is strictly positive at every real </w:t>
      </w:r>
      <m:oMath>
        <m:r>
          <m:t>T&gt;0</m:t>
        </m:r>
      </m:oMath>
      <w:r>
        <w:rPr>
          <w:i w:val="0"/>
        </w:rPr>
        <w:t>. That is analytic in temperature for the reason the finite-lattice free energy is analytic: the sum is finite. Ferdinand and Fisher's specific-heat curve and a classifier's averaged output are smooth by the same theorem. Neither the estimator nor the data contains the object of interest.</w:t>
      </w:r>
    </w:p>
    <w:p>
      <w:r>
        <w:rPr>
          <w:i w:val="0"/>
        </w:rPr>
        <w:t xml:space="preserve">The canonical experiment is due to Juan Carrasquilla and Roger G. Melko, published in Nature Physics in 2017. Monte Carlo configurations of the square-lattice ferromagnetic Ising model are fed in raw, one input unit per spin, through a single hidden layer of 100 sigmoid units to a two-unit output, trained with cross-entropy and an </w:t>
      </w:r>
      <m:oMath>
        <m:sSub>
          <m:e>
            <m:r>
              <m:t>L</m:t>
            </m:r>
          </m:e>
          <m:sub>
            <m:r>
              <m:t>2</m:t>
            </m:r>
          </m:sub>
        </m:sSub>
      </m:oMath>
      <w:r>
        <w:rPr>
          <w:i w:val="0"/>
        </w:rPr>
        <w:t xml:space="preserve"> penalty. Each configuration is tagged low- or high-temperature by whether its sampling temperature lies below or above the Onsager value, so the labels are supervised by the known answer. An uncorrelated test set is classified with 94 percent accuracy at </w:t>
      </w:r>
      <m:oMath>
        <m:r>
          <m:t>L=10</m:t>
        </m:r>
      </m:oMath>
      <w:r>
        <w:rPr>
          <w:i w:val="0"/>
        </w:rPr>
        <w:t xml:space="preserve"> and 99 percent at </w:t>
      </w:r>
      <m:oMath>
        <m:r>
          <m:t>L=40</m:t>
        </m:r>
      </m:oMath>
      <w:r>
        <w:rPr>
          <w:i w:val="0"/>
        </w:rPr>
        <w:t>.</w:t>
      </w:r>
    </w:p>
    <w:p>
      <w:r>
        <w:rPr>
          <w:i w:val="0"/>
        </w:rPr>
        <w:t xml:space="preserve">Carrasquilla and Melko reconstruct what the network computes. Replacing the hidden layer with three Heaviside perceptrons whose weight rows are uniform, up to sign, makes each preactivation an affine function of the magnetization </w:t>
      </w:r>
      <m:oMath>
        <m:r>
          <m:t>m(x)=</m:t>
        </m:r>
        <m:sSup>
          <m:e>
            <m:r>
              <m:t>N</m:t>
            </m:r>
          </m:e>
          <m:sup>
            <m:r>
              <m:t>−1</m:t>
            </m:r>
          </m:sup>
        </m:sSup>
        <m:nary>
          <m:naryPr>
            <m:chr m:val="∑"/>
            <m:limLoc m:val="subSup"/>
            <m:grow m:val="1"/>
            <m:subHide m:val="off"/>
            <m:supHide m:val="on"/>
          </m:naryPr>
          <m:sub>
            <m:r>
              <m:t>i</m:t>
            </m:r>
          </m:sub>
          <m:sup/>
          <m:e>
            <m:sSub>
              <m:e>
                <m:r>
                  <m:t>σ</m:t>
                </m:r>
              </m:e>
              <m:sub>
                <m:r>
                  <m:t>i</m:t>
                </m:r>
              </m:sub>
            </m:sSub>
          </m:e>
        </m:nary>
      </m:oMath>
      <w:r>
        <w:rPr>
          <w:i w:val="0"/>
        </w:rPr>
        <w:t xml:space="preserve">, with the bias setting a threshold on </w:t>
      </w:r>
      <m:oMath>
        <m:d>
          <m:dPr>
            <m:begChr m:val="|"/>
            <m:sepChr m:val=""/>
            <m:endChr m:val="|"/>
          </m:dPr>
          <m:e>
            <m:r>
              <m:t>m</m:t>
            </m:r>
          </m:e>
        </m:d>
      </m:oMath>
      <w:r>
        <w:rPr>
          <w:i w:val="0"/>
        </w:rPr>
        <w:t xml:space="preserve">. Two of the three fire on polarized states and the third on states polarized up or unpolarized, which separates the classes. Trained numerically, a real three-sigmoid network develops preactivations approximately linear in </w:t>
      </w:r>
      <m:oMath>
        <m:r>
          <m:t>m(x)</m:t>
        </m:r>
      </m:oMath>
      <w:r>
        <w:rPr>
          <w:i w:val="0"/>
        </w:rPr>
        <w:t>, and the conclusion drawn is that the network learns the order parameter of the phase.</w:t>
      </w:r>
    </w:p>
    <w:p>
      <w:r>
        <w:rPr>
          <w:i w:val="0"/>
        </w:rPr>
        <w:t xml:space="preserve">That conclusion is contingent in two independent ways, and both were shown within a year. The first concerns the data. Philippe Suchsland and Stefan Wessel pointed out in 2018 that the low-temperature training configurations came from the Wolff cluster algorithm, which produces strongly polarized states with no extended domain walls. Once a significant fraction of such configurations enters the low-temperature set, as happens naturally under local updates, the hidden activations show no clear overall relation to the magnetization except at large </w:t>
      </w:r>
      <m:oMath>
        <m:d>
          <m:dPr>
            <m:begChr m:val="|"/>
            <m:sepChr m:val=""/>
            <m:endChr m:val="|"/>
          </m:dPr>
          <m:e>
            <m:r>
              <m:t>m</m:t>
            </m:r>
          </m:e>
        </m:d>
      </m:oMath>
      <w:r>
        <w:rPr>
          <w:i w:val="0"/>
        </w:rPr>
        <w:t>, and instead carry traces of a linear relation to the configurational energy, the classification resting on a combined representation of energy and magnetization. The architecture did not change; what the sampler put in front of it did.</w:t>
      </w:r>
    </w:p>
    <w:p>
      <w:r>
        <w:rPr>
          <w:i w:val="0"/>
        </w:rPr>
        <w:t xml:space="preserve">The second concerns the function class, and Sebastian Johann Wetzel and Manuel Scherzer established it by construction rather than by resampling. Fixing the receptive field of a convolutional classifier bounds which spin correlations the decision function can contain at all. At receptive field one by one it is provably a function of </w:t>
      </w:r>
      <m:oMath>
        <m:r>
          <m:t>m</m:t>
        </m:r>
      </m:oMath>
      <w:r>
        <w:rPr>
          <w:i w:val="0"/>
        </w:rPr>
        <w:t xml:space="preserve"> alone, since </w:t>
      </w:r>
      <m:oMath>
        <m:sSubSup>
          <m:e>
            <m:r>
              <m:t>σ</m:t>
            </m:r>
          </m:e>
          <m:sub>
            <m:r>
              <m:t>i</m:t>
            </m:r>
          </m:sub>
          <m:sup>
            <m:r>
              <m:t>2</m:t>
            </m:r>
          </m:sup>
        </m:sSubSup>
        <m:r>
          <m:t>=1</m:t>
        </m:r>
      </m:oMath>
      <w:r>
        <w:rPr>
          <w:i w:val="0"/>
        </w:rPr>
        <w:t xml:space="preserve"> kills every higher term, and it locates the transition only to </w:t>
      </w:r>
      <m:oMath>
        <m:r>
          <m:t>T=2.5±0.5</m:t>
        </m:r>
      </m:oMath>
      <w:r>
        <w:rPr>
          <w:i w:val="0"/>
        </w:rPr>
        <w:t>. At one by two the latent prediction is perfectly correlated with the average nearest-neighbour product, the expected energy per site, and the loss drops sharply; enlarging the field further buys nothing. One result says the magnetization reading was an artefact of sampling, the other that magnetization alone is too weak a function class for the job. Two failure modes, not one repeated.</w:t>
      </w:r>
    </w:p>
    <w:p>
      <w:r>
        <w:rPr>
          <w:i w:val="0"/>
        </w:rPr>
        <w:t>The warning generalizes. Kouji Kashiwa, Yuta Kikuchi and Akio Tomiya found the readout switching from magnetization to internal energy when a fully connected temperature predictor is replaced by a convolutional one. Matthew J. S. Beach, Anna Golubeva and Roger G. Melko found a convolutional network classifying the two-dimensional XY phases by the global magnetization, a finite-size pseudo-order-parameter, rather than by the vortices that drive the transition. High accuracy is not evidence that the mechanism is the physical one.</w:t>
      </w:r>
    </w:p>
    <w:p>
      <w:r>
        <w:rPr>
          <w:i w:val="0"/>
        </w:rPr>
        <w:t xml:space="preserve">The critical temperature comes out of a crossing. The two softmax outputs are complementary and sum to one, so where the averaged outputs cross each equals one half. Fed triangular-lattice configurations at </w:t>
      </w:r>
      <m:oMath>
        <m:r>
          <m:t>L=30</m:t>
        </m:r>
      </m:oMath>
      <w:r>
        <w:rPr>
          <w:i w:val="0"/>
        </w:rPr>
        <w:t xml:space="preserve">, with no information about the Hamiltonian or the lattice, the square-lattice-trained network puts the crossing at </w:t>
      </w:r>
      <m:oMath>
        <m:sSub>
          <m:e>
            <m:r>
              <m:t>T</m:t>
            </m:r>
          </m:e>
          <m:sub>
            <m:r>
              <m:t>c</m:t>
            </m:r>
          </m:sub>
        </m:sSub>
        <m:r>
          <m:t>/J=3.63581</m:t>
        </m:r>
      </m:oMath>
      <w:r>
        <w:rPr>
          <w:i w:val="0"/>
        </w:rPr>
        <w:t xml:space="preserve"> against the exact </w:t>
      </w:r>
      <m:oMath>
        <m:r>
          <m:t>4/</m:t>
        </m:r>
        <m:r>
          <m:rPr>
            <m:sty m:val="p"/>
          </m:rPr>
          <m:t>ln</m:t>
        </m:r>
        <m:r>
          <m:t>3=3.640957</m:t>
        </m:r>
      </m:oMath>
      <w:r>
        <w:rPr>
          <w:i w:val="0"/>
        </w:rPr>
        <w:t xml:space="preserve">, a single-size reading with no extrapolation behind it. The published version adds a finite-size analysis up to </w:t>
      </w:r>
      <m:oMath>
        <m:r>
          <m:t>L=60</m:t>
        </m:r>
      </m:oMath>
      <w:r>
        <w:rPr>
          <w:i w:val="0"/>
        </w:rPr>
        <w:t xml:space="preserve">, collapsing the averaged output against </w:t>
      </w:r>
      <m:oMath>
        <m:r>
          <m:t>t</m:t>
        </m:r>
        <m:sSup>
          <m:e>
            <m:r>
              <m:t>L</m:t>
            </m:r>
          </m:e>
          <m:sup>
            <m:f>
              <m:fPr>
                <m:type m:val="lin"/>
              </m:fPr>
              <m:num>
                <m:r>
                  <m:t>1</m:t>
                </m:r>
              </m:num>
              <m:den>
                <m:r>
                  <m:t>ν</m:t>
                </m:r>
              </m:den>
            </m:f>
          </m:sup>
        </m:sSup>
      </m:oMath>
      <w:r>
        <w:rPr>
          <w:i w:val="0"/>
        </w:rPr>
        <w:t xml:space="preserve"> in the manner of Fisher and Barber, and reports </w:t>
      </w:r>
      <m:oMath>
        <m:sSub>
          <m:e>
            <m:r>
              <m:t>T</m:t>
            </m:r>
          </m:e>
          <m:sub>
            <m:r>
              <m:t>c</m:t>
            </m:r>
          </m:sub>
        </m:sSub>
        <m:r>
          <m:t>=2.266±0.002</m:t>
        </m:r>
      </m:oMath>
      <w:r>
        <w:rPr>
          <w:i w:val="0"/>
        </w:rPr>
        <w:t xml:space="preserve"> with </w:t>
      </w:r>
      <m:oMath>
        <m:r>
          <m:t>ν=1.0±0.2</m:t>
        </m:r>
      </m:oMath>
      <w:r>
        <w:rPr>
          <w:i w:val="0"/>
        </w:rPr>
        <w:t xml:space="preserve">. Those figures are quoted at second hand, from Dongkyu Kim and Dong-Hee Kim and from Vladislav Chertenkov, Evgeni Burovski and Lev Shchur, who worked from the published article. Taken at face value the exponent agrees with the exact </w:t>
      </w:r>
      <m:oMath>
        <m:r>
          <m:t>ν=1</m:t>
        </m:r>
      </m:oMath>
      <w:r>
        <w:rPr>
          <w:i w:val="0"/>
        </w:rPr>
        <w:t xml:space="preserve"> well inside its uncertainty, while the temperature is consistent with the exact </w:t>
      </w:r>
      <m:oMath>
        <m:r>
          <m:t>2/</m:t>
        </m:r>
        <m:r>
          <m:rPr>
            <m:sty m:val="p"/>
          </m:rPr>
          <m:t>ln</m:t>
        </m:r>
        <m:r>
          <m:t>(1+</m:t>
        </m:r>
        <m:rad>
          <m:radPr>
            <m:degHide m:val="on"/>
          </m:radPr>
          <m:deg/>
          <m:e>
            <m:r>
              <m:t>2</m:t>
            </m:r>
          </m:e>
        </m:rad>
        <m:r>
          <m:t>)=2.2692</m:t>
        </m:r>
      </m:oMath>
      <w:r>
        <w:rPr>
          <w:i w:val="0"/>
        </w:rPr>
        <w:t xml:space="preserve"> rather than agreeing with it, that value sitting above the reported central value by more than one quoted standard deviation.</w:t>
      </w:r>
    </w:p>
    <w:p>
      <w:r>
        <w:rPr>
          <w:i w:val="0"/>
        </w:rPr>
        <w:t xml:space="preserve">So what kind of pseudo-critical temperature is the half-crossing? Dongkyu Kim and Dong-Hee Kim reduced the hidden layer to two neurons with weights fixed by the </w:t>
      </w:r>
      <m:oMath>
        <m:sSub>
          <m:e>
            <m:r>
              <m:t>Z</m:t>
            </m:r>
          </m:e>
          <m:sub>
            <m:r>
              <m:t>2</m:t>
            </m:r>
          </m:sub>
        </m:sSub>
      </m:oMath>
      <w:r>
        <w:rPr>
          <w:i w:val="0"/>
        </w:rPr>
        <w:t xml:space="preserve"> symmetry, so the hidden arguments are </w:t>
      </w:r>
      <m:oMath>
        <m:r>
          <m:t>±(y−μ)</m:t>
        </m:r>
      </m:oMath>
      <w:r>
        <w:rPr>
          <w:i w:val="0"/>
        </w:rPr>
        <w:t xml:space="preserve"> with </w:t>
      </w:r>
      <m:oMath>
        <m:r>
          <m:t>y=</m:t>
        </m:r>
        <m:sSup>
          <m:e>
            <m:r>
              <m:t>N</m:t>
            </m:r>
          </m:e>
          <m:sup>
            <m:r>
              <m:t>−1</m:t>
            </m:r>
          </m:sup>
        </m:sSup>
        <m:nary>
          <m:naryPr>
            <m:chr m:val="∑"/>
            <m:limLoc m:val="subSup"/>
            <m:grow m:val="1"/>
            <m:subHide m:val="off"/>
            <m:supHide m:val="on"/>
          </m:naryPr>
          <m:sub>
            <m:r>
              <m:t>i</m:t>
            </m:r>
          </m:sub>
          <m:sup/>
          <m:e>
            <m:sSub>
              <m:e>
                <m:r>
                  <m:t>s</m:t>
                </m:r>
              </m:e>
              <m:sub>
                <m:r>
                  <m:t>i</m:t>
                </m:r>
              </m:sub>
            </m:sSub>
          </m:e>
        </m:nary>
      </m:oMath>
      <w:r>
        <w:rPr>
          <w:i w:val="0"/>
        </w:rPr>
        <w:t xml:space="preserve"> and the output is </w:t>
      </w:r>
      <m:oMath>
        <m:r>
          <m:t>q=[1+</m:t>
        </m:r>
        <m:r>
          <m:rPr>
            <m:sty m:val="p"/>
          </m:rPr>
          <m:t>tanh</m:t>
        </m:r>
        <m:r>
          <m:t>(Λz)]/2</m:t>
        </m:r>
      </m:oMath>
      <w:r>
        <w:rPr>
          <w:i w:val="0"/>
        </w:rPr>
        <w:t xml:space="preserve">, with two trainable parameters. Defining the pseudotransition temperature by </w:t>
      </w:r>
      <m:oMath>
        <m:r>
          <m:t>⟨q</m:t>
        </m:r>
        <m:sSub>
          <m:e>
            <m:r>
              <m:t>⟩</m:t>
            </m:r>
          </m:e>
          <m:sub>
            <m:sSup>
              <m:e>
                <m:r>
                  <m:t>T</m:t>
                </m:r>
              </m:e>
              <m:sup>
                <m:r>
                  <m:t>*</m:t>
                </m:r>
              </m:sup>
            </m:sSup>
          </m:sub>
        </m:sSub>
        <m:r>
          <m:t>=1/2</m:t>
        </m:r>
      </m:oMath>
      <w:r>
        <w:rPr>
          <w:i w:val="0"/>
        </w:rPr>
        <w:t xml:space="preserve"> and solving the training problem analytically, Kim and Kim found the learned parameters encode the scaling dimension of the order parameter: </w:t>
      </w:r>
      <m:oMath>
        <m:sSub>
          <m:e>
            <m:r>
              <m:t>Λ</m:t>
            </m:r>
          </m:e>
          <m:sub>
            <m:r>
              <m:t>L</m:t>
            </m:r>
          </m:sub>
        </m:sSub>
        <m:r>
          <m:t>~</m:t>
        </m:r>
        <m:sSup>
          <m:e>
            <m:r>
              <m:t>L</m:t>
            </m:r>
          </m:e>
          <m:sup>
            <m:r>
              <m:t>2</m:t>
            </m:r>
            <m:sSub>
              <m:e>
                <m:r>
                  <m:t>Δ</m:t>
                </m:r>
              </m:e>
              <m:sub>
                <m:r>
                  <m:t>σ</m:t>
                </m:r>
              </m:sub>
            </m:sSub>
          </m:sup>
        </m:sSup>
      </m:oMath>
      <w:r>
        <w:rPr>
          <w:i w:val="0"/>
        </w:rPr>
        <w:t xml:space="preserve"> and </w:t>
      </w:r>
      <m:oMath>
        <m:sSub>
          <m:e>
            <m:r>
              <m:t>μ</m:t>
            </m:r>
          </m:e>
          <m:sub>
            <m:r>
              <m:t>L</m:t>
            </m:r>
          </m:sub>
        </m:sSub>
        <m:r>
          <m:t>−</m:t>
        </m:r>
        <m:r>
          <m:rPr>
            <m:sty m:val="p"/>
          </m:rPr>
          <m:t>ln</m:t>
        </m:r>
        <m:r>
          <m:t>3~</m:t>
        </m:r>
        <m:sSup>
          <m:e>
            <m:r>
              <m:t>L</m:t>
            </m:r>
          </m:e>
          <m:sup>
            <m:r>
              <m:t>−2</m:t>
            </m:r>
            <m:sSub>
              <m:e>
                <m:r>
                  <m:t>Δ</m:t>
                </m:r>
              </m:e>
              <m:sub>
                <m:r>
                  <m:t>σ</m:t>
                </m:r>
              </m:sub>
            </m:sSub>
          </m:sup>
        </m:sSup>
      </m:oMath>
      <w:r>
        <w:rPr>
          <w:i w:val="0"/>
        </w:rPr>
        <w:t xml:space="preserve">, with </w:t>
      </w:r>
      <m:oMath>
        <m:sSub>
          <m:e>
            <m:r>
              <m:t>Δ</m:t>
            </m:r>
          </m:e>
          <m:sub>
            <m:r>
              <m:t>σ</m:t>
            </m:r>
          </m:sub>
        </m:sSub>
        <m:r>
          <m:t>=β/ν</m:t>
        </m:r>
      </m:oMath>
      <w:r>
        <w:rPr>
          <w:i w:val="0"/>
        </w:rPr>
        <w:t xml:space="preserve">. Extrapolating </w:t>
      </w:r>
      <m:oMath>
        <m:sSubSup>
          <m:e>
            <m:r>
              <m:t>T</m:t>
            </m:r>
          </m:e>
          <m:sub>
            <m:r>
              <m:t>L</m:t>
            </m:r>
          </m:sub>
          <m:sup>
            <m:r>
              <m:t>*</m:t>
            </m:r>
          </m:sup>
        </m:sSubSup>
      </m:oMath>
      <w:r>
        <w:rPr>
          <w:i w:val="0"/>
        </w:rPr>
        <w:t xml:space="preserve"> for the square lattice gives </w:t>
      </w:r>
      <m:oMath>
        <m:sSubSup>
          <m:e>
            <m:r>
              <m:t>T</m:t>
            </m:r>
          </m:e>
          <m:sub>
            <m:r>
              <m:t>∞</m:t>
            </m:r>
          </m:sub>
          <m:sup>
            <m:r>
              <m:t>*</m:t>
            </m:r>
          </m:sup>
        </m:sSubSup>
        <m:r>
          <m:t>=2.267(1)</m:t>
        </m:r>
      </m:oMath>
      <w:r>
        <w:rPr>
          <w:i w:val="0"/>
        </w:rPr>
        <w:t xml:space="preserve"> with </w:t>
      </w:r>
      <m:oMath>
        <m:r>
          <m:t>ν=0.94(2)</m:t>
        </m:r>
      </m:oMath>
      <w:r>
        <w:rPr>
          <w:i w:val="0"/>
        </w:rPr>
        <w:t>, matching the hundred-unit network. Julian Arnold and Frank Schaefer later derived in closed form what the supervised scheme converges to at infinite model capacity, a functional of the data distributions accurate enough to locate transitions with no training at all.</w:t>
      </w:r>
    </w:p>
    <w:p>
      <w:r>
        <w:rPr>
          <w:i w:val="0"/>
        </w:rPr>
        <w:t xml:space="preserve">The half-crossing is therefore a readout of </w:t>
      </w:r>
      <m:oMath>
        <m:f>
          <m:fPr>
            <m:type m:val="lin"/>
          </m:fPr>
          <m:num>
            <m:r>
              <m:t>β</m:t>
            </m:r>
          </m:num>
          <m:den>
            <m:r>
              <m:t>ν</m:t>
            </m:r>
          </m:den>
        </m:f>
      </m:oMath>
      <w:r>
        <w:rPr>
          <w:i w:val="0"/>
        </w:rPr>
        <w:t xml:space="preserve">. The sharpness parameter </w:t>
      </w:r>
      <m:oMath>
        <m:sSub>
          <m:e>
            <m:r>
              <m:t>Λ</m:t>
            </m:r>
          </m:e>
          <m:sub>
            <m:r>
              <m:t>L</m:t>
            </m:r>
          </m:sub>
        </m:sSub>
      </m:oMath>
      <w:r>
        <w:rPr>
          <w:i w:val="0"/>
        </w:rPr>
        <w:t xml:space="preserve"> grows with </w:t>
      </w:r>
      <m:oMath>
        <m:r>
          <m:t>L</m:t>
        </m:r>
      </m:oMath>
      <w:r>
        <w:rPr>
          <w:i w:val="0"/>
        </w:rPr>
        <w:t xml:space="preserve"> at a rate set by how the order-parameter distribution narrows, and the level set </w:t>
      </w:r>
      <m:oMath>
        <m:r>
          <m:t>⟨q⟩=1/2</m:t>
        </m:r>
      </m:oMath>
      <w:r>
        <w:rPr>
          <w:i w:val="0"/>
        </w:rPr>
        <w:t xml:space="preserve"> inherits from that scaling its approach to </w:t>
      </w:r>
      <m:oMath>
        <m:sSub>
          <m:e>
            <m:r>
              <m:t>T</m:t>
            </m:r>
          </m:e>
          <m:sub>
            <m:r>
              <m:t>c</m:t>
            </m:r>
          </m:sub>
        </m:sSub>
      </m:oMath>
      <w:r>
        <w:rPr>
          <w:i w:val="0"/>
        </w:rPr>
        <w:t xml:space="preserve">. This is why the square-lattice network transfers to the triangular lattice: same universality class, same scaling dimension. It is also why transfer stops when the class changes. Applied to the three-dimensional Ising model the output curves develop no crossing at all and converge to a wrong </w:t>
      </w:r>
      <m:oMath>
        <m:sSubSup>
          <m:e>
            <m:r>
              <m:t>T</m:t>
            </m:r>
          </m:e>
          <m:sub>
            <m:r>
              <m:t>∞</m:t>
            </m:r>
          </m:sub>
          <m:sup>
            <m:r>
              <m:t>*</m:t>
            </m:r>
          </m:sup>
        </m:sSubSup>
        <m:r>
          <m:t>≈4.4695</m:t>
        </m:r>
      </m:oMath>
      <w:r>
        <w:rPr>
          <w:i w:val="0"/>
        </w:rPr>
        <w:t xml:space="preserve">; substituting the correct </w:t>
      </w:r>
      <m:oMath>
        <m:sSub>
          <m:e>
            <m:r>
              <m:t>Δ</m:t>
            </m:r>
          </m:e>
          <m:sub>
            <m:r>
              <m:t>σ</m:t>
            </m:r>
          </m:sub>
        </m:sSub>
        <m:r>
          <m:t>=0.51815</m:t>
        </m:r>
      </m:oMath>
      <w:r>
        <w:rPr>
          <w:i w:val="0"/>
        </w:rPr>
        <w:t xml:space="preserve"> and </w:t>
      </w:r>
      <m:oMath>
        <m:r>
          <m:t>ν=0.63</m:t>
        </m:r>
      </m:oMath>
      <w:r>
        <w:rPr>
          <w:i w:val="0"/>
        </w:rPr>
        <w:t xml:space="preserve"> recovers </w:t>
      </w:r>
      <m:oMath>
        <m:sSub>
          <m:e>
            <m:r>
              <m:t>T</m:t>
            </m:r>
          </m:e>
          <m:sub>
            <m:r>
              <m:t>c</m:t>
            </m:r>
          </m:sub>
        </m:sSub>
        <m:r>
          <m:t>=4.51152(1)</m:t>
        </m:r>
      </m:oMath>
      <w:r>
        <w:rPr>
          <w:i w:val="0"/>
        </w:rPr>
        <w:t>.</w:t>
      </w:r>
    </w:p>
    <w:p>
      <w:r>
        <w:rPr>
          <w:i w:val="0"/>
        </w:rPr>
        <w:t xml:space="preserve">What is open is narrower and worse. The derivation holds for the architecture in which it was carried out, and the estimator does not survive being moved. Vladislav Chertenkov, Evgeni Burovski and Lev Shchur repeated the classification in 2023 for the two-dimensional Ising and Baxter-Wu models across six architectures. The equal-prediction point sits systematically inside the paramagnetic phase for a fully connected network at every lattice size, and shifts non-systematically for residual networks, so the half-way crossing is not a reliable finite-size estimate of </w:t>
      </w:r>
      <m:oMath>
        <m:sSub>
          <m:e>
            <m:r>
              <m:t>T</m:t>
            </m:r>
          </m:e>
          <m:sub>
            <m:r>
              <m:t>c</m:t>
            </m:r>
          </m:sub>
        </m:sSub>
      </m:oMath>
      <w:r>
        <w:rPr>
          <w:i w:val="0"/>
        </w:rPr>
        <w:t xml:space="preserve"> in general; the variance of the output function is proposed in its place. Ferdinand and Fisher's specific-heat peak approaches </w:t>
      </w:r>
      <m:oMath>
        <m:sSub>
          <m:e>
            <m:r>
              <m:t>T</m:t>
            </m:r>
          </m:e>
          <m:sub>
            <m:r>
              <m:t>c</m:t>
            </m:r>
          </m:sub>
        </m:sSub>
      </m:oMath>
      <w:r>
        <w:rPr>
          <w:i w:val="0"/>
        </w:rPr>
        <w:t xml:space="preserve"> at a rate derived from an exact solution; Binder's cumulant crossing is </w:t>
      </w:r>
      <m:oMath>
        <m:r>
          <m:t>L</m:t>
        </m:r>
      </m:oMath>
      <w:r>
        <w:rPr>
          <w:i w:val="0"/>
        </w:rPr>
        <w:t xml:space="preserve">-independent to leading order for a reason that can be written down; the classifier's half-crossing is derived for two </w:t>
      </w:r>
      <m:oMath>
        <m:sSub>
          <m:e>
            <m:r>
              <m:t>Z</m:t>
            </m:r>
          </m:e>
          <m:sub>
            <m:r>
              <m:t>2</m:t>
            </m:r>
          </m:sub>
        </m:sSub>
      </m:oMath>
      <w:r>
        <w:rPr>
          <w:i w:val="0"/>
        </w:rPr>
        <w:t>-constrained neurons, and is an empirical observation everywhere else.</w:t>
      </w:r>
    </w:p>
    <w:p>
      <w:r>
        <w:rPr>
          <w:i w:val="0"/>
        </w:rPr>
        <w:t xml:space="preserve">Meanwhile the arithmetic stays fixed. A network trained at </w:t>
      </w:r>
      <m:oMath>
        <m:r>
          <m:t>L=40</m:t>
        </m:r>
      </m:oMath>
      <w:r>
        <w:rPr>
          <w:i w:val="0"/>
        </w:rPr>
        <w:t xml:space="preserve"> has never encountered a divergence, a discontinuity, or an infinite lattice. It has seen finite arrangements of plus and minus ones, each with an ordinary analytic Boltzmann weight, and out of arrangements no larger than sixty on a side there emerges a number within a few parts per thousand of </w:t>
      </w:r>
      <m:oMath>
        <m:r>
          <m:t>2/</m:t>
        </m:r>
        <m:r>
          <m:rPr>
            <m:sty m:val="p"/>
          </m:rPr>
          <m:t>ln</m:t>
        </m:r>
        <m:r>
          <m:t>(1+</m:t>
        </m:r>
        <m:rad>
          <m:radPr>
            <m:degHide m:val="on"/>
          </m:radPr>
          <m:deg/>
          <m:e>
            <m:r>
              <m:t>2</m:t>
            </m:r>
          </m:e>
        </m:rad>
        <m:r>
          <m:t>)</m:t>
        </m:r>
      </m:oMath>
      <w:r>
        <w:rPr>
          <w:i w:val="0"/>
        </w:rPr>
        <w:t>, and an exponent belonging to a lattice of infinite extent. The exponents were in the finite samples all along. Nothing so far explains why they should be.</w:t>
      </w:r>
    </w:p>
    <w:p>
      <w:pPr>
        <w:pStyle w:val="Heading1"/>
      </w:pPr>
      <w:r>
        <w:t>References</w:t>
      </w:r>
    </w:p>
    <w:p>
      <w:pPr>
        <w:spacing w:before="120" w:after="0"/>
        <w:ind w:firstLine="0"/>
      </w:pPr>
      <w:r>
        <w:rPr>
          <w:i w:val="0"/>
        </w:rPr>
        <w:t xml:space="preserve">Arnold, Schaefer (2022). Replacing Neural Networks by Optimal Analytical Predictors for the Detection of Phase Transitions. Phys. Rev. X 12, 031044 (2022). </w:t>
      </w:r>
      <w:hyperlink r:id="rId63">
        <w:r>
          <w:rPr>
            <w:rStyle w:val="Hyperlink"/>
          </w:rPr>
          <w:t xml:space="preserve">https://doi.org/10.1103/PhysRevX.12.031044</w:t>
        </w:r>
      </w:hyperlink>
    </w:p>
    <w:p>
      <w:pPr>
        <w:spacing w:before="120" w:after="0"/>
        <w:ind w:firstLine="0"/>
      </w:pPr>
      <w:r>
        <w:rPr>
          <w:i w:val="0"/>
        </w:rPr>
        <w:t xml:space="preserve">Beach, Golubeva, Melko (2018). Machine learning vortices at the Kosterlitz-Thouless transition. Phys. Rev. B 97, 045207 (2018). </w:t>
      </w:r>
      <w:hyperlink r:id="rId64">
        <w:r>
          <w:rPr>
            <w:rStyle w:val="Hyperlink"/>
          </w:rPr>
          <w:t xml:space="preserve">https://doi.org/10.1103/PhysRevB.97.045207</w:t>
        </w:r>
      </w:hyperlink>
    </w:p>
    <w:p>
      <w:pPr>
        <w:spacing w:before="120" w:after="0"/>
        <w:ind w:firstLine="0"/>
      </w:pPr>
      <w:r>
        <w:rPr>
          <w:i w:val="0"/>
        </w:rPr>
        <w:t xml:space="preserve">Binder (1981). Finite size scaling analysis of Ising model block distribution functions. Zeitschrift fuer Physik B Condensed Matter 43(2), 119-140. </w:t>
      </w:r>
      <w:hyperlink r:id="rId65">
        <w:r>
          <w:rPr>
            <w:rStyle w:val="Hyperlink"/>
          </w:rPr>
          <w:t xml:space="preserve">https://doi.org/10.1007/BF01293604</w:t>
        </w:r>
      </w:hyperlink>
    </w:p>
    <w:p>
      <w:pPr>
        <w:spacing w:before="120" w:after="0"/>
        <w:ind w:firstLine="0"/>
      </w:pPr>
      <w:r>
        <w:rPr>
          <w:i w:val="0"/>
        </w:rPr>
        <w:t xml:space="preserve">Carrasquilla, Melko (2017). Machine learning phases of matter. Nature Physics 13, 431-434 (2017). </w:t>
      </w:r>
      <w:hyperlink r:id="rId53">
        <w:r>
          <w:rPr>
            <w:rStyle w:val="Hyperlink"/>
          </w:rPr>
          <w:t xml:space="preserve">https://doi.org/10.1038/nphys4035</w:t>
        </w:r>
      </w:hyperlink>
    </w:p>
    <w:p>
      <w:pPr>
        <w:spacing w:before="120" w:after="0"/>
        <w:ind w:firstLine="0"/>
      </w:pPr>
      <w:r>
        <w:rPr>
          <w:i w:val="0"/>
        </w:rPr>
        <w:t xml:space="preserve">Chertenkov, Burovski, Shchur (2023). Finite-size analysis in neural network classification of critical phenomena. Phys. Rev. E 108, L032102 (2023). </w:t>
      </w:r>
      <w:hyperlink r:id="rId60">
        <w:r>
          <w:rPr>
            <w:rStyle w:val="Hyperlink"/>
          </w:rPr>
          <w:t xml:space="preserve">https://doi.org/10.1103/PhysRevE.108.L032102</w:t>
        </w:r>
      </w:hyperlink>
    </w:p>
    <w:p>
      <w:pPr>
        <w:spacing w:before="120" w:after="0"/>
        <w:ind w:firstLine="0"/>
      </w:pPr>
      <w:r>
        <w:rPr>
          <w:i w:val="0"/>
        </w:rPr>
        <w:t xml:space="preserve">Clapeyron (1834). Memoire sur la puissance motrice de la chaleur. Journal de l'Ecole Royale Polytechnique, Tome XIV (23e cahier), pp. 153-190. </w:t>
      </w:r>
      <w:hyperlink r:id="rId27">
        <w:r>
          <w:rPr>
            <w:rStyle w:val="Hyperlink"/>
          </w:rPr>
          <w:t xml:space="preserve">https://gallica.bnf.fr/ark:/12148/bpt6k3414331n.image</w:t>
        </w:r>
      </w:hyperlink>
    </w:p>
    <w:p>
      <w:pPr>
        <w:spacing w:before="120" w:after="0"/>
        <w:ind w:firstLine="0"/>
      </w:pPr>
      <w:r>
        <w:rPr>
          <w:i w:val="0"/>
        </w:rPr>
        <w:t xml:space="preserve">Clausius (1850). Ueber die bewegende Kraft der Waerme und die Gesetze, welche sich daraus fuer die Waermelehre selbst ableiten lassen. Annalen der Physik 155(3), 368-397 (Part I) and 155(4), 500-524 (Part II). </w:t>
      </w:r>
      <w:hyperlink r:id="rId28">
        <w:r>
          <w:rPr>
            <w:rStyle w:val="Hyperlink"/>
          </w:rPr>
          <w:t xml:space="preserve">https://doi.org/10.1002/andp.18501550306</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Commun. Kamerlingh Onnes Lab. Leiden Suppl. 75b. </w:t>
      </w:r>
      <w:hyperlink r:id="rId29">
        <w:r>
          <w:rPr>
            <w:rStyle w:val="Hyperlink"/>
          </w:rPr>
          <w:t xml:space="preserve">https://arxiv.org/abs/1612.03062</w:t>
        </w:r>
      </w:hyperlink>
    </w:p>
    <w:p>
      <w:pPr>
        <w:spacing w:before="120" w:after="0"/>
        <w:ind w:firstLine="0"/>
      </w:pPr>
      <w:r>
        <w:rPr>
          <w:i w:val="0"/>
        </w:rPr>
        <w:t xml:space="preserve">Ferdinand, Fisher (1969). Bounded and Inhomogeneous Ising Lattices. I. Specific-Heat Anomaly of a Finite Lattice. Physical Review 185(2), 832-846 (10 September 1969). </w:t>
      </w:r>
      <w:hyperlink r:id="rId46">
        <w:r>
          <w:rPr>
            <w:rStyle w:val="Hyperlink"/>
          </w:rPr>
          <w:t xml:space="preserve">https://doi.org/10.1103/PhysRev.185.832</w:t>
        </w:r>
      </w:hyperlink>
    </w:p>
    <w:p>
      <w:pPr>
        <w:spacing w:before="120" w:after="0"/>
        <w:ind w:firstLine="0"/>
      </w:pPr>
      <w:r>
        <w:rPr>
          <w:i w:val="0"/>
        </w:rPr>
        <w:t xml:space="preserve">Fisher (1965). The Nature of Critical Points. Lectures in Theoretical Physics, Vol. 7c, ed. W. E. Brittin, University of Colorado Press, Boulder, pp. 1-159. </w:t>
      </w:r>
      <w:hyperlink r:id="rId43">
        <w:r>
          <w:rPr>
            <w:rStyle w:val="Hyperlink"/>
          </w:rPr>
          <w:t xml:space="preserve">https://books.google.com/books/about/Lectures_in_Theoretical_Physics_Vol_7c.html?id=W6-lXwAACAAJ</w:t>
        </w:r>
      </w:hyperlink>
    </w:p>
    <w:p>
      <w:pPr>
        <w:spacing w:before="120" w:after="0"/>
        <w:ind w:firstLine="0"/>
      </w:pPr>
      <w:r>
        <w:rPr>
          <w:i w:val="0"/>
        </w:rPr>
        <w:t xml:space="preserve">Fisher, Barber (1972). Scaling Theory for Finite-Size Effects in the Critical Region. Physical Review Letters 28(23), 1516-1519 (5 June 1972). </w:t>
      </w:r>
      <w:hyperlink r:id="rId49">
        <w:r>
          <w:rPr>
            <w:rStyle w:val="Hyperlink"/>
          </w:rPr>
          <w:t xml:space="preserve">https://doi.org/10.1103/PhysRevLett.28.1516</w:t>
        </w:r>
      </w:hyperlink>
    </w:p>
    <w:p>
      <w:pPr>
        <w:spacing w:before="120" w:after="0"/>
        <w:ind w:firstLine="0"/>
      </w:pPr>
      <w:r>
        <w:rPr>
          <w:i w:val="0"/>
        </w:rPr>
        <w:t xml:space="preserve">Gibbs (1878). On the equilibrium of heterogeneous substances. American Journal of Science, ser. 3, vol. 16, no. 96, pp. 441-458 (abstract of the Transactions of the Connecticut Academy memoir, 1876-1878). </w:t>
      </w:r>
      <w:hyperlink r:id="rId26">
        <w:r>
          <w:rPr>
            <w:rStyle w:val="Hyperlink"/>
          </w:rPr>
          <w:t xml:space="preserve">https://doi.org/10.2475/ajs.s3-16.96.441</w:t>
        </w:r>
      </w:hyperlink>
    </w:p>
    <w:p>
      <w:pPr>
        <w:spacing w:before="120" w:after="0"/>
        <w:ind w:firstLine="0"/>
      </w:pPr>
      <w:r>
        <w:rPr>
          <w:i w:val="0"/>
        </w:rPr>
        <w:t xml:space="preserve">Ising (1925). Beitrag zur Theorie des Ferromagnetismus. Zeitschrift fuer Physik 31, 253-258. </w:t>
      </w:r>
      <w:hyperlink r:id="rId32">
        <w:r>
          <w:rPr>
            <w:rStyle w:val="Hyperlink"/>
          </w:rPr>
          <w:t xml:space="preserve">https://doi.org/10.1007/BF02980577</w:t>
        </w:r>
      </w:hyperlink>
    </w:p>
    <w:p>
      <w:pPr>
        <w:spacing w:before="120" w:after="0"/>
        <w:ind w:firstLine="0"/>
      </w:pPr>
      <w:r>
        <w:rPr>
          <w:i w:val="0"/>
        </w:rPr>
        <w:t xml:space="preserve">Kashiwa, Kikuchi, Tomiya (2019). Phase transition encoded in neural network. Prog. Theor. Exp. Phys. 2019, 083A04. </w:t>
      </w:r>
      <w:hyperlink r:id="rId66">
        <w:r>
          <w:rPr>
            <w:rStyle w:val="Hyperlink"/>
          </w:rPr>
          <w:t xml:space="preserve">https://doi.org/10.1093/ptep/ptz082</w:t>
        </w:r>
      </w:hyperlink>
    </w:p>
    <w:p>
      <w:pPr>
        <w:spacing w:before="120" w:after="0"/>
        <w:ind w:firstLine="0"/>
      </w:pPr>
      <w:r>
        <w:rPr>
          <w:i w:val="0"/>
        </w:rPr>
        <w:t xml:space="preserve">Kim, Kim (2018). Smallest neural network to learn the Ising criticality. Phys. Rev. E 98, 022138 (2018). </w:t>
      </w:r>
      <w:hyperlink r:id="rId57">
        <w:r>
          <w:rPr>
            <w:rStyle w:val="Hyperlink"/>
          </w:rPr>
          <w:t xml:space="preserve">https://doi.org/10.1103/PhysRevE.98.022138</w:t>
        </w:r>
      </w:hyperlink>
    </w:p>
    <w:p>
      <w:pPr>
        <w:spacing w:before="120" w:after="0"/>
        <w:ind w:firstLine="0"/>
      </w:pPr>
      <w:r>
        <w:rPr>
          <w:i w:val="0"/>
        </w:rPr>
        <w:t xml:space="preserve">Landau (1937). K teorii fazovykh perekhodov. Zh. Eksp. Teor. Fiz. 7, 19-32 (1937); English translation in Collected Papers of L. D. Landau (Pergamon, 1965), pp. 193-216. </w:t>
      </w:r>
      <w:hyperlink r:id="rId31">
        <w:r>
          <w:rPr>
            <w:rStyle w:val="Hyperlink"/>
          </w:rPr>
          <w:t xml:space="preserve">https://doi.org/10.1016/B978-0-08-010586-4.50034-1</w:t>
        </w:r>
      </w:hyperlink>
    </w:p>
    <w:p>
      <w:pPr>
        <w:spacing w:before="120" w:after="0"/>
        <w:ind w:firstLine="0"/>
      </w:pPr>
      <w:r>
        <w:rPr>
          <w:i w:val="0"/>
        </w:rPr>
        <w:t xml:space="preserve">Lee, Yang (1952). Statistical Theory of Equations of State and Phase Transitions. II. Lattice Gas and Ising Model. Physical Review 87(3), 410-419 (issue of 1 August 1952). </w:t>
      </w:r>
      <w:hyperlink r:id="rId38">
        <w:r>
          <w:rPr>
            <w:rStyle w:val="Hyperlink"/>
          </w:rPr>
          <w:t xml:space="preserve">https://doi.org/10.1103/PhysRev.87.410</w:t>
        </w:r>
      </w:hyperlink>
    </w:p>
    <w:p>
      <w:pPr>
        <w:spacing w:before="120" w:after="0"/>
        <w:ind w:firstLine="0"/>
      </w:pPr>
      <w:r>
        <w:rPr>
          <w:i w:val="0"/>
        </w:rPr>
        <w:t xml:space="preserve">Onsager (1944). Crystal Statistics. I. A Two-Dimensional Model with an Order-Disorder Transition. Physical Review 65, 117-149. </w:t>
      </w:r>
      <w:hyperlink r:id="rId34">
        <w:r>
          <w:rPr>
            <w:rStyle w:val="Hyperlink"/>
          </w:rPr>
          <w:t xml:space="preserve">https://doi.org/10.1103/PhysRev.65.117</w:t>
        </w:r>
      </w:hyperlink>
    </w:p>
    <w:p>
      <w:pPr>
        <w:spacing w:before="120" w:after="0"/>
        <w:ind w:firstLine="0"/>
      </w:pPr>
      <w:r>
        <w:rPr>
          <w:i w:val="0"/>
        </w:rPr>
        <w:t xml:space="preserve">Peierls (1936). On Ising's model of ferromagnetism. Mathematical Proceedings of the Cambridge Philosophical Society 32(3), 477-481. </w:t>
      </w:r>
      <w:hyperlink r:id="rId33">
        <w:r>
          <w:rPr>
            <w:rStyle w:val="Hyperlink"/>
          </w:rPr>
          <w:t xml:space="preserve">https://doi.org/10.1017/S0305004100019174</w:t>
        </w:r>
      </w:hyperlink>
    </w:p>
    <w:p>
      <w:pPr>
        <w:spacing w:before="120" w:after="0"/>
        <w:ind w:firstLine="0"/>
      </w:pPr>
      <w:r>
        <w:rPr>
          <w:i w:val="0"/>
        </w:rPr>
        <w:t xml:space="preserve">Sauer (2017). A look back at the Ehrenfest classification. European Physical Journal Special Topics 226, 539-549. </w:t>
      </w:r>
      <w:hyperlink r:id="rId30">
        <w:r>
          <w:rPr>
            <w:rStyle w:val="Hyperlink"/>
          </w:rPr>
          <w:t xml:space="preserve">https://doi.org/10.1140/epjst/e2016-60344-y</w:t>
        </w:r>
      </w:hyperlink>
    </w:p>
    <w:p>
      <w:pPr>
        <w:spacing w:before="120" w:after="0"/>
        <w:ind w:firstLine="0"/>
      </w:pPr>
      <w:r>
        <w:rPr>
          <w:i w:val="0"/>
        </w:rPr>
        <w:t xml:space="preserve">Suchsland, Wessel (2018). Parameter diagnostics of phases and phase transition learning by neural networks. Phys. Rev. B 97, 174435 (2018). </w:t>
      </w:r>
      <w:hyperlink r:id="rId58">
        <w:r>
          <w:rPr>
            <w:rStyle w:val="Hyperlink"/>
          </w:rPr>
          <w:t xml:space="preserve">https://doi.org/10.1103/PhysRevB.97.174435</w:t>
        </w:r>
      </w:hyperlink>
    </w:p>
    <w:p>
      <w:pPr>
        <w:spacing w:before="120" w:after="0"/>
        <w:ind w:firstLine="0"/>
      </w:pPr>
      <w:r>
        <w:rPr>
          <w:i w:val="0"/>
        </w:rPr>
        <w:t xml:space="preserve">Wetzel, Scherzer (2017). Machine learning of explicit order parameters: From the Ising model to SU(2) lattice gauge theory. Phys. Rev. B 96, 184410 (2017). </w:t>
      </w:r>
      <w:hyperlink r:id="rId56">
        <w:r>
          <w:rPr>
            <w:rStyle w:val="Hyperlink"/>
          </w:rPr>
          <w:t xml:space="preserve">https://doi.org/10.1103/PhysRevB.96.184410</w:t>
        </w:r>
      </w:hyperlink>
    </w:p>
    <w:p>
      <w:pPr>
        <w:spacing w:before="120" w:after="0"/>
        <w:ind w:firstLine="0"/>
      </w:pPr>
      <w:r>
        <w:rPr>
          <w:i w:val="0"/>
        </w:rPr>
        <w:t xml:space="preserve">Yang (1952). The Spontaneous Magnetization of a Two-Dimensional Ising Model. Physical Review 85(5), 808-816. </w:t>
      </w:r>
      <w:hyperlink r:id="rId36">
        <w:r>
          <w:rPr>
            <w:rStyle w:val="Hyperlink"/>
          </w:rPr>
          <w:t xml:space="preserve">https://doi.org/10.1103/PhysRev.85.808</w:t>
        </w:r>
      </w:hyperlink>
    </w:p>
    <w:p>
      <w:pPr>
        <w:spacing w:before="120" w:after="0"/>
        <w:ind w:firstLine="0"/>
      </w:pPr>
      <w:r>
        <w:rPr>
          <w:i w:val="0"/>
        </w:rPr>
        <w:t xml:space="preserve">Yang, Lee (1952). Statistical Theory of Equations of State and Phase Transitions. I. Theory of Condensation. Physical Review 87(3), 404-409 (issue of 1 August 1952). </w:t>
      </w:r>
      <w:hyperlink r:id="rId37">
        <w:r>
          <w:rPr>
            <w:rStyle w:val="Hyperlink"/>
          </w:rPr>
          <w:t xml:space="preserve">https://doi.org/10.1103/PhysRev.87.404</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X.12.031044" TargetMode="External"/><Relationship Id="rId64" Type="http://schemas.openxmlformats.org/officeDocument/2006/relationships/hyperlink" Target="https://doi.org/10.1103/PhysRevB.97.045207" TargetMode="External"/><Relationship Id="rId65" Type="http://schemas.openxmlformats.org/officeDocument/2006/relationships/hyperlink" Target="https://doi.org/10.1007/BF01293604" TargetMode="External"/><Relationship Id="rId66" Type="http://schemas.openxmlformats.org/officeDocument/2006/relationships/hyperlink" Target="https://doi.org/10.1093/ptep/ptz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