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10</w:t>
      </w:r>
    </w:p>
    <w:p>
      <w:pPr>
        <w:pStyle w:val="Heading1"/>
      </w:pPr>
      <w:r>
        <w:t>Melting, Freezing, and the Phase Diagram of Water</w:t>
      </w:r>
    </w:p>
    <w:p>
      <w:r>
        <w:rPr>
          <w:i w:val="0"/>
        </w:rPr>
        <w:t>In 2021 Linfeng Zhang, Han Wang, Roberto Car and Weinan E published the phase diagram of a Deep Potential water model trained on the SCAN density functional. It ran from low temperature and pressure up to roughly 2400 K and 50 GPa. It contained the molecular and the ionic fluid, and every stable ice polymorph, proton-ordered and proton-disordered, with two exceptions. Ices III and XV, which are stable phases in the laboratory, came out metastable in the model.</w:t>
      </w:r>
    </w:p>
    <w:p>
      <w:r>
        <w:rPr>
          <w:i w:val="0"/>
        </w:rPr>
        <w:t>Those two misses are the most useful sentence in the paper. A calculation that reproduces the stability fields and gets two wrong, in a specific place and in a stated direction, has told you where its electronic structure is failing and has given you something to check. This chapter is about a body of work of that kind: phase diagrams, nucleation rates and crystallization pathways computed from machine-learned interatomic potentials, checked against measurements made independently, and wrong in ways that are reported. The claim is that these calculations produce physics that can be falsified rather than pictures that can be admired. The cost of the claim, which the chapter pays at the end, is that every one of these results required a person to choose the coordinate along which the simulation was pushed.</w:t>
      </w:r>
    </w:p>
    <w:p>
      <w:pPr>
        <w:pStyle w:val="BookSection"/>
      </w:pPr>
      <w:r>
        <w:t>The cost of a phase boundary</w:t>
      </w:r>
    </w:p>
    <w:p>
      <w:r>
        <w:rPr>
          <w:i w:val="0"/>
        </w:rPr>
        <w:t xml:space="preserve">Two phases coexist when their temperature, pressure and chemical potential are equal, and the coexistence line in the temperature-pressure plane obeys the Clausius-Clapeyron relation </w:t>
      </w:r>
      <m:oMath>
        <m:r>
          <m:t>dP/dT=L/(T</m:t>
        </m:r>
        <m:r>
          <m:t>Δv)</m:t>
        </m:r>
      </m:oMath>
      <w:r>
        <w:rPr>
          <w:i w:val="0"/>
        </w:rPr>
        <w:t xml:space="preserve">, with </w:t>
      </w:r>
      <m:oMath>
        <m:r>
          <m:t>L</m:t>
        </m:r>
      </m:oMath>
      <w:r>
        <w:rPr>
          <w:i w:val="0"/>
        </w:rPr>
        <w:t xml:space="preserve"> the latent heat per particle and </w:t>
      </w:r>
      <m:oMath>
        <m:r>
          <m:t>Δv</m:t>
        </m:r>
      </m:oMath>
      <w:r>
        <w:rPr>
          <w:i w:val="0"/>
        </w:rPr>
        <w:t xml:space="preserve"> the volume change. The chemical potential is a free energy per particle, and free energy is not the time average of any mechanical observable; entropy has no operator whose average you can take. The standard route is thermodynamic integration along a path connecting the phase of interest to a reference system whose free energy is known analytically: the ideal gas for the fluid, and for the solid an Einstein crystal in which each atom is tethered to its lattice site by a harmonic spring of adjustable stiffness. The free energy difference is then an integral of an ensemble average over the coupling parameter, and every point of that integral is its own equilibrated simulation.</w:t>
      </w:r>
    </w:p>
    <w:p>
      <w:r>
        <w:rPr>
          <w:i w:val="0"/>
        </w:rPr>
        <w:t>This is why phase diagrams were not computed from first principles for so long. Density functional molecular dynamics can handle a few hundred atoms for a few tens of picoseconds. A melting point wants thousands of atoms and nanoseconds, because the free energy difference per molecule between ice and water near coexistence is small and has to be resolved against thermal noise, and a phase diagram wants that repeated across a plane. Empirical potentials are fast enough, but their melting temperatures and relative polymorph stabilities are either fitted inputs or accidents of the functional form. Accuracy and duration sat on opposite sides of a gap of five or six orders of magnitude in cost.</w:t>
      </w:r>
    </w:p>
    <w:p>
      <w:pPr>
        <w:pStyle w:val="BookSection"/>
      </w:pPr>
      <w:r>
        <w:t>Potentials that learn</w:t>
      </w:r>
    </w:p>
    <w:p>
      <w:r>
        <w:rPr>
          <w:i w:val="0"/>
        </w:rPr>
        <w:t xml:space="preserve">Jörg Behler and Michele Parrinello closed most of that gap in 2007 with the high-dimensional neural network potential. The construction writes the total energy as a sum of atomic contributions, </w:t>
      </w:r>
      <m:oMath>
        <m:r>
          <m:t>E=</m:t>
        </m:r>
        <m:nary>
          <m:naryPr>
            <m:chr m:val="∑"/>
            <m:limLoc m:val="subSup"/>
            <m:grow m:val="1"/>
            <m:subHide m:val="off"/>
            <m:supHide m:val="on"/>
          </m:naryPr>
          <m:sub>
            <m:r>
              <m:t>i</m:t>
            </m:r>
          </m:sub>
          <m:sup/>
          <m:e>
            <m:sSub>
              <m:e>
                <m:r>
                  <m:t>E</m:t>
                </m:r>
              </m:e>
              <m:sub>
                <m:r>
                  <m:t>i</m:t>
                </m:r>
              </m:sub>
            </m:sSub>
          </m:e>
        </m:nary>
      </m:oMath>
      <w:r>
        <w:rPr>
          <w:i w:val="0"/>
        </w:rPr>
        <w:t xml:space="preserve">, where every </w:t>
      </w:r>
      <m:oMath>
        <m:sSub>
          <m:e>
            <m:r>
              <m:t>E</m:t>
            </m:r>
          </m:e>
          <m:sub>
            <m:r>
              <m:t>i</m:t>
            </m:r>
          </m:sub>
        </m:sSub>
      </m:oMath>
      <w:r>
        <w:rPr>
          <w:i w:val="0"/>
        </w:rPr>
        <w:t xml:space="preserve"> comes from an identical feed-forward network whose inputs are symmetry functions of the positions of the neighbours inside a cutoff. Those functions are built from interatomic distances and angles, so they are invariant under translation, rotation and permutation of identical atoms, and the network inherits the invariances instead of having to learn them. Cost is linear in the number of atoms and several orders of magnitude below the density functional theory it is trained on. The demonstration was bulk silicon. The decomposition into atomic terms is an assumption rather than a theorem: it presumes that the energy attributable to an atom depends only on its environment within the cutoff.</w:t>
      </w:r>
    </w:p>
    <w:p>
      <w:r>
        <w:rPr>
          <w:i w:val="0"/>
        </w:rPr>
        <w:t>Albert P. Bartók, Mike C. Payne, Risi Kondor and Gábor Csányi chose a different regression in 2010 with Gaussian Approximation Potentials, applying Gaussian process regression to quantum-mechanical energies and forces. There is no fixed functional form at all; a prediction is a weighted sum of kernel similarities between the environment being evaluated and the environments in the training set, and because the regression is a Gaussian process its posterior carries a variance, which reports when an environment is unlike anything seen before. Linfeng Zhang, Jiequn Han, Han Wang, Roberto Car and Weinan E introduced Deep Potential Molecular Dynamics in 2018, a deep network that preserves the natural symmetries of the problem, scales linearly with system size, and reproduces its ab initio training data essentially exactly.</w:t>
      </w:r>
    </w:p>
    <w:p>
      <w:pPr>
        <w:pStyle w:val="BookSection"/>
      </w:pPr>
      <w:r>
        <w:t>Water, computed</w:t>
      </w:r>
    </w:p>
    <w:p>
      <w:r>
        <w:rPr>
          <w:i w:val="0"/>
        </w:rPr>
        <w:t>Bingqing Cheng, Edgar A. Engel, Jörg Behler, Christoph Dellago and Michele Ceriotti put the machinery together in 2019, combining a neural network potential with free-energy methods to obtain the ab initio thermodynamics of liquid water and ice: melting properties and the relative stability of the two phases at first-principles accuracy, with nuclear quantum effects included. That last clause is not decoration. The proton is light enough that its zero-point motion shifts the melting temperature by an amount comparable to the discrepancies under argument, so treating the nuclei classically is not a controlled approximation.</w:t>
      </w:r>
    </w:p>
    <w:p>
      <w:r>
        <w:rPr>
          <w:i w:val="0"/>
        </w:rPr>
        <w:t xml:space="preserve">Getting from a melting point to a diagram takes one further idea. Pablo M. Piaggi and Michele Parrinello derived multithermal-multibaric molecular simulation from a variational principle in 2019. The method biases the joint distribution of potential energy and volume so that a single trajectory samples uniformly over a chosen window of both, which means it visits the microstates relevant to an entire region of the temperature-pressure plane rather than one point in it. Properties anywhere inside that region are recovered by reweighting, since a configuration of energy </w:t>
      </w:r>
      <m:oMath>
        <m:r>
          <m:t>U</m:t>
        </m:r>
      </m:oMath>
      <w:r>
        <w:rPr>
          <w:i w:val="0"/>
        </w:rPr>
        <w:t xml:space="preserve"> and volume </w:t>
      </w:r>
      <m:oMath>
        <m:r>
          <m:t>V</m:t>
        </m:r>
      </m:oMath>
      <w:r>
        <w:rPr>
          <w:i w:val="0"/>
        </w:rPr>
        <w:t xml:space="preserve"> sampled under the bias carries a weight proportional to </w:t>
      </w:r>
      <m:oMath>
        <m:r>
          <m:rPr>
            <m:sty m:val="p"/>
          </m:rPr>
          <m:t>exp</m:t>
        </m:r>
        <m:r>
          <m:t>[−(β−</m:t>
        </m:r>
        <m:sSub>
          <m:e>
            <m:r>
              <m:t>β</m:t>
            </m:r>
          </m:e>
          <m:sub>
            <m:r>
              <m:t>0</m:t>
            </m:r>
          </m:sub>
        </m:sSub>
        <m:r>
          <m:t>)U−(βP−</m:t>
        </m:r>
        <m:sSub>
          <m:e>
            <m:r>
              <m:t>β</m:t>
            </m:r>
          </m:e>
          <m:sub>
            <m:r>
              <m:t>0</m:t>
            </m:r>
          </m:sub>
        </m:sSub>
        <m:sSub>
          <m:e>
            <m:r>
              <m:t>P</m:t>
            </m:r>
          </m:e>
          <m:sub>
            <m:r>
              <m:t>0</m:t>
            </m:r>
          </m:sub>
        </m:sSub>
        <m:r>
          <m:t>)V]</m:t>
        </m:r>
      </m:oMath>
      <w:r>
        <w:rPr>
          <w:i w:val="0"/>
        </w:rPr>
        <w:t xml:space="preserve"> times the inverse of the applied bias. The proton-disordered ices bring their own bookkeeping, since their entropy contains the residual Pauling term of </w:t>
      </w:r>
      <m:oMath>
        <m:sSub>
          <m:e>
            <m:r>
              <m:t>k</m:t>
            </m:r>
          </m:e>
          <m:sub>
            <m:r>
              <m:t>B</m:t>
            </m:r>
          </m:sub>
        </m:sSub>
        <m:r>
          <m:rPr>
            <m:sty m:val="p"/>
          </m:rPr>
          <m:t>ln</m:t>
        </m:r>
        <m:r>
          <m:t>(3/2)</m:t>
        </m:r>
      </m:oMath>
      <w:r>
        <w:rPr>
          <w:i w:val="0"/>
        </w:rPr>
        <w:t xml:space="preserve"> per molecule from the ice rules, which has to be added rather than sampled.</w:t>
      </w:r>
    </w:p>
    <w:p>
      <w:r>
        <w:rPr>
          <w:i w:val="0"/>
        </w:rPr>
        <w:t>The remaining error is then electronic. Aleks Reinhardt and Bingqing Cheng computed the phase diagram of water at three hybrid density-functional levels in 2021, with machine-learning potentials, advanced free-energy techniques, and explicit accounting for thermal fluctuations, nuclear quantum fluctuations and proton disorder. The agreement with experiment is qualitative, and it is best at pressures below roughly 8000 bar. Sigbjørn Løland Bore and Francesco Paesani, in 2023, combined the MB-pol data-driven many-body water potential with enhanced-sampling algorithms and obtained close agreement with experiment for the stability fields of the ice polymorphs. MB-pol is not a fit to one density functional; it is a many-body expansion fitted to higher-level electronic structure. The natural reading of the pair of results is that what limits the density-functional diagrams is the functional rather than the regression, and that reading is testable rather than an excuse: change the reference theory and the specific misses should move.</w:t>
      </w:r>
    </w:p>
    <w:p>
      <w:r>
        <w:rPr>
          <w:i w:val="0"/>
        </w:rPr>
        <w:t>Pablo M. Piaggi, Athanassios Z. Panagiotopoulos, Pablo G. Debenedetti and Roberto Car determined in 2021 the phase equilibrium between liquid water and both hexagonal ice Ih and cubic ice Ic with a SCAN-trained machine-learning potential, quantifying the small free-energy difference between the two polymorphs. That margin is the one by which freezing water has to choose one stacking over the other.</w:t>
      </w:r>
    </w:p>
    <w:p>
      <w:pPr>
        <w:pStyle w:val="BookSection"/>
      </w:pPr>
      <w:r>
        <w:t>The rate nobody could compute</w:t>
      </w:r>
    </w:p>
    <w:p>
      <w:r>
        <w:rPr>
          <w:i w:val="0"/>
        </w:rPr>
        <w:t xml:space="preserve">Equilibrium says which phase wins. It does not say when. The classical account begins with M. Volmer and A. Weber in 1926, who argued that a droplet in a supersaturated system must exceed a critical size before it grows. Write the free energy of a spherical nucleus of radius </w:t>
      </w:r>
      <m:oMath>
        <m:r>
          <m:t>R</m:t>
        </m:r>
      </m:oMath>
      <w:r>
        <w:rPr>
          <w:i w:val="0"/>
        </w:rPr>
        <w:t xml:space="preserve"> as a bulk term proportional to volume plus a surface term proportional to area,</w:t>
      </w:r>
    </w:p>
    <w:p>
      <w:pPr>
        <w:spacing w:before="200" w:after="200"/>
        <w:ind w:firstLine="0"/>
        <w:jc w:val="center"/>
        <w:contextualSpacing w:val="0"/>
      </w:pPr>
      <m:oMath>
        <m:r>
          <m:t>ΔG(R)=</m:t>
        </m:r>
        <m:f>
          <m:fPr>
            <m:type m:val="bar"/>
          </m:fPr>
          <m:num>
            <m:argPr>
              <m:scrLvl m:val="0"/>
            </m:argPr>
            <m:r>
              <m:t>4</m:t>
            </m:r>
          </m:num>
          <m:den>
            <m:argPr>
              <m:scrLvl m:val="0"/>
            </m:argPr>
            <m:r>
              <m:t>3</m:t>
            </m:r>
          </m:den>
        </m:f>
        <m:r>
          <m:t>π</m:t>
        </m:r>
        <m:sSup>
          <m:e>
            <m:r>
              <m:t>R</m:t>
            </m:r>
          </m:e>
          <m:sup>
            <m:r>
              <m:t>3</m:t>
            </m:r>
          </m:sup>
        </m:sSup>
        <m:r>
          <m:t>Δ</m:t>
        </m:r>
        <m:sSub>
          <m:e>
            <m:r>
              <m:t>g</m:t>
            </m:r>
          </m:e>
          <m:sub>
            <m:r>
              <m:t>v</m:t>
            </m:r>
          </m:sub>
        </m:sSub>
        <m:r>
          <m:t>+4π</m:t>
        </m:r>
        <m:sSup>
          <m:e>
            <m:r>
              <m:t>R</m:t>
            </m:r>
          </m:e>
          <m:sup>
            <m:r>
              <m:t>2</m:t>
            </m:r>
          </m:sup>
        </m:sSup>
        <m:r>
          <m:t>γ,</m:t>
        </m:r>
      </m:oMath>
    </w:p>
    <w:p>
      <w:r>
        <w:rPr>
          <w:i w:val="0"/>
        </w:rPr>
        <w:t xml:space="preserve">with </w:t>
      </w:r>
      <m:oMath>
        <m:r>
          <m:t>Δ</m:t>
        </m:r>
        <m:sSub>
          <m:e>
            <m:r>
              <m:t>g</m:t>
            </m:r>
          </m:e>
          <m:sub>
            <m:r>
              <m:t>v</m:t>
            </m:r>
          </m:sub>
        </m:sSub>
        <m:r>
          <m:t>&lt;0</m:t>
        </m:r>
      </m:oMath>
      <w:r>
        <w:rPr>
          <w:i w:val="0"/>
        </w:rPr>
        <w:t xml:space="preserve"> below the melting point and </w:t>
      </w:r>
      <m:oMath>
        <m:r>
          <m:t>γ</m:t>
        </m:r>
      </m:oMath>
      <w:r>
        <w:rPr>
          <w:i w:val="0"/>
        </w:rPr>
        <w:t xml:space="preserve"> the crystal-melt interfacial free energy. Setting </w:t>
      </w:r>
      <m:oMath>
        <m:r>
          <m:t>dΔG/dR=0</m:t>
        </m:r>
      </m:oMath>
      <w:r>
        <w:rPr>
          <w:i w:val="0"/>
        </w:rPr>
        <w:t xml:space="preserve"> gives the critical radius </w:t>
      </w:r>
      <m:oMath>
        <m:sSup>
          <m:e>
            <m:r>
              <m:t>R</m:t>
            </m:r>
          </m:e>
          <m:sup>
            <m:r>
              <m:t>*</m:t>
            </m:r>
          </m:sup>
        </m:sSup>
        <m:r>
          <m:t>=2γ/|Δ</m:t>
        </m:r>
        <m:sSub>
          <m:e>
            <m:r>
              <m:t>g</m:t>
            </m:r>
          </m:e>
          <m:sub>
            <m:r>
              <m:t>v</m:t>
            </m:r>
          </m:sub>
        </m:sSub>
        <m:r>
          <m:t>|</m:t>
        </m:r>
      </m:oMath>
      <w:r>
        <w:rPr>
          <w:i w:val="0"/>
        </w:rPr>
        <w:t xml:space="preserve"> and the barrier</w:t>
      </w:r>
    </w:p>
    <w:p>
      <w:pPr>
        <w:spacing w:before="200" w:after="200"/>
        <w:ind w:firstLine="0"/>
        <w:jc w:val="center"/>
        <w:contextualSpacing w:val="0"/>
      </w:pPr>
      <m:oMath>
        <m:r>
          <m:t>Δ</m:t>
        </m:r>
        <m:sSup>
          <m:e>
            <m:r>
              <m:t>G</m:t>
            </m:r>
          </m:e>
          <m:sup>
            <m:r>
              <m:t>*</m:t>
            </m:r>
          </m:sup>
        </m:sSup>
        <m:r>
          <m:t>=</m:t>
        </m:r>
        <m:f>
          <m:fPr>
            <m:type m:val="bar"/>
          </m:fPr>
          <m:num>
            <m:r>
              <m:t>16π</m:t>
            </m:r>
            <m:sSup>
              <m:e>
                <m:r>
                  <m:t>γ</m:t>
                </m:r>
              </m:e>
              <m:sup>
                <m:r>
                  <m:t>3</m:t>
                </m:r>
              </m:sup>
            </m:sSup>
          </m:num>
          <m:den>
            <m:r>
              <m:t>3</m:t>
            </m:r>
            <m:r>
              <m:t>Δ</m:t>
            </m:r>
            <m:sSubSup>
              <m:e>
                <m:r>
                  <m:t>g</m:t>
                </m:r>
              </m:e>
              <m:sub>
                <m:r>
                  <m:t>v</m:t>
                </m:r>
              </m:sub>
              <m:sup>
                <m:r>
                  <m:t>2</m:t>
                </m:r>
              </m:sup>
            </m:sSubSup>
          </m:den>
        </m:f>
        <m:r>
          <m:t>,</m:t>
        </m:r>
      </m:oMath>
    </w:p>
    <w:p>
      <w:r>
        <w:rPr>
          <w:i w:val="0"/>
        </w:rPr>
        <w:t xml:space="preserve">which Emmanuel Clouet derives in the equivalent cluster-size form </w:t>
      </w:r>
      <m:oMath>
        <m:r>
          <m:t>Δ</m:t>
        </m:r>
        <m:sSup>
          <m:e>
            <m:r>
              <m:t>G</m:t>
            </m:r>
          </m:e>
          <m:sup>
            <m:r>
              <m:t>*</m:t>
            </m:r>
          </m:sup>
        </m:sSup>
        <m:r>
          <m:t>=(4/27)(Aσ</m:t>
        </m:r>
        <m:sSup>
          <m:e>
            <m:r>
              <m:t>)</m:t>
            </m:r>
          </m:e>
          <m:sup>
            <m:r>
              <m:t>3</m:t>
            </m:r>
          </m:sup>
        </m:sSup>
        <m:r>
          <m:t>/(Δ</m:t>
        </m:r>
        <m:sSup>
          <m:e>
            <m:r>
              <m:t>G</m:t>
            </m:r>
          </m:e>
          <m:sup>
            <m:r>
              <m:rPr>
                <m:sty m:val="p"/>
              </m:rPr>
              <m:t>nuc</m:t>
            </m:r>
          </m:sup>
        </m:sSup>
        <m:sSup>
          <m:e>
            <m:r>
              <m:t>)</m:t>
            </m:r>
          </m:e>
          <m:sup>
            <m:r>
              <m:t>2</m:t>
            </m:r>
          </m:sup>
        </m:sSup>
      </m:oMath>
      <w:r>
        <w:rPr>
          <w:i w:val="0"/>
        </w:rPr>
        <w:t xml:space="preserve"> for a cluster of </w:t>
      </w:r>
      <m:oMath>
        <m:r>
          <m:t>n</m:t>
        </m:r>
      </m:oMath>
      <w:r>
        <w:rPr>
          <w:i w:val="0"/>
        </w:rPr>
        <w:t xml:space="preserve"> monomers. R. Becker and W. Döring supplied the kinetics in 1935 by writing a master equation for the cluster population and extracting the steady-state flux over the barrier, giving </w:t>
      </w:r>
      <m:oMath>
        <m:r>
          <m:t>J=A</m:t>
        </m:r>
        <m:r>
          <m:rPr>
            <m:sty m:val="p"/>
          </m:rPr>
          <m:t>exp</m:t>
        </m:r>
        <m:r>
          <m:t>(−Δ</m:t>
        </m:r>
        <m:sSup>
          <m:e>
            <m:r>
              <m:t>G</m:t>
            </m:r>
          </m:e>
          <m:sup>
            <m:r>
              <m:t>*</m:t>
            </m:r>
          </m:sup>
        </m:sSup>
        <m:r>
          <m:t>/</m:t>
        </m:r>
        <m:sSub>
          <m:e>
            <m:r>
              <m:t>k</m:t>
            </m:r>
          </m:e>
          <m:sub>
            <m:r>
              <m:t>B</m:t>
            </m:r>
          </m:sub>
        </m:sSub>
        <m:r>
          <m:t>T)</m:t>
        </m:r>
      </m:oMath>
      <w:r>
        <w:rPr>
          <w:i w:val="0"/>
        </w:rPr>
        <w:t xml:space="preserve">; the curvature of </w:t>
      </w:r>
      <m:oMath>
        <m:r>
          <m:t>ΔG</m:t>
        </m:r>
      </m:oMath>
      <w:r>
        <w:rPr>
          <w:i w:val="0"/>
        </w:rPr>
        <w:t xml:space="preserve"> at the maximum enters that prefactor as the Zeldovich factor, and K. F. Kelton and A. Lindsay Greer give the full derivation, including the heterogeneous contact-angle factor, in book form. David Turnbull and John C. Fisher transposed the apparatus to condensed systems in 1949 by taking the prefactor from absolute reaction rate theory, </w:t>
      </w:r>
      <m:oMath>
        <m:r>
          <m:t>A=n(</m:t>
        </m:r>
        <m:sSub>
          <m:e>
            <m:r>
              <m:t>k</m:t>
            </m:r>
          </m:e>
          <m:sub>
            <m:r>
              <m:t>B</m:t>
            </m:r>
          </m:sub>
        </m:sSub>
        <m:r>
          <m:t>T/h)</m:t>
        </m:r>
        <m:r>
          <m:rPr>
            <m:sty m:val="p"/>
          </m:rPr>
          <m:t>exp</m:t>
        </m:r>
        <m:r>
          <m:t>(−Δ</m:t>
        </m:r>
        <m:sSub>
          <m:e>
            <m:r>
              <m:t>F</m:t>
            </m:r>
          </m:e>
          <m:sub>
            <m:r>
              <m:t>A</m:t>
            </m:r>
          </m:sub>
        </m:sSub>
        <m:r>
          <m:t>/</m:t>
        </m:r>
        <m:sSub>
          <m:e>
            <m:r>
              <m:t>k</m:t>
            </m:r>
          </m:e>
          <m:sub>
            <m:r>
              <m:t>B</m:t>
            </m:r>
          </m:sub>
        </m:sSub>
        <m:r>
          <m:t>T)</m:t>
        </m:r>
      </m:oMath>
      <w:r>
        <w:rPr>
          <w:i w:val="0"/>
        </w:rPr>
        <w:t xml:space="preserve">, with </w:t>
      </w:r>
      <m:oMath>
        <m:r>
          <m:t>Δ</m:t>
        </m:r>
        <m:sSub>
          <m:e>
            <m:r>
              <m:t>F</m:t>
            </m:r>
          </m:e>
          <m:sub>
            <m:r>
              <m:t>A</m:t>
            </m:r>
          </m:sub>
        </m:sSub>
      </m:oMath>
      <w:r>
        <w:rPr>
          <w:i w:val="0"/>
        </w:rPr>
        <w:t xml:space="preserve"> the activation free energy for transporting a single atom across the liquid-crystal interface. That is the step that made nucleation theory usable for solidification.</w:t>
      </w:r>
    </w:p>
    <w:p>
      <w:r>
        <w:rPr>
          <w:i w:val="0"/>
        </w:rPr>
        <w:t xml:space="preserve">It is also where the trouble is. The barrier goes as </w:t>
      </w:r>
      <m:oMath>
        <m:sSup>
          <m:e>
            <m:r>
              <m:t>γ</m:t>
            </m:r>
          </m:e>
          <m:sup>
            <m:r>
              <m:t>3</m:t>
            </m:r>
          </m:sup>
        </m:sSup>
      </m:oMath>
      <w:r>
        <w:rPr>
          <w:i w:val="0"/>
        </w:rPr>
        <w:t xml:space="preserve">, so a ten percent error in the interfacial free energy changes </w:t>
      </w:r>
      <m:oMath>
        <m:r>
          <m:t>Δ</m:t>
        </m:r>
        <m:sSup>
          <m:e>
            <m:r>
              <m:t>G</m:t>
            </m:r>
          </m:e>
          <m:sup>
            <m:r>
              <m:t>*</m:t>
            </m:r>
          </m:sup>
        </m:sSup>
      </m:oMath>
      <w:r>
        <w:rPr>
          <w:i w:val="0"/>
        </w:rPr>
        <w:t xml:space="preserve"> by a third; for a barrier of sixty </w:t>
      </w:r>
      <m:oMath>
        <m:sSub>
          <m:e>
            <m:r>
              <m:t>k</m:t>
            </m:r>
          </m:e>
          <m:sub>
            <m:r>
              <m:t>B</m:t>
            </m:r>
          </m:sub>
        </m:sSub>
        <m:r>
          <m:t>T</m:t>
        </m:r>
      </m:oMath>
      <w:r>
        <w:rPr>
          <w:i w:val="0"/>
        </w:rPr>
        <w:t xml:space="preserve"> that is twenty in the exponent, close to nine orders of magnitude in the rate. And </w:t>
      </w:r>
      <m:oMath>
        <m:r>
          <m:t>γ</m:t>
        </m:r>
      </m:oMath>
      <w:r>
        <w:rPr>
          <w:i w:val="0"/>
        </w:rPr>
        <w:t xml:space="preserve"> for a curved crystal-melt interface a nanometre across is not something anyone can measure.</w:t>
      </w:r>
    </w:p>
    <w:p>
      <w:r>
        <w:rPr>
          <w:i w:val="0"/>
        </w:rPr>
        <w:t xml:space="preserve">Turnbull ran the theory backwards instead. Dispersing a melt into microscopic non-communicating droplets means most droplets contain no catalytic impurity, so homogeneous nucleation becomes observable, and the supercooling at which each metal froze could be converted into an interfacial energy. Turnbull reported in 1950 that for most metals the maximum supercooling is of the order of 0.18 times the absolute melting temperature, reproducible to within about five percent, later quoting a ratio of approximately 0.185 with maximum deviations of </w:t>
      </w:r>
      <m:oMath>
        <m:r>
          <m:t>±0.02</m:t>
        </m:r>
      </m:oMath>
      <w:r>
        <w:rPr>
          <w:i w:val="0"/>
        </w:rPr>
        <w:t xml:space="preserve"> and a range from 0.133 for lead to 0.250 for gallium. Nucleation was measurable only over narrow bands of supercooling, 59 to 63 degrees for mercury and 100 to 115 for tin, and the fitted prefactors came out at </w:t>
      </w:r>
      <m:oMath>
        <m:sSup>
          <m:e>
            <m:r>
              <m:t>10</m:t>
            </m:r>
          </m:e>
          <m:sup>
            <m:r>
              <m:t>30.9</m:t>
            </m:r>
          </m:sup>
        </m:sSup>
      </m:oMath>
      <w:r>
        <w:rPr>
          <w:i w:val="0"/>
        </w:rPr>
        <w:t xml:space="preserve"> and </w:t>
      </w:r>
      <m:oMath>
        <m:sSup>
          <m:e>
            <m:r>
              <m:t>10</m:t>
            </m:r>
          </m:e>
          <m:sup>
            <m:r>
              <m:t>30.4</m:t>
            </m:r>
          </m:sup>
        </m:sSup>
      </m:oMath>
      <w:r>
        <w:rPr>
          <w:i w:val="0"/>
        </w:rPr>
        <w:t xml:space="preserve"> per cm</w:t>
      </w:r>
      <m:oMath>
        <m:sSup>
          <m:e>
            <m:r>
              <m:t/>
            </m:r>
          </m:e>
          <m:sup>
            <m:r>
              <m:t>3</m:t>
            </m:r>
          </m:sup>
        </m:sSup>
      </m:oMath>
      <w:r>
        <w:rPr>
          <w:i w:val="0"/>
        </w:rPr>
        <w:t xml:space="preserve"> per second against </w:t>
      </w:r>
      <m:oMath>
        <m:sSup>
          <m:e>
            <m:r>
              <m:t>10</m:t>
            </m:r>
          </m:e>
          <m:sup>
            <m:r>
              <m:t>33</m:t>
            </m:r>
          </m:sup>
        </m:sSup>
      </m:oMath>
      <w:r>
        <w:rPr>
          <w:i w:val="0"/>
        </w:rPr>
        <w:t xml:space="preserve"> expected for homogeneous nucleation and </w:t>
      </w:r>
      <m:oMath>
        <m:sSup>
          <m:e>
            <m:r>
              <m:t>10</m:t>
            </m:r>
          </m:e>
          <m:sup>
            <m:r>
              <m:t>25</m:t>
            </m:r>
          </m:sup>
        </m:sSup>
      </m:oMath>
      <w:r>
        <w:rPr>
          <w:i w:val="0"/>
        </w:rPr>
        <w:t xml:space="preserve"> for surface-catalysed nucleation.</w:t>
      </w:r>
    </w:p>
    <w:p>
      <w:r>
        <w:rPr>
          <w:i w:val="0"/>
        </w:rPr>
        <w:t xml:space="preserve">Where absolute rates have been measured against absolute predictions, classical nucleation theory has failed by margins that no parameter adjustment repairs. Somnath Sinha, Ashutosh Bhabhe, Hartawan Laksmono, Judith Wölk, Reinhard Strey and Barbara E. Wyslouzil measured argon condensation in a cryogenic supersonic nozzle at rates of </w:t>
      </w:r>
      <m:oMath>
        <m:sSup>
          <m:e>
            <m:r>
              <m:t>10</m:t>
            </m:r>
          </m:e>
          <m:sup>
            <m:r>
              <m:t>17±1</m:t>
            </m:r>
          </m:sup>
        </m:sSup>
      </m:oMath>
      <w:r>
        <w:rPr>
          <w:i w:val="0"/>
        </w:rPr>
        <w:t xml:space="preserve"> cm</w:t>
      </w:r>
      <m:oMath>
        <m:sSup>
          <m:e>
            <m:r>
              <m:t/>
            </m:r>
          </m:e>
          <m:sup>
            <m:r>
              <m:t>−3</m:t>
            </m:r>
          </m:sup>
        </m:sSup>
      </m:oMath>
      <w:r>
        <w:rPr>
          <w:i w:val="0"/>
        </w:rPr>
        <w:t xml:space="preserve"> s</w:t>
      </w:r>
      <m:oMath>
        <m:sSup>
          <m:e>
            <m:r>
              <m:t/>
            </m:r>
          </m:e>
          <m:sup>
            <m:r>
              <m:t>−1</m:t>
            </m:r>
          </m:sup>
        </m:sSup>
      </m:oMath>
      <w:r>
        <w:rPr>
          <w:i w:val="0"/>
        </w:rPr>
        <w:t>, over 34 to 53 K and 0.47 to 8 kPa, and found classical nucleation theory low by eleven to thirteen orders of magnitude, while a mean-field kinetic nucleation theory came within one order; the authors attribute the failure to the classical theory overestimating both the critical cluster size and the excess internal energy of the critical clusters. In hard-sphere colloids, Stefan Auer and Daan Frenkel produced the first parameter-free simulation prediction of an absolute crystal-nucleation rate in 2001, and Laura Filion, Ran Ni, Daan Frenkel and Marjolein Dijkstra reported in 2011 that independent simulation methods agree with one another and disagree with experiment, and said as much in the paper's title.</w:t>
      </w:r>
    </w:p>
    <w:p>
      <w:pPr>
        <w:pStyle w:val="BookSection"/>
      </w:pPr>
      <w:r>
        <w:t>Seeding a nucleus</w:t>
      </w:r>
    </w:p>
    <w:p>
      <w:r>
        <w:rPr>
          <w:i w:val="0"/>
        </w:rPr>
        <w:t>Pablo M. Piaggi, Jack Weis, Athanassios Z. Panagiotopoulos, Pablo G. Debenedetti and Roberto Car computed homogeneous ice nucleation rates at atmospheric pressure across a broad range of supercoolings in 2022, using the seeding technique with a machine-learning model trained on density functional energies and forces, in systems of up to hundreds of thousands of atoms.</w:t>
      </w:r>
    </w:p>
    <w:p>
      <w:r>
        <w:rPr>
          <w:i w:val="0"/>
        </w:rPr>
        <w:t xml:space="preserve">Seeding works by measurement rather than by biasing. A spherical crystalline cluster of chosen size is inserted into supercooled liquid at the state point of interest and the system is run without bias. Small clusters melt, large ones grow, and the size equally likely to do either is the critical nucleus </w:t>
      </w:r>
      <m:oMath>
        <m:sSup>
          <m:e>
            <m:r>
              <m:t>n</m:t>
            </m:r>
          </m:e>
          <m:sup>
            <m:r>
              <m:t>*</m:t>
            </m:r>
          </m:sup>
        </m:sSup>
      </m:oMath>
      <w:r>
        <w:rPr>
          <w:i w:val="0"/>
        </w:rPr>
        <w:t xml:space="preserve">. For the spherical classical form </w:t>
      </w:r>
      <m:oMath>
        <m:r>
          <m:t>ΔG(n)=−n|Δμ|+aγ</m:t>
        </m:r>
        <m:sSup>
          <m:e>
            <m:r>
              <m:t>n</m:t>
            </m:r>
          </m:e>
          <m:sup>
            <m:f>
              <m:fPr>
                <m:type m:val="lin"/>
              </m:fPr>
              <m:num>
                <m:r>
                  <m:t>2</m:t>
                </m:r>
              </m:num>
              <m:den>
                <m:r>
                  <m:t>3</m:t>
                </m:r>
              </m:den>
            </m:f>
          </m:sup>
        </m:sSup>
      </m:oMath>
      <w:r>
        <w:rPr>
          <w:i w:val="0"/>
        </w:rPr>
        <w:t xml:space="preserve">, stationarity gives </w:t>
      </w:r>
      <m:oMath>
        <m:r>
          <m:t>aγ</m:t>
        </m:r>
        <m:sSup>
          <m:e>
            <m:r>
              <m:t>n</m:t>
            </m:r>
          </m:e>
          <m:sup>
            <m:r>
              <m:t>*2/3</m:t>
            </m:r>
          </m:sup>
        </m:sSup>
        <m:r>
          <m:t>=</m:t>
        </m:r>
        <m:f>
          <m:fPr>
            <m:type m:val="bar"/>
          </m:fPr>
          <m:num>
            <m:argPr>
              <m:scrLvl m:val="0"/>
            </m:argPr>
            <m:r>
              <m:t>3</m:t>
            </m:r>
          </m:num>
          <m:den>
            <m:argPr>
              <m:scrLvl m:val="0"/>
            </m:argPr>
            <m:r>
              <m:t>2</m:t>
            </m:r>
          </m:den>
        </m:f>
        <m:sSup>
          <m:e>
            <m:r>
              <m:t>n</m:t>
            </m:r>
          </m:e>
          <m:sup>
            <m:r>
              <m:t>*</m:t>
            </m:r>
          </m:sup>
        </m:sSup>
        <m:r>
          <m:t>|Δμ|</m:t>
        </m:r>
      </m:oMath>
      <w:r>
        <w:rPr>
          <w:i w:val="0"/>
        </w:rPr>
        <w:t xml:space="preserve"> and therefore</w:t>
      </w:r>
    </w:p>
    <w:p>
      <w:pPr>
        <w:spacing w:before="200" w:after="200"/>
        <w:ind w:firstLine="0"/>
        <w:jc w:val="center"/>
        <w:contextualSpacing w:val="0"/>
      </w:pPr>
      <m:oMath>
        <m:r>
          <m:t>Δ</m:t>
        </m:r>
        <m:sSup>
          <m:e>
            <m:r>
              <m:t>G</m:t>
            </m:r>
          </m:e>
          <m:sup>
            <m:r>
              <m:t>*</m:t>
            </m:r>
          </m:sup>
        </m:sSup>
        <m:r>
          <m:t>=</m:t>
        </m:r>
        <m:f>
          <m:fPr>
            <m:type m:val="bar"/>
          </m:fPr>
          <m:num>
            <m:argPr>
              <m:scrLvl m:val="0"/>
            </m:argPr>
            <m:r>
              <m:t>1</m:t>
            </m:r>
          </m:num>
          <m:den>
            <m:argPr>
              <m:scrLvl m:val="0"/>
            </m:argPr>
            <m:r>
              <m:t>2</m:t>
            </m:r>
          </m:den>
        </m:f>
        <m:sSup>
          <m:e>
            <m:r>
              <m:t>n</m:t>
            </m:r>
          </m:e>
          <m:sup>
            <m:r>
              <m:t>*</m:t>
            </m:r>
          </m:sup>
        </m:sSup>
        <m:r>
          <m:t>|Δμ|,</m:t>
        </m:r>
      </m:oMath>
    </w:p>
    <w:p>
      <w:r>
        <w:rPr>
          <w:i w:val="0"/>
        </w:rPr>
        <w:t>so the barrier follows from the measured critical size and the chemical potential difference, which the free-energy machinery of the previous sections supplies independently. The rate then comes from the Becker-Döring expression with the Zeldovich factor and an attachment frequency. The interfacial free energy, the quantity that wrecked the direct calculation, never has to be guessed.</w:t>
      </w:r>
    </w:p>
    <w:p>
      <w:r>
        <w:rPr>
          <w:i w:val="0"/>
        </w:rPr>
        <w:t xml:space="preserve">What the method assumes is worth stating. It assumes the classical functional form holds as an interpolation between the measured critical size and the barrier, and it requires a local order parameter that decides which molecules count as ice, since </w:t>
      </w:r>
      <m:oMath>
        <m:sSup>
          <m:e>
            <m:r>
              <m:t>n</m:t>
            </m:r>
          </m:e>
          <m:sup>
            <m:r>
              <m:t>*</m:t>
            </m:r>
          </m:sup>
        </m:sSup>
      </m:oMath>
      <w:r>
        <w:rPr>
          <w:i w:val="0"/>
        </w:rPr>
        <w:t xml:space="preserve"> is defined only relative to that label. Change the labelling rule and </w:t>
      </w:r>
      <m:oMath>
        <m:sSup>
          <m:e>
            <m:r>
              <m:t>n</m:t>
            </m:r>
          </m:e>
          <m:sup>
            <m:r>
              <m:t>*</m:t>
            </m:r>
          </m:sup>
        </m:sSup>
      </m:oMath>
      <w:r>
        <w:rPr>
          <w:i w:val="0"/>
        </w:rPr>
        <w:t xml:space="preserve"> moves. What comes out is nonetheless a number in cm</w:t>
      </w:r>
      <m:oMath>
        <m:sSup>
          <m:e>
            <m:r>
              <m:t/>
            </m:r>
          </m:e>
          <m:sup>
            <m:r>
              <m:t>−3</m:t>
            </m:r>
          </m:sup>
        </m:sSup>
      </m:oMath>
      <w:r>
        <w:rPr>
          <w:i w:val="0"/>
        </w:rPr>
        <w:t xml:space="preserve"> s</w:t>
      </w:r>
      <m:oMath>
        <m:sSup>
          <m:e>
            <m:r>
              <m:t/>
            </m:r>
          </m:e>
          <m:sup>
            <m:r>
              <m:t>−1</m:t>
            </m:r>
          </m:sup>
        </m:sSup>
      </m:oMath>
      <w:r>
        <w:rPr>
          <w:i w:val="0"/>
        </w:rPr>
        <w:t xml:space="preserve"> at a stated supercooling, from a model whose only input was density functional energies and forces, and it can be set beside laboratory measurements with no fitted parameter in between.</w:t>
      </w:r>
    </w:p>
    <w:p>
      <w:pPr>
        <w:pStyle w:val="BookSection"/>
      </w:pPr>
      <w:r>
        <w:t>Gallium takes the wrong turn</w:t>
      </w:r>
    </w:p>
    <w:p>
      <w:r>
        <w:rPr>
          <w:i w:val="0"/>
        </w:rPr>
        <w:t xml:space="preserve">Haiyang Niu, Luigi Bonati, Pablo M. Piaggi and Michele Parrinello computed the ab initio phase diagram of gallium in 2020, training a neural network potential on density functional data drawn from multithermal-multibaric simulations, so that the training set covered the region of the plane the model would be asked about rather than a single state point. The diagram reproduces the equilibria among liquid gallium, </w:t>
      </w:r>
      <m:oMath>
        <m:r>
          <m:t>α</m:t>
        </m:r>
      </m:oMath>
      <w:r>
        <w:rPr>
          <w:i w:val="0"/>
        </w:rPr>
        <w:t xml:space="preserve">-Ga, </w:t>
      </w:r>
      <m:oMath>
        <m:r>
          <m:t>β</m:t>
        </m:r>
      </m:oMath>
      <w:r>
        <w:rPr>
          <w:i w:val="0"/>
        </w:rPr>
        <w:t xml:space="preserve">-Ga and Ga-II. The result that matters is kinetic: formation of the metastable </w:t>
      </w:r>
      <m:oMath>
        <m:r>
          <m:t>β</m:t>
        </m:r>
      </m:oMath>
      <w:r>
        <w:rPr>
          <w:i w:val="0"/>
        </w:rPr>
        <w:t xml:space="preserve"> phase is favoured over the thermodynamically stable </w:t>
      </w:r>
      <m:oMath>
        <m:r>
          <m:t>α</m:t>
        </m:r>
      </m:oMath>
      <w:r>
        <w:rPr>
          <w:i w:val="0"/>
        </w:rPr>
        <w:t xml:space="preserve"> phase.</w:t>
      </w:r>
    </w:p>
    <w:p>
      <w:r>
        <w:rPr>
          <w:i w:val="0"/>
        </w:rPr>
        <w:t>That is Ostwald's step rule, stated by Wilhelm Ostwald in 1897 as the Stufenregel, which says that a supersaturated or supercooled system does not go directly to the most stable state but passes through the least stable state whose free energy lies nearest to the starting state. R. A. van Santen related the rule to irreversible thermodynamics in 1984, arguing that the stepwise path minimizes entropy production. Sung-Yoon Chung, Young-Min Kim, Jin-Gyu Kim and Youn-Joong Kim confirmed it at atomic resolution in 2009, watching an amorphous olivine-type metal phosphate crystallize to its stable phase through transient metastable crystalline intermediates in high-temperature in situ electron microscopy. What the gallium calculation adds is that the rule became a computed quantity instead of a maxim: two competing nucleation processes, evaluated from the same electronic structure, ordered so as to say which solid appears. Gallium also sits at the extreme end of Turnbull's table, with the largest ratio of maximum supercooling to melting temperature at 0.250 and a melting point of 303 K.</w:t>
      </w:r>
    </w:p>
    <w:p>
      <w:pPr>
        <w:pStyle w:val="BookSection"/>
      </w:pPr>
      <w:r>
        <w:t>Silicon, silica, and what a biased simulation resolves</w:t>
      </w:r>
    </w:p>
    <w:p>
      <w:r>
        <w:rPr>
          <w:i w:val="0"/>
        </w:rPr>
        <w:t>Silicon is harder than gallium, because the liquid is metallic and the solid is semiconducting, so the character of the bonding changes across the transition and a fixed functional form has no reason to describe both. Luigi Bonati and Michele Parrinello trained a deep neural network potential in 2018 on SCAN data whose configurations were seeded by metadynamics sampling with a classical potential, then driven silicon crystallization with a collective variable derived from the Debye structure factor, that is, from the amplitude of the structure factor at the reciprocal lattice vectors of the crystal, which is large in the solid and small in the liquid. What came out was the free-energy surface at density functional accuracy and access to the early stages of nucleation. Volker L. Deringer, Noam Bernstein, Gábor Csányi and colleagues used a machine-learning potential in 2021 to simulate transitions between disordered phases of silicon, predict their electronic fingerprints, and show that pressure-induced crystallization of amorphous silicon proceeds through three distinct stages.</w:t>
      </w:r>
    </w:p>
    <w:p>
      <w:r>
        <w:rPr>
          <w:i w:val="0"/>
        </w:rPr>
        <w:t>Haiyang Niu, Pablo M. Piaggi, Michele Invernizzi and Michele Parrinello simulated the crystallization of liquid silica in 2018 with enhanced-sampling molecular dynamics, resolving the nucleation pathway of a network-forming glass former. It is worth being exact about what a calculation of this class delivers. It delivers a free-energy surface as a function of the variables that were biased. The pathway it displays is the pathway projected onto those variables, and any two configurations differing only in directions orthogonal to them are collapsed into one point. It delivers a barrier, which is a free energy and not a rate; converting one into the other requires a separate estimate of the kinetic prefactor. And convergence is judged by diagnostics testing whether sampling along the biased directions has equilibrated, not whether the orthogonal ones have.</w:t>
      </w:r>
    </w:p>
    <w:p>
      <w:pPr>
        <w:pStyle w:val="BookSection"/>
      </w:pPr>
      <w:r>
        <w:t>The material that switches</w:t>
      </w:r>
    </w:p>
    <w:p>
      <w:r>
        <w:rPr>
          <w:i w:val="0"/>
        </w:rPr>
        <w:t>The engineering case is where the numbers get checked by instruments other than physicists'. Gabriele C. Sosso, Giacomo Miceli, Sebastiano Caravati, Jörg Behler and Marco Bernasconi built the first neural network interatomic potential for the phase-change memory material GeTe in 2012, reproducing density functional descriptions of the liquid, crystalline and amorphous phases within one model, and used it in 2013, with Federico Giberti, for large-scale molecular dynamics of GeTe crystallization that quantified the fast crystal growth on which the technology depends. Omar Abou El Kheir, Luigi Bonati, Michele Parrinello and Marco Bernasconi fitted a deep neural network potential to a large density functional database for 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and ran systems of over 10,000 atoms for more than 100 ns, resolving the crystallization kinetics across the range of temperatures at which memory devices operate. A cell that must switch in nanoseconds and then hold its state for years is a first-order transition with a specified rate at two very different temperatures, and both ends of that requirement are measured in industry.</w:t>
      </w:r>
    </w:p>
    <w:p>
      <w:pPr>
        <w:pStyle w:val="BookSection"/>
      </w:pPr>
      <w:r>
        <w:t>Two liquids, or none</w:t>
      </w:r>
    </w:p>
    <w:p>
      <w:r>
        <w:rPr>
          <w:i w:val="0"/>
        </w:rPr>
        <w:t>The hardest open question about water is whether supercooled water has a second critical point, terminating a coexistence line between a high-density and a low-density liquid inside the region where crystallization ordinarily intervenes. Pablo G. Debenedetti, Francesco Sciortino and Gül H. Zerze presented computational evidence for one in 2020 in the TIP4P/2005 and TIP4P/Ice models, using histogram reweighting and large-system scattering calculations, and found critical behaviour consistent with the three-dimensional Ising universality class. That is not loose analogy: near a critical point the distribution of the ordering field, which in a fluid mixes density and energy, should collapse onto the universal three-dimensional Ising form once scaled, and it does.</w:t>
      </w:r>
    </w:p>
    <w:p>
      <w:r>
        <w:rPr>
          <w:i w:val="0"/>
        </w:rPr>
        <w:t>Those are empirical rigid-molecule models. Thomas E. Gartner III, Linfeng Zhang, Pablo M. Piaggi, Roberto Car, Athanassios Z. Panagiotopoulos and Pablo G. Debenedetti found signatures of a metastable liquid-liquid transition, with coexisting high-density and low-density liquid phases, in a deep neural network model of water trained on SCAN density functional data. The operative word in that result is signatures, and it is the right word, because a transition buried beneath the homogeneous nucleation line is bounded in how long it can be watched before the sample freezes.</w:t>
      </w:r>
    </w:p>
    <w:p>
      <w:r>
        <w:rPr>
          <w:i w:val="0"/>
        </w:rPr>
        <w:t>The most telling case is one where the answer came back negative. Bingqing Cheng, Guglielmo Mazzola, Chris J. Pickard and Michele Ceriotti used machine-learning interatomic potentials to overcome the system-size and timescale limits of ab initio molecular dynamics in dense hydrogen, and found evidence that the molecular-to-atomic transition in the high-pressure liquid is supercritical over the range studied, rather than the sharp first-order liquid-liquid transition that had been sought there. A technique that only produced plausible pictures would have produced the transition people were looking for.</w:t>
      </w:r>
    </w:p>
    <w:p>
      <w:pPr>
        <w:pStyle w:val="BookSection"/>
      </w:pPr>
      <w:r>
        <w:t>The coordinate</w:t>
      </w:r>
    </w:p>
    <w:p>
      <w:r>
        <w:rPr>
          <w:i w:val="0"/>
        </w:rPr>
        <w:t>Set the results beside one another and the same dependency shows up in all of them. The multithermal-multibaric simulations bias potential energy and volume. Pablo M. Piaggi, Omar Valsson and Michele Parrinello showed in 2017 that enhancing the fluctuations of entropy and enthalpy, used as collective variables, drives crystallization in atomistic simulations, and that pair has been treated since as a general order-parameter choice for first-order freezing. Luigi Bonati and Michele Parrinello biased the Debye structure factor. The seeding calculations need a rule for calling a molecule ice. Someone chose each of these.</w:t>
      </w:r>
    </w:p>
    <w:p>
      <w:r>
        <w:rPr>
          <w:i w:val="0"/>
        </w:rPr>
        <w:t xml:space="preserve">The bias itself is not the problem. Alessandro Laio and Michele Parrinello introduced metadynamics in 2002, a coarse-grained non-Markovian dynamics in which a history-dependent potential progressively fills the free-energy minima in the chosen variables, so the system escapes metastable states and the accumulated bias converges toward the negative of the free energy. Alessandro Barducci, Giovanni Bussi and Michele Parrinello made that convergence controlled in 2008 with well-tempered metadynamics, rescaling the deposited bias so it approaches a tunable fraction of the free energy instead of diffusing indefinitely. Michele Invernizzi and Michele Parrinello recast the business in 2020 in terms of target probability distributions rather than bias potentials, and Michele Invernizzi, Pablo M. Piaggi and Michele Parrinello then brought collective-variable and expanded-ensemble methods under that one perspective, adapting the iterative on-the-fly probability enhanced sampling scheme to implement it. In each of these every sampled configuration carries a known weight </w:t>
      </w:r>
      <m:oMath>
        <m:r>
          <m:rPr>
            <m:sty m:val="p"/>
          </m:rPr>
          <m:t>exp</m:t>
        </m:r>
        <m:r>
          <m:t>[+βV(s(x))]</m:t>
        </m:r>
      </m:oMath>
      <w:r>
        <w:rPr>
          <w:i w:val="0"/>
        </w:rPr>
        <w:t>, so the bias is removed exactly on reweighting. Equilibrium free energy differences are therefore independent of which coordinate was pushed, provided the sampling converged. That independence is what licenses reading the computed phase diagrams as physics rather than as artefacts of method.</w:t>
      </w:r>
    </w:p>
    <w:p>
      <w:r>
        <w:rPr>
          <w:i w:val="0"/>
        </w:rPr>
        <w:t xml:space="preserve">The proviso is doing the work. Convergence is assessed along the biased directions, and a system trapped in a direction nobody biased will look converged. The results that are not equilibrium free energy differences do not enjoy the protection at all. Which polymorph nucleates first, what the critical cluster contains, what </w:t>
      </w:r>
      <m:oMath>
        <m:sSup>
          <m:e>
            <m:r>
              <m:t>n</m:t>
            </m:r>
          </m:e>
          <m:sup>
            <m:r>
              <m:t>*</m:t>
            </m:r>
          </m:sup>
        </m:sSup>
      </m:oMath>
      <w:r>
        <w:rPr>
          <w:i w:val="0"/>
        </w:rPr>
        <w:t xml:space="preserve"> turns out to be: these are statements about a projected pathway, and no reweighting restores what the projection discarded. Pieter Rein ten Wolde and Daan Frenkel showed the cost in 1997, in a model of globular proteins with short-range attractions, where a metastable fluid-fluid critical point drastically changes the route to a crystal nucleus and lowers the barrier enough to raise the rate by many orders of magnitude. A calculation biasing nucleus size alone would have returned a barrier, it would have been the wrong barrier, and nothing inside the calculation would have said so.</w:t>
      </w:r>
    </w:p>
    <w:p>
      <w:r>
        <w:rPr>
          <w:i w:val="0"/>
        </w:rPr>
        <w:t xml:space="preserve">The tetrahedral order that precedes ice, the density fluctuation that precedes a protein crystal, the pair-correlation entropy that precedes freezing in a simple liquid: each was written down by someone who already suspected what the system was about to do. The potentials no longer need a person to guess the physics of the energy landscape. The sampling still needs a person to guess the direction of travel across it, and a </w:t>
      </w:r>
      <m:oMath>
        <m:r>
          <m:t>3N</m:t>
        </m:r>
      </m:oMath>
      <w:r>
        <w:rPr>
          <w:i w:val="0"/>
        </w:rPr>
        <w:t>-dimensional landscape offers a great many directions in which to be wrong without noticing.</w:t>
      </w:r>
    </w:p>
    <w:p>
      <w:pPr>
        <w:pStyle w:val="Heading1"/>
      </w:pPr>
      <w:r>
        <w:t>References</w:t>
      </w:r>
    </w:p>
    <w:p>
      <w:pPr>
        <w:spacing w:before="120" w:after="0"/>
        <w:ind w:firstLine="0"/>
      </w:pPr>
      <w:r>
        <w:rPr>
          <w:i w:val="0"/>
        </w:rPr>
        <w:t xml:space="preserve">Abou El Kheir, Bonati, Parrinello, Bernasconi (2024). Unraveling the crystallization kinetics of the Ge2Sb2Te5 phase change compound with a machine-learned interatomic potential. npj Computational Materials 10 (2024), article 33. </w:t>
      </w:r>
      <w:hyperlink r:id="rId63">
        <w:r>
          <w:rPr>
            <w:rStyle w:val="Hyperlink"/>
          </w:rPr>
          <w:t xml:space="preserve">https://doi.org/10.1038/s41524-024-01217-6</w:t>
        </w:r>
      </w:hyperlink>
    </w:p>
    <w:p>
      <w:pPr>
        <w:spacing w:before="120" w:after="0"/>
        <w:ind w:firstLine="0"/>
      </w:pPr>
      <w:r>
        <w:rPr>
          <w:i w:val="0"/>
        </w:rPr>
        <w:t xml:space="preserve">Auer, Frenkel (2001). Prediction of absolute crystal-nucleation rate in hard-sphere colloids. Nature 409, 1020-1023. </w:t>
      </w:r>
      <w:hyperlink r:id="rId64">
        <w:r>
          <w:rPr>
            <w:rStyle w:val="Hyperlink"/>
          </w:rPr>
          <w:t xml:space="preserve">https://doi.org/10.1038/35059035</w:t>
        </w:r>
      </w:hyperlink>
    </w:p>
    <w:p>
      <w:pPr>
        <w:spacing w:before="120" w:after="0"/>
        <w:ind w:firstLine="0"/>
      </w:pPr>
      <w:r>
        <w:rPr>
          <w:i w:val="0"/>
        </w:rPr>
        <w:t xml:space="preserve">Barducci, Bussi, Parrinello (2008). Well-Tempered Metadynamics: A Smoothly Converging and Tunable Free-Energy Method. Physical Review Letters 100, 020603. </w:t>
      </w:r>
      <w:hyperlink r:id="rId65">
        <w:r>
          <w:rPr>
            <w:rStyle w:val="Hyperlink"/>
          </w:rPr>
          <w:t xml:space="preserve">https://doi.org/10.1103/PhysRevLett.100.020603</w:t>
        </w:r>
      </w:hyperlink>
    </w:p>
    <w:p>
      <w:pPr>
        <w:spacing w:before="120" w:after="0"/>
        <w:ind w:firstLine="0"/>
      </w:pPr>
      <w:r>
        <w:rPr>
          <w:i w:val="0"/>
        </w:rPr>
        <w:t xml:space="preserve">Bartók, Payne, Kondor, Csányi (2010). Gaussian Approximation Potentials: The Accuracy of Quantum Mechanics, without the Electrons. Physical Review Letters 104, 136403. </w:t>
      </w:r>
      <w:hyperlink r:id="rId66">
        <w:r>
          <w:rPr>
            <w:rStyle w:val="Hyperlink"/>
          </w:rPr>
          <w:t xml:space="preserve">https://doi.org/10.1103/PhysRevLett.104.136403</w:t>
        </w:r>
      </w:hyperlink>
    </w:p>
    <w:p>
      <w:pPr>
        <w:spacing w:before="120" w:after="0"/>
        <w:ind w:firstLine="0"/>
      </w:pPr>
      <w:r>
        <w:rPr>
          <w:i w:val="0"/>
        </w:rPr>
        <w:t xml:space="preserve">Becker, Döring (1935). Kinetische Behandlung der Keimbildung in übersättigten Dämpfen. Annalen der Physik 416(8), 719-752. </w:t>
      </w:r>
      <w:hyperlink r:id="rId67">
        <w:r>
          <w:rPr>
            <w:rStyle w:val="Hyperlink"/>
          </w:rPr>
          <w:t xml:space="preserve">https://doi.org/10.1002/andp.19354160806</w:t>
        </w:r>
      </w:hyperlink>
    </w:p>
    <w:p>
      <w:pPr>
        <w:spacing w:before="120" w:after="0"/>
        <w:ind w:firstLine="0"/>
      </w:pPr>
      <w:r>
        <w:rPr>
          <w:i w:val="0"/>
        </w:rPr>
        <w:t xml:space="preserve">Behler, Parrinello (2007). Generalized Neural-Network Representation of High-Dimensional Potential-Energy Surfaces. Physical Review Letters 98, 146401. </w:t>
      </w:r>
      <w:hyperlink r:id="rId68">
        <w:r>
          <w:rPr>
            <w:rStyle w:val="Hyperlink"/>
          </w:rPr>
          <w:t xml:space="preserve">https://doi.org/10.1103/PhysRevLett.98.146401</w:t>
        </w:r>
      </w:hyperlink>
    </w:p>
    <w:p>
      <w:pPr>
        <w:spacing w:before="120" w:after="0"/>
        <w:ind w:firstLine="0"/>
      </w:pPr>
      <w:r>
        <w:rPr>
          <w:i w:val="0"/>
        </w:rPr>
        <w:t xml:space="preserve">Bonati, Parrinello (2018). Silicon Liquid Structure and Crystal Nucleation from Ab Initio Deep Metadynamics. Physical Review Letters 121, 265701. </w:t>
      </w:r>
      <w:hyperlink r:id="rId69">
        <w:r>
          <w:rPr>
            <w:rStyle w:val="Hyperlink"/>
          </w:rPr>
          <w:t xml:space="preserve">https://doi.org/10.1103/PhysRevLett.121.265701</w:t>
        </w:r>
      </w:hyperlink>
    </w:p>
    <w:p>
      <w:pPr>
        <w:spacing w:before="120" w:after="0"/>
        <w:ind w:firstLine="0"/>
      </w:pPr>
      <w:r>
        <w:rPr>
          <w:i w:val="0"/>
        </w:rPr>
        <w:t xml:space="preserve">Bore, Paesani (2023). Realistic phase diagram of water from "first principles" data-driven quantum simulations. Nature Communications 14, 3349. </w:t>
      </w:r>
      <w:hyperlink r:id="rId70">
        <w:r>
          <w:rPr>
            <w:rStyle w:val="Hyperlink"/>
          </w:rPr>
          <w:t xml:space="preserve">https://doi.org/10.1038/s41467-023-38855-1</w:t>
        </w:r>
      </w:hyperlink>
    </w:p>
    <w:p>
      <w:pPr>
        <w:spacing w:before="120" w:after="0"/>
        <w:ind w:firstLine="0"/>
      </w:pPr>
      <w:r>
        <w:rPr>
          <w:i w:val="0"/>
        </w:rPr>
        <w:t xml:space="preserve">Cheng, Engel, Behler, Dellago, Ceriotti (2019). Ab initio thermodynamics of liquid and solid water. Proceedings of the National Academy of Sciences 116, 1110-1115. </w:t>
      </w:r>
      <w:hyperlink r:id="rId71">
        <w:r>
          <w:rPr>
            <w:rStyle w:val="Hyperlink"/>
          </w:rPr>
          <w:t xml:space="preserve">https://doi.org/10.1073/pnas.1815117116</w:t>
        </w:r>
      </w:hyperlink>
    </w:p>
    <w:p>
      <w:pPr>
        <w:spacing w:before="120" w:after="0"/>
        <w:ind w:firstLine="0"/>
      </w:pPr>
      <w:r>
        <w:rPr>
          <w:i w:val="0"/>
        </w:rPr>
        <w:t xml:space="preserve">Cheng, Mazzola, Pickard, Ceriotti (2020). Evidence for supercritical behaviour of high-pressure liquid hydrogen. Nature 585, 217-220. </w:t>
      </w:r>
      <w:hyperlink r:id="rId72">
        <w:r>
          <w:rPr>
            <w:rStyle w:val="Hyperlink"/>
          </w:rPr>
          <w:t xml:space="preserve">https://doi.org/10.1038/s41586-020-2677-y</w:t>
        </w:r>
      </w:hyperlink>
    </w:p>
    <w:p>
      <w:pPr>
        <w:spacing w:before="120" w:after="0"/>
        <w:ind w:firstLine="0"/>
      </w:pPr>
      <w:r>
        <w:rPr>
          <w:i w:val="0"/>
        </w:rPr>
        <w:t xml:space="preserve">Chung, Kim, Kim, Kim (2009). Multiphase transformation and Ostwald's rule of stages during crystallization of a metal phosphate. Nature Physics 5(1), 68-73. </w:t>
      </w:r>
      <w:hyperlink r:id="rId73">
        <w:r>
          <w:rPr>
            <w:rStyle w:val="Hyperlink"/>
          </w:rPr>
          <w:t xml:space="preserve">https://doi.org/10.1038/nphys1148</w:t>
        </w:r>
      </w:hyperlink>
    </w:p>
    <w:p>
      <w:pPr>
        <w:spacing w:before="120" w:after="0"/>
        <w:ind w:firstLine="0"/>
      </w:pPr>
      <w:r>
        <w:rPr>
          <w:i w:val="0"/>
        </w:rPr>
        <w:t xml:space="preserve">Clouet (2009). Modeling of Nucleation Processes. ASM Handbook, Volume 22A: Fundamentals of Modeling for Metals Processing, pp. 203-219; arXiv:1001.4131. </w:t>
      </w:r>
      <w:hyperlink r:id="rId74">
        <w:r>
          <w:rPr>
            <w:rStyle w:val="Hyperlink"/>
          </w:rPr>
          <w:t xml:space="preserve">https://arxiv.org/abs/1001.4131</w:t>
        </w:r>
      </w:hyperlink>
    </w:p>
    <w:p>
      <w:pPr>
        <w:spacing w:before="120" w:after="0"/>
        <w:ind w:firstLine="0"/>
      </w:pPr>
      <w:r>
        <w:rPr>
          <w:i w:val="0"/>
        </w:rPr>
        <w:t xml:space="preserve">Debenedetti, Sciortino, Zerze (2020). Second critical point in two realistic models of water. Science 369, 289-292. </w:t>
      </w:r>
      <w:hyperlink r:id="rId75">
        <w:r>
          <w:rPr>
            <w:rStyle w:val="Hyperlink"/>
          </w:rPr>
          <w:t xml:space="preserve">https://doi.org/10.1126/science.abb9796</w:t>
        </w:r>
      </w:hyperlink>
    </w:p>
    <w:p>
      <w:pPr>
        <w:spacing w:before="120" w:after="0"/>
        <w:ind w:firstLine="0"/>
      </w:pPr>
      <w:r>
        <w:rPr>
          <w:i w:val="0"/>
        </w:rPr>
        <w:t xml:space="preserve">Deringer, Bernstein, Csányi, Ben Mahmoud, Ceriotti, Wilson, Drabold, Elliott (2021). Origins of structural and electronic transitions in disordered silicon. Nature 589, 59-64. </w:t>
      </w:r>
      <w:hyperlink r:id="rId76">
        <w:r>
          <w:rPr>
            <w:rStyle w:val="Hyperlink"/>
          </w:rPr>
          <w:t xml:space="preserve">https://doi.org/10.1038/s41586-020-03072-z</w:t>
        </w:r>
      </w:hyperlink>
    </w:p>
    <w:p>
      <w:pPr>
        <w:spacing w:before="120" w:after="0"/>
        <w:ind w:firstLine="0"/>
      </w:pPr>
      <w:r>
        <w:rPr>
          <w:i w:val="0"/>
        </w:rPr>
        <w:t xml:space="preserve">Filion, Ni, Frenkel, Dijkstra (2011). Simulation of nucleation in almost hard-sphere colloids: The discrepancy between experiment and simulation persists. The Journal of Chemical Physics 134(13), 134901. </w:t>
      </w:r>
      <w:hyperlink r:id="rId77">
        <w:r>
          <w:rPr>
            <w:rStyle w:val="Hyperlink"/>
          </w:rPr>
          <w:t xml:space="preserve">https://doi.org/10.1063/1.3572059</w:t>
        </w:r>
      </w:hyperlink>
    </w:p>
    <w:p>
      <w:pPr>
        <w:spacing w:before="120" w:after="0"/>
        <w:ind w:firstLine="0"/>
      </w:pPr>
      <w:r>
        <w:rPr>
          <w:i w:val="0"/>
        </w:rPr>
        <w:t xml:space="preserve">Gartner, Zhang, Piaggi, Car, Panagiotopoulos, Debenedetti (2020). Signatures of a liquid-liquid transition in an ab initio deep neural network model for water. Proceedings of the National Academy of Sciences 117, 26040-26046. </w:t>
      </w:r>
      <w:hyperlink r:id="rId78">
        <w:r>
          <w:rPr>
            <w:rStyle w:val="Hyperlink"/>
          </w:rPr>
          <w:t xml:space="preserve">https://doi.org/10.1073/pnas.2015440117</w:t>
        </w:r>
      </w:hyperlink>
    </w:p>
    <w:p>
      <w:pPr>
        <w:spacing w:before="120" w:after="0"/>
        <w:ind w:firstLine="0"/>
      </w:pPr>
      <w:r>
        <w:rPr>
          <w:i w:val="0"/>
        </w:rPr>
        <w:t xml:space="preserve">Invernizzi, Parrinello (2020). Rethinking Metadynamics: From Bias Potentials to Probability Distributions. Journal of Physical Chemistry Letters 11, 2731-2736. </w:t>
      </w:r>
      <w:hyperlink r:id="rId79">
        <w:r>
          <w:rPr>
            <w:rStyle w:val="Hyperlink"/>
          </w:rPr>
          <w:t xml:space="preserve">https://doi.org/10.1021/acs.jpclett.0c00497</w:t>
        </w:r>
      </w:hyperlink>
    </w:p>
    <w:p>
      <w:pPr>
        <w:spacing w:before="120" w:after="0"/>
        <w:ind w:firstLine="0"/>
      </w:pPr>
      <w:r>
        <w:rPr>
          <w:i w:val="0"/>
        </w:rPr>
        <w:t xml:space="preserve">Invernizzi, Piaggi, Parrinello (2020). Unified Approach to Enhanced Sampling. Physical Review X 10, 041034. </w:t>
      </w:r>
      <w:hyperlink r:id="rId80">
        <w:r>
          <w:rPr>
            <w:rStyle w:val="Hyperlink"/>
          </w:rPr>
          <w:t xml:space="preserve">https://doi.org/10.1103/PhysRevX.10.041034</w:t>
        </w:r>
      </w:hyperlink>
    </w:p>
    <w:p>
      <w:pPr>
        <w:spacing w:before="120" w:after="0"/>
        <w:ind w:firstLine="0"/>
      </w:pPr>
      <w:r>
        <w:rPr>
          <w:i w:val="0"/>
        </w:rPr>
        <w:t xml:space="preserve">Kelton, Greer (2010). Nucleation in Condensed Matter: Applications in Materials and Biology. Pergamon Materials Series, Vol. 15 (Elsevier/Pergamon). </w:t>
      </w:r>
      <w:hyperlink r:id="rId81">
        <w:r>
          <w:rPr>
            <w:rStyle w:val="Hyperlink"/>
          </w:rPr>
          <w:t xml:space="preserve">https://www.sciencedirect.com/bookseries/pergamon-materials-series/vol/15/suppl/C</w:t>
        </w:r>
      </w:hyperlink>
    </w:p>
    <w:p>
      <w:pPr>
        <w:spacing w:before="120" w:after="0"/>
        <w:ind w:firstLine="0"/>
      </w:pPr>
      <w:r>
        <w:rPr>
          <w:i w:val="0"/>
        </w:rPr>
        <w:t xml:space="preserve">Laio, Parrinello (2002). Escaping free-energy minima. Proceedings of the National Academy of Sciences 99, 12562-12566. </w:t>
      </w:r>
      <w:hyperlink r:id="rId82">
        <w:r>
          <w:rPr>
            <w:rStyle w:val="Hyperlink"/>
          </w:rPr>
          <w:t xml:space="preserve">https://doi.org/10.1073/pnas.202427399</w:t>
        </w:r>
      </w:hyperlink>
    </w:p>
    <w:p>
      <w:pPr>
        <w:spacing w:before="120" w:after="0"/>
        <w:ind w:firstLine="0"/>
      </w:pPr>
      <w:r>
        <w:rPr>
          <w:i w:val="0"/>
        </w:rPr>
        <w:t xml:space="preserve">Niu, Bonati, Piaggi, Parrinello (2020). Ab initio phase diagram and nucleation of gallium. Nature Communications 11, 2654. </w:t>
      </w:r>
      <w:hyperlink r:id="rId83">
        <w:r>
          <w:rPr>
            <w:rStyle w:val="Hyperlink"/>
          </w:rPr>
          <w:t xml:space="preserve">https://doi.org/10.1038/s41467-020-16372-9</w:t>
        </w:r>
      </w:hyperlink>
    </w:p>
    <w:p>
      <w:pPr>
        <w:spacing w:before="120" w:after="0"/>
        <w:ind w:firstLine="0"/>
      </w:pPr>
      <w:r>
        <w:rPr>
          <w:i w:val="0"/>
        </w:rPr>
        <w:t xml:space="preserve">Niu, Piaggi, Invernizzi, Parrinello (2018). Molecular dynamics simulations of liquid silica crystallization. Proceedings of the National Academy of Sciences 115, 5348-5352. </w:t>
      </w:r>
      <w:hyperlink r:id="rId84">
        <w:r>
          <w:rPr>
            <w:rStyle w:val="Hyperlink"/>
          </w:rPr>
          <w:t xml:space="preserve">https://doi.org/10.1073/pnas.1803919115</w:t>
        </w:r>
      </w:hyperlink>
    </w:p>
    <w:p>
      <w:pPr>
        <w:spacing w:before="120" w:after="0"/>
        <w:ind w:firstLine="0"/>
      </w:pPr>
      <w:r>
        <w:rPr>
          <w:i w:val="0"/>
        </w:rPr>
        <w:t xml:space="preserve">Ostwald (1897). Studien über die Bildung und Umwandlung fester Körper. 1. Abhandlung: Übersättigung und Überkaltung. Zeitschrift für Physikalische Chemie 22U(1), 289-330. </w:t>
      </w:r>
      <w:hyperlink r:id="rId85">
        <w:r>
          <w:rPr>
            <w:rStyle w:val="Hyperlink"/>
          </w:rPr>
          <w:t xml:space="preserve">https://doi.org/10.1515/zpch-1897-2233</w:t>
        </w:r>
      </w:hyperlink>
    </w:p>
    <w:p>
      <w:pPr>
        <w:spacing w:before="120" w:after="0"/>
        <w:ind w:firstLine="0"/>
      </w:pPr>
      <w:r>
        <w:rPr>
          <w:i w:val="0"/>
        </w:rPr>
        <w:t xml:space="preserve">Piaggi, Panagiotopoulos, Debenedetti, Car (2021). Phase Equilibrium of Water with Hexagonal and Cubic Ice Using the SCAN Functional. Journal of Chemical Theory and Computation 17, 3065-3077. </w:t>
      </w:r>
      <w:hyperlink r:id="rId86">
        <w:r>
          <w:rPr>
            <w:rStyle w:val="Hyperlink"/>
          </w:rPr>
          <w:t xml:space="preserve">https://doi.org/10.1021/acs.jctc.1c00041</w:t>
        </w:r>
      </w:hyperlink>
    </w:p>
    <w:p>
      <w:pPr>
        <w:spacing w:before="120" w:after="0"/>
        <w:ind w:firstLine="0"/>
      </w:pPr>
      <w:r>
        <w:rPr>
          <w:i w:val="0"/>
        </w:rPr>
        <w:t xml:space="preserve">Piaggi, Parrinello (2019). Multithermal-Multibaric Molecular Simulations from a Variational Principle. Physical Review Letters 122, 050601. </w:t>
      </w:r>
      <w:hyperlink r:id="rId87">
        <w:r>
          <w:rPr>
            <w:rStyle w:val="Hyperlink"/>
          </w:rPr>
          <w:t xml:space="preserve">https://doi.org/10.1103/PhysRevLett.122.050601</w:t>
        </w:r>
      </w:hyperlink>
    </w:p>
    <w:p>
      <w:pPr>
        <w:spacing w:before="120" w:after="0"/>
        <w:ind w:firstLine="0"/>
      </w:pPr>
      <w:r>
        <w:rPr>
          <w:i w:val="0"/>
        </w:rPr>
        <w:t xml:space="preserve">Piaggi, Valsson, Parrinello (2017). Enhancing Entropy and Enthalpy Fluctuations to Drive Crystallization in Atomistic Simulations. Physical Review Letters 119, 015701. </w:t>
      </w:r>
      <w:hyperlink r:id="rId88">
        <w:r>
          <w:rPr>
            <w:rStyle w:val="Hyperlink"/>
          </w:rPr>
          <w:t xml:space="preserve">https://doi.org/10.1103/PhysRevLett.119.015701</w:t>
        </w:r>
      </w:hyperlink>
    </w:p>
    <w:p>
      <w:pPr>
        <w:spacing w:before="120" w:after="0"/>
        <w:ind w:firstLine="0"/>
      </w:pPr>
      <w:r>
        <w:rPr>
          <w:i w:val="0"/>
        </w:rPr>
        <w:t xml:space="preserve">Piaggi, Weis, Panagiotopoulos, Debenedetti, Car (2022). Homogeneous ice nucleation in an ab initio machine-learning model of water. Proceedings of the National Academy of Sciences 119, e2207294119. </w:t>
      </w:r>
      <w:hyperlink r:id="rId89">
        <w:r>
          <w:rPr>
            <w:rStyle w:val="Hyperlink"/>
          </w:rPr>
          <w:t xml:space="preserve">https://doi.org/10.1073/pnas.2207294119</w:t>
        </w:r>
      </w:hyperlink>
    </w:p>
    <w:p>
      <w:pPr>
        <w:spacing w:before="120" w:after="0"/>
        <w:ind w:firstLine="0"/>
      </w:pPr>
      <w:r>
        <w:rPr>
          <w:i w:val="0"/>
        </w:rPr>
        <w:t xml:space="preserve">Reinhardt, Cheng (2021). Quantum-mechanical exploration of the phase diagram of water. Nature Communications 12, 588. </w:t>
      </w:r>
      <w:hyperlink r:id="rId90">
        <w:r>
          <w:rPr>
            <w:rStyle w:val="Hyperlink"/>
          </w:rPr>
          <w:t xml:space="preserve">https://doi.org/10.1038/s41467-020-20821-w</w:t>
        </w:r>
      </w:hyperlink>
    </w:p>
    <w:p>
      <w:pPr>
        <w:spacing w:before="120" w:after="0"/>
        <w:ind w:firstLine="0"/>
      </w:pPr>
      <w:r>
        <w:rPr>
          <w:i w:val="0"/>
        </w:rPr>
        <w:t xml:space="preserve">Sinha, Bhabhe, Laksmono, Wölk, Strey, Wyslouzil (2010). Argon nucleation in a cryogenic supersonic nozzle. The Journal of Chemical Physics 132(6), 064304. </w:t>
      </w:r>
      <w:hyperlink r:id="rId91">
        <w:r>
          <w:rPr>
            <w:rStyle w:val="Hyperlink"/>
          </w:rPr>
          <w:t xml:space="preserve">https://doi.org/10.1063/1.3299273</w:t>
        </w:r>
      </w:hyperlink>
    </w:p>
    <w:p>
      <w:pPr>
        <w:spacing w:before="120" w:after="0"/>
        <w:ind w:firstLine="0"/>
      </w:pPr>
      <w:r>
        <w:rPr>
          <w:i w:val="0"/>
        </w:rPr>
        <w:t xml:space="preserve">Sosso, Miceli, Caravati, Behler, Bernasconi (2012). Neural network interatomic potential for the phase change material GeTe. Physical Review B 85, 174103. </w:t>
      </w:r>
      <w:hyperlink r:id="rId92">
        <w:r>
          <w:rPr>
            <w:rStyle w:val="Hyperlink"/>
          </w:rPr>
          <w:t xml:space="preserve">https://doi.org/10.1103/PhysRevB.85.174103</w:t>
        </w:r>
      </w:hyperlink>
    </w:p>
    <w:p>
      <w:pPr>
        <w:spacing w:before="120" w:after="0"/>
        <w:ind w:firstLine="0"/>
      </w:pPr>
      <w:r>
        <w:rPr>
          <w:i w:val="0"/>
        </w:rPr>
        <w:t xml:space="preserve">Sosso, Miceli, Caravati, Giberti, Behler, Bernasconi (2013). Fast crystallization of the phase change compound GeTe by large-scale molecular dynamics simulations. The Journal of Physical Chemistry Letters 4, 4241-4246. </w:t>
      </w:r>
      <w:hyperlink r:id="rId93">
        <w:r>
          <w:rPr>
            <w:rStyle w:val="Hyperlink"/>
          </w:rPr>
          <w:t xml:space="preserve">https://doi.org/10.1021/jz402268v</w:t>
        </w:r>
      </w:hyperlink>
    </w:p>
    <w:p>
      <w:pPr>
        <w:spacing w:before="120" w:after="0"/>
        <w:ind w:firstLine="0"/>
      </w:pPr>
      <w:r>
        <w:rPr>
          <w:i w:val="0"/>
        </w:rPr>
        <w:t xml:space="preserve">ten Wolde, Frenkel (1997). Enhancement of Protein Crystal Nucleation by Critical Density Fluctuations. Science 277(5334), 1975-1978. </w:t>
      </w:r>
      <w:hyperlink r:id="rId94">
        <w:r>
          <w:rPr>
            <w:rStyle w:val="Hyperlink"/>
          </w:rPr>
          <w:t xml:space="preserve">https://doi.org/10.1126/science.277.5334.1975</w:t>
        </w:r>
      </w:hyperlink>
    </w:p>
    <w:p>
      <w:pPr>
        <w:spacing w:before="120" w:after="0"/>
        <w:ind w:firstLine="0"/>
      </w:pPr>
      <w:r>
        <w:rPr>
          <w:i w:val="0"/>
        </w:rPr>
        <w:t xml:space="preserve">Turnbull (1950). Formation of Crystal Nuclei in Liquid Metals. Journal of Applied Physics 21(10), 1022-1028. </w:t>
      </w:r>
      <w:hyperlink r:id="rId95">
        <w:r>
          <w:rPr>
            <w:rStyle w:val="Hyperlink"/>
          </w:rPr>
          <w:t xml:space="preserve">https://doi.org/10.1063/1.1699435</w:t>
        </w:r>
      </w:hyperlink>
    </w:p>
    <w:p>
      <w:pPr>
        <w:spacing w:before="120" w:after="0"/>
        <w:ind w:firstLine="0"/>
      </w:pPr>
      <w:r>
        <w:rPr>
          <w:i w:val="0"/>
        </w:rPr>
        <w:t xml:space="preserve">Turnbull, Fisher (1949). Rate of Nucleation in Condensed Systems. The Journal of Chemical Physics 17(1), 71-73. </w:t>
      </w:r>
      <w:hyperlink r:id="rId96">
        <w:r>
          <w:rPr>
            <w:rStyle w:val="Hyperlink"/>
          </w:rPr>
          <w:t xml:space="preserve">https://doi.org/10.1063/1.1747055</w:t>
        </w:r>
      </w:hyperlink>
    </w:p>
    <w:p>
      <w:pPr>
        <w:spacing w:before="120" w:after="0"/>
        <w:ind w:firstLine="0"/>
      </w:pPr>
      <w:r>
        <w:rPr>
          <w:i w:val="0"/>
        </w:rPr>
        <w:t xml:space="preserve">van Santen (1984). The Ostwald step rule. The Journal of Physical Chemistry 88(24), 5768-5769. </w:t>
      </w:r>
      <w:hyperlink r:id="rId97">
        <w:r>
          <w:rPr>
            <w:rStyle w:val="Hyperlink"/>
          </w:rPr>
          <w:t xml:space="preserve">https://doi.org/10.1021/j150668a002</w:t>
        </w:r>
      </w:hyperlink>
    </w:p>
    <w:p>
      <w:pPr>
        <w:spacing w:before="120" w:after="0"/>
        <w:ind w:firstLine="0"/>
      </w:pPr>
      <w:r>
        <w:rPr>
          <w:i w:val="0"/>
        </w:rPr>
        <w:t xml:space="preserve">Volmer, Weber (1926). Keimbildung in übersättigten Gebilden. Zeitschrift für Physikalische Chemie 119U(1), 277-301. </w:t>
      </w:r>
      <w:hyperlink r:id="rId98">
        <w:r>
          <w:rPr>
            <w:rStyle w:val="Hyperlink"/>
          </w:rPr>
          <w:t xml:space="preserve">https://doi.org/10.1515/zpch-1926-11927</w:t>
        </w:r>
      </w:hyperlink>
    </w:p>
    <w:p>
      <w:pPr>
        <w:spacing w:before="120" w:after="0"/>
        <w:ind w:firstLine="0"/>
      </w:pPr>
      <w:r>
        <w:rPr>
          <w:i w:val="0"/>
        </w:rPr>
        <w:t xml:space="preserve">Zhang, Han, Wang, Car, E (2018). Deep Potential Molecular Dynamics: A Scalable Model with the Accuracy of Quantum Mechanics. Physical Review Letters 120, 143001. </w:t>
      </w:r>
      <w:hyperlink r:id="rId99">
        <w:r>
          <w:rPr>
            <w:rStyle w:val="Hyperlink"/>
          </w:rPr>
          <w:t xml:space="preserve">https://arxiv.org/abs/1707.09571</w:t>
        </w:r>
      </w:hyperlink>
    </w:p>
    <w:p>
      <w:pPr>
        <w:spacing w:before="120" w:after="0"/>
        <w:ind w:firstLine="0"/>
      </w:pPr>
      <w:r>
        <w:rPr>
          <w:i w:val="0"/>
        </w:rPr>
        <w:t xml:space="preserve">Zhang, Wang, Car, E (2021). Phase Diagram of a Deep Potential Water Model. Physical Review Letters 126, 236001. </w:t>
      </w:r>
      <w:hyperlink r:id="rId100">
        <w:r>
          <w:rPr>
            <w:rStyle w:val="Hyperlink"/>
          </w:rPr>
          <w:t xml:space="preserve">https://doi.org/10.1103/PhysRevLett.126.236001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24-024-01217-6" TargetMode="External"/><Relationship Id="rId64" Type="http://schemas.openxmlformats.org/officeDocument/2006/relationships/hyperlink" Target="https://doi.org/10.1038/35059035" TargetMode="External"/><Relationship Id="rId65" Type="http://schemas.openxmlformats.org/officeDocument/2006/relationships/hyperlink" Target="https://doi.org/10.1103/PhysRevLett.100.020603" TargetMode="External"/><Relationship Id="rId66" Type="http://schemas.openxmlformats.org/officeDocument/2006/relationships/hyperlink" Target="https://doi.org/10.1103/PhysRevLett.104.136403" TargetMode="External"/><Relationship Id="rId67" Type="http://schemas.openxmlformats.org/officeDocument/2006/relationships/hyperlink" Target="https://doi.org/10.1002/andp.19354160806" TargetMode="External"/><Relationship Id="rId68" Type="http://schemas.openxmlformats.org/officeDocument/2006/relationships/hyperlink" Target="https://doi.org/10.1103/PhysRevLett.98.146401" TargetMode="External"/><Relationship Id="rId69" Type="http://schemas.openxmlformats.org/officeDocument/2006/relationships/hyperlink" Target="https://doi.org/10.1103/PhysRevLett.121.265701" TargetMode="External"/><Relationship Id="rId70" Type="http://schemas.openxmlformats.org/officeDocument/2006/relationships/hyperlink" Target="https://doi.org/10.1038/s41467-023-38855-1" TargetMode="External"/><Relationship Id="rId71" Type="http://schemas.openxmlformats.org/officeDocument/2006/relationships/hyperlink" Target="https://doi.org/10.1073/pnas.1815117116" TargetMode="External"/><Relationship Id="rId72" Type="http://schemas.openxmlformats.org/officeDocument/2006/relationships/hyperlink" Target="https://doi.org/10.1038/s41586-020-2677-y" TargetMode="External"/><Relationship Id="rId73" Type="http://schemas.openxmlformats.org/officeDocument/2006/relationships/hyperlink" Target="https://doi.org/10.1038/nphys1148" TargetMode="External"/><Relationship Id="rId74" Type="http://schemas.openxmlformats.org/officeDocument/2006/relationships/hyperlink" Target="https://arxiv.org/abs/1001.4131" TargetMode="External"/><Relationship Id="rId75" Type="http://schemas.openxmlformats.org/officeDocument/2006/relationships/hyperlink" Target="https://doi.org/10.1126/science.abb9796" TargetMode="External"/><Relationship Id="rId76" Type="http://schemas.openxmlformats.org/officeDocument/2006/relationships/hyperlink" Target="https://doi.org/10.1038/s41586-020-03072-z" TargetMode="External"/><Relationship Id="rId77" Type="http://schemas.openxmlformats.org/officeDocument/2006/relationships/hyperlink" Target="https://doi.org/10.1063/1.3572059" TargetMode="External"/><Relationship Id="rId78" Type="http://schemas.openxmlformats.org/officeDocument/2006/relationships/hyperlink" Target="https://doi.org/10.1073/pnas.2015440117" TargetMode="External"/><Relationship Id="rId79" Type="http://schemas.openxmlformats.org/officeDocument/2006/relationships/hyperlink" Target="https://doi.org/10.1021/acs.jpclett.0c00497" TargetMode="External"/><Relationship Id="rId80" Type="http://schemas.openxmlformats.org/officeDocument/2006/relationships/hyperlink" Target="https://doi.org/10.1103/PhysRevX.10.041034" TargetMode="External"/><Relationship Id="rId81" Type="http://schemas.openxmlformats.org/officeDocument/2006/relationships/hyperlink" Target="https://www.sciencedirect.com/bookseries/pergamon-materials-series/vol/15/suppl/C" TargetMode="External"/><Relationship Id="rId82" Type="http://schemas.openxmlformats.org/officeDocument/2006/relationships/hyperlink" Target="https://doi.org/10.1073/pnas.202427399" TargetMode="External"/><Relationship Id="rId83" Type="http://schemas.openxmlformats.org/officeDocument/2006/relationships/hyperlink" Target="https://doi.org/10.1038/s41467-020-16372-9" TargetMode="External"/><Relationship Id="rId84" Type="http://schemas.openxmlformats.org/officeDocument/2006/relationships/hyperlink" Target="https://doi.org/10.1073/pnas.1803919115" TargetMode="External"/><Relationship Id="rId85" Type="http://schemas.openxmlformats.org/officeDocument/2006/relationships/hyperlink" Target="https://doi.org/10.1515/zpch-1897-2233" TargetMode="External"/><Relationship Id="rId86" Type="http://schemas.openxmlformats.org/officeDocument/2006/relationships/hyperlink" Target="https://doi.org/10.1021/acs.jctc.1c00041" TargetMode="External"/><Relationship Id="rId87" Type="http://schemas.openxmlformats.org/officeDocument/2006/relationships/hyperlink" Target="https://doi.org/10.1103/PhysRevLett.122.050601" TargetMode="External"/><Relationship Id="rId88" Type="http://schemas.openxmlformats.org/officeDocument/2006/relationships/hyperlink" Target="https://doi.org/10.1103/PhysRevLett.119.015701" TargetMode="External"/><Relationship Id="rId89" Type="http://schemas.openxmlformats.org/officeDocument/2006/relationships/hyperlink" Target="https://doi.org/10.1073/pnas.2207294119" TargetMode="External"/><Relationship Id="rId90" Type="http://schemas.openxmlformats.org/officeDocument/2006/relationships/hyperlink" Target="https://doi.org/10.1038/s41467-020-20821-w" TargetMode="External"/><Relationship Id="rId91" Type="http://schemas.openxmlformats.org/officeDocument/2006/relationships/hyperlink" Target="https://doi.org/10.1063/1.3299273" TargetMode="External"/><Relationship Id="rId92" Type="http://schemas.openxmlformats.org/officeDocument/2006/relationships/hyperlink" Target="https://doi.org/10.1103/PhysRevB.85.174103" TargetMode="External"/><Relationship Id="rId93" Type="http://schemas.openxmlformats.org/officeDocument/2006/relationships/hyperlink" Target="https://doi.org/10.1021/jz402268v" TargetMode="External"/><Relationship Id="rId94" Type="http://schemas.openxmlformats.org/officeDocument/2006/relationships/hyperlink" Target="https://doi.org/10.1126/science.277.5334.1975" TargetMode="External"/><Relationship Id="rId95" Type="http://schemas.openxmlformats.org/officeDocument/2006/relationships/hyperlink" Target="https://doi.org/10.1063/1.1699435" TargetMode="External"/><Relationship Id="rId96" Type="http://schemas.openxmlformats.org/officeDocument/2006/relationships/hyperlink" Target="https://doi.org/10.1063/1.1747055" TargetMode="External"/><Relationship Id="rId97" Type="http://schemas.openxmlformats.org/officeDocument/2006/relationships/hyperlink" Target="https://doi.org/10.1021/j150668a002" TargetMode="External"/><Relationship Id="rId98" Type="http://schemas.openxmlformats.org/officeDocument/2006/relationships/hyperlink" Target="https://doi.org/10.1515/zpch-1926-11927" TargetMode="External"/><Relationship Id="rId99" Type="http://schemas.openxmlformats.org/officeDocument/2006/relationships/hyperlink" Target="https://arxiv.org/abs/1707.09571" TargetMode="External"/><Relationship Id="rId100" Type="http://schemas.openxmlformats.org/officeDocument/2006/relationships/hyperlink" Target="https://doi.org/10.1103/PhysRevLett.126.23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