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9B9B7" w14:textId="77777777" w:rsidR="00780A67" w:rsidRDefault="009A2B37">
      <w:pPr>
        <w:spacing w:before="2400"/>
        <w:jc w:val="center"/>
      </w:pPr>
      <w:r>
        <w:rPr>
          <w:rFonts w:ascii="Arial" w:eastAsia="Arial" w:hAnsi="Arial" w:cs="Arial"/>
          <w:b/>
          <w:bCs/>
          <w:color w:val="6E6960"/>
          <w:spacing w:val="120"/>
          <w:sz w:val="26"/>
          <w:szCs w:val="26"/>
        </w:rPr>
        <w:t>DESIGN YOUR OWN</w:t>
      </w:r>
    </w:p>
    <w:p w14:paraId="2266624C" w14:textId="77777777" w:rsidR="00780A67" w:rsidRDefault="009A2B37">
      <w:pPr>
        <w:spacing w:before="260"/>
        <w:jc w:val="center"/>
      </w:pPr>
      <w:r>
        <w:rPr>
          <w:color w:val="1B1A17"/>
          <w:sz w:val="62"/>
          <w:szCs w:val="62"/>
        </w:rPr>
        <w:t>Nuclear Reactor</w:t>
      </w:r>
    </w:p>
    <w:p w14:paraId="4CD5B5A8" w14:textId="77777777" w:rsidR="00780A67" w:rsidRDefault="009A2B37">
      <w:pPr>
        <w:spacing w:before="120"/>
        <w:jc w:val="center"/>
      </w:pPr>
      <w:r>
        <w:rPr>
          <w:color w:val="1B1A17"/>
          <w:sz w:val="62"/>
          <w:szCs w:val="62"/>
        </w:rPr>
        <w:t>Design</w:t>
      </w:r>
    </w:p>
    <w:p w14:paraId="3DA6C2C7" w14:textId="77777777" w:rsidR="00780A67" w:rsidRDefault="009A2B37">
      <w:pPr>
        <w:pBdr>
          <w:top w:val="single" w:sz="6" w:space="16" w:color="C9C4B7"/>
        </w:pBdr>
        <w:spacing w:before="320"/>
        <w:jc w:val="center"/>
      </w:pPr>
      <w:r>
        <w:rPr>
          <w:i/>
          <w:iCs/>
          <w:sz w:val="26"/>
          <w:szCs w:val="26"/>
        </w:rPr>
        <w:t>A College-Level Manual and Program Guide</w:t>
      </w:r>
    </w:p>
    <w:p w14:paraId="418B107A" w14:textId="77777777" w:rsidR="00780A67" w:rsidRDefault="009A2B37">
      <w:pPr>
        <w:spacing w:before="900"/>
        <w:jc w:val="center"/>
      </w:pPr>
      <w:r>
        <w:rPr>
          <w:rFonts w:ascii="Arial" w:eastAsia="Arial" w:hAnsi="Arial" w:cs="Arial"/>
          <w:b/>
          <w:bCs/>
          <w:color w:val="1B1A17"/>
          <w:spacing w:val="60"/>
          <w:sz w:val="24"/>
          <w:szCs w:val="24"/>
        </w:rPr>
        <w:t>H. PETER ALESSO</w:t>
      </w:r>
    </w:p>
    <w:p w14:paraId="0F03FD67" w14:textId="77777777" w:rsidR="00780A67" w:rsidRDefault="009A2B37">
      <w:pPr>
        <w:spacing w:before="1400"/>
        <w:jc w:val="center"/>
      </w:pPr>
      <w:r>
        <w:rPr>
          <w:rFonts w:ascii="Arial" w:eastAsia="Arial" w:hAnsi="Arial" w:cs="Arial"/>
          <w:color w:val="6E6960"/>
          <w:spacing w:val="80"/>
          <w:sz w:val="17"/>
          <w:szCs w:val="17"/>
        </w:rPr>
        <w:t>AI HIVE PUBLICATIONS</w:t>
      </w:r>
    </w:p>
    <w:p w14:paraId="271D0D2B" w14:textId="77777777" w:rsidR="00780A67" w:rsidRDefault="009A2B37">
      <w:pPr>
        <w:spacing w:before="60"/>
        <w:jc w:val="center"/>
      </w:pPr>
      <w:r>
        <w:rPr>
          <w:rFonts w:ascii="Arial" w:eastAsia="Arial" w:hAnsi="Arial" w:cs="Arial"/>
          <w:color w:val="6E6960"/>
          <w:sz w:val="17"/>
          <w:szCs w:val="17"/>
        </w:rPr>
        <w:t>Pleasanton, California</w:t>
      </w:r>
    </w:p>
    <w:p w14:paraId="208EFFAB" w14:textId="77777777" w:rsidR="00780A67" w:rsidRDefault="009A2B37">
      <w:r>
        <w:br w:type="page"/>
      </w:r>
    </w:p>
    <w:p w14:paraId="28F2FCD1" w14:textId="77777777" w:rsidR="00780A67" w:rsidRDefault="009A2B37">
      <w:pPr>
        <w:spacing w:before="3200" w:after="130"/>
        <w:jc w:val="center"/>
      </w:pPr>
      <w:r>
        <w:rPr>
          <w:color w:val="1B1A17"/>
          <w:sz w:val="22"/>
          <w:szCs w:val="22"/>
        </w:rPr>
        <w:lastRenderedPageBreak/>
        <w:t>Nuclear Reactor Design</w:t>
      </w:r>
    </w:p>
    <w:p w14:paraId="0CD9B286" w14:textId="77777777" w:rsidR="00780A67" w:rsidRDefault="009A2B37">
      <w:pPr>
        <w:spacing w:after="130"/>
        <w:jc w:val="center"/>
      </w:pPr>
      <w:r>
        <w:rPr>
          <w:i/>
          <w:iCs/>
          <w:color w:val="6E6960"/>
          <w:sz w:val="19"/>
          <w:szCs w:val="19"/>
        </w:rPr>
        <w:t>A College-Level Manual and Program Guide</w:t>
      </w:r>
    </w:p>
    <w:p w14:paraId="16A274EE" w14:textId="77777777" w:rsidR="00780A67" w:rsidRDefault="009A2B37">
      <w:pPr>
        <w:spacing w:after="130"/>
        <w:jc w:val="center"/>
      </w:pPr>
      <w:r>
        <w:rPr>
          <w:sz w:val="19"/>
          <w:szCs w:val="19"/>
        </w:rPr>
        <w:t>H. Peter Alesso © 2026</w:t>
      </w:r>
    </w:p>
    <w:p w14:paraId="716C956A" w14:textId="77777777" w:rsidR="00780A67" w:rsidRDefault="009A2B37">
      <w:pPr>
        <w:spacing w:after="130"/>
        <w:jc w:val="center"/>
      </w:pPr>
      <w:r>
        <w:rPr>
          <w:rFonts w:ascii="Arial" w:eastAsia="Arial" w:hAnsi="Arial" w:cs="Arial"/>
          <w:color w:val="6E6960"/>
          <w:sz w:val="18"/>
          <w:szCs w:val="18"/>
        </w:rPr>
        <w:t>hpeteralesso.com</w:t>
      </w:r>
    </w:p>
    <w:p w14:paraId="6DAD043B" w14:textId="77777777" w:rsidR="00780A67" w:rsidRDefault="009A2B37">
      <w:pPr>
        <w:spacing w:before="260" w:after="130"/>
        <w:jc w:val="center"/>
      </w:pPr>
      <w:r>
        <w:rPr>
          <w:rFonts w:ascii="Arial" w:eastAsia="Arial" w:hAnsi="Arial" w:cs="Arial"/>
          <w:color w:val="6E6960"/>
          <w:sz w:val="18"/>
          <w:szCs w:val="18"/>
        </w:rPr>
        <w:t>AI HIVE Publications, Pleasanton, CA 94566</w:t>
      </w:r>
    </w:p>
    <w:p w14:paraId="21884E09" w14:textId="77777777" w:rsidR="00780A67" w:rsidRDefault="009A2B37">
      <w:pPr>
        <w:spacing w:after="400"/>
        <w:jc w:val="center"/>
      </w:pPr>
      <w:r>
        <w:rPr>
          <w:rFonts w:ascii="Arial" w:eastAsia="Arial" w:hAnsi="Arial" w:cs="Arial"/>
          <w:color w:val="6E6960"/>
          <w:sz w:val="18"/>
          <w:szCs w:val="18"/>
        </w:rPr>
        <w:t>Edition 2.00</w:t>
      </w:r>
    </w:p>
    <w:p w14:paraId="052679D4" w14:textId="77777777" w:rsidR="00780A67" w:rsidRDefault="009A2B37">
      <w:pPr>
        <w:spacing w:after="120"/>
        <w:jc w:val="center"/>
      </w:pPr>
      <w:r>
        <w:rPr>
          <w:i/>
          <w:iCs/>
          <w:color w:val="6E6960"/>
          <w:sz w:val="18"/>
          <w:szCs w:val="18"/>
        </w:rPr>
        <w:t>The program described in this manual performs a preliminary conceptual design using approximate methods. Its results are estimates intended for teaching. They are not suitable for engineering design, licensing, or safety analysis.</w:t>
      </w:r>
    </w:p>
    <w:p w14:paraId="301C633A" w14:textId="77777777" w:rsidR="00780A67" w:rsidRDefault="009A2B37">
      <w:r>
        <w:br w:type="page"/>
      </w:r>
    </w:p>
    <w:p w14:paraId="4C177E2A" w14:textId="77777777" w:rsidR="00780A67" w:rsidRDefault="009A2B37">
      <w:pPr>
        <w:spacing w:before="200" w:after="240"/>
      </w:pPr>
      <w:r>
        <w:rPr>
          <w:rFonts w:ascii="Arial" w:eastAsia="Arial" w:hAnsi="Arial" w:cs="Arial"/>
          <w:b/>
          <w:bCs/>
          <w:color w:val="0F5F58"/>
          <w:sz w:val="30"/>
          <w:szCs w:val="30"/>
        </w:rPr>
        <w:t>Contents</w:t>
      </w:r>
    </w:p>
    <w:sdt>
      <w:sdtPr>
        <w:alias w:val="Contents"/>
        <w:id w:val="857312355"/>
      </w:sdtPr>
      <w:sdtEndPr/>
      <w:sdtContent>
        <w:p w14:paraId="4D3079D7" w14:textId="78EB577D" w:rsidR="00CC26D2" w:rsidRDefault="009A2B3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558604" w:history="1">
            <w:r w:rsidR="00CC26D2" w:rsidRPr="00573463">
              <w:rPr>
                <w:rStyle w:val="Hyperlink"/>
                <w:noProof/>
              </w:rPr>
              <w:t>Preface</w:t>
            </w:r>
            <w:r w:rsidR="00CC26D2">
              <w:rPr>
                <w:noProof/>
              </w:rPr>
              <w:tab/>
            </w:r>
            <w:r w:rsidR="00CC26D2">
              <w:rPr>
                <w:noProof/>
              </w:rPr>
              <w:fldChar w:fldCharType="begin"/>
            </w:r>
            <w:r w:rsidR="00CC26D2">
              <w:rPr>
                <w:noProof/>
              </w:rPr>
              <w:instrText xml:space="preserve"> PAGEREF _Toc238558604 \h </w:instrText>
            </w:r>
            <w:r w:rsidR="00CC26D2">
              <w:rPr>
                <w:noProof/>
              </w:rPr>
            </w:r>
            <w:r w:rsidR="00CC26D2">
              <w:rPr>
                <w:noProof/>
              </w:rPr>
              <w:fldChar w:fldCharType="separate"/>
            </w:r>
            <w:r w:rsidR="00CC26D2">
              <w:rPr>
                <w:noProof/>
              </w:rPr>
              <w:t>5</w:t>
            </w:r>
            <w:r w:rsidR="00CC26D2">
              <w:rPr>
                <w:noProof/>
              </w:rPr>
              <w:fldChar w:fldCharType="end"/>
            </w:r>
          </w:hyperlink>
        </w:p>
        <w:p w14:paraId="57BF0D51" w14:textId="455E2C1F"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05" w:history="1">
            <w:r w:rsidRPr="00573463">
              <w:rPr>
                <w:rStyle w:val="Hyperlink"/>
                <w:noProof/>
              </w:rPr>
              <w:t>1. Introduction and Background</w:t>
            </w:r>
            <w:r>
              <w:rPr>
                <w:noProof/>
              </w:rPr>
              <w:tab/>
            </w:r>
            <w:r>
              <w:rPr>
                <w:noProof/>
              </w:rPr>
              <w:fldChar w:fldCharType="begin"/>
            </w:r>
            <w:r>
              <w:rPr>
                <w:noProof/>
              </w:rPr>
              <w:instrText xml:space="preserve"> PAGEREF _Toc238558605 \h </w:instrText>
            </w:r>
            <w:r>
              <w:rPr>
                <w:noProof/>
              </w:rPr>
            </w:r>
            <w:r>
              <w:rPr>
                <w:noProof/>
              </w:rPr>
              <w:fldChar w:fldCharType="separate"/>
            </w:r>
            <w:r>
              <w:rPr>
                <w:noProof/>
              </w:rPr>
              <w:t>8</w:t>
            </w:r>
            <w:r>
              <w:rPr>
                <w:noProof/>
              </w:rPr>
              <w:fldChar w:fldCharType="end"/>
            </w:r>
          </w:hyperlink>
        </w:p>
        <w:p w14:paraId="576EAF98" w14:textId="5D364926"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06" w:history="1">
            <w:r w:rsidRPr="00573463">
              <w:rPr>
                <w:rStyle w:val="Hyperlink"/>
                <w:noProof/>
              </w:rPr>
              <w:t>1.1 The origin of reactor engineering</w:t>
            </w:r>
            <w:r>
              <w:rPr>
                <w:noProof/>
              </w:rPr>
              <w:tab/>
            </w:r>
            <w:r>
              <w:rPr>
                <w:noProof/>
              </w:rPr>
              <w:fldChar w:fldCharType="begin"/>
            </w:r>
            <w:r>
              <w:rPr>
                <w:noProof/>
              </w:rPr>
              <w:instrText xml:space="preserve"> PAGEREF _Toc238558606 \h </w:instrText>
            </w:r>
            <w:r>
              <w:rPr>
                <w:noProof/>
              </w:rPr>
            </w:r>
            <w:r>
              <w:rPr>
                <w:noProof/>
              </w:rPr>
              <w:fldChar w:fldCharType="separate"/>
            </w:r>
            <w:r>
              <w:rPr>
                <w:noProof/>
              </w:rPr>
              <w:t>8</w:t>
            </w:r>
            <w:r>
              <w:rPr>
                <w:noProof/>
              </w:rPr>
              <w:fldChar w:fldCharType="end"/>
            </w:r>
          </w:hyperlink>
        </w:p>
        <w:p w14:paraId="4C534BE2" w14:textId="6B9B2086"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07" w:history="1">
            <w:r w:rsidRPr="00573463">
              <w:rPr>
                <w:rStyle w:val="Hyperlink"/>
                <w:noProof/>
              </w:rPr>
              <w:t>1.2 Why design is a parametric problem</w:t>
            </w:r>
            <w:r>
              <w:rPr>
                <w:noProof/>
              </w:rPr>
              <w:tab/>
            </w:r>
            <w:r>
              <w:rPr>
                <w:noProof/>
              </w:rPr>
              <w:fldChar w:fldCharType="begin"/>
            </w:r>
            <w:r>
              <w:rPr>
                <w:noProof/>
              </w:rPr>
              <w:instrText xml:space="preserve"> PAGEREF _Toc238558607 \h </w:instrText>
            </w:r>
            <w:r>
              <w:rPr>
                <w:noProof/>
              </w:rPr>
            </w:r>
            <w:r>
              <w:rPr>
                <w:noProof/>
              </w:rPr>
              <w:fldChar w:fldCharType="separate"/>
            </w:r>
            <w:r>
              <w:rPr>
                <w:noProof/>
              </w:rPr>
              <w:t>8</w:t>
            </w:r>
            <w:r>
              <w:rPr>
                <w:noProof/>
              </w:rPr>
              <w:fldChar w:fldCharType="end"/>
            </w:r>
          </w:hyperlink>
        </w:p>
        <w:p w14:paraId="32930BFF" w14:textId="42FE8F31"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08" w:history="1">
            <w:r w:rsidRPr="00573463">
              <w:rPr>
                <w:rStyle w:val="Hyperlink"/>
                <w:noProof/>
              </w:rPr>
              <w:t>1.3 What the program computes, and what it does not</w:t>
            </w:r>
            <w:r>
              <w:rPr>
                <w:noProof/>
              </w:rPr>
              <w:tab/>
            </w:r>
            <w:r>
              <w:rPr>
                <w:noProof/>
              </w:rPr>
              <w:fldChar w:fldCharType="begin"/>
            </w:r>
            <w:r>
              <w:rPr>
                <w:noProof/>
              </w:rPr>
              <w:instrText xml:space="preserve"> PAGEREF _Toc238558608 \h </w:instrText>
            </w:r>
            <w:r>
              <w:rPr>
                <w:noProof/>
              </w:rPr>
            </w:r>
            <w:r>
              <w:rPr>
                <w:noProof/>
              </w:rPr>
              <w:fldChar w:fldCharType="separate"/>
            </w:r>
            <w:r>
              <w:rPr>
                <w:noProof/>
              </w:rPr>
              <w:t>9</w:t>
            </w:r>
            <w:r>
              <w:rPr>
                <w:noProof/>
              </w:rPr>
              <w:fldChar w:fldCharType="end"/>
            </w:r>
          </w:hyperlink>
        </w:p>
        <w:p w14:paraId="4E4008E2" w14:textId="2CF00535"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09" w:history="1">
            <w:r w:rsidRPr="00573463">
              <w:rPr>
                <w:rStyle w:val="Hyperlink"/>
                <w:noProof/>
              </w:rPr>
              <w:t>2. Fission and the Neutron Life Cycle</w:t>
            </w:r>
            <w:r>
              <w:rPr>
                <w:noProof/>
              </w:rPr>
              <w:tab/>
            </w:r>
            <w:r>
              <w:rPr>
                <w:noProof/>
              </w:rPr>
              <w:fldChar w:fldCharType="begin"/>
            </w:r>
            <w:r>
              <w:rPr>
                <w:noProof/>
              </w:rPr>
              <w:instrText xml:space="preserve"> PAGEREF _Toc238558609 \h </w:instrText>
            </w:r>
            <w:r>
              <w:rPr>
                <w:noProof/>
              </w:rPr>
            </w:r>
            <w:r>
              <w:rPr>
                <w:noProof/>
              </w:rPr>
              <w:fldChar w:fldCharType="separate"/>
            </w:r>
            <w:r>
              <w:rPr>
                <w:noProof/>
              </w:rPr>
              <w:t>10</w:t>
            </w:r>
            <w:r>
              <w:rPr>
                <w:noProof/>
              </w:rPr>
              <w:fldChar w:fldCharType="end"/>
            </w:r>
          </w:hyperlink>
        </w:p>
        <w:p w14:paraId="09A19860" w14:textId="3B16A23C"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0" w:history="1">
            <w:r w:rsidRPr="00573463">
              <w:rPr>
                <w:rStyle w:val="Hyperlink"/>
                <w:noProof/>
              </w:rPr>
              <w:t>2.1 The fission event</w:t>
            </w:r>
            <w:r>
              <w:rPr>
                <w:noProof/>
              </w:rPr>
              <w:tab/>
            </w:r>
            <w:r>
              <w:rPr>
                <w:noProof/>
              </w:rPr>
              <w:fldChar w:fldCharType="begin"/>
            </w:r>
            <w:r>
              <w:rPr>
                <w:noProof/>
              </w:rPr>
              <w:instrText xml:space="preserve"> PAGEREF _Toc238558610 \h </w:instrText>
            </w:r>
            <w:r>
              <w:rPr>
                <w:noProof/>
              </w:rPr>
            </w:r>
            <w:r>
              <w:rPr>
                <w:noProof/>
              </w:rPr>
              <w:fldChar w:fldCharType="separate"/>
            </w:r>
            <w:r>
              <w:rPr>
                <w:noProof/>
              </w:rPr>
              <w:t>10</w:t>
            </w:r>
            <w:r>
              <w:rPr>
                <w:noProof/>
              </w:rPr>
              <w:fldChar w:fldCharType="end"/>
            </w:r>
          </w:hyperlink>
        </w:p>
        <w:p w14:paraId="175F5F4A" w14:textId="24F0D355"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1" w:history="1">
            <w:r w:rsidRPr="00573463">
              <w:rPr>
                <w:rStyle w:val="Hyperlink"/>
                <w:noProof/>
              </w:rPr>
              <w:t>2.2 Prompt and delayed neutrons</w:t>
            </w:r>
            <w:r>
              <w:rPr>
                <w:noProof/>
              </w:rPr>
              <w:tab/>
            </w:r>
            <w:r>
              <w:rPr>
                <w:noProof/>
              </w:rPr>
              <w:fldChar w:fldCharType="begin"/>
            </w:r>
            <w:r>
              <w:rPr>
                <w:noProof/>
              </w:rPr>
              <w:instrText xml:space="preserve"> PAGEREF _Toc238558611 \h </w:instrText>
            </w:r>
            <w:r>
              <w:rPr>
                <w:noProof/>
              </w:rPr>
            </w:r>
            <w:r>
              <w:rPr>
                <w:noProof/>
              </w:rPr>
              <w:fldChar w:fldCharType="separate"/>
            </w:r>
            <w:r>
              <w:rPr>
                <w:noProof/>
              </w:rPr>
              <w:t>10</w:t>
            </w:r>
            <w:r>
              <w:rPr>
                <w:noProof/>
              </w:rPr>
              <w:fldChar w:fldCharType="end"/>
            </w:r>
          </w:hyperlink>
        </w:p>
        <w:p w14:paraId="40D74724" w14:textId="782A5DCF"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2" w:history="1">
            <w:r w:rsidRPr="00573463">
              <w:rPr>
                <w:rStyle w:val="Hyperlink"/>
                <w:noProof/>
              </w:rPr>
              <w:t>2.3 The neutron life cycle</w:t>
            </w:r>
            <w:r>
              <w:rPr>
                <w:noProof/>
              </w:rPr>
              <w:tab/>
            </w:r>
            <w:r>
              <w:rPr>
                <w:noProof/>
              </w:rPr>
              <w:fldChar w:fldCharType="begin"/>
            </w:r>
            <w:r>
              <w:rPr>
                <w:noProof/>
              </w:rPr>
              <w:instrText xml:space="preserve"> PAGEREF _Toc238558612 \h </w:instrText>
            </w:r>
            <w:r>
              <w:rPr>
                <w:noProof/>
              </w:rPr>
            </w:r>
            <w:r>
              <w:rPr>
                <w:noProof/>
              </w:rPr>
              <w:fldChar w:fldCharType="separate"/>
            </w:r>
            <w:r>
              <w:rPr>
                <w:noProof/>
              </w:rPr>
              <w:t>10</w:t>
            </w:r>
            <w:r>
              <w:rPr>
                <w:noProof/>
              </w:rPr>
              <w:fldChar w:fldCharType="end"/>
            </w:r>
          </w:hyperlink>
        </w:p>
        <w:p w14:paraId="1DD0FED5" w14:textId="0306B6B9"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3" w:history="1">
            <w:r w:rsidRPr="00573463">
              <w:rPr>
                <w:rStyle w:val="Hyperlink"/>
                <w:noProof/>
              </w:rPr>
              <w:t>2.4 Reactivity</w:t>
            </w:r>
            <w:r>
              <w:rPr>
                <w:noProof/>
              </w:rPr>
              <w:tab/>
            </w:r>
            <w:r>
              <w:rPr>
                <w:noProof/>
              </w:rPr>
              <w:fldChar w:fldCharType="begin"/>
            </w:r>
            <w:r>
              <w:rPr>
                <w:noProof/>
              </w:rPr>
              <w:instrText xml:space="preserve"> PAGEREF _Toc238558613 \h </w:instrText>
            </w:r>
            <w:r>
              <w:rPr>
                <w:noProof/>
              </w:rPr>
            </w:r>
            <w:r>
              <w:rPr>
                <w:noProof/>
              </w:rPr>
              <w:fldChar w:fldCharType="separate"/>
            </w:r>
            <w:r>
              <w:rPr>
                <w:noProof/>
              </w:rPr>
              <w:t>11</w:t>
            </w:r>
            <w:r>
              <w:rPr>
                <w:noProof/>
              </w:rPr>
              <w:fldChar w:fldCharType="end"/>
            </w:r>
          </w:hyperlink>
        </w:p>
        <w:p w14:paraId="75CCE12E" w14:textId="19B1B408"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4" w:history="1">
            <w:r w:rsidRPr="00573463">
              <w:rPr>
                <w:rStyle w:val="Hyperlink"/>
                <w:noProof/>
              </w:rPr>
              <w:t>3. Moderation, Diffusion, and the Fermi Age</w:t>
            </w:r>
            <w:r>
              <w:rPr>
                <w:noProof/>
              </w:rPr>
              <w:tab/>
            </w:r>
            <w:r>
              <w:rPr>
                <w:noProof/>
              </w:rPr>
              <w:fldChar w:fldCharType="begin"/>
            </w:r>
            <w:r>
              <w:rPr>
                <w:noProof/>
              </w:rPr>
              <w:instrText xml:space="preserve"> PAGEREF _Toc238558614 \h </w:instrText>
            </w:r>
            <w:r>
              <w:rPr>
                <w:noProof/>
              </w:rPr>
            </w:r>
            <w:r>
              <w:rPr>
                <w:noProof/>
              </w:rPr>
              <w:fldChar w:fldCharType="separate"/>
            </w:r>
            <w:r>
              <w:rPr>
                <w:noProof/>
              </w:rPr>
              <w:t>13</w:t>
            </w:r>
            <w:r>
              <w:rPr>
                <w:noProof/>
              </w:rPr>
              <w:fldChar w:fldCharType="end"/>
            </w:r>
          </w:hyperlink>
        </w:p>
        <w:p w14:paraId="4FE79D91" w14:textId="2D6538DB"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5" w:history="1">
            <w:r w:rsidRPr="00573463">
              <w:rPr>
                <w:rStyle w:val="Hyperlink"/>
                <w:noProof/>
              </w:rPr>
              <w:t>3.1 Why slow neutrons</w:t>
            </w:r>
            <w:r>
              <w:rPr>
                <w:noProof/>
              </w:rPr>
              <w:tab/>
            </w:r>
            <w:r>
              <w:rPr>
                <w:noProof/>
              </w:rPr>
              <w:fldChar w:fldCharType="begin"/>
            </w:r>
            <w:r>
              <w:rPr>
                <w:noProof/>
              </w:rPr>
              <w:instrText xml:space="preserve"> PAGEREF _Toc238558615 \h </w:instrText>
            </w:r>
            <w:r>
              <w:rPr>
                <w:noProof/>
              </w:rPr>
            </w:r>
            <w:r>
              <w:rPr>
                <w:noProof/>
              </w:rPr>
              <w:fldChar w:fldCharType="separate"/>
            </w:r>
            <w:r>
              <w:rPr>
                <w:noProof/>
              </w:rPr>
              <w:t>13</w:t>
            </w:r>
            <w:r>
              <w:rPr>
                <w:noProof/>
              </w:rPr>
              <w:fldChar w:fldCharType="end"/>
            </w:r>
          </w:hyperlink>
        </w:p>
        <w:p w14:paraId="0394A742" w14:textId="677C0205"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6" w:history="1">
            <w:r w:rsidRPr="00573463">
              <w:rPr>
                <w:rStyle w:val="Hyperlink"/>
                <w:noProof/>
              </w:rPr>
              <w:t>3.2 The Fermi age</w:t>
            </w:r>
            <w:r>
              <w:rPr>
                <w:noProof/>
              </w:rPr>
              <w:tab/>
            </w:r>
            <w:r>
              <w:rPr>
                <w:noProof/>
              </w:rPr>
              <w:fldChar w:fldCharType="begin"/>
            </w:r>
            <w:r>
              <w:rPr>
                <w:noProof/>
              </w:rPr>
              <w:instrText xml:space="preserve"> PAGEREF _Toc238558616 \h </w:instrText>
            </w:r>
            <w:r>
              <w:rPr>
                <w:noProof/>
              </w:rPr>
            </w:r>
            <w:r>
              <w:rPr>
                <w:noProof/>
              </w:rPr>
              <w:fldChar w:fldCharType="separate"/>
            </w:r>
            <w:r>
              <w:rPr>
                <w:noProof/>
              </w:rPr>
              <w:t>13</w:t>
            </w:r>
            <w:r>
              <w:rPr>
                <w:noProof/>
              </w:rPr>
              <w:fldChar w:fldCharType="end"/>
            </w:r>
          </w:hyperlink>
        </w:p>
        <w:p w14:paraId="78E151CF" w14:textId="42A6830B"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7" w:history="1">
            <w:r w:rsidRPr="00573463">
              <w:rPr>
                <w:rStyle w:val="Hyperlink"/>
                <w:noProof/>
              </w:rPr>
              <w:t>3.3 The diffusion length</w:t>
            </w:r>
            <w:r>
              <w:rPr>
                <w:noProof/>
              </w:rPr>
              <w:tab/>
            </w:r>
            <w:r>
              <w:rPr>
                <w:noProof/>
              </w:rPr>
              <w:fldChar w:fldCharType="begin"/>
            </w:r>
            <w:r>
              <w:rPr>
                <w:noProof/>
              </w:rPr>
              <w:instrText xml:space="preserve"> PAGEREF _Toc238558617 \h </w:instrText>
            </w:r>
            <w:r>
              <w:rPr>
                <w:noProof/>
              </w:rPr>
            </w:r>
            <w:r>
              <w:rPr>
                <w:noProof/>
              </w:rPr>
              <w:fldChar w:fldCharType="separate"/>
            </w:r>
            <w:r>
              <w:rPr>
                <w:noProof/>
              </w:rPr>
              <w:t>13</w:t>
            </w:r>
            <w:r>
              <w:rPr>
                <w:noProof/>
              </w:rPr>
              <w:fldChar w:fldCharType="end"/>
            </w:r>
          </w:hyperlink>
        </w:p>
        <w:p w14:paraId="770C734C" w14:textId="17E4143A"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8" w:history="1">
            <w:r w:rsidRPr="00573463">
              <w:rPr>
                <w:rStyle w:val="Hyperlink"/>
                <w:noProof/>
              </w:rPr>
              <w:t>3.4 The moderator-to-fuel ratio</w:t>
            </w:r>
            <w:r>
              <w:rPr>
                <w:noProof/>
              </w:rPr>
              <w:tab/>
            </w:r>
            <w:r>
              <w:rPr>
                <w:noProof/>
              </w:rPr>
              <w:fldChar w:fldCharType="begin"/>
            </w:r>
            <w:r>
              <w:rPr>
                <w:noProof/>
              </w:rPr>
              <w:instrText xml:space="preserve"> PAGEREF _Toc238558618 \h </w:instrText>
            </w:r>
            <w:r>
              <w:rPr>
                <w:noProof/>
              </w:rPr>
            </w:r>
            <w:r>
              <w:rPr>
                <w:noProof/>
              </w:rPr>
              <w:fldChar w:fldCharType="separate"/>
            </w:r>
            <w:r>
              <w:rPr>
                <w:noProof/>
              </w:rPr>
              <w:t>13</w:t>
            </w:r>
            <w:r>
              <w:rPr>
                <w:noProof/>
              </w:rPr>
              <w:fldChar w:fldCharType="end"/>
            </w:r>
          </w:hyperlink>
        </w:p>
        <w:p w14:paraId="33B0299D" w14:textId="2FC4D277"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19" w:history="1">
            <w:r w:rsidRPr="00573463">
              <w:rPr>
                <w:rStyle w:val="Hyperlink"/>
                <w:noProof/>
              </w:rPr>
              <w:t>4. Geometry, Buckling, and Critical Size</w:t>
            </w:r>
            <w:r>
              <w:rPr>
                <w:noProof/>
              </w:rPr>
              <w:tab/>
            </w:r>
            <w:r>
              <w:rPr>
                <w:noProof/>
              </w:rPr>
              <w:fldChar w:fldCharType="begin"/>
            </w:r>
            <w:r>
              <w:rPr>
                <w:noProof/>
              </w:rPr>
              <w:instrText xml:space="preserve"> PAGEREF _Toc238558619 \h </w:instrText>
            </w:r>
            <w:r>
              <w:rPr>
                <w:noProof/>
              </w:rPr>
            </w:r>
            <w:r>
              <w:rPr>
                <w:noProof/>
              </w:rPr>
              <w:fldChar w:fldCharType="separate"/>
            </w:r>
            <w:r>
              <w:rPr>
                <w:noProof/>
              </w:rPr>
              <w:t>15</w:t>
            </w:r>
            <w:r>
              <w:rPr>
                <w:noProof/>
              </w:rPr>
              <w:fldChar w:fldCharType="end"/>
            </w:r>
          </w:hyperlink>
        </w:p>
        <w:p w14:paraId="08394162" w14:textId="7D8EE993"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0" w:history="1">
            <w:r w:rsidRPr="00573463">
              <w:rPr>
                <w:rStyle w:val="Hyperlink"/>
                <w:noProof/>
              </w:rPr>
              <w:t>4.1 The one-group criticality condition</w:t>
            </w:r>
            <w:r>
              <w:rPr>
                <w:noProof/>
              </w:rPr>
              <w:tab/>
            </w:r>
            <w:r>
              <w:rPr>
                <w:noProof/>
              </w:rPr>
              <w:fldChar w:fldCharType="begin"/>
            </w:r>
            <w:r>
              <w:rPr>
                <w:noProof/>
              </w:rPr>
              <w:instrText xml:space="preserve"> PAGEREF _Toc238558620 \h </w:instrText>
            </w:r>
            <w:r>
              <w:rPr>
                <w:noProof/>
              </w:rPr>
            </w:r>
            <w:r>
              <w:rPr>
                <w:noProof/>
              </w:rPr>
              <w:fldChar w:fldCharType="separate"/>
            </w:r>
            <w:r>
              <w:rPr>
                <w:noProof/>
              </w:rPr>
              <w:t>15</w:t>
            </w:r>
            <w:r>
              <w:rPr>
                <w:noProof/>
              </w:rPr>
              <w:fldChar w:fldCharType="end"/>
            </w:r>
          </w:hyperlink>
        </w:p>
        <w:p w14:paraId="178DFBCF" w14:textId="1912FD32"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1" w:history="1">
            <w:r w:rsidRPr="00573463">
              <w:rPr>
                <w:rStyle w:val="Hyperlink"/>
                <w:noProof/>
              </w:rPr>
              <w:t>4.2 Buckling and the three core shapes</w:t>
            </w:r>
            <w:r>
              <w:rPr>
                <w:noProof/>
              </w:rPr>
              <w:tab/>
            </w:r>
            <w:r>
              <w:rPr>
                <w:noProof/>
              </w:rPr>
              <w:fldChar w:fldCharType="begin"/>
            </w:r>
            <w:r>
              <w:rPr>
                <w:noProof/>
              </w:rPr>
              <w:instrText xml:space="preserve"> PAGEREF _Toc238558621 \h </w:instrText>
            </w:r>
            <w:r>
              <w:rPr>
                <w:noProof/>
              </w:rPr>
            </w:r>
            <w:r>
              <w:rPr>
                <w:noProof/>
              </w:rPr>
              <w:fldChar w:fldCharType="separate"/>
            </w:r>
            <w:r>
              <w:rPr>
                <w:noProof/>
              </w:rPr>
              <w:t>15</w:t>
            </w:r>
            <w:r>
              <w:rPr>
                <w:noProof/>
              </w:rPr>
              <w:fldChar w:fldCharType="end"/>
            </w:r>
          </w:hyperlink>
        </w:p>
        <w:p w14:paraId="3D01F84F" w14:textId="694D4D6B"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2" w:history="1">
            <w:r w:rsidRPr="00573463">
              <w:rPr>
                <w:rStyle w:val="Hyperlink"/>
                <w:noProof/>
              </w:rPr>
              <w:t>4.3 Why the sphere is optimal</w:t>
            </w:r>
            <w:r>
              <w:rPr>
                <w:noProof/>
              </w:rPr>
              <w:tab/>
            </w:r>
            <w:r>
              <w:rPr>
                <w:noProof/>
              </w:rPr>
              <w:fldChar w:fldCharType="begin"/>
            </w:r>
            <w:r>
              <w:rPr>
                <w:noProof/>
              </w:rPr>
              <w:instrText xml:space="preserve"> PAGEREF _Toc238558622 \h </w:instrText>
            </w:r>
            <w:r>
              <w:rPr>
                <w:noProof/>
              </w:rPr>
            </w:r>
            <w:r>
              <w:rPr>
                <w:noProof/>
              </w:rPr>
              <w:fldChar w:fldCharType="separate"/>
            </w:r>
            <w:r>
              <w:rPr>
                <w:noProof/>
              </w:rPr>
              <w:t>15</w:t>
            </w:r>
            <w:r>
              <w:rPr>
                <w:noProof/>
              </w:rPr>
              <w:fldChar w:fldCharType="end"/>
            </w:r>
          </w:hyperlink>
        </w:p>
        <w:p w14:paraId="0F9FCCD0" w14:textId="7579B036"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3" w:history="1">
            <w:r w:rsidRPr="00573463">
              <w:rPr>
                <w:rStyle w:val="Hyperlink"/>
                <w:noProof/>
              </w:rPr>
              <w:t>4.4 Critical mass and core size</w:t>
            </w:r>
            <w:r>
              <w:rPr>
                <w:noProof/>
              </w:rPr>
              <w:tab/>
            </w:r>
            <w:r>
              <w:rPr>
                <w:noProof/>
              </w:rPr>
              <w:fldChar w:fldCharType="begin"/>
            </w:r>
            <w:r>
              <w:rPr>
                <w:noProof/>
              </w:rPr>
              <w:instrText xml:space="preserve"> PAGEREF _Toc238558623 \h </w:instrText>
            </w:r>
            <w:r>
              <w:rPr>
                <w:noProof/>
              </w:rPr>
            </w:r>
            <w:r>
              <w:rPr>
                <w:noProof/>
              </w:rPr>
              <w:fldChar w:fldCharType="separate"/>
            </w:r>
            <w:r>
              <w:rPr>
                <w:noProof/>
              </w:rPr>
              <w:t>16</w:t>
            </w:r>
            <w:r>
              <w:rPr>
                <w:noProof/>
              </w:rPr>
              <w:fldChar w:fldCharType="end"/>
            </w:r>
          </w:hyperlink>
        </w:p>
        <w:p w14:paraId="00810070" w14:textId="74C0EBCB"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4" w:history="1">
            <w:r w:rsidRPr="00573463">
              <w:rPr>
                <w:rStyle w:val="Hyperlink"/>
                <w:noProof/>
              </w:rPr>
              <w:t>5. Heat Removal and the Unit Cell</w:t>
            </w:r>
            <w:r>
              <w:rPr>
                <w:noProof/>
              </w:rPr>
              <w:tab/>
            </w:r>
            <w:r>
              <w:rPr>
                <w:noProof/>
              </w:rPr>
              <w:fldChar w:fldCharType="begin"/>
            </w:r>
            <w:r>
              <w:rPr>
                <w:noProof/>
              </w:rPr>
              <w:instrText xml:space="preserve"> PAGEREF _Toc238558624 \h </w:instrText>
            </w:r>
            <w:r>
              <w:rPr>
                <w:noProof/>
              </w:rPr>
            </w:r>
            <w:r>
              <w:rPr>
                <w:noProof/>
              </w:rPr>
              <w:fldChar w:fldCharType="separate"/>
            </w:r>
            <w:r>
              <w:rPr>
                <w:noProof/>
              </w:rPr>
              <w:t>19</w:t>
            </w:r>
            <w:r>
              <w:rPr>
                <w:noProof/>
              </w:rPr>
              <w:fldChar w:fldCharType="end"/>
            </w:r>
          </w:hyperlink>
        </w:p>
        <w:p w14:paraId="6FFA76FE" w14:textId="5A40B90E"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5" w:history="1">
            <w:r w:rsidRPr="00573463">
              <w:rPr>
                <w:rStyle w:val="Hyperlink"/>
                <w:noProof/>
              </w:rPr>
              <w:t>5.1 Porosity and the coolant channels</w:t>
            </w:r>
            <w:r>
              <w:rPr>
                <w:noProof/>
              </w:rPr>
              <w:tab/>
            </w:r>
            <w:r>
              <w:rPr>
                <w:noProof/>
              </w:rPr>
              <w:fldChar w:fldCharType="begin"/>
            </w:r>
            <w:r>
              <w:rPr>
                <w:noProof/>
              </w:rPr>
              <w:instrText xml:space="preserve"> PAGEREF _Toc238558625 \h </w:instrText>
            </w:r>
            <w:r>
              <w:rPr>
                <w:noProof/>
              </w:rPr>
            </w:r>
            <w:r>
              <w:rPr>
                <w:noProof/>
              </w:rPr>
              <w:fldChar w:fldCharType="separate"/>
            </w:r>
            <w:r>
              <w:rPr>
                <w:noProof/>
              </w:rPr>
              <w:t>19</w:t>
            </w:r>
            <w:r>
              <w:rPr>
                <w:noProof/>
              </w:rPr>
              <w:fldChar w:fldCharType="end"/>
            </w:r>
          </w:hyperlink>
        </w:p>
        <w:p w14:paraId="76B3D1DA" w14:textId="54DF1609"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6" w:history="1">
            <w:r w:rsidRPr="00573463">
              <w:rPr>
                <w:rStyle w:val="Hyperlink"/>
                <w:noProof/>
              </w:rPr>
              <w:t>5.2 Power, power density, and heat flux</w:t>
            </w:r>
            <w:r>
              <w:rPr>
                <w:noProof/>
              </w:rPr>
              <w:tab/>
            </w:r>
            <w:r>
              <w:rPr>
                <w:noProof/>
              </w:rPr>
              <w:fldChar w:fldCharType="begin"/>
            </w:r>
            <w:r>
              <w:rPr>
                <w:noProof/>
              </w:rPr>
              <w:instrText xml:space="preserve"> PAGEREF _Toc238558626 \h </w:instrText>
            </w:r>
            <w:r>
              <w:rPr>
                <w:noProof/>
              </w:rPr>
            </w:r>
            <w:r>
              <w:rPr>
                <w:noProof/>
              </w:rPr>
              <w:fldChar w:fldCharType="separate"/>
            </w:r>
            <w:r>
              <w:rPr>
                <w:noProof/>
              </w:rPr>
              <w:t>19</w:t>
            </w:r>
            <w:r>
              <w:rPr>
                <w:noProof/>
              </w:rPr>
              <w:fldChar w:fldCharType="end"/>
            </w:r>
          </w:hyperlink>
        </w:p>
        <w:p w14:paraId="6B868D02" w14:textId="4B9C39B2"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7" w:history="1">
            <w:r w:rsidRPr="00573463">
              <w:rPr>
                <w:rStyle w:val="Hyperlink"/>
                <w:noProof/>
              </w:rPr>
              <w:t>5.3 Fuel centreline temperature</w:t>
            </w:r>
            <w:r>
              <w:rPr>
                <w:noProof/>
              </w:rPr>
              <w:tab/>
            </w:r>
            <w:r>
              <w:rPr>
                <w:noProof/>
              </w:rPr>
              <w:fldChar w:fldCharType="begin"/>
            </w:r>
            <w:r>
              <w:rPr>
                <w:noProof/>
              </w:rPr>
              <w:instrText xml:space="preserve"> PAGEREF _Toc238558627 \h </w:instrText>
            </w:r>
            <w:r>
              <w:rPr>
                <w:noProof/>
              </w:rPr>
            </w:r>
            <w:r>
              <w:rPr>
                <w:noProof/>
              </w:rPr>
              <w:fldChar w:fldCharType="separate"/>
            </w:r>
            <w:r>
              <w:rPr>
                <w:noProof/>
              </w:rPr>
              <w:t>20</w:t>
            </w:r>
            <w:r>
              <w:rPr>
                <w:noProof/>
              </w:rPr>
              <w:fldChar w:fldCharType="end"/>
            </w:r>
          </w:hyperlink>
        </w:p>
        <w:p w14:paraId="23DC6676" w14:textId="1187F0C1"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8" w:history="1">
            <w:r w:rsidRPr="00573463">
              <w:rPr>
                <w:rStyle w:val="Hyperlink"/>
                <w:noProof/>
              </w:rPr>
              <w:t>5.4 Thermal limits and the hot channel</w:t>
            </w:r>
            <w:r>
              <w:rPr>
                <w:noProof/>
              </w:rPr>
              <w:tab/>
            </w:r>
            <w:r>
              <w:rPr>
                <w:noProof/>
              </w:rPr>
              <w:fldChar w:fldCharType="begin"/>
            </w:r>
            <w:r>
              <w:rPr>
                <w:noProof/>
              </w:rPr>
              <w:instrText xml:space="preserve"> PAGEREF _Toc238558628 \h </w:instrText>
            </w:r>
            <w:r>
              <w:rPr>
                <w:noProof/>
              </w:rPr>
            </w:r>
            <w:r>
              <w:rPr>
                <w:noProof/>
              </w:rPr>
              <w:fldChar w:fldCharType="separate"/>
            </w:r>
            <w:r>
              <w:rPr>
                <w:noProof/>
              </w:rPr>
              <w:t>20</w:t>
            </w:r>
            <w:r>
              <w:rPr>
                <w:noProof/>
              </w:rPr>
              <w:fldChar w:fldCharType="end"/>
            </w:r>
          </w:hyperlink>
        </w:p>
        <w:p w14:paraId="59538386" w14:textId="56DBC49F"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29" w:history="1">
            <w:r w:rsidRPr="00573463">
              <w:rPr>
                <w:rStyle w:val="Hyperlink"/>
                <w:noProof/>
              </w:rPr>
              <w:t>5.5 Pressure drop and pumping power</w:t>
            </w:r>
            <w:r>
              <w:rPr>
                <w:noProof/>
              </w:rPr>
              <w:tab/>
            </w:r>
            <w:r>
              <w:rPr>
                <w:noProof/>
              </w:rPr>
              <w:fldChar w:fldCharType="begin"/>
            </w:r>
            <w:r>
              <w:rPr>
                <w:noProof/>
              </w:rPr>
              <w:instrText xml:space="preserve"> PAGEREF _Toc238558629 \h </w:instrText>
            </w:r>
            <w:r>
              <w:rPr>
                <w:noProof/>
              </w:rPr>
            </w:r>
            <w:r>
              <w:rPr>
                <w:noProof/>
              </w:rPr>
              <w:fldChar w:fldCharType="separate"/>
            </w:r>
            <w:r>
              <w:rPr>
                <w:noProof/>
              </w:rPr>
              <w:t>21</w:t>
            </w:r>
            <w:r>
              <w:rPr>
                <w:noProof/>
              </w:rPr>
              <w:fldChar w:fldCharType="end"/>
            </w:r>
          </w:hyperlink>
        </w:p>
        <w:p w14:paraId="73E99088" w14:textId="18C172F9"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0" w:history="1">
            <w:r w:rsidRPr="00573463">
              <w:rPr>
                <w:rStyle w:val="Hyperlink"/>
                <w:noProof/>
              </w:rPr>
              <w:t>6. Power Conversion</w:t>
            </w:r>
            <w:r>
              <w:rPr>
                <w:noProof/>
              </w:rPr>
              <w:tab/>
            </w:r>
            <w:r>
              <w:rPr>
                <w:noProof/>
              </w:rPr>
              <w:fldChar w:fldCharType="begin"/>
            </w:r>
            <w:r>
              <w:rPr>
                <w:noProof/>
              </w:rPr>
              <w:instrText xml:space="preserve"> PAGEREF _Toc238558630 \h </w:instrText>
            </w:r>
            <w:r>
              <w:rPr>
                <w:noProof/>
              </w:rPr>
            </w:r>
            <w:r>
              <w:rPr>
                <w:noProof/>
              </w:rPr>
              <w:fldChar w:fldCharType="separate"/>
            </w:r>
            <w:r>
              <w:rPr>
                <w:noProof/>
              </w:rPr>
              <w:t>22</w:t>
            </w:r>
            <w:r>
              <w:rPr>
                <w:noProof/>
              </w:rPr>
              <w:fldChar w:fldCharType="end"/>
            </w:r>
          </w:hyperlink>
        </w:p>
        <w:p w14:paraId="625A9DFA" w14:textId="37CBDC25"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1" w:history="1">
            <w:r w:rsidRPr="00573463">
              <w:rPr>
                <w:rStyle w:val="Hyperlink"/>
                <w:noProof/>
              </w:rPr>
              <w:t>6.1 Two ways to make electricity</w:t>
            </w:r>
            <w:r>
              <w:rPr>
                <w:noProof/>
              </w:rPr>
              <w:tab/>
            </w:r>
            <w:r>
              <w:rPr>
                <w:noProof/>
              </w:rPr>
              <w:fldChar w:fldCharType="begin"/>
            </w:r>
            <w:r>
              <w:rPr>
                <w:noProof/>
              </w:rPr>
              <w:instrText xml:space="preserve"> PAGEREF _Toc238558631 \h </w:instrText>
            </w:r>
            <w:r>
              <w:rPr>
                <w:noProof/>
              </w:rPr>
            </w:r>
            <w:r>
              <w:rPr>
                <w:noProof/>
              </w:rPr>
              <w:fldChar w:fldCharType="separate"/>
            </w:r>
            <w:r>
              <w:rPr>
                <w:noProof/>
              </w:rPr>
              <w:t>22</w:t>
            </w:r>
            <w:r>
              <w:rPr>
                <w:noProof/>
              </w:rPr>
              <w:fldChar w:fldCharType="end"/>
            </w:r>
          </w:hyperlink>
        </w:p>
        <w:p w14:paraId="496B614D" w14:textId="1D858842"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2" w:history="1">
            <w:r w:rsidRPr="00573463">
              <w:rPr>
                <w:rStyle w:val="Hyperlink"/>
                <w:noProof/>
              </w:rPr>
              <w:t>6.2 The secondary circuit and cycle efficiency</w:t>
            </w:r>
            <w:r>
              <w:rPr>
                <w:noProof/>
              </w:rPr>
              <w:tab/>
            </w:r>
            <w:r>
              <w:rPr>
                <w:noProof/>
              </w:rPr>
              <w:fldChar w:fldCharType="begin"/>
            </w:r>
            <w:r>
              <w:rPr>
                <w:noProof/>
              </w:rPr>
              <w:instrText xml:space="preserve"> PAGEREF _Toc238558632 \h </w:instrText>
            </w:r>
            <w:r>
              <w:rPr>
                <w:noProof/>
              </w:rPr>
            </w:r>
            <w:r>
              <w:rPr>
                <w:noProof/>
              </w:rPr>
              <w:fldChar w:fldCharType="separate"/>
            </w:r>
            <w:r>
              <w:rPr>
                <w:noProof/>
              </w:rPr>
              <w:t>22</w:t>
            </w:r>
            <w:r>
              <w:rPr>
                <w:noProof/>
              </w:rPr>
              <w:fldChar w:fldCharType="end"/>
            </w:r>
          </w:hyperlink>
        </w:p>
        <w:p w14:paraId="3780ACE0" w14:textId="0883F0BD"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3" w:history="1">
            <w:r w:rsidRPr="00573463">
              <w:rPr>
                <w:rStyle w:val="Hyperlink"/>
                <w:noProof/>
              </w:rPr>
              <w:t>7. Control, Protection, and Shielding</w:t>
            </w:r>
            <w:r>
              <w:rPr>
                <w:noProof/>
              </w:rPr>
              <w:tab/>
            </w:r>
            <w:r>
              <w:rPr>
                <w:noProof/>
              </w:rPr>
              <w:fldChar w:fldCharType="begin"/>
            </w:r>
            <w:r>
              <w:rPr>
                <w:noProof/>
              </w:rPr>
              <w:instrText xml:space="preserve"> PAGEREF _Toc238558633 \h </w:instrText>
            </w:r>
            <w:r>
              <w:rPr>
                <w:noProof/>
              </w:rPr>
            </w:r>
            <w:r>
              <w:rPr>
                <w:noProof/>
              </w:rPr>
              <w:fldChar w:fldCharType="separate"/>
            </w:r>
            <w:r>
              <w:rPr>
                <w:noProof/>
              </w:rPr>
              <w:t>24</w:t>
            </w:r>
            <w:r>
              <w:rPr>
                <w:noProof/>
              </w:rPr>
              <w:fldChar w:fldCharType="end"/>
            </w:r>
          </w:hyperlink>
        </w:p>
        <w:p w14:paraId="5E74E869" w14:textId="374B9266"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4" w:history="1">
            <w:r w:rsidRPr="00573463">
              <w:rPr>
                <w:rStyle w:val="Hyperlink"/>
                <w:noProof/>
              </w:rPr>
              <w:t>7.1 The purpose of the control system</w:t>
            </w:r>
            <w:r>
              <w:rPr>
                <w:noProof/>
              </w:rPr>
              <w:tab/>
            </w:r>
            <w:r>
              <w:rPr>
                <w:noProof/>
              </w:rPr>
              <w:fldChar w:fldCharType="begin"/>
            </w:r>
            <w:r>
              <w:rPr>
                <w:noProof/>
              </w:rPr>
              <w:instrText xml:space="preserve"> PAGEREF _Toc238558634 \h </w:instrText>
            </w:r>
            <w:r>
              <w:rPr>
                <w:noProof/>
              </w:rPr>
            </w:r>
            <w:r>
              <w:rPr>
                <w:noProof/>
              </w:rPr>
              <w:fldChar w:fldCharType="separate"/>
            </w:r>
            <w:r>
              <w:rPr>
                <w:noProof/>
              </w:rPr>
              <w:t>24</w:t>
            </w:r>
            <w:r>
              <w:rPr>
                <w:noProof/>
              </w:rPr>
              <w:fldChar w:fldCharType="end"/>
            </w:r>
          </w:hyperlink>
        </w:p>
        <w:p w14:paraId="4604F895" w14:textId="40A7EC00"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5" w:history="1">
            <w:r w:rsidRPr="00573463">
              <w:rPr>
                <w:rStyle w:val="Hyperlink"/>
                <w:noProof/>
              </w:rPr>
              <w:t>7.2 Automatic protection</w:t>
            </w:r>
            <w:r>
              <w:rPr>
                <w:noProof/>
              </w:rPr>
              <w:tab/>
            </w:r>
            <w:r>
              <w:rPr>
                <w:noProof/>
              </w:rPr>
              <w:fldChar w:fldCharType="begin"/>
            </w:r>
            <w:r>
              <w:rPr>
                <w:noProof/>
              </w:rPr>
              <w:instrText xml:space="preserve"> PAGEREF _Toc238558635 \h </w:instrText>
            </w:r>
            <w:r>
              <w:rPr>
                <w:noProof/>
              </w:rPr>
            </w:r>
            <w:r>
              <w:rPr>
                <w:noProof/>
              </w:rPr>
              <w:fldChar w:fldCharType="separate"/>
            </w:r>
            <w:r>
              <w:rPr>
                <w:noProof/>
              </w:rPr>
              <w:t>24</w:t>
            </w:r>
            <w:r>
              <w:rPr>
                <w:noProof/>
              </w:rPr>
              <w:fldChar w:fldCharType="end"/>
            </w:r>
          </w:hyperlink>
        </w:p>
        <w:p w14:paraId="47C1504F" w14:textId="2522AD4F"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6" w:history="1">
            <w:r w:rsidRPr="00573463">
              <w:rPr>
                <w:rStyle w:val="Hyperlink"/>
                <w:noProof/>
              </w:rPr>
              <w:t>7.3 Shielding and radiological hazard</w:t>
            </w:r>
            <w:r>
              <w:rPr>
                <w:noProof/>
              </w:rPr>
              <w:tab/>
            </w:r>
            <w:r>
              <w:rPr>
                <w:noProof/>
              </w:rPr>
              <w:fldChar w:fldCharType="begin"/>
            </w:r>
            <w:r>
              <w:rPr>
                <w:noProof/>
              </w:rPr>
              <w:instrText xml:space="preserve"> PAGEREF _Toc238558636 \h </w:instrText>
            </w:r>
            <w:r>
              <w:rPr>
                <w:noProof/>
              </w:rPr>
            </w:r>
            <w:r>
              <w:rPr>
                <w:noProof/>
              </w:rPr>
              <w:fldChar w:fldCharType="separate"/>
            </w:r>
            <w:r>
              <w:rPr>
                <w:noProof/>
              </w:rPr>
              <w:t>24</w:t>
            </w:r>
            <w:r>
              <w:rPr>
                <w:noProof/>
              </w:rPr>
              <w:fldChar w:fldCharType="end"/>
            </w:r>
          </w:hyperlink>
        </w:p>
        <w:p w14:paraId="5E32BAEB" w14:textId="70467AA8"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7" w:history="1">
            <w:r w:rsidRPr="00573463">
              <w:rPr>
                <w:rStyle w:val="Hyperlink"/>
                <w:noProof/>
              </w:rPr>
              <w:t>8. Getting Started</w:t>
            </w:r>
            <w:r>
              <w:rPr>
                <w:noProof/>
              </w:rPr>
              <w:tab/>
            </w:r>
            <w:r>
              <w:rPr>
                <w:noProof/>
              </w:rPr>
              <w:fldChar w:fldCharType="begin"/>
            </w:r>
            <w:r>
              <w:rPr>
                <w:noProof/>
              </w:rPr>
              <w:instrText xml:space="preserve"> PAGEREF _Toc238558637 \h </w:instrText>
            </w:r>
            <w:r>
              <w:rPr>
                <w:noProof/>
              </w:rPr>
            </w:r>
            <w:r>
              <w:rPr>
                <w:noProof/>
              </w:rPr>
              <w:fldChar w:fldCharType="separate"/>
            </w:r>
            <w:r>
              <w:rPr>
                <w:noProof/>
              </w:rPr>
              <w:t>27</w:t>
            </w:r>
            <w:r>
              <w:rPr>
                <w:noProof/>
              </w:rPr>
              <w:fldChar w:fldCharType="end"/>
            </w:r>
          </w:hyperlink>
        </w:p>
        <w:p w14:paraId="5B39A981" w14:textId="58DBC907"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8" w:history="1">
            <w:r w:rsidRPr="00573463">
              <w:rPr>
                <w:rStyle w:val="Hyperlink"/>
                <w:noProof/>
              </w:rPr>
              <w:t>8.1 Opening the program</w:t>
            </w:r>
            <w:r>
              <w:rPr>
                <w:noProof/>
              </w:rPr>
              <w:tab/>
            </w:r>
            <w:r>
              <w:rPr>
                <w:noProof/>
              </w:rPr>
              <w:fldChar w:fldCharType="begin"/>
            </w:r>
            <w:r>
              <w:rPr>
                <w:noProof/>
              </w:rPr>
              <w:instrText xml:space="preserve"> PAGEREF _Toc238558638 \h </w:instrText>
            </w:r>
            <w:r>
              <w:rPr>
                <w:noProof/>
              </w:rPr>
            </w:r>
            <w:r>
              <w:rPr>
                <w:noProof/>
              </w:rPr>
              <w:fldChar w:fldCharType="separate"/>
            </w:r>
            <w:r>
              <w:rPr>
                <w:noProof/>
              </w:rPr>
              <w:t>27</w:t>
            </w:r>
            <w:r>
              <w:rPr>
                <w:noProof/>
              </w:rPr>
              <w:fldChar w:fldCharType="end"/>
            </w:r>
          </w:hyperlink>
        </w:p>
        <w:p w14:paraId="4E28956D" w14:textId="7F197692"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39" w:history="1">
            <w:r w:rsidRPr="00573463">
              <w:rPr>
                <w:rStyle w:val="Hyperlink"/>
                <w:noProof/>
              </w:rPr>
              <w:t>8.2 The workspace</w:t>
            </w:r>
            <w:r>
              <w:rPr>
                <w:noProof/>
              </w:rPr>
              <w:tab/>
            </w:r>
            <w:r>
              <w:rPr>
                <w:noProof/>
              </w:rPr>
              <w:fldChar w:fldCharType="begin"/>
            </w:r>
            <w:r>
              <w:rPr>
                <w:noProof/>
              </w:rPr>
              <w:instrText xml:space="preserve"> PAGEREF _Toc238558639 \h </w:instrText>
            </w:r>
            <w:r>
              <w:rPr>
                <w:noProof/>
              </w:rPr>
            </w:r>
            <w:r>
              <w:rPr>
                <w:noProof/>
              </w:rPr>
              <w:fldChar w:fldCharType="separate"/>
            </w:r>
            <w:r>
              <w:rPr>
                <w:noProof/>
              </w:rPr>
              <w:t>27</w:t>
            </w:r>
            <w:r>
              <w:rPr>
                <w:noProof/>
              </w:rPr>
              <w:fldChar w:fldCharType="end"/>
            </w:r>
          </w:hyperlink>
        </w:p>
        <w:p w14:paraId="05F94F18" w14:textId="44DEFACD"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0" w:history="1">
            <w:r w:rsidRPr="00573463">
              <w:rPr>
                <w:rStyle w:val="Hyperlink"/>
                <w:noProof/>
              </w:rPr>
              <w:t>8.3 The DESIGN PHASE, step by step</w:t>
            </w:r>
            <w:r>
              <w:rPr>
                <w:noProof/>
              </w:rPr>
              <w:tab/>
            </w:r>
            <w:r>
              <w:rPr>
                <w:noProof/>
              </w:rPr>
              <w:fldChar w:fldCharType="begin"/>
            </w:r>
            <w:r>
              <w:rPr>
                <w:noProof/>
              </w:rPr>
              <w:instrText xml:space="preserve"> PAGEREF _Toc238558640 \h </w:instrText>
            </w:r>
            <w:r>
              <w:rPr>
                <w:noProof/>
              </w:rPr>
            </w:r>
            <w:r>
              <w:rPr>
                <w:noProof/>
              </w:rPr>
              <w:fldChar w:fldCharType="separate"/>
            </w:r>
            <w:r>
              <w:rPr>
                <w:noProof/>
              </w:rPr>
              <w:t>28</w:t>
            </w:r>
            <w:r>
              <w:rPr>
                <w:noProof/>
              </w:rPr>
              <w:fldChar w:fldCharType="end"/>
            </w:r>
          </w:hyperlink>
        </w:p>
        <w:p w14:paraId="485BECB0" w14:textId="2779D70A"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1" w:history="1">
            <w:r w:rsidRPr="00573463">
              <w:rPr>
                <w:rStyle w:val="Hyperlink"/>
                <w:noProof/>
              </w:rPr>
              <w:t>8.4 Defining your own materials</w:t>
            </w:r>
            <w:r>
              <w:rPr>
                <w:noProof/>
              </w:rPr>
              <w:tab/>
            </w:r>
            <w:r>
              <w:rPr>
                <w:noProof/>
              </w:rPr>
              <w:fldChar w:fldCharType="begin"/>
            </w:r>
            <w:r>
              <w:rPr>
                <w:noProof/>
              </w:rPr>
              <w:instrText xml:space="preserve"> PAGEREF _Toc238558641 \h </w:instrText>
            </w:r>
            <w:r>
              <w:rPr>
                <w:noProof/>
              </w:rPr>
            </w:r>
            <w:r>
              <w:rPr>
                <w:noProof/>
              </w:rPr>
              <w:fldChar w:fldCharType="separate"/>
            </w:r>
            <w:r>
              <w:rPr>
                <w:noProof/>
              </w:rPr>
              <w:t>28</w:t>
            </w:r>
            <w:r>
              <w:rPr>
                <w:noProof/>
              </w:rPr>
              <w:fldChar w:fldCharType="end"/>
            </w:r>
          </w:hyperlink>
        </w:p>
        <w:p w14:paraId="0993F2C8" w14:textId="6B188153"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2" w:history="1">
            <w:r w:rsidRPr="00573463">
              <w:rPr>
                <w:rStyle w:val="Hyperlink"/>
                <w:noProof/>
              </w:rPr>
              <w:t>8.5 The OUTPUT PHASE</w:t>
            </w:r>
            <w:r>
              <w:rPr>
                <w:noProof/>
              </w:rPr>
              <w:tab/>
            </w:r>
            <w:r>
              <w:rPr>
                <w:noProof/>
              </w:rPr>
              <w:fldChar w:fldCharType="begin"/>
            </w:r>
            <w:r>
              <w:rPr>
                <w:noProof/>
              </w:rPr>
              <w:instrText xml:space="preserve"> PAGEREF _Toc238558642 \h </w:instrText>
            </w:r>
            <w:r>
              <w:rPr>
                <w:noProof/>
              </w:rPr>
            </w:r>
            <w:r>
              <w:rPr>
                <w:noProof/>
              </w:rPr>
              <w:fldChar w:fldCharType="separate"/>
            </w:r>
            <w:r>
              <w:rPr>
                <w:noProof/>
              </w:rPr>
              <w:t>28</w:t>
            </w:r>
            <w:r>
              <w:rPr>
                <w:noProof/>
              </w:rPr>
              <w:fldChar w:fldCharType="end"/>
            </w:r>
          </w:hyperlink>
        </w:p>
        <w:p w14:paraId="0BD5AA24" w14:textId="26B48AE8"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3" w:history="1">
            <w:r w:rsidRPr="00573463">
              <w:rPr>
                <w:rStyle w:val="Hyperlink"/>
                <w:noProof/>
              </w:rPr>
              <w:t>8.6 Saving, loading, and printing</w:t>
            </w:r>
            <w:r>
              <w:rPr>
                <w:noProof/>
              </w:rPr>
              <w:tab/>
            </w:r>
            <w:r>
              <w:rPr>
                <w:noProof/>
              </w:rPr>
              <w:fldChar w:fldCharType="begin"/>
            </w:r>
            <w:r>
              <w:rPr>
                <w:noProof/>
              </w:rPr>
              <w:instrText xml:space="preserve"> PAGEREF _Toc238558643 \h </w:instrText>
            </w:r>
            <w:r>
              <w:rPr>
                <w:noProof/>
              </w:rPr>
            </w:r>
            <w:r>
              <w:rPr>
                <w:noProof/>
              </w:rPr>
              <w:fldChar w:fldCharType="separate"/>
            </w:r>
            <w:r>
              <w:rPr>
                <w:noProof/>
              </w:rPr>
              <w:t>29</w:t>
            </w:r>
            <w:r>
              <w:rPr>
                <w:noProof/>
              </w:rPr>
              <w:fldChar w:fldCharType="end"/>
            </w:r>
          </w:hyperlink>
        </w:p>
        <w:p w14:paraId="1EECE57F" w14:textId="2FC4DED3"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4" w:history="1">
            <w:r w:rsidRPr="00573463">
              <w:rPr>
                <w:rStyle w:val="Hyperlink"/>
                <w:noProof/>
              </w:rPr>
              <w:t>9. Worked Example 1: A Pressurised Water Reactor</w:t>
            </w:r>
            <w:r>
              <w:rPr>
                <w:noProof/>
              </w:rPr>
              <w:tab/>
            </w:r>
            <w:r>
              <w:rPr>
                <w:noProof/>
              </w:rPr>
              <w:fldChar w:fldCharType="begin"/>
            </w:r>
            <w:r>
              <w:rPr>
                <w:noProof/>
              </w:rPr>
              <w:instrText xml:space="preserve"> PAGEREF _Toc238558644 \h </w:instrText>
            </w:r>
            <w:r>
              <w:rPr>
                <w:noProof/>
              </w:rPr>
            </w:r>
            <w:r>
              <w:rPr>
                <w:noProof/>
              </w:rPr>
              <w:fldChar w:fldCharType="separate"/>
            </w:r>
            <w:r>
              <w:rPr>
                <w:noProof/>
              </w:rPr>
              <w:t>31</w:t>
            </w:r>
            <w:r>
              <w:rPr>
                <w:noProof/>
              </w:rPr>
              <w:fldChar w:fldCharType="end"/>
            </w:r>
          </w:hyperlink>
        </w:p>
        <w:p w14:paraId="012CF861" w14:textId="0CEEF7B6"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5" w:history="1">
            <w:r w:rsidRPr="00573463">
              <w:rPr>
                <w:rStyle w:val="Hyperlink"/>
                <w:noProof/>
              </w:rPr>
              <w:t>9.1 Run the default and read the warning signs</w:t>
            </w:r>
            <w:r>
              <w:rPr>
                <w:noProof/>
              </w:rPr>
              <w:tab/>
            </w:r>
            <w:r>
              <w:rPr>
                <w:noProof/>
              </w:rPr>
              <w:fldChar w:fldCharType="begin"/>
            </w:r>
            <w:r>
              <w:rPr>
                <w:noProof/>
              </w:rPr>
              <w:instrText xml:space="preserve"> PAGEREF _Toc238558645 \h </w:instrText>
            </w:r>
            <w:r>
              <w:rPr>
                <w:noProof/>
              </w:rPr>
            </w:r>
            <w:r>
              <w:rPr>
                <w:noProof/>
              </w:rPr>
              <w:fldChar w:fldCharType="separate"/>
            </w:r>
            <w:r>
              <w:rPr>
                <w:noProof/>
              </w:rPr>
              <w:t>31</w:t>
            </w:r>
            <w:r>
              <w:rPr>
                <w:noProof/>
              </w:rPr>
              <w:fldChar w:fldCharType="end"/>
            </w:r>
          </w:hyperlink>
        </w:p>
        <w:p w14:paraId="35416067" w14:textId="4551F49D"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6" w:history="1">
            <w:r w:rsidRPr="00573463">
              <w:rPr>
                <w:rStyle w:val="Hyperlink"/>
                <w:noProof/>
              </w:rPr>
              <w:t>9.2 Enlarge the core</w:t>
            </w:r>
            <w:r>
              <w:rPr>
                <w:noProof/>
              </w:rPr>
              <w:tab/>
            </w:r>
            <w:r>
              <w:rPr>
                <w:noProof/>
              </w:rPr>
              <w:fldChar w:fldCharType="begin"/>
            </w:r>
            <w:r>
              <w:rPr>
                <w:noProof/>
              </w:rPr>
              <w:instrText xml:space="preserve"> PAGEREF _Toc238558646 \h </w:instrText>
            </w:r>
            <w:r>
              <w:rPr>
                <w:noProof/>
              </w:rPr>
            </w:r>
            <w:r>
              <w:rPr>
                <w:noProof/>
              </w:rPr>
              <w:fldChar w:fldCharType="separate"/>
            </w:r>
            <w:r>
              <w:rPr>
                <w:noProof/>
              </w:rPr>
              <w:t>32</w:t>
            </w:r>
            <w:r>
              <w:rPr>
                <w:noProof/>
              </w:rPr>
              <w:fldChar w:fldCharType="end"/>
            </w:r>
          </w:hyperlink>
        </w:p>
        <w:p w14:paraId="281C2DFB" w14:textId="58C88F8B"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7" w:history="1">
            <w:r w:rsidRPr="00573463">
              <w:rPr>
                <w:rStyle w:val="Hyperlink"/>
                <w:noProof/>
              </w:rPr>
              <w:t>9.3 Uprate the design</w:t>
            </w:r>
            <w:r>
              <w:rPr>
                <w:noProof/>
              </w:rPr>
              <w:tab/>
            </w:r>
            <w:r>
              <w:rPr>
                <w:noProof/>
              </w:rPr>
              <w:fldChar w:fldCharType="begin"/>
            </w:r>
            <w:r>
              <w:rPr>
                <w:noProof/>
              </w:rPr>
              <w:instrText xml:space="preserve"> PAGEREF _Toc238558647 \h </w:instrText>
            </w:r>
            <w:r>
              <w:rPr>
                <w:noProof/>
              </w:rPr>
            </w:r>
            <w:r>
              <w:rPr>
                <w:noProof/>
              </w:rPr>
              <w:fldChar w:fldCharType="separate"/>
            </w:r>
            <w:r>
              <w:rPr>
                <w:noProof/>
              </w:rPr>
              <w:t>33</w:t>
            </w:r>
            <w:r>
              <w:rPr>
                <w:noProof/>
              </w:rPr>
              <w:fldChar w:fldCharType="end"/>
            </w:r>
          </w:hyperlink>
        </w:p>
        <w:p w14:paraId="5C1CBE00" w14:textId="72907FBC"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8" w:history="1">
            <w:r w:rsidRPr="00573463">
              <w:rPr>
                <w:rStyle w:val="Hyperlink"/>
                <w:noProof/>
              </w:rPr>
              <w:t>10. Worked Example 2: A Heavy-Water Reactor</w:t>
            </w:r>
            <w:r>
              <w:rPr>
                <w:noProof/>
              </w:rPr>
              <w:tab/>
            </w:r>
            <w:r>
              <w:rPr>
                <w:noProof/>
              </w:rPr>
              <w:fldChar w:fldCharType="begin"/>
            </w:r>
            <w:r>
              <w:rPr>
                <w:noProof/>
              </w:rPr>
              <w:instrText xml:space="preserve"> PAGEREF _Toc238558648 \h </w:instrText>
            </w:r>
            <w:r>
              <w:rPr>
                <w:noProof/>
              </w:rPr>
            </w:r>
            <w:r>
              <w:rPr>
                <w:noProof/>
              </w:rPr>
              <w:fldChar w:fldCharType="separate"/>
            </w:r>
            <w:r>
              <w:rPr>
                <w:noProof/>
              </w:rPr>
              <w:t>34</w:t>
            </w:r>
            <w:r>
              <w:rPr>
                <w:noProof/>
              </w:rPr>
              <w:fldChar w:fldCharType="end"/>
            </w:r>
          </w:hyperlink>
        </w:p>
        <w:p w14:paraId="55B1F6F4" w14:textId="73DA2106"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49" w:history="1">
            <w:r w:rsidRPr="00573463">
              <w:rPr>
                <w:rStyle w:val="Hyperlink"/>
                <w:noProof/>
              </w:rPr>
              <w:t>11. Worked Example 3: A High-Temperature Gas Reactor</w:t>
            </w:r>
            <w:r>
              <w:rPr>
                <w:noProof/>
              </w:rPr>
              <w:tab/>
            </w:r>
            <w:r>
              <w:rPr>
                <w:noProof/>
              </w:rPr>
              <w:fldChar w:fldCharType="begin"/>
            </w:r>
            <w:r>
              <w:rPr>
                <w:noProof/>
              </w:rPr>
              <w:instrText xml:space="preserve"> PAGEREF _Toc238558649 \h </w:instrText>
            </w:r>
            <w:r>
              <w:rPr>
                <w:noProof/>
              </w:rPr>
            </w:r>
            <w:r>
              <w:rPr>
                <w:noProof/>
              </w:rPr>
              <w:fldChar w:fldCharType="separate"/>
            </w:r>
            <w:r>
              <w:rPr>
                <w:noProof/>
              </w:rPr>
              <w:t>35</w:t>
            </w:r>
            <w:r>
              <w:rPr>
                <w:noProof/>
              </w:rPr>
              <w:fldChar w:fldCharType="end"/>
            </w:r>
          </w:hyperlink>
        </w:p>
        <w:p w14:paraId="275BD4D8" w14:textId="200F4B37"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0" w:history="1">
            <w:r w:rsidRPr="00573463">
              <w:rPr>
                <w:rStyle w:val="Hyperlink"/>
                <w:noProof/>
              </w:rPr>
              <w:t>12. Worked Example 4: An Open-Loop Propulsion Reactor</w:t>
            </w:r>
            <w:r>
              <w:rPr>
                <w:noProof/>
              </w:rPr>
              <w:tab/>
            </w:r>
            <w:r>
              <w:rPr>
                <w:noProof/>
              </w:rPr>
              <w:fldChar w:fldCharType="begin"/>
            </w:r>
            <w:r>
              <w:rPr>
                <w:noProof/>
              </w:rPr>
              <w:instrText xml:space="preserve"> PAGEREF _Toc238558650 \h </w:instrText>
            </w:r>
            <w:r>
              <w:rPr>
                <w:noProof/>
              </w:rPr>
            </w:r>
            <w:r>
              <w:rPr>
                <w:noProof/>
              </w:rPr>
              <w:fldChar w:fldCharType="separate"/>
            </w:r>
            <w:r>
              <w:rPr>
                <w:noProof/>
              </w:rPr>
              <w:t>37</w:t>
            </w:r>
            <w:r>
              <w:rPr>
                <w:noProof/>
              </w:rPr>
              <w:fldChar w:fldCharType="end"/>
            </w:r>
          </w:hyperlink>
        </w:p>
        <w:p w14:paraId="09013305" w14:textId="79ACE0FE"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1" w:history="1">
            <w:r w:rsidRPr="00573463">
              <w:rPr>
                <w:rStyle w:val="Hyperlink"/>
                <w:noProof/>
              </w:rPr>
              <w:t>13. Parametric Studies</w:t>
            </w:r>
            <w:r>
              <w:rPr>
                <w:noProof/>
              </w:rPr>
              <w:tab/>
            </w:r>
            <w:r>
              <w:rPr>
                <w:noProof/>
              </w:rPr>
              <w:fldChar w:fldCharType="begin"/>
            </w:r>
            <w:r>
              <w:rPr>
                <w:noProof/>
              </w:rPr>
              <w:instrText xml:space="preserve"> PAGEREF _Toc238558651 \h </w:instrText>
            </w:r>
            <w:r>
              <w:rPr>
                <w:noProof/>
              </w:rPr>
            </w:r>
            <w:r>
              <w:rPr>
                <w:noProof/>
              </w:rPr>
              <w:fldChar w:fldCharType="separate"/>
            </w:r>
            <w:r>
              <w:rPr>
                <w:noProof/>
              </w:rPr>
              <w:t>39</w:t>
            </w:r>
            <w:r>
              <w:rPr>
                <w:noProof/>
              </w:rPr>
              <w:fldChar w:fldCharType="end"/>
            </w:r>
          </w:hyperlink>
        </w:p>
        <w:p w14:paraId="0E0F0469" w14:textId="577BD448"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2" w:history="1">
            <w:r w:rsidRPr="00573463">
              <w:rPr>
                <w:rStyle w:val="Hyperlink"/>
                <w:noProof/>
              </w:rPr>
              <w:t>13.1 Varying the moderator</w:t>
            </w:r>
            <w:r>
              <w:rPr>
                <w:noProof/>
              </w:rPr>
              <w:tab/>
            </w:r>
            <w:r>
              <w:rPr>
                <w:noProof/>
              </w:rPr>
              <w:fldChar w:fldCharType="begin"/>
            </w:r>
            <w:r>
              <w:rPr>
                <w:noProof/>
              </w:rPr>
              <w:instrText xml:space="preserve"> PAGEREF _Toc238558652 \h </w:instrText>
            </w:r>
            <w:r>
              <w:rPr>
                <w:noProof/>
              </w:rPr>
            </w:r>
            <w:r>
              <w:rPr>
                <w:noProof/>
              </w:rPr>
              <w:fldChar w:fldCharType="separate"/>
            </w:r>
            <w:r>
              <w:rPr>
                <w:noProof/>
              </w:rPr>
              <w:t>39</w:t>
            </w:r>
            <w:r>
              <w:rPr>
                <w:noProof/>
              </w:rPr>
              <w:fldChar w:fldCharType="end"/>
            </w:r>
          </w:hyperlink>
        </w:p>
        <w:p w14:paraId="7128EF75" w14:textId="3D652B8D"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3" w:history="1">
            <w:r w:rsidRPr="00573463">
              <w:rPr>
                <w:rStyle w:val="Hyperlink"/>
                <w:noProof/>
              </w:rPr>
              <w:t>13.2 Varying the fuel</w:t>
            </w:r>
            <w:r>
              <w:rPr>
                <w:noProof/>
              </w:rPr>
              <w:tab/>
            </w:r>
            <w:r>
              <w:rPr>
                <w:noProof/>
              </w:rPr>
              <w:fldChar w:fldCharType="begin"/>
            </w:r>
            <w:r>
              <w:rPr>
                <w:noProof/>
              </w:rPr>
              <w:instrText xml:space="preserve"> PAGEREF _Toc238558653 \h </w:instrText>
            </w:r>
            <w:r>
              <w:rPr>
                <w:noProof/>
              </w:rPr>
            </w:r>
            <w:r>
              <w:rPr>
                <w:noProof/>
              </w:rPr>
              <w:fldChar w:fldCharType="separate"/>
            </w:r>
            <w:r>
              <w:rPr>
                <w:noProof/>
              </w:rPr>
              <w:t>39</w:t>
            </w:r>
            <w:r>
              <w:rPr>
                <w:noProof/>
              </w:rPr>
              <w:fldChar w:fldCharType="end"/>
            </w:r>
          </w:hyperlink>
        </w:p>
        <w:p w14:paraId="4A774800" w14:textId="793687BE"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4" w:history="1">
            <w:r w:rsidRPr="00573463">
              <w:rPr>
                <w:rStyle w:val="Hyperlink"/>
                <w:noProof/>
              </w:rPr>
              <w:t>13.3 Varying the geometry</w:t>
            </w:r>
            <w:r>
              <w:rPr>
                <w:noProof/>
              </w:rPr>
              <w:tab/>
            </w:r>
            <w:r>
              <w:rPr>
                <w:noProof/>
              </w:rPr>
              <w:fldChar w:fldCharType="begin"/>
            </w:r>
            <w:r>
              <w:rPr>
                <w:noProof/>
              </w:rPr>
              <w:instrText xml:space="preserve"> PAGEREF _Toc238558654 \h </w:instrText>
            </w:r>
            <w:r>
              <w:rPr>
                <w:noProof/>
              </w:rPr>
            </w:r>
            <w:r>
              <w:rPr>
                <w:noProof/>
              </w:rPr>
              <w:fldChar w:fldCharType="separate"/>
            </w:r>
            <w:r>
              <w:rPr>
                <w:noProof/>
              </w:rPr>
              <w:t>40</w:t>
            </w:r>
            <w:r>
              <w:rPr>
                <w:noProof/>
              </w:rPr>
              <w:fldChar w:fldCharType="end"/>
            </w:r>
          </w:hyperlink>
        </w:p>
        <w:p w14:paraId="5D120270" w14:textId="484F6E8A"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5" w:history="1">
            <w:r w:rsidRPr="00573463">
              <w:rPr>
                <w:rStyle w:val="Hyperlink"/>
                <w:noProof/>
              </w:rPr>
              <w:t>13.4 Suggested exercises</w:t>
            </w:r>
            <w:r>
              <w:rPr>
                <w:noProof/>
              </w:rPr>
              <w:tab/>
            </w:r>
            <w:r>
              <w:rPr>
                <w:noProof/>
              </w:rPr>
              <w:fldChar w:fldCharType="begin"/>
            </w:r>
            <w:r>
              <w:rPr>
                <w:noProof/>
              </w:rPr>
              <w:instrText xml:space="preserve"> PAGEREF _Toc238558655 \h </w:instrText>
            </w:r>
            <w:r>
              <w:rPr>
                <w:noProof/>
              </w:rPr>
            </w:r>
            <w:r>
              <w:rPr>
                <w:noProof/>
              </w:rPr>
              <w:fldChar w:fldCharType="separate"/>
            </w:r>
            <w:r>
              <w:rPr>
                <w:noProof/>
              </w:rPr>
              <w:t>40</w:t>
            </w:r>
            <w:r>
              <w:rPr>
                <w:noProof/>
              </w:rPr>
              <w:fldChar w:fldCharType="end"/>
            </w:r>
          </w:hyperlink>
        </w:p>
        <w:p w14:paraId="16F465BF" w14:textId="6EAF9799"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6" w:history="1">
            <w:r w:rsidRPr="00573463">
              <w:rPr>
                <w:rStyle w:val="Hyperlink"/>
                <w:noProof/>
              </w:rPr>
              <w:t>14. When Criticality Fails</w:t>
            </w:r>
            <w:r>
              <w:rPr>
                <w:noProof/>
              </w:rPr>
              <w:tab/>
            </w:r>
            <w:r>
              <w:rPr>
                <w:noProof/>
              </w:rPr>
              <w:fldChar w:fldCharType="begin"/>
            </w:r>
            <w:r>
              <w:rPr>
                <w:noProof/>
              </w:rPr>
              <w:instrText xml:space="preserve"> PAGEREF _Toc238558656 \h </w:instrText>
            </w:r>
            <w:r>
              <w:rPr>
                <w:noProof/>
              </w:rPr>
            </w:r>
            <w:r>
              <w:rPr>
                <w:noProof/>
              </w:rPr>
              <w:fldChar w:fldCharType="separate"/>
            </w:r>
            <w:r>
              <w:rPr>
                <w:noProof/>
              </w:rPr>
              <w:t>41</w:t>
            </w:r>
            <w:r>
              <w:rPr>
                <w:noProof/>
              </w:rPr>
              <w:fldChar w:fldCharType="end"/>
            </w:r>
          </w:hyperlink>
        </w:p>
        <w:p w14:paraId="38F008CF" w14:textId="7E688814"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7" w:history="1">
            <w:r w:rsidRPr="00573463">
              <w:rPr>
                <w:rStyle w:val="Hyperlink"/>
                <w:noProof/>
              </w:rPr>
              <w:t>Glossary</w:t>
            </w:r>
            <w:r>
              <w:rPr>
                <w:noProof/>
              </w:rPr>
              <w:tab/>
            </w:r>
            <w:r>
              <w:rPr>
                <w:noProof/>
              </w:rPr>
              <w:fldChar w:fldCharType="begin"/>
            </w:r>
            <w:r>
              <w:rPr>
                <w:noProof/>
              </w:rPr>
              <w:instrText xml:space="preserve"> PAGEREF _Toc238558657 \h </w:instrText>
            </w:r>
            <w:r>
              <w:rPr>
                <w:noProof/>
              </w:rPr>
            </w:r>
            <w:r>
              <w:rPr>
                <w:noProof/>
              </w:rPr>
              <w:fldChar w:fldCharType="separate"/>
            </w:r>
            <w:r>
              <w:rPr>
                <w:noProof/>
              </w:rPr>
              <w:t>42</w:t>
            </w:r>
            <w:r>
              <w:rPr>
                <w:noProof/>
              </w:rPr>
              <w:fldChar w:fldCharType="end"/>
            </w:r>
          </w:hyperlink>
        </w:p>
        <w:p w14:paraId="6B8EBE6B" w14:textId="32F2E78C"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8" w:history="1">
            <w:r w:rsidRPr="00573463">
              <w:rPr>
                <w:rStyle w:val="Hyperlink"/>
                <w:noProof/>
              </w:rPr>
              <w:t>References</w:t>
            </w:r>
            <w:r>
              <w:rPr>
                <w:noProof/>
              </w:rPr>
              <w:tab/>
            </w:r>
            <w:r>
              <w:rPr>
                <w:noProof/>
              </w:rPr>
              <w:fldChar w:fldCharType="begin"/>
            </w:r>
            <w:r>
              <w:rPr>
                <w:noProof/>
              </w:rPr>
              <w:instrText xml:space="preserve"> PAGEREF _Toc238558658 \h </w:instrText>
            </w:r>
            <w:r>
              <w:rPr>
                <w:noProof/>
              </w:rPr>
            </w:r>
            <w:r>
              <w:rPr>
                <w:noProof/>
              </w:rPr>
              <w:fldChar w:fldCharType="separate"/>
            </w:r>
            <w:r>
              <w:rPr>
                <w:noProof/>
              </w:rPr>
              <w:t>45</w:t>
            </w:r>
            <w:r>
              <w:rPr>
                <w:noProof/>
              </w:rPr>
              <w:fldChar w:fldCharType="end"/>
            </w:r>
          </w:hyperlink>
        </w:p>
        <w:p w14:paraId="5E2C0B2D" w14:textId="29B62D01"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59" w:history="1">
            <w:r w:rsidRPr="00573463">
              <w:rPr>
                <w:rStyle w:val="Hyperlink"/>
                <w:noProof/>
              </w:rPr>
              <w:t>Reactor physics and design</w:t>
            </w:r>
            <w:r>
              <w:rPr>
                <w:noProof/>
              </w:rPr>
              <w:tab/>
            </w:r>
            <w:r>
              <w:rPr>
                <w:noProof/>
              </w:rPr>
              <w:fldChar w:fldCharType="begin"/>
            </w:r>
            <w:r>
              <w:rPr>
                <w:noProof/>
              </w:rPr>
              <w:instrText xml:space="preserve"> PAGEREF _Toc238558659 \h </w:instrText>
            </w:r>
            <w:r>
              <w:rPr>
                <w:noProof/>
              </w:rPr>
            </w:r>
            <w:r>
              <w:rPr>
                <w:noProof/>
              </w:rPr>
              <w:fldChar w:fldCharType="separate"/>
            </w:r>
            <w:r>
              <w:rPr>
                <w:noProof/>
              </w:rPr>
              <w:t>45</w:t>
            </w:r>
            <w:r>
              <w:rPr>
                <w:noProof/>
              </w:rPr>
              <w:fldChar w:fldCharType="end"/>
            </w:r>
          </w:hyperlink>
        </w:p>
        <w:p w14:paraId="5AB5A45F" w14:textId="2B91F9C9"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0" w:history="1">
            <w:r w:rsidRPr="00573463">
              <w:rPr>
                <w:rStyle w:val="Hyperlink"/>
                <w:noProof/>
              </w:rPr>
              <w:t>Thermal-hydraulics and heat transfer</w:t>
            </w:r>
            <w:r>
              <w:rPr>
                <w:noProof/>
              </w:rPr>
              <w:tab/>
            </w:r>
            <w:r>
              <w:rPr>
                <w:noProof/>
              </w:rPr>
              <w:fldChar w:fldCharType="begin"/>
            </w:r>
            <w:r>
              <w:rPr>
                <w:noProof/>
              </w:rPr>
              <w:instrText xml:space="preserve"> PAGEREF _Toc238558660 \h </w:instrText>
            </w:r>
            <w:r>
              <w:rPr>
                <w:noProof/>
              </w:rPr>
            </w:r>
            <w:r>
              <w:rPr>
                <w:noProof/>
              </w:rPr>
              <w:fldChar w:fldCharType="separate"/>
            </w:r>
            <w:r>
              <w:rPr>
                <w:noProof/>
              </w:rPr>
              <w:t>45</w:t>
            </w:r>
            <w:r>
              <w:rPr>
                <w:noProof/>
              </w:rPr>
              <w:fldChar w:fldCharType="end"/>
            </w:r>
          </w:hyperlink>
        </w:p>
        <w:p w14:paraId="056FC75A" w14:textId="18932A8F"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1" w:history="1">
            <w:r w:rsidRPr="00573463">
              <w:rPr>
                <w:rStyle w:val="Hyperlink"/>
                <w:noProof/>
              </w:rPr>
              <w:t>Nuclear data</w:t>
            </w:r>
            <w:r>
              <w:rPr>
                <w:noProof/>
              </w:rPr>
              <w:tab/>
            </w:r>
            <w:r>
              <w:rPr>
                <w:noProof/>
              </w:rPr>
              <w:fldChar w:fldCharType="begin"/>
            </w:r>
            <w:r>
              <w:rPr>
                <w:noProof/>
              </w:rPr>
              <w:instrText xml:space="preserve"> PAGEREF _Toc238558661 \h </w:instrText>
            </w:r>
            <w:r>
              <w:rPr>
                <w:noProof/>
              </w:rPr>
            </w:r>
            <w:r>
              <w:rPr>
                <w:noProof/>
              </w:rPr>
              <w:fldChar w:fldCharType="separate"/>
            </w:r>
            <w:r>
              <w:rPr>
                <w:noProof/>
              </w:rPr>
              <w:t>45</w:t>
            </w:r>
            <w:r>
              <w:rPr>
                <w:noProof/>
              </w:rPr>
              <w:fldChar w:fldCharType="end"/>
            </w:r>
          </w:hyperlink>
        </w:p>
        <w:p w14:paraId="2C3F7E52" w14:textId="5002723E"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2" w:history="1">
            <w:r w:rsidRPr="00573463">
              <w:rPr>
                <w:rStyle w:val="Hyperlink"/>
                <w:noProof/>
              </w:rPr>
              <w:t>The program</w:t>
            </w:r>
            <w:r>
              <w:rPr>
                <w:noProof/>
              </w:rPr>
              <w:tab/>
            </w:r>
            <w:r>
              <w:rPr>
                <w:noProof/>
              </w:rPr>
              <w:fldChar w:fldCharType="begin"/>
            </w:r>
            <w:r>
              <w:rPr>
                <w:noProof/>
              </w:rPr>
              <w:instrText xml:space="preserve"> PAGEREF _Toc238558662 \h </w:instrText>
            </w:r>
            <w:r>
              <w:rPr>
                <w:noProof/>
              </w:rPr>
            </w:r>
            <w:r>
              <w:rPr>
                <w:noProof/>
              </w:rPr>
              <w:fldChar w:fldCharType="separate"/>
            </w:r>
            <w:r>
              <w:rPr>
                <w:noProof/>
              </w:rPr>
              <w:t>45</w:t>
            </w:r>
            <w:r>
              <w:rPr>
                <w:noProof/>
              </w:rPr>
              <w:fldChar w:fldCharType="end"/>
            </w:r>
          </w:hyperlink>
        </w:p>
        <w:p w14:paraId="1ADDD33A" w14:textId="69907796"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3" w:history="1">
            <w:r w:rsidRPr="00573463">
              <w:rPr>
                <w:rStyle w:val="Hyperlink"/>
                <w:noProof/>
              </w:rPr>
              <w:t>Appendix A: Data Tables</w:t>
            </w:r>
            <w:r>
              <w:rPr>
                <w:noProof/>
              </w:rPr>
              <w:tab/>
            </w:r>
            <w:r>
              <w:rPr>
                <w:noProof/>
              </w:rPr>
              <w:fldChar w:fldCharType="begin"/>
            </w:r>
            <w:r>
              <w:rPr>
                <w:noProof/>
              </w:rPr>
              <w:instrText xml:space="preserve"> PAGEREF _Toc238558663 \h </w:instrText>
            </w:r>
            <w:r>
              <w:rPr>
                <w:noProof/>
              </w:rPr>
            </w:r>
            <w:r>
              <w:rPr>
                <w:noProof/>
              </w:rPr>
              <w:fldChar w:fldCharType="separate"/>
            </w:r>
            <w:r>
              <w:rPr>
                <w:noProof/>
              </w:rPr>
              <w:t>46</w:t>
            </w:r>
            <w:r>
              <w:rPr>
                <w:noProof/>
              </w:rPr>
              <w:fldChar w:fldCharType="end"/>
            </w:r>
          </w:hyperlink>
        </w:p>
        <w:p w14:paraId="4AFD1DD4" w14:textId="093C5B38"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4" w:history="1">
            <w:r w:rsidRPr="00573463">
              <w:rPr>
                <w:rStyle w:val="Hyperlink"/>
                <w:noProof/>
              </w:rPr>
              <w:t>Table I. Reactor fuels</w:t>
            </w:r>
            <w:r>
              <w:rPr>
                <w:noProof/>
              </w:rPr>
              <w:tab/>
            </w:r>
            <w:r>
              <w:rPr>
                <w:noProof/>
              </w:rPr>
              <w:fldChar w:fldCharType="begin"/>
            </w:r>
            <w:r>
              <w:rPr>
                <w:noProof/>
              </w:rPr>
              <w:instrText xml:space="preserve"> PAGEREF _Toc238558664 \h </w:instrText>
            </w:r>
            <w:r>
              <w:rPr>
                <w:noProof/>
              </w:rPr>
            </w:r>
            <w:r>
              <w:rPr>
                <w:noProof/>
              </w:rPr>
              <w:fldChar w:fldCharType="separate"/>
            </w:r>
            <w:r>
              <w:rPr>
                <w:noProof/>
              </w:rPr>
              <w:t>46</w:t>
            </w:r>
            <w:r>
              <w:rPr>
                <w:noProof/>
              </w:rPr>
              <w:fldChar w:fldCharType="end"/>
            </w:r>
          </w:hyperlink>
        </w:p>
        <w:p w14:paraId="6B6E2BF9" w14:textId="463CCA32"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5" w:history="1">
            <w:r w:rsidRPr="00573463">
              <w:rPr>
                <w:rStyle w:val="Hyperlink"/>
                <w:noProof/>
              </w:rPr>
              <w:t>Table II. Reactor moderators</w:t>
            </w:r>
            <w:r>
              <w:rPr>
                <w:noProof/>
              </w:rPr>
              <w:tab/>
            </w:r>
            <w:r>
              <w:rPr>
                <w:noProof/>
              </w:rPr>
              <w:fldChar w:fldCharType="begin"/>
            </w:r>
            <w:r>
              <w:rPr>
                <w:noProof/>
              </w:rPr>
              <w:instrText xml:space="preserve"> PAGEREF _Toc238558665 \h </w:instrText>
            </w:r>
            <w:r>
              <w:rPr>
                <w:noProof/>
              </w:rPr>
            </w:r>
            <w:r>
              <w:rPr>
                <w:noProof/>
              </w:rPr>
              <w:fldChar w:fldCharType="separate"/>
            </w:r>
            <w:r>
              <w:rPr>
                <w:noProof/>
              </w:rPr>
              <w:t>46</w:t>
            </w:r>
            <w:r>
              <w:rPr>
                <w:noProof/>
              </w:rPr>
              <w:fldChar w:fldCharType="end"/>
            </w:r>
          </w:hyperlink>
        </w:p>
        <w:p w14:paraId="7C99E71D" w14:textId="3426C0FC"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6" w:history="1">
            <w:r w:rsidRPr="00573463">
              <w:rPr>
                <w:rStyle w:val="Hyperlink"/>
                <w:noProof/>
              </w:rPr>
              <w:t>Table III. Reactor coolants</w:t>
            </w:r>
            <w:r>
              <w:rPr>
                <w:noProof/>
              </w:rPr>
              <w:tab/>
            </w:r>
            <w:r>
              <w:rPr>
                <w:noProof/>
              </w:rPr>
              <w:fldChar w:fldCharType="begin"/>
            </w:r>
            <w:r>
              <w:rPr>
                <w:noProof/>
              </w:rPr>
              <w:instrText xml:space="preserve"> PAGEREF _Toc238558666 \h </w:instrText>
            </w:r>
            <w:r>
              <w:rPr>
                <w:noProof/>
              </w:rPr>
            </w:r>
            <w:r>
              <w:rPr>
                <w:noProof/>
              </w:rPr>
              <w:fldChar w:fldCharType="separate"/>
            </w:r>
            <w:r>
              <w:rPr>
                <w:noProof/>
              </w:rPr>
              <w:t>46</w:t>
            </w:r>
            <w:r>
              <w:rPr>
                <w:noProof/>
              </w:rPr>
              <w:fldChar w:fldCharType="end"/>
            </w:r>
          </w:hyperlink>
        </w:p>
        <w:p w14:paraId="374446E3" w14:textId="4AEB93D0"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7" w:history="1">
            <w:r w:rsidRPr="00573463">
              <w:rPr>
                <w:rStyle w:val="Hyperlink"/>
                <w:noProof/>
              </w:rPr>
              <w:t>Table IV. Default values</w:t>
            </w:r>
            <w:r>
              <w:rPr>
                <w:noProof/>
              </w:rPr>
              <w:tab/>
            </w:r>
            <w:r>
              <w:rPr>
                <w:noProof/>
              </w:rPr>
              <w:fldChar w:fldCharType="begin"/>
            </w:r>
            <w:r>
              <w:rPr>
                <w:noProof/>
              </w:rPr>
              <w:instrText xml:space="preserve"> PAGEREF _Toc238558667 \h </w:instrText>
            </w:r>
            <w:r>
              <w:rPr>
                <w:noProof/>
              </w:rPr>
            </w:r>
            <w:r>
              <w:rPr>
                <w:noProof/>
              </w:rPr>
              <w:fldChar w:fldCharType="separate"/>
            </w:r>
            <w:r>
              <w:rPr>
                <w:noProof/>
              </w:rPr>
              <w:t>47</w:t>
            </w:r>
            <w:r>
              <w:rPr>
                <w:noProof/>
              </w:rPr>
              <w:fldChar w:fldCharType="end"/>
            </w:r>
          </w:hyperlink>
        </w:p>
        <w:p w14:paraId="516035F9" w14:textId="6F862F61" w:rsidR="00CC26D2" w:rsidRDefault="00CC26D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8" w:history="1">
            <w:r w:rsidRPr="00573463">
              <w:rPr>
                <w:rStyle w:val="Hyperlink"/>
                <w:noProof/>
              </w:rPr>
              <w:t>Table V. Secondary loop state points</w:t>
            </w:r>
            <w:r>
              <w:rPr>
                <w:noProof/>
              </w:rPr>
              <w:tab/>
            </w:r>
            <w:r>
              <w:rPr>
                <w:noProof/>
              </w:rPr>
              <w:fldChar w:fldCharType="begin"/>
            </w:r>
            <w:r>
              <w:rPr>
                <w:noProof/>
              </w:rPr>
              <w:instrText xml:space="preserve"> PAGEREF _Toc238558668 \h </w:instrText>
            </w:r>
            <w:r>
              <w:rPr>
                <w:noProof/>
              </w:rPr>
            </w:r>
            <w:r>
              <w:rPr>
                <w:noProof/>
              </w:rPr>
              <w:fldChar w:fldCharType="separate"/>
            </w:r>
            <w:r>
              <w:rPr>
                <w:noProof/>
              </w:rPr>
              <w:t>47</w:t>
            </w:r>
            <w:r>
              <w:rPr>
                <w:noProof/>
              </w:rPr>
              <w:fldChar w:fldCharType="end"/>
            </w:r>
          </w:hyperlink>
        </w:p>
        <w:p w14:paraId="7303848B" w14:textId="3A38072E"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69" w:history="1">
            <w:r w:rsidRPr="00573463">
              <w:rPr>
                <w:rStyle w:val="Hyperlink"/>
                <w:noProof/>
              </w:rPr>
              <w:t>Appendix B: Assumptions and Limitations</w:t>
            </w:r>
            <w:r>
              <w:rPr>
                <w:noProof/>
              </w:rPr>
              <w:tab/>
            </w:r>
            <w:r>
              <w:rPr>
                <w:noProof/>
              </w:rPr>
              <w:fldChar w:fldCharType="begin"/>
            </w:r>
            <w:r>
              <w:rPr>
                <w:noProof/>
              </w:rPr>
              <w:instrText xml:space="preserve"> PAGEREF _Toc238558669 \h </w:instrText>
            </w:r>
            <w:r>
              <w:rPr>
                <w:noProof/>
              </w:rPr>
            </w:r>
            <w:r>
              <w:rPr>
                <w:noProof/>
              </w:rPr>
              <w:fldChar w:fldCharType="separate"/>
            </w:r>
            <w:r>
              <w:rPr>
                <w:noProof/>
              </w:rPr>
              <w:t>49</w:t>
            </w:r>
            <w:r>
              <w:rPr>
                <w:noProof/>
              </w:rPr>
              <w:fldChar w:fldCharType="end"/>
            </w:r>
          </w:hyperlink>
        </w:p>
        <w:p w14:paraId="6900C8B2" w14:textId="2C261256"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70" w:history="1">
            <w:r w:rsidRPr="00573463">
              <w:rPr>
                <w:rStyle w:val="Hyperlink"/>
                <w:noProof/>
              </w:rPr>
              <w:t>Appendix C: Reference Plants</w:t>
            </w:r>
            <w:r>
              <w:rPr>
                <w:noProof/>
              </w:rPr>
              <w:tab/>
            </w:r>
            <w:r>
              <w:rPr>
                <w:noProof/>
              </w:rPr>
              <w:fldChar w:fldCharType="begin"/>
            </w:r>
            <w:r>
              <w:rPr>
                <w:noProof/>
              </w:rPr>
              <w:instrText xml:space="preserve"> PAGEREF _Toc238558670 \h </w:instrText>
            </w:r>
            <w:r>
              <w:rPr>
                <w:noProof/>
              </w:rPr>
            </w:r>
            <w:r>
              <w:rPr>
                <w:noProof/>
              </w:rPr>
              <w:fldChar w:fldCharType="separate"/>
            </w:r>
            <w:r>
              <w:rPr>
                <w:noProof/>
              </w:rPr>
              <w:t>50</w:t>
            </w:r>
            <w:r>
              <w:rPr>
                <w:noProof/>
              </w:rPr>
              <w:fldChar w:fldCharType="end"/>
            </w:r>
          </w:hyperlink>
        </w:p>
        <w:p w14:paraId="5E204CC6" w14:textId="75054C12"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71" w:history="1">
            <w:r w:rsidRPr="00573463">
              <w:rPr>
                <w:rStyle w:val="Hyperlink"/>
                <w:noProof/>
              </w:rPr>
              <w:t>Appendix D: Equation Summary</w:t>
            </w:r>
            <w:r>
              <w:rPr>
                <w:noProof/>
              </w:rPr>
              <w:tab/>
            </w:r>
            <w:r>
              <w:rPr>
                <w:noProof/>
              </w:rPr>
              <w:fldChar w:fldCharType="begin"/>
            </w:r>
            <w:r>
              <w:rPr>
                <w:noProof/>
              </w:rPr>
              <w:instrText xml:space="preserve"> PAGEREF _Toc238558671 \h </w:instrText>
            </w:r>
            <w:r>
              <w:rPr>
                <w:noProof/>
              </w:rPr>
            </w:r>
            <w:r>
              <w:rPr>
                <w:noProof/>
              </w:rPr>
              <w:fldChar w:fldCharType="separate"/>
            </w:r>
            <w:r>
              <w:rPr>
                <w:noProof/>
              </w:rPr>
              <w:t>51</w:t>
            </w:r>
            <w:r>
              <w:rPr>
                <w:noProof/>
              </w:rPr>
              <w:fldChar w:fldCharType="end"/>
            </w:r>
          </w:hyperlink>
        </w:p>
        <w:p w14:paraId="182E284A" w14:textId="40BED5AB"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72" w:history="1">
            <w:r w:rsidRPr="00573463">
              <w:rPr>
                <w:rStyle w:val="Hyperlink"/>
                <w:noProof/>
              </w:rPr>
              <w:t>Appendix E: Worked Example Results</w:t>
            </w:r>
            <w:r>
              <w:rPr>
                <w:noProof/>
              </w:rPr>
              <w:tab/>
            </w:r>
            <w:r>
              <w:rPr>
                <w:noProof/>
              </w:rPr>
              <w:fldChar w:fldCharType="begin"/>
            </w:r>
            <w:r>
              <w:rPr>
                <w:noProof/>
              </w:rPr>
              <w:instrText xml:space="preserve"> PAGEREF _Toc238558672 \h </w:instrText>
            </w:r>
            <w:r>
              <w:rPr>
                <w:noProof/>
              </w:rPr>
            </w:r>
            <w:r>
              <w:rPr>
                <w:noProof/>
              </w:rPr>
              <w:fldChar w:fldCharType="separate"/>
            </w:r>
            <w:r>
              <w:rPr>
                <w:noProof/>
              </w:rPr>
              <w:t>52</w:t>
            </w:r>
            <w:r>
              <w:rPr>
                <w:noProof/>
              </w:rPr>
              <w:fldChar w:fldCharType="end"/>
            </w:r>
          </w:hyperlink>
        </w:p>
        <w:p w14:paraId="3DCC68FD" w14:textId="502F9872" w:rsidR="00CC26D2" w:rsidRDefault="00CC26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558673" w:history="1">
            <w:r w:rsidRPr="00573463">
              <w:rPr>
                <w:rStyle w:val="Hyperlink"/>
                <w:noProof/>
              </w:rPr>
              <w:t>Appendix F: Online Resources</w:t>
            </w:r>
            <w:r>
              <w:rPr>
                <w:noProof/>
              </w:rPr>
              <w:tab/>
            </w:r>
            <w:r>
              <w:rPr>
                <w:noProof/>
              </w:rPr>
              <w:fldChar w:fldCharType="begin"/>
            </w:r>
            <w:r>
              <w:rPr>
                <w:noProof/>
              </w:rPr>
              <w:instrText xml:space="preserve"> PAGEREF _Toc238558673 \h </w:instrText>
            </w:r>
            <w:r>
              <w:rPr>
                <w:noProof/>
              </w:rPr>
            </w:r>
            <w:r>
              <w:rPr>
                <w:noProof/>
              </w:rPr>
              <w:fldChar w:fldCharType="separate"/>
            </w:r>
            <w:r>
              <w:rPr>
                <w:noProof/>
              </w:rPr>
              <w:t>53</w:t>
            </w:r>
            <w:r>
              <w:rPr>
                <w:noProof/>
              </w:rPr>
              <w:fldChar w:fldCharType="end"/>
            </w:r>
          </w:hyperlink>
        </w:p>
        <w:p w14:paraId="1F30B981" w14:textId="65E47E09" w:rsidR="00780A67" w:rsidRDefault="009A2B37">
          <w:r>
            <w:fldChar w:fldCharType="end"/>
          </w:r>
        </w:p>
      </w:sdtContent>
    </w:sdt>
    <w:p w14:paraId="2B495F5C" w14:textId="77777777" w:rsidR="00780A67" w:rsidRDefault="009A2B37">
      <w:r>
        <w:br w:type="page"/>
      </w:r>
    </w:p>
    <w:p w14:paraId="38DC0990" w14:textId="77777777" w:rsidR="00780A67" w:rsidRDefault="009A2B37">
      <w:pPr>
        <w:pStyle w:val="Heading1"/>
        <w:pageBreakBefore/>
        <w:spacing w:before="420" w:after="190"/>
      </w:pPr>
      <w:bookmarkStart w:id="0" w:name="_Toc238558604"/>
      <w:r>
        <w:t>Preface</w:t>
      </w:r>
      <w:bookmarkEnd w:id="0"/>
    </w:p>
    <w:p w14:paraId="6C67BB8B" w14:textId="77777777" w:rsidR="00780A67" w:rsidRDefault="009A2B37">
      <w:pPr>
        <w:spacing w:after="140" w:line="276" w:lineRule="auto"/>
        <w:jc w:val="both"/>
      </w:pPr>
      <w:r>
        <w:t xml:space="preserve">The design of a thermal nuclear reactor, together with the power conversion system that turns its heat into electricity, is a complex integration of physics and engineering. It draws on neutron physics, thermal-hydraulics, stability and control, materials science, structural analysis, and radiation shielding. No single calculation settles a reactor concept. Instead, the concept emerges from parametric studies that vary the fundamental choices — fuel, moderator, coolant, geometry, and conversion cycle — and </w:t>
      </w:r>
      <w:r>
        <w:t>weigh the consequences of each against the design objectives.</w:t>
      </w:r>
    </w:p>
    <w:p w14:paraId="6292A25B" w14:textId="77777777" w:rsidR="00780A67" w:rsidRDefault="009A2B37">
      <w:pPr>
        <w:spacing w:after="140" w:line="276" w:lineRule="auto"/>
        <w:jc w:val="both"/>
      </w:pPr>
      <w:r>
        <w:t>This manual accompanies DESIGN YOUR OWN NUCLEAR REACTOR, a program first written in 1993 for Windows 3.1 and now rebuilt to run in any web browser. The program is menu-driven. You select materials and a core shape, you enter a handful of operating parameters, and it computes the critical mass of fuel along with the power, power density, heat flux, coolant velocity, fuel temperature, neutron flux, and cycle efficiency that follow from your choices. Results appear both as summary tables and as a live plant di</w:t>
      </w:r>
      <w:r>
        <w:t>agram. You can accumulate cases and compare them side by side.</w:t>
      </w:r>
    </w:p>
    <w:p w14:paraId="2E6B5567" w14:textId="77777777" w:rsidR="00780A67" w:rsidRDefault="009A2B37">
      <w:pPr>
        <w:spacing w:after="140" w:line="276" w:lineRule="auto"/>
        <w:jc w:val="both"/>
      </w:pPr>
      <w:r>
        <w:t>The calculation is a preliminary conceptual one. It uses the thermal group approximation, the homogeneous reactor approximation, and the Fermi age approximation. It assumes no reflector. The numbers it returns are rough estimates, and they are not as accurate as a Monte Carlo simulation of a heterogeneous core. That limitation is the point. Because each case runs instantly, you can sweep a variable across its whole range and watch what happens, which is how engineering intuition is actually built. A student</w:t>
      </w:r>
      <w:r>
        <w:t xml:space="preserve"> who runs fifty cases in an afternoon learns more about the shape of the design space than one who runs a single high-fidelity calculation.</w:t>
      </w:r>
    </w:p>
    <w:p w14:paraId="66B809D0" w14:textId="77777777" w:rsidR="00780A67" w:rsidRDefault="009A2B37">
      <w:pPr>
        <w:spacing w:after="140" w:line="276" w:lineRule="auto"/>
        <w:jc w:val="both"/>
      </w:pPr>
      <w:r>
        <w:t>The manual is organised in three parts. Part I develops the neutron physics that governs criticality. Part II covers the engineering of heat removal and power conversion. Part III is a practical guide to running the program, with four fully worked examples and a chapter on parametric studies. A glossary, a reference list, and six appendices of data close the volume.</w:t>
      </w:r>
    </w:p>
    <w:p w14:paraId="3D5D4FA6" w14:textId="77777777" w:rsidR="00780A67" w:rsidRDefault="009A2B37">
      <w:pPr>
        <w:spacing w:after="140" w:line="276" w:lineRule="auto"/>
        <w:jc w:val="both"/>
      </w:pPr>
      <w:r>
        <w:t>The program is free to use and requires no installation. Open a browser and go to:</w:t>
      </w:r>
    </w:p>
    <w:p w14:paraId="3FC55A0A" w14:textId="77777777" w:rsidR="00780A67" w:rsidRDefault="009A2B37">
      <w:pPr>
        <w:spacing w:before="120" w:after="220"/>
        <w:jc w:val="center"/>
      </w:pPr>
      <w:hyperlink r:id="rId7" w:history="1">
        <w:r>
          <w:rPr>
            <w:rFonts w:ascii="Arial" w:eastAsia="Arial" w:hAnsi="Arial" w:cs="Arial"/>
            <w:b/>
            <w:bCs/>
            <w:color w:val="0F5F58"/>
            <w:sz w:val="23"/>
            <w:szCs w:val="23"/>
            <w:u w:val="single"/>
          </w:rPr>
          <w:t>https://reactor-seven.vercel.app/</w:t>
        </w:r>
      </w:hyperlink>
    </w:p>
    <w:p w14:paraId="111BF718" w14:textId="77777777" w:rsidR="00780A67" w:rsidRDefault="009A2B37">
      <w:r>
        <w:br w:type="page"/>
      </w:r>
    </w:p>
    <w:p w14:paraId="78E315CD" w14:textId="77777777" w:rsidR="00780A67" w:rsidRDefault="009A2B37">
      <w:r>
        <w:br w:type="page"/>
      </w:r>
    </w:p>
    <w:p w14:paraId="3AC8619E" w14:textId="77777777" w:rsidR="00780A67" w:rsidRDefault="009A2B37">
      <w:pPr>
        <w:spacing w:before="2600"/>
        <w:jc w:val="center"/>
      </w:pPr>
      <w:r>
        <w:rPr>
          <w:rFonts w:ascii="Arial" w:eastAsia="Arial" w:hAnsi="Arial" w:cs="Arial"/>
          <w:b/>
          <w:bCs/>
          <w:color w:val="6E6960"/>
          <w:spacing w:val="90"/>
          <w:sz w:val="26"/>
          <w:szCs w:val="26"/>
        </w:rPr>
        <w:t>PART I</w:t>
      </w:r>
    </w:p>
    <w:p w14:paraId="3455C5E3" w14:textId="77777777" w:rsidR="00780A67" w:rsidRDefault="009A2B37">
      <w:pPr>
        <w:pBdr>
          <w:top w:val="single" w:sz="6" w:space="14" w:color="C9C4B7"/>
        </w:pBdr>
        <w:spacing w:before="200"/>
        <w:jc w:val="center"/>
      </w:pPr>
      <w:r>
        <w:rPr>
          <w:color w:val="1B1A17"/>
          <w:sz w:val="36"/>
          <w:szCs w:val="36"/>
        </w:rPr>
        <w:t>The Physics of Thermal Reactors</w:t>
      </w:r>
    </w:p>
    <w:p w14:paraId="599566FC" w14:textId="77777777" w:rsidR="00780A67" w:rsidRDefault="009A2B37">
      <w:pPr>
        <w:pStyle w:val="Heading1"/>
        <w:pageBreakBefore/>
        <w:spacing w:before="420" w:after="190"/>
      </w:pPr>
      <w:bookmarkStart w:id="1" w:name="_Toc238558605"/>
      <w:r>
        <w:t>1. Introduction and Background</w:t>
      </w:r>
      <w:bookmarkEnd w:id="1"/>
    </w:p>
    <w:p w14:paraId="539CC35D" w14:textId="77777777" w:rsidR="00780A67" w:rsidRDefault="009A2B37">
      <w:pPr>
        <w:pStyle w:val="Heading2"/>
        <w:spacing w:before="300" w:after="130"/>
      </w:pPr>
      <w:bookmarkStart w:id="2" w:name="_Toc238558606"/>
      <w:r>
        <w:t>1.1 The origin of reactor engineering</w:t>
      </w:r>
      <w:bookmarkEnd w:id="2"/>
    </w:p>
    <w:p w14:paraId="3FFF9D41" w14:textId="77777777" w:rsidR="00780A67" w:rsidRDefault="009A2B37">
      <w:pPr>
        <w:spacing w:after="140" w:line="276" w:lineRule="auto"/>
        <w:jc w:val="both"/>
      </w:pPr>
      <w:r>
        <w:t>The development of nuclear reactors began with the atomic programme of the Second World War, the Manhattan Project. Those first reactors were built to produce plutonium for weapons. Commercial development afterwards grew out of the same partnership: the United States, the United Kingdom, France, and Canada.</w:t>
      </w:r>
    </w:p>
    <w:p w14:paraId="4C40919E" w14:textId="77777777" w:rsidR="00780A67" w:rsidRDefault="009A2B37">
      <w:pPr>
        <w:spacing w:after="140" w:line="276" w:lineRule="auto"/>
        <w:jc w:val="both"/>
      </w:pPr>
      <w:r>
        <w:t>Canada was the first nation to emphasise the civil side. It had hosted major experimental facilities, including the first reactor outside the United States. After the war the British recalled their scientists from Canada to start their own programme, leaving Canada with heavy water production plant and large natural uranium reserves. Canada's NRX research reactor, which went into service in 1947, became the ancestor of the CANDU heavy-water design. The French started their own programme and reached critical</w:t>
      </w:r>
      <w:r>
        <w:t>ity in 1948; by 1956 they had a plutonium-producing reactor that was air-cooled and graphite-moderated. The United Kingdom began with the gas-cooled MAGNOX type, chosen in part because Britain then lacked uranium enrichment capacity.</w:t>
      </w:r>
    </w:p>
    <w:p w14:paraId="641F2D6B" w14:textId="77777777" w:rsidR="00780A67" w:rsidRDefault="009A2B37">
      <w:pPr>
        <w:spacing w:after="140" w:line="276" w:lineRule="auto"/>
        <w:jc w:val="both"/>
      </w:pPr>
      <w:r>
        <w:t>The United States, with abundant coal, oil, and natural gas, felt no urgency about commercial nuclear power and explored many reactor types instead. What eventually forced convergence was the navy: the demand for a compact, reliable reactor for submarines drove the rapid development of the pressurised water reactor. The PWR, and later the boiling water reactor, became the basis of the American commercial industry. Six basic commercial types are in service today: the PWR, the BWR, the CANDU, the gas-cooled M</w:t>
      </w:r>
      <w:r>
        <w:t>AGNOX, the advanced gas-cooled reactor, and the high-temperature gas reactor.</w:t>
      </w:r>
    </w:p>
    <w:p w14:paraId="1B1E459A" w14:textId="77777777" w:rsidR="00780A67" w:rsidRDefault="009A2B37">
      <w:pPr>
        <w:spacing w:after="140" w:line="276" w:lineRule="auto"/>
        <w:jc w:val="both"/>
      </w:pPr>
      <w:r>
        <w:t>Alongside these are the production reactors, a wide variety of research and test reactors, and space and propulsion reactors: fast reactors, aqueous fuel reactors, molten-salt reactors, and breeders. The variety is not accidental. Each design is the answer to a different question. A reactor optimised to produce electricity cheaply on a large site looks nothing like one optimised for minimum mass in a spacecraft.</w:t>
      </w:r>
    </w:p>
    <w:p w14:paraId="7360F5B7" w14:textId="77777777" w:rsidR="00780A67" w:rsidRDefault="009A2B37">
      <w:pPr>
        <w:pStyle w:val="Heading2"/>
        <w:spacing w:before="300" w:after="130"/>
      </w:pPr>
      <w:bookmarkStart w:id="3" w:name="_Toc238558607"/>
      <w:r>
        <w:t>1.2 Why design is a parametric problem</w:t>
      </w:r>
      <w:bookmarkEnd w:id="3"/>
    </w:p>
    <w:p w14:paraId="69BF6656" w14:textId="77777777" w:rsidR="00780A67" w:rsidRDefault="009A2B37">
      <w:pPr>
        <w:spacing w:after="140" w:line="276" w:lineRule="auto"/>
        <w:jc w:val="both"/>
      </w:pPr>
      <w:r>
        <w:t>Four choices dominate a thermal reactor concept, and each one pulls on the others.</w:t>
      </w:r>
    </w:p>
    <w:p w14:paraId="6EC5F0FE" w14:textId="77777777" w:rsidR="00780A67" w:rsidRDefault="009A2B37">
      <w:pPr>
        <w:pStyle w:val="ListParagraph"/>
        <w:numPr>
          <w:ilvl w:val="0"/>
          <w:numId w:val="2"/>
        </w:numPr>
        <w:spacing w:after="90" w:line="276" w:lineRule="auto"/>
      </w:pPr>
      <w:r>
        <w:t>The fuel sets the probability that a neutron absorbed in the fuel produces a fission, and how many neutrons that fission releases.</w:t>
      </w:r>
    </w:p>
    <w:p w14:paraId="3ABB34DD" w14:textId="77777777" w:rsidR="00780A67" w:rsidRDefault="009A2B37">
      <w:pPr>
        <w:pStyle w:val="ListParagraph"/>
        <w:numPr>
          <w:ilvl w:val="0"/>
          <w:numId w:val="2"/>
        </w:numPr>
        <w:spacing w:after="90" w:line="276" w:lineRule="auto"/>
      </w:pPr>
      <w:r>
        <w:t>The moderator sets the probability that a fast neutron slows to thermal energy without being captured or leaking out.</w:t>
      </w:r>
    </w:p>
    <w:p w14:paraId="3AE7CE0A" w14:textId="77777777" w:rsidR="00780A67" w:rsidRDefault="009A2B37">
      <w:pPr>
        <w:pStyle w:val="ListParagraph"/>
        <w:numPr>
          <w:ilvl w:val="0"/>
          <w:numId w:val="2"/>
        </w:numPr>
        <w:spacing w:after="90" w:line="276" w:lineRule="auto"/>
      </w:pPr>
      <w:r>
        <w:t>The geometry and dimensions set the rate at which neutrons are lost through the surface.</w:t>
      </w:r>
    </w:p>
    <w:p w14:paraId="69D8219C" w14:textId="77777777" w:rsidR="00780A67" w:rsidRDefault="009A2B37">
      <w:pPr>
        <w:pStyle w:val="ListParagraph"/>
        <w:numPr>
          <w:ilvl w:val="0"/>
          <w:numId w:val="2"/>
        </w:numPr>
        <w:spacing w:after="90" w:line="276" w:lineRule="auto"/>
      </w:pPr>
      <w:r>
        <w:t>The coolant absorbs some neutrons, and it determines how fast heat can be carried out of the core and at what temperature — which in turn fixes the efficiency of the conversion cycle.</w:t>
      </w:r>
    </w:p>
    <w:p w14:paraId="238E3E8E" w14:textId="77777777" w:rsidR="00780A67" w:rsidRDefault="009A2B37">
      <w:pPr>
        <w:spacing w:after="140" w:line="276" w:lineRule="auto"/>
        <w:jc w:val="both"/>
      </w:pPr>
      <w:r>
        <w:t>No choice can be made in isolation. Enlarging the core reduces leakage and helps criticality, but it also increases the mass of fuel you must buy and reduces the power density, which may be exactly what you did not want. Choosing graphite as a moderator buys you a very low absorption cross section, but graphite's long Fermi age means neutrons travel far while slowing down, so the core must be large. Raising the coolant outlet temperature raises the cycle efficiency, but it also raises the fuel centreline te</w:t>
      </w:r>
      <w:r>
        <w:t>mperature towards the melting point. Every gain is paid for somewhere.</w:t>
      </w:r>
    </w:p>
    <w:p w14:paraId="2302A21B" w14:textId="77777777" w:rsidR="00780A67" w:rsidRDefault="009A2B37">
      <w:pPr>
        <w:spacing w:after="140" w:line="276" w:lineRule="auto"/>
        <w:jc w:val="both"/>
      </w:pPr>
      <w:r>
        <w:t>This is what the program is for. It makes the cost of asking "what if" close to zero, so you can map the trade surface rather than guess at it.</w:t>
      </w:r>
    </w:p>
    <w:p w14:paraId="3711BB74" w14:textId="77777777" w:rsidR="00780A67" w:rsidRDefault="009A2B37">
      <w:pPr>
        <w:pStyle w:val="Heading2"/>
        <w:spacing w:before="300" w:after="130"/>
      </w:pPr>
      <w:bookmarkStart w:id="4" w:name="_Toc238558608"/>
      <w:r>
        <w:t>1.3 What the program computes, and what it does not</w:t>
      </w:r>
      <w:bookmarkEnd w:id="4"/>
    </w:p>
    <w:p w14:paraId="3E511C38" w14:textId="77777777" w:rsidR="00780A67" w:rsidRDefault="009A2B37">
      <w:pPr>
        <w:spacing w:after="140" w:line="276" w:lineRule="auto"/>
        <w:jc w:val="both"/>
      </w:pPr>
      <w:r>
        <w:t>Given a fuel, a moderator, a coolant, a core shape and size, and five operating parameters, the program solves for the moderator-to-fuel atom ratio that makes the reactor exactly critical. From that ratio it derives the critical mass of fuel. It then computes the thermal power from the coolant energy balance, and from the power it derives power density, heat flux, fuel centreline temperature, specific power, thermal neutron flux, annual burnup, coolant velocity, Reynolds number, pressure drop, pumping power</w:t>
      </w:r>
      <w:r>
        <w:t>, secondary flowrate, turbine output, and cycle efficiency.</w:t>
      </w:r>
    </w:p>
    <w:p w14:paraId="48B46A55" w14:textId="77777777" w:rsidR="00780A67" w:rsidRDefault="009A2B37">
      <w:pPr>
        <w:spacing w:after="140" w:line="276" w:lineRule="auto"/>
        <w:jc w:val="both"/>
      </w:pPr>
      <w:r>
        <w:t>It does not model burnup over time, fission product poisoning, control rod worth, transients, shielding thickness, structural stress, or cost. It assumes the core is homogeneous — fuel and moderator perfectly mixed rather than arranged in pins and lattices — and it assumes no reflector surrounds the core. A real design would use a reflector, which reduces critical mass substantially. Every result should therefore be read as an order-of-magnitude guide with the right sensitivities, not as a number to build f</w:t>
      </w:r>
      <w:r>
        <w:t>rom.</w:t>
      </w:r>
    </w:p>
    <w:p w14:paraId="4C601E7D" w14:textId="77777777" w:rsidR="00780A67" w:rsidRDefault="009A2B37">
      <w:pPr>
        <w:pBdr>
          <w:top w:val="single" w:sz="2" w:space="8" w:color="F1EFE9"/>
          <w:left w:val="single" w:sz="12" w:space="10" w:color="0F5F58"/>
        </w:pBdr>
        <w:shd w:val="clear" w:color="auto" w:fill="F1EFE9"/>
        <w:spacing w:before="200" w:after="40"/>
        <w:ind w:left="220" w:right="220"/>
      </w:pPr>
      <w:r>
        <w:rPr>
          <w:rFonts w:ascii="Arial" w:eastAsia="Arial" w:hAnsi="Arial" w:cs="Arial"/>
          <w:b/>
          <w:bCs/>
          <w:color w:val="0F5F58"/>
          <w:sz w:val="19"/>
          <w:szCs w:val="19"/>
        </w:rPr>
        <w:t>A note on the reconstruction</w:t>
      </w:r>
    </w:p>
    <w:p w14:paraId="1E7E728F" w14:textId="77777777" w:rsidR="00780A67" w:rsidRDefault="009A2B37">
      <w:pPr>
        <w:pBdr>
          <w:left w:val="single" w:sz="12" w:space="10" w:color="0F5F58"/>
          <w:bottom w:val="single" w:sz="2" w:space="8" w:color="F1EFE9"/>
        </w:pBdr>
        <w:shd w:val="clear" w:color="auto" w:fill="F1EFE9"/>
        <w:spacing w:after="220" w:line="258" w:lineRule="auto"/>
        <w:ind w:left="220" w:right="220"/>
      </w:pPr>
      <w:r>
        <w:rPr>
          <w:sz w:val="19"/>
          <w:szCs w:val="19"/>
        </w:rPr>
        <w:t>The original 1993 program contained several leftover debugging statements that pinned primary pressure, pump power, and turbine output to fixed constants, and a misplaced conditional that corrupted coolant velocity for every coolant except helium. These have been corrected in the browser version so that the values respond to your design. Everything else — every cross section, every material property table, every correlation — is carried over unchanged from the original source.</w:t>
      </w:r>
    </w:p>
    <w:p w14:paraId="73FDA6EC" w14:textId="77777777" w:rsidR="00780A67" w:rsidRDefault="009A2B37">
      <w:pPr>
        <w:pStyle w:val="Heading1"/>
        <w:pageBreakBefore/>
        <w:spacing w:before="420" w:after="190"/>
      </w:pPr>
      <w:bookmarkStart w:id="5" w:name="_Toc238558609"/>
      <w:r>
        <w:t>2. Fission and the Neutron Life Cycle</w:t>
      </w:r>
      <w:bookmarkEnd w:id="5"/>
    </w:p>
    <w:p w14:paraId="64F996CE" w14:textId="77777777" w:rsidR="00780A67" w:rsidRDefault="009A2B37">
      <w:pPr>
        <w:pStyle w:val="Heading2"/>
        <w:spacing w:before="300" w:after="130"/>
      </w:pPr>
      <w:bookmarkStart w:id="6" w:name="_Toc238558610"/>
      <w:r>
        <w:t>2.1 The fission event</w:t>
      </w:r>
      <w:bookmarkEnd w:id="6"/>
    </w:p>
    <w:p w14:paraId="561B4C67" w14:textId="77777777" w:rsidR="00780A67" w:rsidRDefault="009A2B37">
      <w:pPr>
        <w:spacing w:after="140" w:line="276" w:lineRule="auto"/>
        <w:jc w:val="both"/>
      </w:pPr>
      <w:r>
        <w:t>Nuclear fission is the splitting of a heavy nucleus into two fission fragments, accompanied by one to three free neutrons, several gamma rays, and about 200 million electron-volts of energy. Fission occurs with high probability in the fissile nuclides: uranium-233, uranium-235, plutonium-239, and plutonium-241. Of these only U-235 occurs in nature, at about 0.72 per cent of natural uranium. The others are produced artificially by neutron capture followed by radioactive decay.</w:t>
      </w:r>
    </w:p>
    <w:p w14:paraId="704EF703" w14:textId="77777777" w:rsidR="00780A67" w:rsidRDefault="009A2B37">
      <w:pPr>
        <w:spacing w:after="140" w:line="276" w:lineRule="auto"/>
        <w:jc w:val="both"/>
      </w:pPr>
      <w:r>
        <w:t>Only three nuclides are simultaneously stable enough to store, available in practice, and capable of fissioning across the whole neutron energy range from thermal, at 0.025 electron-volts or less, up to millions of electron-volts: U-233, U-235, and Pu-239. The program offers three more — Pu-241, Am-242, and Cm-245 — not because you could build with them, but because including them sharpens the comparison. Americium-242 has a thermal fission cross section of 6000 barns against uranium-235's 582, and seeing w</w:t>
      </w:r>
      <w:r>
        <w:t>hat that does to the critical mass teaches something that no amount of reading will.</w:t>
      </w:r>
    </w:p>
    <w:p w14:paraId="20672800" w14:textId="77777777" w:rsidR="00780A67" w:rsidRDefault="009A2B37">
      <w:pPr>
        <w:spacing w:after="140" w:line="276" w:lineRule="auto"/>
        <w:jc w:val="both"/>
      </w:pPr>
      <w:r>
        <w:t>The energy released per fission is distributed among the kinetic energy of the fragments, which is deposited locally in the fuel and is the source of essentially all the useful heat; the kinetic energy of the neutrons; prompt gamma rays; and the delayed beta and gamma emissions of the fission products. It is the last of these that produces decay heat after shutdown, and that makes a reactor a system you cannot simply switch off.</w:t>
      </w:r>
    </w:p>
    <w:p w14:paraId="30764FDC" w14:textId="77777777" w:rsidR="00780A67" w:rsidRDefault="009A2B37">
      <w:pPr>
        <w:pStyle w:val="Heading2"/>
        <w:spacing w:before="300" w:after="130"/>
      </w:pPr>
      <w:bookmarkStart w:id="7" w:name="_Toc238558611"/>
      <w:r>
        <w:t>2.2 Prompt and delayed neutrons</w:t>
      </w:r>
      <w:bookmarkEnd w:id="7"/>
    </w:p>
    <w:p w14:paraId="45E265D1" w14:textId="77777777" w:rsidR="00780A67" w:rsidRDefault="009A2B37">
      <w:pPr>
        <w:spacing w:after="140" w:line="276" w:lineRule="auto"/>
        <w:jc w:val="both"/>
      </w:pPr>
      <w:r>
        <w:t>Most neutrons appear essentially instantly, about 10⁻⁴ seconds after the fission. These are prompt neutrons. A small fraction — 0.65 per cent for U-235 — are emitted between 0.2 and 55 seconds after the fission, as certain fission products beta-decay into excited states that promptly shed a neutron. These are the delayed neutrons, and the entire practice of reactor control rests on them.</w:t>
      </w:r>
    </w:p>
    <w:p w14:paraId="1968D3ED" w14:textId="77777777" w:rsidR="00780A67" w:rsidRDefault="009A2B37">
      <w:pPr>
        <w:spacing w:after="140" w:line="276" w:lineRule="auto"/>
        <w:jc w:val="both"/>
      </w:pPr>
      <w:r>
        <w:t>The reason is arithmetic. If all neutrons were prompt, the mean generation time would be about 10⁻⁴ seconds, and a reactivity insertion of 0.003 would multiply the power by a factor of roughly 8000 in a third of a second. No operator and no mechanical control system could respond to that. The delayed fraction stretches the effective mean generation time by three orders of magnitude, into the range of seconds, which brings reactor power into the domain of human and machine control. A reactor that is critical</w:t>
      </w:r>
      <w:r>
        <w:t xml:space="preserve"> on prompt neutrons alone — prompt critical — is out of control by definition.</w:t>
      </w:r>
    </w:p>
    <w:p w14:paraId="6596EC22" w14:textId="77777777" w:rsidR="00780A67" w:rsidRDefault="009A2B37">
      <w:pPr>
        <w:pStyle w:val="Heading2"/>
        <w:spacing w:before="300" w:after="130"/>
      </w:pPr>
      <w:bookmarkStart w:id="8" w:name="_Toc238558612"/>
      <w:r>
        <w:t>2.3 The neutron life cycle</w:t>
      </w:r>
      <w:bookmarkEnd w:id="8"/>
    </w:p>
    <w:p w14:paraId="69EDC7AA" w14:textId="77777777" w:rsidR="00780A67" w:rsidRDefault="009A2B37">
      <w:pPr>
        <w:spacing w:after="140" w:line="276" w:lineRule="auto"/>
        <w:jc w:val="both"/>
      </w:pPr>
      <w:r>
        <w:t xml:space="preserve">Follow one generation of neutrons around the cycle. Fast neutrons born in fission may cause further fast fissions, which multiplies their number slightly; this is the fast fission factor ε. Some fast neutrons leak out of the core and are lost, a loss described by the fast non-leakage probability. The survivors slow down through elastic collisions with moderator nuclei; some are captured in the resonance region on the way down, and the fraction that escapes this is the resonance escape probability p. Of the </w:t>
      </w:r>
      <w:r>
        <w:t>neutrons that reach thermal energy, some are absorbed in the moderator, coolant, or structure rather than in the fuel; the fraction absorbed in fuel is the thermal utilisation f. More thermal neutrons leak out, described by the thermal non-leakage probability. Finally, each thermal neutron absorbed in fuel produces η new fast neutrons on average, and the cycle repeats.</w:t>
      </w:r>
    </w:p>
    <w:p w14:paraId="6211B380" w14:textId="77777777" w:rsidR="00780A67" w:rsidRDefault="009A2B37">
      <w:pPr>
        <w:spacing w:before="220"/>
        <w:jc w:val="center"/>
      </w:pPr>
      <w:r>
        <w:rPr>
          <w:noProof/>
        </w:rPr>
        <w:drawing>
          <wp:inline distT="0" distB="0" distL="0" distR="0" wp14:anchorId="5A1ECCCF" wp14:editId="6AA40227">
            <wp:extent cx="59436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62200"/>
                    </a:xfrm>
                    <a:prstGeom prst="rect">
                      <a:avLst/>
                    </a:prstGeom>
                  </pic:spPr>
                </pic:pic>
              </a:graphicData>
            </a:graphic>
          </wp:inline>
        </w:drawing>
      </w:r>
    </w:p>
    <w:p w14:paraId="5C20212C" w14:textId="77777777" w:rsidR="00780A67" w:rsidRDefault="009A2B37">
      <w:pPr>
        <w:spacing w:before="90" w:after="260"/>
      </w:pPr>
      <w:r>
        <w:rPr>
          <w:rFonts w:ascii="Arial" w:eastAsia="Arial" w:hAnsi="Arial" w:cs="Arial"/>
          <w:b/>
          <w:bCs/>
          <w:color w:val="0F5F58"/>
          <w:sz w:val="17"/>
          <w:szCs w:val="17"/>
        </w:rPr>
        <w:t xml:space="preserve">Figure 1.  </w:t>
      </w:r>
      <w:r>
        <w:rPr>
          <w:rFonts w:ascii="Arial" w:eastAsia="Arial" w:hAnsi="Arial" w:cs="Arial"/>
          <w:color w:val="6E6960"/>
          <w:sz w:val="17"/>
          <w:szCs w:val="17"/>
        </w:rPr>
        <w:t>The neutron life cycle. The effective multiplication factor is the product of the four factors and the two non-leakage probabilities. The program solves for the composition that makes this product equal to one.</w:t>
      </w:r>
    </w:p>
    <w:p w14:paraId="57A56F7F" w14:textId="77777777" w:rsidR="00780A67" w:rsidRDefault="009A2B37">
      <w:pPr>
        <w:spacing w:after="140" w:line="276" w:lineRule="auto"/>
        <w:jc w:val="both"/>
      </w:pPr>
      <w:r>
        <w:t>The effective multiplication factor is the product of all six terms. When it equals one, the neutron population is steady and the reactor is CRITICAL. When it exceeds one, the population grows and the reactor is SUPERCRITICAL. When it falls below one, the population declines and the reactor is SUBCRITICAL. These are statements about the rate of change of the neutron population, not about power level: a reactor can be critical at one watt or at three thousand megawatts.</w:t>
      </w:r>
    </w:p>
    <w:p w14:paraId="00B3452A" w14:textId="77777777" w:rsidR="00780A67" w:rsidRDefault="009A2B37">
      <w:pPr>
        <w:spacing w:after="140" w:line="276" w:lineRule="auto"/>
        <w:jc w:val="both"/>
      </w:pPr>
      <w:r>
        <w:t>The two leakage terms are where geometry enters. Both depend on the geometric buckling B², a purely dimensional quantity that measures how sharply the neutron flux must curve to fall to zero at the core boundary. A small core has a large buckling and leaks heavily. A large core has a small buckling and leaks little. This is the single most important structural fact in the whole calculation, and Chapter 4 develops it.</w:t>
      </w:r>
    </w:p>
    <w:p w14:paraId="7871108E" w14:textId="77777777" w:rsidR="00780A67" w:rsidRDefault="009A2B37">
      <w:pPr>
        <w:pStyle w:val="Heading2"/>
        <w:spacing w:before="300" w:after="130"/>
      </w:pPr>
      <w:bookmarkStart w:id="9" w:name="_Toc238558613"/>
      <w:r>
        <w:t>2.4 Reactivity</w:t>
      </w:r>
      <w:bookmarkEnd w:id="9"/>
    </w:p>
    <w:p w14:paraId="24950F8D" w14:textId="77777777" w:rsidR="00780A67" w:rsidRDefault="009A2B37">
      <w:pPr>
        <w:spacing w:after="140" w:line="276" w:lineRule="auto"/>
        <w:jc w:val="both"/>
      </w:pPr>
      <w:r>
        <w:t>Reactivity measures how far a reactor is from critical. It is defined as ρ = 1 − 1/k_eff, so that a critical reactor has zero reactivity. Reactivity is inserted into or removed from a core by five mechanisms, and their sum is the net reactivity at any moment.</w:t>
      </w:r>
    </w:p>
    <w:p w14:paraId="05824BE6" w14:textId="77777777" w:rsidR="00780A67" w:rsidRDefault="009A2B37">
      <w:pPr>
        <w:pStyle w:val="ListParagraph"/>
        <w:numPr>
          <w:ilvl w:val="0"/>
          <w:numId w:val="3"/>
        </w:numPr>
        <w:spacing w:after="100" w:line="276" w:lineRule="auto"/>
      </w:pPr>
      <w:r>
        <w:t>Coolant temperature. A change in the average coolant temperature changes the moderator density, which changes the rate at which neutrons slow down and therefore the neutron population. Temperature also changes Doppler broadening, the widening of the resonance absorption peaks in the fuel as thermal motion increases. The combination is the temperature coefficient. Every power reactor is required to have a negative temperature coefficient, so that a rise in temperature inserts negative reactivity and the reac</w:t>
      </w:r>
      <w:r>
        <w:t>tor is self-regulating.</w:t>
      </w:r>
    </w:p>
    <w:p w14:paraId="72A66874" w14:textId="77777777" w:rsidR="00780A67" w:rsidRDefault="009A2B37">
      <w:pPr>
        <w:pStyle w:val="ListParagraph"/>
        <w:numPr>
          <w:ilvl w:val="0"/>
          <w:numId w:val="3"/>
        </w:numPr>
        <w:spacing w:after="100" w:line="276" w:lineRule="auto"/>
      </w:pPr>
      <w:r>
        <w:t>Pressure. Higher pressure raises moderator density and therefore reactivity. The effect is small in a liquid-cooled reactor and is usually neglected.</w:t>
      </w:r>
    </w:p>
    <w:p w14:paraId="7502294B" w14:textId="77777777" w:rsidR="00780A67" w:rsidRDefault="009A2B37">
      <w:pPr>
        <w:pStyle w:val="ListParagraph"/>
        <w:numPr>
          <w:ilvl w:val="0"/>
          <w:numId w:val="3"/>
        </w:numPr>
        <w:spacing w:after="100" w:line="276" w:lineRule="auto"/>
      </w:pPr>
      <w:r>
        <w:t>Control rod position. Rods are strong neutron absorbers. Moving them into the flux inserts negative reactivity; withdrawing them inserts positive reactivity. Differential rod worth is the reactivity change per unit of rod travel, and it varies along the rod because the flux varies along the core.</w:t>
      </w:r>
    </w:p>
    <w:p w14:paraId="6EF70586" w14:textId="77777777" w:rsidR="00780A67" w:rsidRDefault="009A2B37">
      <w:pPr>
        <w:pStyle w:val="ListParagraph"/>
        <w:numPr>
          <w:ilvl w:val="0"/>
          <w:numId w:val="3"/>
        </w:numPr>
        <w:spacing w:after="100" w:line="276" w:lineRule="auto"/>
      </w:pPr>
      <w:r>
        <w:t>Fuel depletion and burnable poison depletion. Fuel is consumed as the core runs, which removes reactivity. Burnable poisons are deliberately placed absorbers that burn out on a matched schedule, holding the net change small and extending core life.</w:t>
      </w:r>
    </w:p>
    <w:p w14:paraId="159BD972" w14:textId="77777777" w:rsidR="00780A67" w:rsidRDefault="009A2B37">
      <w:pPr>
        <w:pStyle w:val="ListParagraph"/>
        <w:numPr>
          <w:ilvl w:val="0"/>
          <w:numId w:val="3"/>
        </w:numPr>
        <w:spacing w:after="100" w:line="276" w:lineRule="auto"/>
      </w:pPr>
      <w:r>
        <w:t>Fission product poisoning. Some fission products, xenon-135 above all, are extremely strong thermal absorbers. Xenon builds up after a power reduction and then decays, producing the characteristic dead time after a shutdown during which the reactor cannot be restarted.</w:t>
      </w:r>
    </w:p>
    <w:p w14:paraId="16F1B652" w14:textId="77777777" w:rsidR="00780A67" w:rsidRDefault="009A2B37">
      <w:pPr>
        <w:spacing w:after="140" w:line="276" w:lineRule="auto"/>
        <w:jc w:val="both"/>
      </w:pPr>
      <w:r>
        <w:t>At every point in core life the design must be able to go critical, to shut down, and to be controlled across the full range of possible conditions, with a defined margin. That requirement is what sets the initial fuel enrichment: the cold, clean core must carry enough excess reactivity to cover heating to operating temperature, the Doppler effect, burnup over the whole cycle, fission product poisoning, control rod absorption, and burnable poison loading.</w:t>
      </w:r>
    </w:p>
    <w:p w14:paraId="51EC1B57" w14:textId="77777777" w:rsidR="00780A67" w:rsidRDefault="009A2B37">
      <w:pPr>
        <w:pStyle w:val="Heading1"/>
        <w:pageBreakBefore/>
        <w:spacing w:before="420" w:after="190"/>
      </w:pPr>
      <w:bookmarkStart w:id="10" w:name="_Toc238558614"/>
      <w:r>
        <w:t>3. Moderation, Diffusion, and the Fermi Age</w:t>
      </w:r>
      <w:bookmarkEnd w:id="10"/>
    </w:p>
    <w:p w14:paraId="69E1B13E" w14:textId="77777777" w:rsidR="00780A67" w:rsidRDefault="009A2B37">
      <w:pPr>
        <w:pStyle w:val="Heading2"/>
        <w:spacing w:before="300" w:after="130"/>
      </w:pPr>
      <w:bookmarkStart w:id="11" w:name="_Toc238558615"/>
      <w:r>
        <w:t>3.1 Why slow neutrons</w:t>
      </w:r>
      <w:bookmarkEnd w:id="11"/>
    </w:p>
    <w:p w14:paraId="12599329" w14:textId="77777777" w:rsidR="00780A67" w:rsidRDefault="009A2B37">
      <w:pPr>
        <w:spacing w:after="140" w:line="276" w:lineRule="auto"/>
        <w:jc w:val="both"/>
      </w:pPr>
      <w:r>
        <w:t>A thermal neutron is far more likely to cause fission in U-235 than a fast one — the thermal fission cross section is 582 barns against a fraction of a barn at fission energies. To minimise the critical mass, you therefore want most fissions to be caused by thermal neutrons. That means distributing the fuel inside a moderating material whose job is to slow the fast neutrons down through elastic scattering, without absorbing them along the way.</w:t>
      </w:r>
    </w:p>
    <w:p w14:paraId="116F3422" w14:textId="77777777" w:rsidR="00780A67" w:rsidRDefault="009A2B37">
      <w:pPr>
        <w:spacing w:after="140" w:line="276" w:lineRule="auto"/>
        <w:jc w:val="both"/>
      </w:pPr>
      <w:r>
        <w:t>A good moderator has three properties: a low mass number, so each collision removes a large fraction of the neutron's energy; a high scattering cross section, so collisions are frequent; and a low absorption cross section, so few neutrons are lost in the process. Ordinary water, heavy water, beryllium, and carbon are the classical choices, and all five moderators offered by the program are drawn from that set.</w:t>
      </w:r>
    </w:p>
    <w:p w14:paraId="722FC494" w14:textId="77777777" w:rsidR="00780A67" w:rsidRDefault="009A2B37">
      <w:pPr>
        <w:spacing w:after="140" w:line="276" w:lineRule="auto"/>
        <w:jc w:val="both"/>
      </w:pPr>
      <w:r>
        <w:t>Ordinary water is the best slowing-down agent by a wide margin — hydrogen has almost the same mass as a neutron, so a single head-on collision can stop it dead — but hydrogen also absorbs neutrons, with a cross section of 0.66 barns per water molecule. Heavy water absorbs 330 times less, at 0.002 barns, but slows neutrons less efficiently. That single trade-off explains why light-water reactors need enriched uranium and heavy-water reactors like CANDU can run on natural uranium.</w:t>
      </w:r>
    </w:p>
    <w:p w14:paraId="2D9565DE" w14:textId="77777777" w:rsidR="00780A67" w:rsidRDefault="009A2B37">
      <w:pPr>
        <w:pStyle w:val="Heading2"/>
        <w:spacing w:before="300" w:after="130"/>
      </w:pPr>
      <w:bookmarkStart w:id="12" w:name="_Toc238558616"/>
      <w:r>
        <w:t>3.2 The Fermi age</w:t>
      </w:r>
      <w:bookmarkEnd w:id="12"/>
    </w:p>
    <w:p w14:paraId="5771B21D" w14:textId="77777777" w:rsidR="00780A67" w:rsidRDefault="009A2B37">
      <w:pPr>
        <w:spacing w:after="140" w:line="276" w:lineRule="auto"/>
        <w:jc w:val="both"/>
      </w:pPr>
      <w:r>
        <w:t>The Fermi age τ is not a time. It is an area, measured in cm², and it equals one sixth of the mean square distance a neutron travels in a straight line from its birth as a fast neutron to the moment it reaches thermal energy. It is the natural measure of how far neutrons wander while slowing down.</w:t>
      </w:r>
    </w:p>
    <w:p w14:paraId="3FCAF2C7" w14:textId="77777777" w:rsidR="00780A67" w:rsidRDefault="009A2B37">
      <w:pPr>
        <w:spacing w:after="140" w:line="276" w:lineRule="auto"/>
        <w:jc w:val="both"/>
      </w:pPr>
      <w:r>
        <w:t>Fermi age matters because it controls fast leakage. In the age approximation, the probability that a fast neutron survives slowing down without escaping the core is exp(−B²τ). A moderator with a small age keeps the slowing-down process compact, so even a small core can hold onto its fast neutrons. Water's age is 31.4 cm²; graphite's is 350 cm², more than eleven times larger. That is why a graphite-moderated reactor must be physically large: the neutrons simply travel too far while slowing down for a small c</w:t>
      </w:r>
      <w:r>
        <w:t>ore to contain them.</w:t>
      </w:r>
    </w:p>
    <w:p w14:paraId="67D099E0" w14:textId="77777777" w:rsidR="00780A67" w:rsidRDefault="009A2B37">
      <w:pPr>
        <w:pStyle w:val="Heading2"/>
        <w:spacing w:before="300" w:after="130"/>
      </w:pPr>
      <w:bookmarkStart w:id="13" w:name="_Toc238558617"/>
      <w:r>
        <w:t>3.3 The diffusion length</w:t>
      </w:r>
      <w:bookmarkEnd w:id="13"/>
    </w:p>
    <w:p w14:paraId="48AC218F" w14:textId="77777777" w:rsidR="00780A67" w:rsidRDefault="009A2B37">
      <w:pPr>
        <w:spacing w:after="140" w:line="276" w:lineRule="auto"/>
        <w:jc w:val="both"/>
      </w:pPr>
      <w:r>
        <w:t>Once a neutron reaches thermal energy it wanders as a thermal neutron until it is absorbed. The diffusion length squared, L², measures that wandering the same way the age measures the slowing-down phase. In the one-group treatment, the thermal non-leakage probability is 1/(1 + L²B²).</w:t>
      </w:r>
    </w:p>
    <w:p w14:paraId="0E90361B" w14:textId="77777777" w:rsidR="00780A67" w:rsidRDefault="009A2B37">
      <w:pPr>
        <w:spacing w:after="140" w:line="276" w:lineRule="auto"/>
        <w:jc w:val="both"/>
      </w:pPr>
      <w:r>
        <w:t>L² varies enormously across moderators — from 7.6 cm² for water to 10,000 cm² for heavy water — and the reason is absorption. A thermal neutron in heavy water is almost never absorbed, so it diffuses a very long way before it finds something to react with. That is excellent for neutron economy and poor for compactness. Table II in Appendix A lists both τ and L² for all five moderators, and comparing the two columns is the fastest way to understand why the five behave so differently.</w:t>
      </w:r>
    </w:p>
    <w:p w14:paraId="4D786467" w14:textId="77777777" w:rsidR="00780A67" w:rsidRDefault="009A2B37">
      <w:pPr>
        <w:pStyle w:val="Heading2"/>
        <w:spacing w:before="300" w:after="130"/>
      </w:pPr>
      <w:bookmarkStart w:id="14" w:name="_Toc238558618"/>
      <w:r>
        <w:t>3.4 The moderator-to-fuel ratio</w:t>
      </w:r>
      <w:bookmarkEnd w:id="14"/>
    </w:p>
    <w:p w14:paraId="1EB09EE8" w14:textId="77777777" w:rsidR="00780A67" w:rsidRDefault="009A2B37">
      <w:pPr>
        <w:spacing w:after="140" w:line="276" w:lineRule="auto"/>
        <w:jc w:val="both"/>
      </w:pPr>
      <w:r>
        <w:t>The relative amounts of moderator and fuel are expressed as the moderator-to-fuel ratio, the number of moderator atoms per fuel atom. This is the quantity the program actually solves for. Everything else about criticality follows from it.</w:t>
      </w:r>
    </w:p>
    <w:p w14:paraId="78CCFBCD" w14:textId="77777777" w:rsidR="00780A67" w:rsidRDefault="009A2B37">
      <w:pPr>
        <w:spacing w:after="140" w:line="276" w:lineRule="auto"/>
        <w:jc w:val="both"/>
      </w:pPr>
      <w:r>
        <w:t>The ratio has an optimum, and the reason is a competition. Too little moderator, and neutrons are not slowed enough; they are lost to resonance capture and to fast leakage before they can cause thermal fission. This is an under-moderated core. Too much moderator, and the moderator itself starts absorbing a significant share of the thermal neutrons, while the fuel becomes so dilute that thermal utilisation collapses. This is an over-moderated core. Power reactors are deliberately built under-moderated, becau</w:t>
      </w:r>
      <w:r>
        <w:t>se in that condition a rise in temperature — which expels moderator and reduces the ratio — reduces reactivity, giving the negative temperature coefficient that safety requires.</w:t>
      </w:r>
    </w:p>
    <w:p w14:paraId="6AE4D949" w14:textId="77777777" w:rsidR="00780A67" w:rsidRDefault="009A2B37">
      <w:pPr>
        <w:spacing w:after="140" w:line="276" w:lineRule="auto"/>
        <w:jc w:val="both"/>
      </w:pPr>
      <w:r>
        <w:t>When the program reports a moderator-to-fuel ratio of 883 for the default case, it is telling you that criticality requires 883 water molecules for every uranium-235 atom. When it reports a negative ratio, it is telling you that no ratio exists that will work: leakage and parasitic absorption exceed what the fuel can supply, and the geometry must change.</w:t>
      </w:r>
    </w:p>
    <w:p w14:paraId="6870C26C" w14:textId="77777777" w:rsidR="00780A67" w:rsidRDefault="009A2B37">
      <w:pPr>
        <w:pStyle w:val="Heading1"/>
        <w:pageBreakBefore/>
        <w:spacing w:before="420" w:after="190"/>
      </w:pPr>
      <w:bookmarkStart w:id="15" w:name="_Toc238558619"/>
      <w:r>
        <w:t>4. Geometry, Buckling, and Critical Size</w:t>
      </w:r>
      <w:bookmarkEnd w:id="15"/>
    </w:p>
    <w:p w14:paraId="48DFA1A5" w14:textId="77777777" w:rsidR="00780A67" w:rsidRDefault="009A2B37">
      <w:pPr>
        <w:pStyle w:val="Heading2"/>
        <w:spacing w:before="300" w:after="130"/>
      </w:pPr>
      <w:bookmarkStart w:id="16" w:name="_Toc238558620"/>
      <w:r>
        <w:t>4.1 The one-group criticality condition</w:t>
      </w:r>
      <w:bookmarkEnd w:id="16"/>
    </w:p>
    <w:p w14:paraId="46490CCF" w14:textId="77777777" w:rsidR="00780A67" w:rsidRDefault="009A2B37">
      <w:pPr>
        <w:spacing w:after="140" w:line="276" w:lineRule="auto"/>
        <w:jc w:val="both"/>
      </w:pPr>
      <w:r>
        <w:t>Combining the age treatment of slowing down with one-group diffusion theory for thermal neutrons gives a criticality condition that can be written, for a bare homogeneous reactor, as</w:t>
      </w:r>
    </w:p>
    <w:p w14:paraId="7B7D412E" w14:textId="77777777" w:rsidR="00780A67" w:rsidRDefault="009A2B37">
      <w:pPr>
        <w:spacing w:before="170" w:after="190"/>
        <w:jc w:val="center"/>
      </w:pPr>
      <w:r>
        <w:rPr>
          <w:rFonts w:ascii="Cambria Math" w:eastAsia="Cambria Math" w:hAnsi="Cambria Math" w:cs="Cambria Math"/>
          <w:color w:val="1B1A17"/>
          <w:sz w:val="23"/>
          <w:szCs w:val="23"/>
        </w:rPr>
        <w:t>η · exp(−B²τ) / (1 + L²B²) = 1</w:t>
      </w:r>
    </w:p>
    <w:p w14:paraId="0F3A75B4" w14:textId="77777777" w:rsidR="00780A67" w:rsidRDefault="009A2B37">
      <w:pPr>
        <w:spacing w:after="140" w:line="276" w:lineRule="auto"/>
        <w:jc w:val="both"/>
      </w:pPr>
      <w:r>
        <w:t>where η is the number of fission neutrons produced per thermal neutron absorbed in fuel, τ is the Fermi age of the moderator, L² is the thermal diffusion length squared, and B² is the geometric buckling. The numerator is production discounted by fast leakage; the denominator is the thermal leakage penalty. The program rearranges this expression to solve for the moderator-to-fuel ratio, treating the absorption in fuel, moderator, and coolant explicitly. It holds η at 2.06, the U-235 value, for every fuel — o</w:t>
      </w:r>
      <w:r>
        <w:t>ne of the approximations you should keep in mind when comparing fuels.</w:t>
      </w:r>
    </w:p>
    <w:p w14:paraId="50C234C2" w14:textId="77777777" w:rsidR="00780A67" w:rsidRDefault="009A2B37">
      <w:pPr>
        <w:pStyle w:val="Heading2"/>
        <w:spacing w:before="300" w:after="130"/>
      </w:pPr>
      <w:bookmarkStart w:id="17" w:name="_Toc238558621"/>
      <w:r>
        <w:t>4.2 Buckling and the three core shapes</w:t>
      </w:r>
      <w:bookmarkEnd w:id="17"/>
    </w:p>
    <w:p w14:paraId="456EE36C" w14:textId="77777777" w:rsidR="00780A67" w:rsidRDefault="009A2B37">
      <w:pPr>
        <w:spacing w:after="140" w:line="276" w:lineRule="auto"/>
        <w:jc w:val="both"/>
      </w:pPr>
      <w:r>
        <w:t>Geometric buckling is a property of the shape and size alone. It is the eigenvalue of the flux shape that vanishes at the extrapolated boundary, and it has units of cm⁻². Physically it is a measure of curvature: the more sharply the flux must bend to reach zero at the surface, the larger the buckling, and the more neutrons escape.</w:t>
      </w:r>
    </w:p>
    <w:p w14:paraId="4A17841F" w14:textId="77777777" w:rsidR="00780A67" w:rsidRDefault="009A2B37">
      <w:pPr>
        <w:spacing w:before="220"/>
        <w:jc w:val="center"/>
      </w:pPr>
      <w:r>
        <w:rPr>
          <w:noProof/>
        </w:rPr>
        <w:drawing>
          <wp:inline distT="0" distB="0" distL="0" distR="0" wp14:anchorId="30F39405" wp14:editId="0B825558">
            <wp:extent cx="5943600" cy="2238375"/>
            <wp:effectExtent l="0" t="0" r="0" b="0"/>
            <wp:docPr id="977231737" name="Picture 9772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38375"/>
                    </a:xfrm>
                    <a:prstGeom prst="rect">
                      <a:avLst/>
                    </a:prstGeom>
                  </pic:spPr>
                </pic:pic>
              </a:graphicData>
            </a:graphic>
          </wp:inline>
        </w:drawing>
      </w:r>
    </w:p>
    <w:p w14:paraId="03346398" w14:textId="77777777" w:rsidR="00780A67" w:rsidRDefault="009A2B37">
      <w:pPr>
        <w:spacing w:before="90" w:after="260"/>
      </w:pPr>
      <w:r>
        <w:rPr>
          <w:rFonts w:ascii="Arial" w:eastAsia="Arial" w:hAnsi="Arial" w:cs="Arial"/>
          <w:b/>
          <w:bCs/>
          <w:color w:val="0F5F58"/>
          <w:sz w:val="17"/>
          <w:szCs w:val="17"/>
        </w:rPr>
        <w:t xml:space="preserve">Figure 2.  </w:t>
      </w:r>
      <w:r>
        <w:rPr>
          <w:rFonts w:ascii="Arial" w:eastAsia="Arial" w:hAnsi="Arial" w:cs="Arial"/>
          <w:color w:val="6E6960"/>
          <w:sz w:val="17"/>
          <w:szCs w:val="17"/>
        </w:rPr>
        <w:t>Geometric buckling for the three core shapes offered by the program, with the corresponding minimum critical volumes. Dimensions are entered in centimetres.</w:t>
      </w:r>
    </w:p>
    <w:p w14:paraId="0BDD78E4" w14:textId="77777777" w:rsidR="00780A67" w:rsidRDefault="009A2B37">
      <w:pPr>
        <w:spacing w:after="140" w:line="276" w:lineRule="auto"/>
        <w:jc w:val="both"/>
      </w:pPr>
      <w:r>
        <w:t>For a rectangular parallelepiped with edges a, b, and c, the buckling is the sum of three squared terms, (π/a)² + (π/b)² + (π/c)². For a cylinder of radius R and height H it is (2.405/R)² + (π/H)², where 2.405 is the first zero of the Bessel function J₀ that describes the radial flux shape. For a sphere of radius R it is simply (π/R)².</w:t>
      </w:r>
    </w:p>
    <w:p w14:paraId="4A737EEC" w14:textId="77777777" w:rsidR="00780A67" w:rsidRDefault="009A2B37">
      <w:pPr>
        <w:spacing w:after="140" w:line="276" w:lineRule="auto"/>
        <w:jc w:val="both"/>
      </w:pPr>
      <w:r>
        <w:t>Because buckling is a sum of inverse-square dimensions, doubling every dimension divides the buckling by four. Small cores leak catastrophically; large cores barely leak at all. The consequence is visible in every result the program produces.</w:t>
      </w:r>
    </w:p>
    <w:p w14:paraId="4BD90821" w14:textId="77777777" w:rsidR="00780A67" w:rsidRDefault="009A2B37">
      <w:pPr>
        <w:pStyle w:val="Heading2"/>
        <w:spacing w:before="300" w:after="130"/>
      </w:pPr>
      <w:bookmarkStart w:id="18" w:name="_Toc238558622"/>
      <w:r>
        <w:t>4.3 Why the sphere is optimal</w:t>
      </w:r>
      <w:bookmarkEnd w:id="18"/>
    </w:p>
    <w:p w14:paraId="6019B3D3" w14:textId="77777777" w:rsidR="00780A67" w:rsidRDefault="009A2B37">
      <w:pPr>
        <w:spacing w:after="140" w:line="276" w:lineRule="auto"/>
        <w:jc w:val="both"/>
      </w:pPr>
      <w:r>
        <w:t>For a given material composition, the critical volume — and therefore the critical mass — is smallest for a sphere. The reason is geometric rather than nuclear. Neutron production happens throughout the volume, but neutron leakage happens only at the surface. The sphere has the smallest surface-to-volume ratio of any shape, so it loses the least.</w:t>
      </w:r>
    </w:p>
    <w:p w14:paraId="55149DB0" w14:textId="77777777" w:rsidR="00780A67" w:rsidRDefault="009A2B37">
      <w:pPr>
        <w:spacing w:after="140" w:line="276" w:lineRule="auto"/>
        <w:jc w:val="both"/>
      </w:pPr>
      <w:r>
        <w:t>The classical minimum critical volumes reflect this ordering directly: (130/B)³ for a sphere, (161/B)³ for a cylinder at its optimum proportion of H = 1.847R, and (148/B)³ for a cube. You can verify the ordering in the program. Setting three cores of equal 8 m³ volume in the three shapes, with U-235 in light water, gives the following.</w:t>
      </w:r>
    </w:p>
    <w:p w14:paraId="12F24254"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1900"/>
        <w:gridCol w:w="1600"/>
        <w:gridCol w:w="1760"/>
      </w:tblGrid>
      <w:tr w:rsidR="00780A67" w14:paraId="41F00CF5" w14:textId="77777777">
        <w:tblPrEx>
          <w:tblCellMar>
            <w:top w:w="0" w:type="dxa"/>
            <w:bottom w:w="0" w:type="dxa"/>
          </w:tblCellMar>
        </w:tblPrEx>
        <w:trPr>
          <w:cantSplit/>
          <w:tblHeader/>
        </w:trPr>
        <w:tc>
          <w:tcPr>
            <w:tcW w:w="19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2E75EBD" w14:textId="77777777" w:rsidR="00780A67" w:rsidRDefault="009A2B37">
            <w:pPr>
              <w:keepNext/>
            </w:pPr>
            <w:r>
              <w:rPr>
                <w:rFonts w:ascii="Arial" w:eastAsia="Arial" w:hAnsi="Arial" w:cs="Arial"/>
                <w:b/>
                <w:bCs/>
                <w:color w:val="1B1A17"/>
                <w:sz w:val="17"/>
                <w:szCs w:val="17"/>
              </w:rPr>
              <w:t>Shape</w:t>
            </w:r>
          </w:p>
        </w:tc>
        <w:tc>
          <w:tcPr>
            <w:tcW w:w="22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312A6AC7" w14:textId="77777777" w:rsidR="00780A67" w:rsidRDefault="009A2B37">
            <w:pPr>
              <w:keepNext/>
            </w:pPr>
            <w:r>
              <w:rPr>
                <w:rFonts w:ascii="Arial" w:eastAsia="Arial" w:hAnsi="Arial" w:cs="Arial"/>
                <w:b/>
                <w:bCs/>
                <w:color w:val="1B1A17"/>
                <w:sz w:val="17"/>
                <w:szCs w:val="17"/>
              </w:rPr>
              <w:t>Dimensions (cm)</w:t>
            </w:r>
          </w:p>
        </w:tc>
        <w:tc>
          <w:tcPr>
            <w:tcW w:w="19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34F2058" w14:textId="77777777" w:rsidR="00780A67" w:rsidRDefault="009A2B37">
            <w:pPr>
              <w:keepNext/>
            </w:pPr>
            <w:r>
              <w:rPr>
                <w:rFonts w:ascii="Arial" w:eastAsia="Arial" w:hAnsi="Arial" w:cs="Arial"/>
                <w:b/>
                <w:bCs/>
                <w:color w:val="1B1A17"/>
                <w:sz w:val="17"/>
                <w:szCs w:val="17"/>
              </w:rPr>
              <w:t>B² (cm⁻²)</w:t>
            </w:r>
          </w:p>
        </w:tc>
        <w:tc>
          <w:tcPr>
            <w:tcW w:w="16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D98B7D2" w14:textId="77777777" w:rsidR="00780A67" w:rsidRDefault="009A2B37">
            <w:pPr>
              <w:keepNext/>
            </w:pPr>
            <w:r>
              <w:rPr>
                <w:rFonts w:ascii="Arial" w:eastAsia="Arial" w:hAnsi="Arial" w:cs="Arial"/>
                <w:b/>
                <w:bCs/>
                <w:color w:val="1B1A17"/>
                <w:sz w:val="17"/>
                <w:szCs w:val="17"/>
              </w:rPr>
              <w:t>Nm/Nf</w:t>
            </w:r>
          </w:p>
        </w:tc>
        <w:tc>
          <w:tcPr>
            <w:tcW w:w="17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6D0C3AF" w14:textId="77777777" w:rsidR="00780A67" w:rsidRDefault="009A2B37">
            <w:pPr>
              <w:keepNext/>
            </w:pPr>
            <w:r>
              <w:rPr>
                <w:rFonts w:ascii="Arial" w:eastAsia="Arial" w:hAnsi="Arial" w:cs="Arial"/>
                <w:b/>
                <w:bCs/>
                <w:color w:val="1B1A17"/>
                <w:sz w:val="17"/>
                <w:szCs w:val="17"/>
              </w:rPr>
              <w:t>Critical mass (kg)</w:t>
            </w:r>
          </w:p>
        </w:tc>
      </w:tr>
      <w:tr w:rsidR="00780A67" w14:paraId="702713CD" w14:textId="77777777">
        <w:tblPrEx>
          <w:tblCellMar>
            <w:top w:w="0" w:type="dxa"/>
            <w:bottom w:w="0" w:type="dxa"/>
          </w:tblCellMar>
        </w:tblPrEx>
        <w:trPr>
          <w:cantSplit/>
        </w:trPr>
        <w:tc>
          <w:tcPr>
            <w:tcW w:w="1900" w:type="dxa"/>
            <w:tcBorders>
              <w:top w:val="single" w:sz="2" w:space="0" w:color="E4E1DA"/>
              <w:bottom w:val="single" w:sz="2" w:space="0" w:color="E4E1DA"/>
            </w:tcBorders>
            <w:tcMar>
              <w:top w:w="70" w:type="dxa"/>
              <w:left w:w="110" w:type="dxa"/>
              <w:bottom w:w="70" w:type="dxa"/>
              <w:right w:w="110" w:type="dxa"/>
            </w:tcMar>
            <w:vAlign w:val="center"/>
          </w:tcPr>
          <w:p w14:paraId="312DDA90" w14:textId="77777777" w:rsidR="00780A67" w:rsidRDefault="009A2B37">
            <w:pPr>
              <w:keepNext/>
            </w:pPr>
            <w:r>
              <w:rPr>
                <w:rFonts w:ascii="Arial" w:eastAsia="Arial" w:hAnsi="Arial" w:cs="Arial"/>
                <w:sz w:val="18"/>
                <w:szCs w:val="18"/>
              </w:rPr>
              <w:t>Cube</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47268BB2" w14:textId="77777777" w:rsidR="00780A67" w:rsidRDefault="009A2B37">
            <w:pPr>
              <w:keepNext/>
            </w:pPr>
            <w:r>
              <w:rPr>
                <w:rFonts w:ascii="Arial" w:eastAsia="Arial" w:hAnsi="Arial" w:cs="Arial"/>
                <w:sz w:val="18"/>
                <w:szCs w:val="18"/>
              </w:rPr>
              <w:t>200 × 200 × 200</w:t>
            </w:r>
          </w:p>
        </w:tc>
        <w:tc>
          <w:tcPr>
            <w:tcW w:w="1900" w:type="dxa"/>
            <w:tcBorders>
              <w:top w:val="single" w:sz="2" w:space="0" w:color="E4E1DA"/>
              <w:bottom w:val="single" w:sz="2" w:space="0" w:color="E4E1DA"/>
            </w:tcBorders>
            <w:tcMar>
              <w:top w:w="70" w:type="dxa"/>
              <w:left w:w="110" w:type="dxa"/>
              <w:bottom w:w="70" w:type="dxa"/>
              <w:right w:w="110" w:type="dxa"/>
            </w:tcMar>
            <w:vAlign w:val="center"/>
          </w:tcPr>
          <w:p w14:paraId="2CCA0D26" w14:textId="77777777" w:rsidR="00780A67" w:rsidRDefault="009A2B37">
            <w:pPr>
              <w:keepNext/>
            </w:pPr>
            <w:r>
              <w:rPr>
                <w:rFonts w:ascii="Arial" w:eastAsia="Arial" w:hAnsi="Arial" w:cs="Arial"/>
                <w:sz w:val="18"/>
                <w:szCs w:val="18"/>
              </w:rPr>
              <w:t>7.402 × 10⁻⁴</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5E672A58" w14:textId="77777777" w:rsidR="00780A67" w:rsidRDefault="009A2B37">
            <w:pPr>
              <w:keepNext/>
            </w:pPr>
            <w:r>
              <w:rPr>
                <w:rFonts w:ascii="Arial" w:eastAsia="Arial" w:hAnsi="Arial" w:cs="Arial"/>
                <w:sz w:val="18"/>
                <w:szCs w:val="18"/>
              </w:rPr>
              <w:t>1036.0</w:t>
            </w:r>
          </w:p>
        </w:tc>
        <w:tc>
          <w:tcPr>
            <w:tcW w:w="1760" w:type="dxa"/>
            <w:tcBorders>
              <w:top w:val="single" w:sz="2" w:space="0" w:color="E4E1DA"/>
              <w:bottom w:val="single" w:sz="2" w:space="0" w:color="E4E1DA"/>
            </w:tcBorders>
            <w:tcMar>
              <w:top w:w="70" w:type="dxa"/>
              <w:left w:w="110" w:type="dxa"/>
              <w:bottom w:w="70" w:type="dxa"/>
              <w:right w:w="110" w:type="dxa"/>
            </w:tcMar>
            <w:vAlign w:val="center"/>
          </w:tcPr>
          <w:p w14:paraId="36D04D02" w14:textId="77777777" w:rsidR="00780A67" w:rsidRDefault="009A2B37">
            <w:pPr>
              <w:keepNext/>
            </w:pPr>
            <w:r>
              <w:rPr>
                <w:rFonts w:ascii="Arial" w:eastAsia="Arial" w:hAnsi="Arial" w:cs="Arial"/>
                <w:sz w:val="18"/>
                <w:szCs w:val="18"/>
              </w:rPr>
              <w:t>100.81</w:t>
            </w:r>
          </w:p>
        </w:tc>
      </w:tr>
      <w:tr w:rsidR="00780A67" w14:paraId="6686EC86" w14:textId="77777777">
        <w:tblPrEx>
          <w:tblCellMar>
            <w:top w:w="0" w:type="dxa"/>
            <w:bottom w:w="0" w:type="dxa"/>
          </w:tblCellMar>
        </w:tblPrEx>
        <w:trPr>
          <w:cantSplit/>
        </w:trPr>
        <w:tc>
          <w:tcPr>
            <w:tcW w:w="1900" w:type="dxa"/>
            <w:tcBorders>
              <w:top w:val="single" w:sz="2" w:space="0" w:color="E4E1DA"/>
              <w:bottom w:val="single" w:sz="2" w:space="0" w:color="E4E1DA"/>
            </w:tcBorders>
            <w:tcMar>
              <w:top w:w="70" w:type="dxa"/>
              <w:left w:w="110" w:type="dxa"/>
              <w:bottom w:w="70" w:type="dxa"/>
              <w:right w:w="110" w:type="dxa"/>
            </w:tcMar>
            <w:vAlign w:val="center"/>
          </w:tcPr>
          <w:p w14:paraId="262F83A7" w14:textId="77777777" w:rsidR="00780A67" w:rsidRDefault="009A2B37">
            <w:pPr>
              <w:keepNext/>
            </w:pPr>
            <w:r>
              <w:rPr>
                <w:rFonts w:ascii="Arial" w:eastAsia="Arial" w:hAnsi="Arial" w:cs="Arial"/>
                <w:sz w:val="18"/>
                <w:szCs w:val="18"/>
              </w:rPr>
              <w:t>Cylinder, H = 1.847R</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07DA71F7" w14:textId="77777777" w:rsidR="00780A67" w:rsidRDefault="009A2B37">
            <w:pPr>
              <w:keepNext/>
            </w:pPr>
            <w:r>
              <w:rPr>
                <w:rFonts w:ascii="Arial" w:eastAsia="Arial" w:hAnsi="Arial" w:cs="Arial"/>
                <w:sz w:val="18"/>
                <w:szCs w:val="18"/>
              </w:rPr>
              <w:t>R 111.3, H 205.6</w:t>
            </w:r>
          </w:p>
        </w:tc>
        <w:tc>
          <w:tcPr>
            <w:tcW w:w="1900" w:type="dxa"/>
            <w:tcBorders>
              <w:top w:val="single" w:sz="2" w:space="0" w:color="E4E1DA"/>
              <w:bottom w:val="single" w:sz="2" w:space="0" w:color="E4E1DA"/>
            </w:tcBorders>
            <w:tcMar>
              <w:top w:w="70" w:type="dxa"/>
              <w:left w:w="110" w:type="dxa"/>
              <w:bottom w:w="70" w:type="dxa"/>
              <w:right w:w="110" w:type="dxa"/>
            </w:tcMar>
            <w:vAlign w:val="center"/>
          </w:tcPr>
          <w:p w14:paraId="6252D177" w14:textId="77777777" w:rsidR="00780A67" w:rsidRDefault="009A2B37">
            <w:pPr>
              <w:keepNext/>
            </w:pPr>
            <w:r>
              <w:rPr>
                <w:rFonts w:ascii="Arial" w:eastAsia="Arial" w:hAnsi="Arial" w:cs="Arial"/>
                <w:sz w:val="18"/>
                <w:szCs w:val="18"/>
              </w:rPr>
              <w:t>7.005 × 10⁻⁴</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1E3AC00A" w14:textId="77777777" w:rsidR="00780A67" w:rsidRDefault="009A2B37">
            <w:pPr>
              <w:keepNext/>
            </w:pPr>
            <w:r>
              <w:rPr>
                <w:rFonts w:ascii="Arial" w:eastAsia="Arial" w:hAnsi="Arial" w:cs="Arial"/>
                <w:sz w:val="18"/>
                <w:szCs w:val="18"/>
              </w:rPr>
              <w:t>1038.9</w:t>
            </w:r>
          </w:p>
        </w:tc>
        <w:tc>
          <w:tcPr>
            <w:tcW w:w="1760" w:type="dxa"/>
            <w:tcBorders>
              <w:top w:val="single" w:sz="2" w:space="0" w:color="E4E1DA"/>
              <w:bottom w:val="single" w:sz="2" w:space="0" w:color="E4E1DA"/>
            </w:tcBorders>
            <w:tcMar>
              <w:top w:w="70" w:type="dxa"/>
              <w:left w:w="110" w:type="dxa"/>
              <w:bottom w:w="70" w:type="dxa"/>
              <w:right w:w="110" w:type="dxa"/>
            </w:tcMar>
            <w:vAlign w:val="center"/>
          </w:tcPr>
          <w:p w14:paraId="4EE5F222" w14:textId="77777777" w:rsidR="00780A67" w:rsidRDefault="009A2B37">
            <w:pPr>
              <w:keepNext/>
            </w:pPr>
            <w:r>
              <w:rPr>
                <w:rFonts w:ascii="Arial" w:eastAsia="Arial" w:hAnsi="Arial" w:cs="Arial"/>
                <w:sz w:val="18"/>
                <w:szCs w:val="18"/>
              </w:rPr>
              <w:t>100.53</w:t>
            </w:r>
          </w:p>
        </w:tc>
      </w:tr>
      <w:tr w:rsidR="00780A67" w14:paraId="0306FAB5" w14:textId="77777777">
        <w:tblPrEx>
          <w:tblCellMar>
            <w:top w:w="0" w:type="dxa"/>
            <w:bottom w:w="0" w:type="dxa"/>
          </w:tblCellMar>
        </w:tblPrEx>
        <w:trPr>
          <w:cantSplit/>
        </w:trPr>
        <w:tc>
          <w:tcPr>
            <w:tcW w:w="1900" w:type="dxa"/>
            <w:tcBorders>
              <w:top w:val="single" w:sz="2" w:space="0" w:color="E4E1DA"/>
              <w:bottom w:val="single" w:sz="2" w:space="0" w:color="E4E1DA"/>
            </w:tcBorders>
            <w:tcMar>
              <w:top w:w="70" w:type="dxa"/>
              <w:left w:w="110" w:type="dxa"/>
              <w:bottom w:w="70" w:type="dxa"/>
              <w:right w:w="110" w:type="dxa"/>
            </w:tcMar>
            <w:vAlign w:val="center"/>
          </w:tcPr>
          <w:p w14:paraId="612CB947" w14:textId="77777777" w:rsidR="00780A67" w:rsidRDefault="009A2B37">
            <w:r>
              <w:rPr>
                <w:rFonts w:ascii="Arial" w:eastAsia="Arial" w:hAnsi="Arial" w:cs="Arial"/>
                <w:sz w:val="18"/>
                <w:szCs w:val="18"/>
              </w:rPr>
              <w:t>Sphere</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0BCCC884" w14:textId="77777777" w:rsidR="00780A67" w:rsidRDefault="009A2B37">
            <w:r>
              <w:rPr>
                <w:rFonts w:ascii="Arial" w:eastAsia="Arial" w:hAnsi="Arial" w:cs="Arial"/>
                <w:sz w:val="18"/>
                <w:szCs w:val="18"/>
              </w:rPr>
              <w:t>R 124.1</w:t>
            </w:r>
          </w:p>
        </w:tc>
        <w:tc>
          <w:tcPr>
            <w:tcW w:w="1900" w:type="dxa"/>
            <w:tcBorders>
              <w:top w:val="single" w:sz="2" w:space="0" w:color="E4E1DA"/>
              <w:bottom w:val="single" w:sz="2" w:space="0" w:color="E4E1DA"/>
            </w:tcBorders>
            <w:tcMar>
              <w:top w:w="70" w:type="dxa"/>
              <w:left w:w="110" w:type="dxa"/>
              <w:bottom w:w="70" w:type="dxa"/>
              <w:right w:w="110" w:type="dxa"/>
            </w:tcMar>
            <w:vAlign w:val="center"/>
          </w:tcPr>
          <w:p w14:paraId="4A351CC3" w14:textId="77777777" w:rsidR="00780A67" w:rsidRDefault="009A2B37">
            <w:r>
              <w:rPr>
                <w:rFonts w:ascii="Arial" w:eastAsia="Arial" w:hAnsi="Arial" w:cs="Arial"/>
                <w:sz w:val="18"/>
                <w:szCs w:val="18"/>
              </w:rPr>
              <w:t>6.411 × 10⁻⁴</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729D3024" w14:textId="77777777" w:rsidR="00780A67" w:rsidRDefault="009A2B37">
            <w:r>
              <w:rPr>
                <w:rFonts w:ascii="Arial" w:eastAsia="Arial" w:hAnsi="Arial" w:cs="Arial"/>
                <w:sz w:val="18"/>
                <w:szCs w:val="18"/>
              </w:rPr>
              <w:t>1043.2</w:t>
            </w:r>
          </w:p>
        </w:tc>
        <w:tc>
          <w:tcPr>
            <w:tcW w:w="1760" w:type="dxa"/>
            <w:tcBorders>
              <w:top w:val="single" w:sz="2" w:space="0" w:color="E4E1DA"/>
              <w:bottom w:val="single" w:sz="2" w:space="0" w:color="E4E1DA"/>
            </w:tcBorders>
            <w:tcMar>
              <w:top w:w="70" w:type="dxa"/>
              <w:left w:w="110" w:type="dxa"/>
              <w:bottom w:w="70" w:type="dxa"/>
              <w:right w:w="110" w:type="dxa"/>
            </w:tcMar>
            <w:vAlign w:val="center"/>
          </w:tcPr>
          <w:p w14:paraId="134CC3FA" w14:textId="77777777" w:rsidR="00780A67" w:rsidRDefault="009A2B37">
            <w:r>
              <w:rPr>
                <w:rFonts w:ascii="Arial" w:eastAsia="Arial" w:hAnsi="Arial" w:cs="Arial"/>
                <w:sz w:val="18"/>
                <w:szCs w:val="18"/>
              </w:rPr>
              <w:t>100.12</w:t>
            </w:r>
          </w:p>
        </w:tc>
      </w:tr>
    </w:tbl>
    <w:p w14:paraId="3DCC9DAA" w14:textId="77777777" w:rsidR="00780A67" w:rsidRDefault="009A2B37">
      <w:pPr>
        <w:spacing w:before="90" w:after="260"/>
      </w:pPr>
      <w:r>
        <w:rPr>
          <w:rFonts w:ascii="Arial" w:eastAsia="Arial" w:hAnsi="Arial" w:cs="Arial"/>
          <w:b/>
          <w:bCs/>
          <w:color w:val="0F5F58"/>
          <w:sz w:val="17"/>
          <w:szCs w:val="17"/>
        </w:rPr>
        <w:t xml:space="preserve">Table 1.  </w:t>
      </w:r>
      <w:r>
        <w:rPr>
          <w:rFonts w:ascii="Arial" w:eastAsia="Arial" w:hAnsi="Arial" w:cs="Arial"/>
          <w:color w:val="6E6960"/>
          <w:sz w:val="17"/>
          <w:szCs w:val="17"/>
        </w:rPr>
        <w:t>Three cores of equal volume. The sphere has the lowest buckling and the lowest critical mass, as theory requires. The differences are small at this size because leakage is already low.</w:t>
      </w:r>
    </w:p>
    <w:p w14:paraId="6DC9472B" w14:textId="77777777" w:rsidR="00780A67" w:rsidRDefault="009A2B37">
      <w:pPr>
        <w:spacing w:after="140" w:line="276" w:lineRule="auto"/>
        <w:jc w:val="both"/>
      </w:pPr>
      <w:r>
        <w:t>The differences are under one per cent here, because an 8 m³ core is large enough that leakage is a minor term. Repeat the comparison at 0.1 m³ and the sphere's advantage becomes dramatic. That is itself a useful lesson: geometry matters most when you are close to the margin.</w:t>
      </w:r>
    </w:p>
    <w:p w14:paraId="5DBC273E" w14:textId="77777777" w:rsidR="00780A67" w:rsidRDefault="009A2B37">
      <w:pPr>
        <w:pStyle w:val="Heading2"/>
        <w:spacing w:before="300" w:after="130"/>
      </w:pPr>
      <w:bookmarkStart w:id="19" w:name="_Toc238558623"/>
      <w:r>
        <w:t>4.4 Critical mass and core size</w:t>
      </w:r>
      <w:bookmarkEnd w:id="19"/>
    </w:p>
    <w:p w14:paraId="163A61A6" w14:textId="77777777" w:rsidR="00780A67" w:rsidRDefault="009A2B37">
      <w:pPr>
        <w:spacing w:after="140" w:line="276" w:lineRule="auto"/>
        <w:jc w:val="both"/>
      </w:pPr>
      <w:r>
        <w:t>The relationship between core size and critical mass is not monotonic, and this surprises most students. Figure 3 plots it for U-235 in light water across the full range the program accepts.</w:t>
      </w:r>
    </w:p>
    <w:p w14:paraId="58C0D4E6" w14:textId="77777777" w:rsidR="00780A67" w:rsidRDefault="009A2B37">
      <w:pPr>
        <w:spacing w:before="220"/>
        <w:jc w:val="center"/>
      </w:pPr>
      <w:r>
        <w:rPr>
          <w:noProof/>
        </w:rPr>
        <w:drawing>
          <wp:inline distT="0" distB="0" distL="0" distR="0" wp14:anchorId="2210B60F" wp14:editId="762533EA">
            <wp:extent cx="5943600" cy="2352675"/>
            <wp:effectExtent l="0" t="0" r="0" b="0"/>
            <wp:docPr id="349744732" name="Picture 349744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352675"/>
                    </a:xfrm>
                    <a:prstGeom prst="rect">
                      <a:avLst/>
                    </a:prstGeom>
                  </pic:spPr>
                </pic:pic>
              </a:graphicData>
            </a:graphic>
          </wp:inline>
        </w:drawing>
      </w:r>
    </w:p>
    <w:p w14:paraId="78B47336" w14:textId="77777777" w:rsidR="00780A67" w:rsidRDefault="009A2B37">
      <w:pPr>
        <w:spacing w:before="90" w:after="260"/>
      </w:pPr>
      <w:r>
        <w:rPr>
          <w:rFonts w:ascii="Arial" w:eastAsia="Arial" w:hAnsi="Arial" w:cs="Arial"/>
          <w:b/>
          <w:bCs/>
          <w:color w:val="0F5F58"/>
          <w:sz w:val="17"/>
          <w:szCs w:val="17"/>
        </w:rPr>
        <w:t xml:space="preserve">Figure 3.  </w:t>
      </w:r>
      <w:r>
        <w:rPr>
          <w:rFonts w:ascii="Arial" w:eastAsia="Arial" w:hAnsi="Arial" w:cs="Arial"/>
          <w:color w:val="6E6960"/>
          <w:sz w:val="17"/>
          <w:szCs w:val="17"/>
        </w:rPr>
        <w:t>Critical mass against cube edge length for U-235 in light water. Panel (a) resolves the region near the critical threshold; panel (b) shows the full design range. Note the logarithmic vertical scale.</w:t>
      </w:r>
    </w:p>
    <w:p w14:paraId="3DB4E1E4" w14:textId="77777777" w:rsidR="00780A67" w:rsidRDefault="009A2B37">
      <w:pPr>
        <w:spacing w:after="140" w:line="276" w:lineRule="auto"/>
        <w:jc w:val="both"/>
      </w:pPr>
      <w:r>
        <w:t>Three regions appear. Below about a 35 cm cube, no moderator-to-fuel ratio achieves criticality at all: leakage dominates completely, and the program refuses the design. Just above that threshold the critical mass falls steeply, from 110 kg at 36 cm to 9.7 kg at 38 cm, as the leakage penalty relaxes. The curve reaches a minimum of 4.09 kg at a cube of about 48 cm edge, roughly 0.11 m³. Beyond that, critical mass rises steadily with volume, reaching 331 kg at 300 cm and 1509 kg at 500 cm.</w:t>
      </w:r>
    </w:p>
    <w:p w14:paraId="5F4ACAA8" w14:textId="77777777" w:rsidR="00780A67" w:rsidRDefault="009A2B37">
      <w:pPr>
        <w:spacing w:after="140" w:line="276" w:lineRule="auto"/>
        <w:jc w:val="both"/>
      </w:pPr>
      <w:r>
        <w:t>The minimum exists because two effects run against each other. As the core grows, the required fuel concentration falls — leakage is less punishing, so a more dilute mixture will do. But the volume grows as the cube of the dimension. Below the minimum the concentration term wins; above it the volume term wins. Real power reactors sit far to the right of the minimum, because they are sized for power output and heat removal, not for minimum fuel inventory.</w:t>
      </w:r>
    </w:p>
    <w:p w14:paraId="534D7F46" w14:textId="77777777" w:rsidR="00780A67" w:rsidRDefault="009A2B37">
      <w:r>
        <w:br w:type="page"/>
      </w:r>
    </w:p>
    <w:p w14:paraId="5F187E03" w14:textId="77777777" w:rsidR="00780A67" w:rsidRDefault="009A2B37">
      <w:pPr>
        <w:spacing w:before="2600"/>
        <w:jc w:val="center"/>
      </w:pPr>
      <w:r>
        <w:rPr>
          <w:rFonts w:ascii="Arial" w:eastAsia="Arial" w:hAnsi="Arial" w:cs="Arial"/>
          <w:b/>
          <w:bCs/>
          <w:color w:val="6E6960"/>
          <w:spacing w:val="90"/>
          <w:sz w:val="26"/>
          <w:szCs w:val="26"/>
        </w:rPr>
        <w:t>PART II</w:t>
      </w:r>
    </w:p>
    <w:p w14:paraId="49A73446" w14:textId="77777777" w:rsidR="00780A67" w:rsidRDefault="009A2B37">
      <w:pPr>
        <w:pBdr>
          <w:top w:val="single" w:sz="6" w:space="14" w:color="C9C4B7"/>
        </w:pBdr>
        <w:spacing w:before="200"/>
        <w:jc w:val="center"/>
      </w:pPr>
      <w:r>
        <w:rPr>
          <w:color w:val="1B1A17"/>
          <w:sz w:val="36"/>
          <w:szCs w:val="36"/>
        </w:rPr>
        <w:t>The Engineering of Heat Removal</w:t>
      </w:r>
    </w:p>
    <w:p w14:paraId="2E8D2C96" w14:textId="77777777" w:rsidR="00780A67" w:rsidRDefault="009A2B37">
      <w:pPr>
        <w:pStyle w:val="Heading1"/>
        <w:pageBreakBefore/>
        <w:spacing w:before="420" w:after="190"/>
      </w:pPr>
      <w:bookmarkStart w:id="20" w:name="_Toc238558624"/>
      <w:r>
        <w:t>5. Heat Removal and the Unit Cell</w:t>
      </w:r>
      <w:bookmarkEnd w:id="20"/>
    </w:p>
    <w:p w14:paraId="78F43115" w14:textId="77777777" w:rsidR="00780A67" w:rsidRDefault="009A2B37">
      <w:pPr>
        <w:pStyle w:val="Heading2"/>
        <w:spacing w:before="300" w:after="130"/>
      </w:pPr>
      <w:bookmarkStart w:id="21" w:name="_Toc238558625"/>
      <w:r>
        <w:t>5.1 Porosity and the coolant channels</w:t>
      </w:r>
      <w:bookmarkEnd w:id="21"/>
    </w:p>
    <w:p w14:paraId="4B0BF47B" w14:textId="77777777" w:rsidR="00780A67" w:rsidRDefault="009A2B37">
      <w:pPr>
        <w:spacing w:after="140" w:line="276" w:lineRule="auto"/>
        <w:jc w:val="both"/>
      </w:pPr>
      <w:r>
        <w:t>Fission deposits its energy almost entirely as kinetic energy of the fission fragments, within a micron or so of where the fission occurred. That heat has to cross from the fuel into the coolant, and the geometry of that crossing sets the limits on the whole design.</w:t>
      </w:r>
    </w:p>
    <w:p w14:paraId="24AEE448" w14:textId="77777777" w:rsidR="00780A67" w:rsidRDefault="009A2B37">
      <w:pPr>
        <w:spacing w:after="140" w:line="276" w:lineRule="auto"/>
        <w:jc w:val="both"/>
      </w:pPr>
      <w:r>
        <w:t>The program treats the core as a homogeneous mixture of fuel and moderator, perforated by a regular array of identical coolant channels. A single parameter, the porosity ε, describes the split: it is the fraction of the core volume occupied by coolant. Everything else follows from it and from the tube diameter d.</w:t>
      </w:r>
    </w:p>
    <w:p w14:paraId="64787093" w14:textId="77777777" w:rsidR="00780A67" w:rsidRDefault="009A2B37">
      <w:pPr>
        <w:spacing w:before="220"/>
        <w:jc w:val="center"/>
      </w:pPr>
      <w:r>
        <w:rPr>
          <w:noProof/>
        </w:rPr>
        <w:drawing>
          <wp:inline distT="0" distB="0" distL="0" distR="0" wp14:anchorId="0C458961" wp14:editId="62B3FAF8">
            <wp:extent cx="5943600" cy="2286000"/>
            <wp:effectExtent l="0" t="0" r="0" b="0"/>
            <wp:docPr id="1672613023" name="Picture 1672613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286000"/>
                    </a:xfrm>
                    <a:prstGeom prst="rect">
                      <a:avLst/>
                    </a:prstGeom>
                  </pic:spPr>
                </pic:pic>
              </a:graphicData>
            </a:graphic>
          </wp:inline>
        </w:drawing>
      </w:r>
    </w:p>
    <w:p w14:paraId="7B83B01C" w14:textId="77777777" w:rsidR="00780A67" w:rsidRDefault="009A2B37">
      <w:pPr>
        <w:spacing w:before="90" w:after="260"/>
      </w:pPr>
      <w:r>
        <w:rPr>
          <w:rFonts w:ascii="Arial" w:eastAsia="Arial" w:hAnsi="Arial" w:cs="Arial"/>
          <w:b/>
          <w:bCs/>
          <w:color w:val="0F5F58"/>
          <w:sz w:val="17"/>
          <w:szCs w:val="17"/>
        </w:rPr>
        <w:t xml:space="preserve">Figure 4.  </w:t>
      </w:r>
      <w:r>
        <w:rPr>
          <w:rFonts w:ascii="Arial" w:eastAsia="Arial" w:hAnsi="Arial" w:cs="Arial"/>
          <w:color w:val="6E6960"/>
          <w:sz w:val="17"/>
          <w:szCs w:val="17"/>
        </w:rPr>
        <w:t>The homogenised unit cell and the resulting radial temperature profile. Porosity sets the number of channels and the solid volume; the fuel radius and the power density together set the centreline temperature.</w:t>
      </w:r>
    </w:p>
    <w:p w14:paraId="060813EB" w14:textId="77777777" w:rsidR="00780A67" w:rsidRDefault="009A2B37">
      <w:pPr>
        <w:spacing w:after="140" w:line="276" w:lineRule="auto"/>
        <w:jc w:val="both"/>
      </w:pPr>
      <w:r>
        <w:t>The number of coolant channels is the total coolant volume divided by the volume of one channel. The solid volume that holds fuel and moderator is V(1 − ε). The mass of moderator is that solid volume times the moderator density, and the mass of coolant in the core is εV times the coolant density. The default porosity of 0.33 in a one cubic metre core with 0.4 cm tubes gives about 26,300 channels — a plausible number for a small core, and one that scales to 236,000 when the core is enlarged to three metres o</w:t>
      </w:r>
      <w:r>
        <w:t>n a side.</w:t>
      </w:r>
    </w:p>
    <w:p w14:paraId="7EF0C7A7" w14:textId="77777777" w:rsidR="00780A67" w:rsidRDefault="009A2B37">
      <w:pPr>
        <w:spacing w:after="140" w:line="276" w:lineRule="auto"/>
        <w:jc w:val="both"/>
      </w:pPr>
      <w:r>
        <w:t>Porosity is a genuine design variable with opposing pulls. Raising it gives more flow area, so coolant velocity and pressure drop fall and pumping power falls with them. But it also removes fuel and moderator from the core, which raises the critical mass requirement and cuts the power density. Lowering it does the reverse. There is no universally right answer, only an answer for a given objective.</w:t>
      </w:r>
    </w:p>
    <w:p w14:paraId="76285517" w14:textId="77777777" w:rsidR="00780A67" w:rsidRDefault="009A2B37">
      <w:pPr>
        <w:pStyle w:val="Heading2"/>
        <w:spacing w:before="300" w:after="130"/>
      </w:pPr>
      <w:bookmarkStart w:id="22" w:name="_Toc238558626"/>
      <w:r>
        <w:t>5.2 Power, power density, and heat flux</w:t>
      </w:r>
      <w:bookmarkEnd w:id="22"/>
    </w:p>
    <w:p w14:paraId="04554447" w14:textId="77777777" w:rsidR="00780A67" w:rsidRDefault="009A2B37">
      <w:pPr>
        <w:spacing w:after="140" w:line="276" w:lineRule="auto"/>
        <w:jc w:val="both"/>
      </w:pPr>
      <w:r>
        <w:t>The thermal power is fixed entirely by the coolant energy balance. It is the mass flow rate multiplied by the specific heat capacity and by the temperature rise across the core:</w:t>
      </w:r>
    </w:p>
    <w:p w14:paraId="56290114" w14:textId="77777777" w:rsidR="00780A67" w:rsidRDefault="009A2B37">
      <w:pPr>
        <w:spacing w:before="170" w:after="190"/>
        <w:jc w:val="center"/>
      </w:pPr>
      <w:r>
        <w:rPr>
          <w:rFonts w:ascii="Cambria Math" w:eastAsia="Cambria Math" w:hAnsi="Cambria Math" w:cs="Cambria Math"/>
          <w:color w:val="1B1A17"/>
          <w:sz w:val="23"/>
          <w:szCs w:val="23"/>
        </w:rPr>
        <w:t xml:space="preserve">P = </w:t>
      </w:r>
      <w:r>
        <w:rPr>
          <w:rFonts w:ascii="Cambria Math" w:eastAsia="Cambria Math" w:hAnsi="Cambria Math" w:cs="Cambria Math"/>
          <w:color w:val="1B1A17"/>
          <w:sz w:val="23"/>
          <w:szCs w:val="23"/>
        </w:rPr>
        <w:t>ṁ</w:t>
      </w:r>
      <w:r>
        <w:rPr>
          <w:rFonts w:ascii="Cambria Math" w:eastAsia="Cambria Math" w:hAnsi="Cambria Math" w:cs="Cambria Math"/>
          <w:color w:val="1B1A17"/>
          <w:sz w:val="23"/>
          <w:szCs w:val="23"/>
        </w:rPr>
        <w:t xml:space="preserve"> · cp · (Tmax − Tmin)</w:t>
      </w:r>
    </w:p>
    <w:p w14:paraId="7E1B3953" w14:textId="77777777" w:rsidR="00780A67" w:rsidRDefault="009A2B37">
      <w:pPr>
        <w:spacing w:after="140" w:line="276" w:lineRule="auto"/>
        <w:jc w:val="both"/>
      </w:pPr>
      <w:r>
        <w:t>This is worth dwelling on, because it catches people out. The thermal power the program reports has nothing to do with the critical mass or the core size. It is whatever the coolant carries away. If you set a flow rate of 10,000 kg/s of water with a 60 K rise, you get 2633 MW of thermal power whether the core is one cubic metre or twenty-seven. What changes with core size is the power density — the same power spread through a different volume — and every thermal consequence that follows from it.</w:t>
      </w:r>
    </w:p>
    <w:p w14:paraId="757315EB" w14:textId="77777777" w:rsidR="00780A67" w:rsidRDefault="009A2B37">
      <w:pPr>
        <w:spacing w:after="140" w:line="276" w:lineRule="auto"/>
        <w:jc w:val="both"/>
      </w:pPr>
      <w:r>
        <w:t>Power density is the thermal power divided by the solid volume, V(1 − ε). Average heat flux is the thermal power divided by the total channel wall area. Both are the quantities that actually threaten the design. A power density of 3930 MW/m³, which is what the program's demonstration default produces, is more than a hundred times what any operating power reactor sustains, and the heat flux of 798 W/cm² that goes with it is fifteen times the value at Oconee 1. The demonstration case is deliberately compact s</w:t>
      </w:r>
      <w:r>
        <w:t>o that it runs quickly and shows a critical result; it is not a plausible plant. Recognising that, and fixing it, is the substance of Worked Example 1.</w:t>
      </w:r>
    </w:p>
    <w:p w14:paraId="5B1CC072" w14:textId="77777777" w:rsidR="00780A67" w:rsidRDefault="009A2B37">
      <w:pPr>
        <w:pStyle w:val="Heading2"/>
        <w:spacing w:before="300" w:after="130"/>
      </w:pPr>
      <w:bookmarkStart w:id="23" w:name="_Toc238558627"/>
      <w:r>
        <w:t>5.3 Fuel centreline temperature</w:t>
      </w:r>
      <w:bookmarkEnd w:id="23"/>
    </w:p>
    <w:p w14:paraId="790FBACA" w14:textId="77777777" w:rsidR="00780A67" w:rsidRDefault="009A2B37">
      <w:pPr>
        <w:spacing w:after="140" w:line="276" w:lineRule="auto"/>
        <w:jc w:val="both"/>
      </w:pPr>
      <w:r>
        <w:t>Heat generated on the axis of a fuel element must conduct radially outward to reach the coolant. Solving the conduction equation for a cylinder with uniform volumetric heat generation gives a parabolic temperature profile, with the peak on the centreline and a temperature rise proportional to the volumetric heat rate times the square of the fuel radius, divided by the thermal conductivity.</w:t>
      </w:r>
    </w:p>
    <w:p w14:paraId="6B7DCE5E" w14:textId="77777777" w:rsidR="00780A67" w:rsidRDefault="009A2B37">
      <w:pPr>
        <w:spacing w:after="140" w:line="276" w:lineRule="auto"/>
        <w:jc w:val="both"/>
      </w:pPr>
      <w:r>
        <w:t>The program computes an effective fuel radius from the tube diameter and the porosity, imposes a floor of 0.4 cm, then adds a fixed 200 K film and cladding allowance to the maximum coolant temperature before adding the conduction rise. The result is reported as Maximum Fuel Temperature.</w:t>
      </w:r>
    </w:p>
    <w:p w14:paraId="5462D712" w14:textId="77777777" w:rsidR="00780A67" w:rsidRDefault="009A2B37">
      <w:pPr>
        <w:spacing w:after="140" w:line="276" w:lineRule="auto"/>
        <w:jc w:val="both"/>
      </w:pPr>
      <w:r>
        <w:t>Two limits bracket this number. Uranium dioxide melts at about 3120 K, and no design may approach it under any transient. Zirconium alloy cladding begins to react rapidly with steam above roughly 1500 K, which is the more restrictive limit in a water reactor. UO₂ has poor thermal conductivity, around 3 W/m·K at operating temperature, so the centreline of a fuel pin runs far hotter than its surface — a temperature difference of 1000 K or more across a few millimetres is normal. That is why fuel pins are thin</w:t>
      </w:r>
      <w:r>
        <w:t>. Halving the pin radius quarters the centreline temperature rise.</w:t>
      </w:r>
    </w:p>
    <w:p w14:paraId="6EE1AF2B" w14:textId="77777777" w:rsidR="00780A67" w:rsidRDefault="009A2B37">
      <w:pPr>
        <w:spacing w:after="140" w:line="276" w:lineRule="auto"/>
        <w:jc w:val="both"/>
      </w:pPr>
      <w:r>
        <w:t>Watch this number in every case you run. It is the fastest way to discover that a design which looks fine on the criticality page is thermally impossible.</w:t>
      </w:r>
    </w:p>
    <w:p w14:paraId="6309F875" w14:textId="77777777" w:rsidR="00780A67" w:rsidRDefault="009A2B37">
      <w:pPr>
        <w:pStyle w:val="Heading2"/>
        <w:spacing w:before="300" w:after="130"/>
      </w:pPr>
      <w:bookmarkStart w:id="24" w:name="_Toc238558628"/>
      <w:r>
        <w:t>5.4 Thermal limits and the hot channel</w:t>
      </w:r>
      <w:bookmarkEnd w:id="24"/>
    </w:p>
    <w:p w14:paraId="108D99D1" w14:textId="77777777" w:rsidR="00780A67" w:rsidRDefault="009A2B37">
      <w:pPr>
        <w:spacing w:after="140" w:line="276" w:lineRule="auto"/>
        <w:jc w:val="both"/>
      </w:pPr>
      <w:r>
        <w:t>A thermal designer must ensure that every coolant channel is safe, which is done by ensuring the single most limiting channel is safe. The hot channel is assumed to sit in the hottest region of the core and to have the least favourable dimensions within manufacturing tolerance. Hot channel factors relate its conditions to the core average, and they are typically in the range 2 to 2.5 for the combined radial and axial peaking in a large core.</w:t>
      </w:r>
    </w:p>
    <w:p w14:paraId="23529D53" w14:textId="77777777" w:rsidR="00780A67" w:rsidRDefault="009A2B37">
      <w:pPr>
        <w:spacing w:after="140" w:line="276" w:lineRule="auto"/>
        <w:jc w:val="both"/>
      </w:pPr>
      <w:r>
        <w:t>Four limits govern. There must be no flow oscillations. There must be no hydraulic instabilities. There must be no departure from nucleate boiling. And no temperature anywhere may exceed the allowable peak centreline value, for steady state or for the design transient.</w:t>
      </w:r>
    </w:p>
    <w:p w14:paraId="336A4E0C" w14:textId="77777777" w:rsidR="00780A67" w:rsidRDefault="009A2B37">
      <w:pPr>
        <w:spacing w:after="140" w:line="276" w:lineRule="auto"/>
        <w:jc w:val="both"/>
      </w:pPr>
      <w:r>
        <w:t xml:space="preserve">Departure from nucleate boiling deserves particular attention. In nucleate boiling, bubbles form at the heated surface and detach, and heat transfer is extremely efficient. If the heat flux is pushed too high, the bubbles merge into a continuous vapour film that blankets the surface. Vapour conducts heat poorly, so the surface temperature jumps almost instantly by hundreds of degrees, which can destroy the cladding in seconds. The critical heat flux at which this happens depends on pressure, mass flux, and </w:t>
      </w:r>
      <w:r>
        <w:t>steam quality. The program does not compute a DNB ratio, so the average heat flux it reports must be compared against experience: values of 50 to 60 W/cm² are typical of operating PWRs, and anything far above that should be treated as a warning.</w:t>
      </w:r>
    </w:p>
    <w:p w14:paraId="1040F47C" w14:textId="77777777" w:rsidR="00780A67" w:rsidRDefault="009A2B37">
      <w:pPr>
        <w:pStyle w:val="Heading2"/>
        <w:spacing w:before="300" w:after="130"/>
      </w:pPr>
      <w:bookmarkStart w:id="25" w:name="_Toc238558629"/>
      <w:r>
        <w:t>5.5 Pressure drop and pumping power</w:t>
      </w:r>
      <w:bookmarkEnd w:id="25"/>
    </w:p>
    <w:p w14:paraId="26EFEF86" w14:textId="77777777" w:rsidR="00780A67" w:rsidRDefault="009A2B37">
      <w:pPr>
        <w:spacing w:after="140" w:line="276" w:lineRule="auto"/>
        <w:jc w:val="both"/>
      </w:pPr>
      <w:r>
        <w:t>Coolant velocity follows directly from the flow rate, the density, and the total flow area. From velocity, the program computes the Reynolds number, then the friction factor from the Blasius correlation for smooth turbulent pipe flow:</w:t>
      </w:r>
    </w:p>
    <w:p w14:paraId="5DC49D2D" w14:textId="77777777" w:rsidR="00780A67" w:rsidRDefault="009A2B37">
      <w:pPr>
        <w:spacing w:before="170" w:after="190"/>
        <w:jc w:val="center"/>
      </w:pPr>
      <w:r>
        <w:rPr>
          <w:rFonts w:ascii="Cambria Math" w:eastAsia="Cambria Math" w:hAnsi="Cambria Math" w:cs="Cambria Math"/>
          <w:color w:val="1B1A17"/>
          <w:sz w:val="23"/>
          <w:szCs w:val="23"/>
        </w:rPr>
        <w:t>f = 0.079 · Re⁻⁰·²⁵</w:t>
      </w:r>
    </w:p>
    <w:p w14:paraId="5ACEBBB6" w14:textId="77777777" w:rsidR="00780A67" w:rsidRDefault="009A2B37">
      <w:pPr>
        <w:spacing w:after="140" w:line="276" w:lineRule="auto"/>
        <w:jc w:val="both"/>
      </w:pPr>
      <w:r>
        <w:t>and from the friction factor the pressure drop through the core, with a factor of 1.5 applied to account for entrance, exit, and grid losses. The pumping power follows from the pressure drop, the flow area, and the velocity, at an assumed pump efficiency of 0.8.</w:t>
      </w:r>
    </w:p>
    <w:p w14:paraId="48041254" w14:textId="77777777" w:rsidR="00780A67" w:rsidRDefault="009A2B37">
      <w:pPr>
        <w:spacing w:after="140" w:line="276" w:lineRule="auto"/>
        <w:jc w:val="both"/>
      </w:pPr>
      <w:r>
        <w:t>Pressure drop scales with the square of velocity and pumping power with the cube, which makes velocity the variable to watch. The demonstration default runs water at 35 m/s, giving an 18.8 atm pressure drop and 17.4 MWe of pumping power — around two per cent of gross electrical output consumed just to push coolant. Operating PWRs run at 4 to 6 m/s. Enlarging the core in Worked Example 1 brings the velocity to 3.89 m/s, the pressure drop to 1.21 atm, and the pumping power to 1.12 MWe, all of which are realis</w:t>
      </w:r>
      <w:r>
        <w:t>tic.</w:t>
      </w:r>
    </w:p>
    <w:p w14:paraId="5F3FF8DB" w14:textId="77777777" w:rsidR="00780A67" w:rsidRDefault="009A2B37">
      <w:pPr>
        <w:spacing w:after="140" w:line="276" w:lineRule="auto"/>
        <w:jc w:val="both"/>
      </w:pPr>
      <w:r>
        <w:t>Gas coolants are subject to an additional limit. The program caps hydrogen and helium at Mach 0.3, computed from the local sound speed at the maximum coolant temperature. If the requested flow would exceed it, the velocity is clipped and the system pressure is raised to compensate, which is what a real designer would do — gas cooling at high power requires high pressure precisely to keep the volumetric flow, and hence the velocity, manageable. When a case is Mach limited the program says so on the Primary C</w:t>
      </w:r>
      <w:r>
        <w:t>oolant page.</w:t>
      </w:r>
    </w:p>
    <w:p w14:paraId="343AC951" w14:textId="77777777" w:rsidR="00780A67" w:rsidRDefault="009A2B37">
      <w:pPr>
        <w:pStyle w:val="Heading1"/>
        <w:pageBreakBefore/>
        <w:spacing w:before="420" w:after="190"/>
      </w:pPr>
      <w:bookmarkStart w:id="26" w:name="_Toc238558630"/>
      <w:r>
        <w:t>6. Power Conversion</w:t>
      </w:r>
      <w:bookmarkEnd w:id="26"/>
    </w:p>
    <w:p w14:paraId="4E4A0782" w14:textId="77777777" w:rsidR="00780A67" w:rsidRDefault="009A2B37">
      <w:pPr>
        <w:pStyle w:val="Heading2"/>
        <w:spacing w:before="300" w:after="130"/>
      </w:pPr>
      <w:bookmarkStart w:id="27" w:name="_Toc238558631"/>
      <w:r>
        <w:t>6.1 Two ways to make electricity</w:t>
      </w:r>
      <w:bookmarkEnd w:id="27"/>
    </w:p>
    <w:p w14:paraId="090EF353" w14:textId="77777777" w:rsidR="00780A67" w:rsidRDefault="009A2B37">
      <w:pPr>
        <w:spacing w:after="140" w:line="276" w:lineRule="auto"/>
        <w:jc w:val="both"/>
      </w:pPr>
      <w:r>
        <w:t>Heat in a coolant is not yet useful work. It must be converted, and the program offers the two fundamental architectures.</w:t>
      </w:r>
    </w:p>
    <w:p w14:paraId="1D997C9D" w14:textId="77777777" w:rsidR="00780A67" w:rsidRDefault="009A2B37">
      <w:pPr>
        <w:spacing w:before="220"/>
        <w:jc w:val="center"/>
      </w:pPr>
      <w:r>
        <w:rPr>
          <w:noProof/>
        </w:rPr>
        <w:drawing>
          <wp:inline distT="0" distB="0" distL="0" distR="0" wp14:anchorId="2DAFE6CB" wp14:editId="5035C666">
            <wp:extent cx="5943600" cy="4029075"/>
            <wp:effectExtent l="0" t="0" r="0" b="0"/>
            <wp:docPr id="2050985280" name="Picture 205098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029075"/>
                    </a:xfrm>
                    <a:prstGeom prst="rect">
                      <a:avLst/>
                    </a:prstGeom>
                  </pic:spPr>
                </pic:pic>
              </a:graphicData>
            </a:graphic>
          </wp:inline>
        </w:drawing>
      </w:r>
    </w:p>
    <w:p w14:paraId="244E5520" w14:textId="77777777" w:rsidR="00780A67" w:rsidRDefault="009A2B37">
      <w:pPr>
        <w:spacing w:before="90" w:after="260"/>
      </w:pPr>
      <w:r>
        <w:rPr>
          <w:rFonts w:ascii="Arial" w:eastAsia="Arial" w:hAnsi="Arial" w:cs="Arial"/>
          <w:b/>
          <w:bCs/>
          <w:color w:val="0F5F58"/>
          <w:sz w:val="17"/>
          <w:szCs w:val="17"/>
        </w:rPr>
        <w:t xml:space="preserve">Figure 5.  </w:t>
      </w:r>
      <w:r>
        <w:rPr>
          <w:rFonts w:ascii="Arial" w:eastAsia="Arial" w:hAnsi="Arial" w:cs="Arial"/>
          <w:color w:val="6E6960"/>
          <w:sz w:val="17"/>
          <w:szCs w:val="17"/>
        </w:rPr>
        <w:t>The two power conversion architectures. A closed loop keeps the primary coolant inside containment and transfers heat to a separate steam circuit; an open loop expands the coolant directly through the turbine and discards it.</w:t>
      </w:r>
    </w:p>
    <w:p w14:paraId="6C24680A" w14:textId="77777777" w:rsidR="00780A67" w:rsidRDefault="009A2B37">
      <w:pPr>
        <w:spacing w:after="140" w:line="276" w:lineRule="auto"/>
        <w:jc w:val="both"/>
      </w:pPr>
      <w:r>
        <w:t>In a closed loop, the primary coolant circulates through the core and then through a steam generator, where it gives up heat to a physically separate secondary circuit without mixing. The secondary fluid boils, expands through a turbine, condenses, and is pumped back. Water, helium, and sodium coolants all use this arrangement in the program. The advantage is containment: activated primary coolant never leaves the shielded loop, so the turbine hall is accessible during operation. The cost is a heat exchange</w:t>
      </w:r>
      <w:r>
        <w:t>r and the temperature penalty across it.</w:t>
      </w:r>
    </w:p>
    <w:p w14:paraId="4BB84969" w14:textId="77777777" w:rsidR="00780A67" w:rsidRDefault="009A2B37">
      <w:pPr>
        <w:spacing w:after="140" w:line="276" w:lineRule="auto"/>
        <w:jc w:val="both"/>
      </w:pPr>
      <w:r>
        <w:t>In an open loop, the coolant itself expands through the turbine and is then discarded. Selecting hydrogen forces this configuration, and the program removes the steam generator, condenser, and feed pump from the diagram accordingly. Open loops are used where mass matters more than fuel economy — nuclear thermal propulsion above all — because they eliminate an entire heat exchanger and its associated mass. The penalty is severe: the working fluid is consumed, so operating time is bounded by tank capacity, an</w:t>
      </w:r>
      <w:r>
        <w:t>d any activated coolant is released.</w:t>
      </w:r>
    </w:p>
    <w:p w14:paraId="77E50BB2" w14:textId="77777777" w:rsidR="00780A67" w:rsidRDefault="009A2B37">
      <w:pPr>
        <w:pStyle w:val="Heading2"/>
        <w:spacing w:before="300" w:after="130"/>
      </w:pPr>
      <w:bookmarkStart w:id="28" w:name="_Toc238558632"/>
      <w:r>
        <w:t>6.2 The secondary circuit and cycle efficiency</w:t>
      </w:r>
      <w:bookmarkEnd w:id="28"/>
    </w:p>
    <w:p w14:paraId="28FEA19A" w14:textId="77777777" w:rsidR="00780A67" w:rsidRDefault="009A2B37">
      <w:pPr>
        <w:spacing w:after="140" w:line="276" w:lineRule="auto"/>
        <w:jc w:val="both"/>
      </w:pPr>
      <w:r>
        <w:t>For the closed loop the program uses a fixed set of secondary state points, tabulated in Appendix A, Table V. Steam leaves the generator at 516 K and 34.9 atm with an enthalpy of 1205 BTU/lb. It expands through the turbine to an exhaust enthalpy of 850 BTU/lb, condenses at 0.077 atm, and is returned as feedwater at 168 BTU/lb.</w:t>
      </w:r>
    </w:p>
    <w:p w14:paraId="4B8A6730" w14:textId="77777777" w:rsidR="00780A67" w:rsidRDefault="009A2B37">
      <w:pPr>
        <w:spacing w:after="140" w:line="276" w:lineRule="auto"/>
        <w:jc w:val="both"/>
      </w:pPr>
      <w:r>
        <w:t>The secondary mass flow rate is whatever is needed to absorb the reactor's thermal power across the enthalpy rise from feedwater to steam. The turbine output is that flow rate times the enthalpy drop across the turbine. Dividing turbine output by thermal power gives the cycle efficiency, which for these fixed state points comes to 34.2 per cent — a value that matches the efficiency of a real PWR closely, and matches the constant the original program carried as its default.</w:t>
      </w:r>
    </w:p>
    <w:p w14:paraId="17A578E7" w14:textId="77777777" w:rsidR="00780A67" w:rsidRDefault="009A2B37">
      <w:pPr>
        <w:spacing w:after="140" w:line="276" w:lineRule="auto"/>
        <w:jc w:val="both"/>
      </w:pPr>
      <w:r>
        <w:t>Because the secondary state points are fixed, the cycle efficiency does not change when you change the primary side. This is a genuine limitation and you should know about it. In reality, raising the primary outlet temperature would let you raise steam conditions and gain efficiency; that is the entire argument for high-temperature gas reactors and for supercritical water designs. The program will not show you that gain. What it will show you correctly is the effect of your choices on the primary side — vel</w:t>
      </w:r>
      <w:r>
        <w:t>ocity, pressure drop, pumping power, fuel temperature — and on criticality.</w:t>
      </w:r>
    </w:p>
    <w:p w14:paraId="421BEEF0" w14:textId="77777777" w:rsidR="00780A67" w:rsidRDefault="009A2B37">
      <w:pPr>
        <w:spacing w:after="140" w:line="276" w:lineRule="auto"/>
        <w:jc w:val="both"/>
      </w:pPr>
      <w:r>
        <w:t>For the open loop the program applies a flat 36 per cent conversion to the thermal power, slightly higher than the closed-loop figure, reflecting the absence of a steam generator temperature penalty.</w:t>
      </w:r>
    </w:p>
    <w:p w14:paraId="44AA4FCB" w14:textId="77777777" w:rsidR="00780A67" w:rsidRDefault="009A2B37">
      <w:pPr>
        <w:pStyle w:val="Heading1"/>
        <w:pageBreakBefore/>
        <w:spacing w:before="420" w:after="190"/>
      </w:pPr>
      <w:bookmarkStart w:id="29" w:name="_Toc238558633"/>
      <w:r>
        <w:t>7. Control, Protection, and Shielding</w:t>
      </w:r>
      <w:bookmarkEnd w:id="29"/>
    </w:p>
    <w:p w14:paraId="54C3FA15" w14:textId="77777777" w:rsidR="00780A67" w:rsidRDefault="009A2B37">
      <w:pPr>
        <w:pStyle w:val="Heading2"/>
        <w:spacing w:before="300" w:after="130"/>
      </w:pPr>
      <w:bookmarkStart w:id="30" w:name="_Toc238558634"/>
      <w:r>
        <w:t>7.1 The purpose of the control system</w:t>
      </w:r>
      <w:bookmarkEnd w:id="30"/>
    </w:p>
    <w:p w14:paraId="7D5DE193" w14:textId="77777777" w:rsidR="00780A67" w:rsidRDefault="009A2B37">
      <w:pPr>
        <w:spacing w:after="140" w:line="276" w:lineRule="auto"/>
        <w:jc w:val="both"/>
      </w:pPr>
      <w:r>
        <w:t>Control rods serve four functions: to start the reactor up, to hold the average coolant temperature at its setpoint, to shut the reactor down, and to compensate for the slow changes in core properties over life so that criticality can be maintained. The operator controls the effective multiplication factor by rod motion, and as Chapter 2 explained, that is possible at all only because of delayed neutrons.</w:t>
      </w:r>
    </w:p>
    <w:p w14:paraId="15A3BE77" w14:textId="77777777" w:rsidR="00780A67" w:rsidRDefault="009A2B37">
      <w:pPr>
        <w:spacing w:after="140" w:line="276" w:lineRule="auto"/>
        <w:jc w:val="both"/>
      </w:pPr>
      <w:r>
        <w:t>The program does not model rods. It computes the composition of an exactly critical core with no rods present, which corresponds to a core at the end of life with all rods fully withdrawn. A real design would carry substantially more fuel than the program's critical mass, with the excess held down by rods and burnable poisons.</w:t>
      </w:r>
    </w:p>
    <w:p w14:paraId="45CE8AA9" w14:textId="77777777" w:rsidR="00780A67" w:rsidRDefault="009A2B37">
      <w:pPr>
        <w:pStyle w:val="Heading2"/>
        <w:spacing w:before="300" w:after="130"/>
      </w:pPr>
      <w:bookmarkStart w:id="31" w:name="_Toc238558635"/>
      <w:r>
        <w:t>7.2 Automatic protection</w:t>
      </w:r>
      <w:bookmarkEnd w:id="31"/>
    </w:p>
    <w:p w14:paraId="1FAA4E69" w14:textId="77777777" w:rsidR="00780A67" w:rsidRDefault="009A2B37">
      <w:pPr>
        <w:spacing w:after="140" w:line="276" w:lineRule="auto"/>
        <w:jc w:val="both"/>
      </w:pPr>
      <w:r>
        <w:t>Many transients develop far too quickly for human diagnosis, so protection is automated. A scram is the rapid insertion of all control rods, complete within about a second. A cutback is a fast but controlled rod insertion, used where a full scram would be excessive. Either may be initiated manually or automatically when a monitored parameter crosses its trip point.</w:t>
      </w:r>
    </w:p>
    <w:p w14:paraId="638EE3E4" w14:textId="77777777" w:rsidR="00780A67" w:rsidRDefault="009A2B37">
      <w:pPr>
        <w:spacing w:after="140" w:line="276" w:lineRule="auto"/>
        <w:jc w:val="both"/>
      </w:pPr>
      <w:r>
        <w:t>The protection logic maps failure modes to trips. A reactivity excursion — from uncontrolled or over-rapid rod withdrawal, a cold water accident, or loss of coolant — is caught by a high start-up rate scram or an overpower scram. A loss of control from a control system failure, operator error, or a stuck rod is caught by a high outlet temperature scram or an overpower scram. A power-to-flow mismatch from instrument error or control malfunction is caught by the high outlet temperature scram. A coolant failur</w:t>
      </w:r>
      <w:r>
        <w:t>e from loss of flow, loss of coolant, or vessel failure is caught by a loss of flow scram, a high outlet temperature scram, or a low pressure scram.</w:t>
      </w:r>
    </w:p>
    <w:p w14:paraId="7BC9822F" w14:textId="77777777" w:rsidR="00780A67" w:rsidRDefault="009A2B37">
      <w:pPr>
        <w:spacing w:after="140" w:line="276" w:lineRule="auto"/>
        <w:jc w:val="both"/>
      </w:pPr>
      <w:r>
        <w:t>Interlocks provide a second layer, preventing operators from committing certain errors at all. A cold water interlock, for example, blocks starting flow from a cold loop into the reactor, which would insert a large positive reactivity through the negative temperature coefficient. Beyond the hardware, safe operation depends on trained personnel following explicitly written procedures, in normal operation, in shutdown, and in emergencies.</w:t>
      </w:r>
    </w:p>
    <w:p w14:paraId="7C94358A" w14:textId="77777777" w:rsidR="00780A67" w:rsidRDefault="009A2B37">
      <w:pPr>
        <w:pStyle w:val="Heading2"/>
        <w:spacing w:before="300" w:after="130"/>
      </w:pPr>
      <w:bookmarkStart w:id="32" w:name="_Toc238558636"/>
      <w:r>
        <w:t>7.3 Shielding and radiological hazard</w:t>
      </w:r>
      <w:bookmarkEnd w:id="32"/>
    </w:p>
    <w:p w14:paraId="5CD6E1B2" w14:textId="77777777" w:rsidR="00780A67" w:rsidRDefault="009A2B37">
      <w:pPr>
        <w:spacing w:after="140" w:line="276" w:lineRule="auto"/>
        <w:jc w:val="both"/>
      </w:pPr>
      <w:r>
        <w:t>A shield surrounds the reactor to reduce radiation to tolerable levels, and it has two components. The thermal shield, close to the core, absorbs most of the energy and protects the pressure vessel from radiation damage and excessive heating. The biological shield, outside it, reduces the dose rate to levels safe for personnel. Lead and steel attenuate gamma rays; hydrogenous material, usually water or concrete, moderates and captures neutrons.</w:t>
      </w:r>
    </w:p>
    <w:p w14:paraId="3A9D5F87" w14:textId="77777777" w:rsidR="00780A67" w:rsidRDefault="009A2B37">
      <w:pPr>
        <w:spacing w:after="140" w:line="276" w:lineRule="auto"/>
        <w:jc w:val="both"/>
      </w:pPr>
      <w:r>
        <w:t>Radioactivity in the primary coolant comes from three sources. Gamma rays from the fuel activate the coolant itself, producing short-lived oxygen and nitrogen isotopes. Erosion and corrosion release metal from surfaces in contact with the coolant — cobalt, iron, and manganese in particular — which then circulate through the core and become activated; cobalt-60 has a long half-life and is the dominant contributor to long-term dose during maintenance. Third, fission products recoil out of any failed fuel, and</w:t>
      </w:r>
      <w:r>
        <w:t xml:space="preserve"> impurities in the cladding activate and migrate into the coolant.</w:t>
      </w:r>
    </w:p>
    <w:p w14:paraId="42668D2B" w14:textId="77777777" w:rsidR="00780A67" w:rsidRDefault="009A2B37">
      <w:pPr>
        <w:spacing w:after="140" w:line="276" w:lineRule="auto"/>
        <w:jc w:val="both"/>
      </w:pPr>
      <w:r>
        <w:t>With an adequate shield, direct radiation is not the limiting hazard. The dose at the site boundary of a well-designed plant at full power is below natural background. The design problems are the ones that involve moving material: controlled discharge of primary coolant, handling of activated components during maintenance, and management of spent fuel.</w:t>
      </w:r>
    </w:p>
    <w:p w14:paraId="73427D44" w14:textId="77777777" w:rsidR="00780A67" w:rsidRDefault="009A2B37">
      <w:r>
        <w:br w:type="page"/>
      </w:r>
    </w:p>
    <w:p w14:paraId="58CC80F4" w14:textId="77777777" w:rsidR="00780A67" w:rsidRDefault="009A2B37">
      <w:pPr>
        <w:spacing w:before="2600"/>
        <w:jc w:val="center"/>
      </w:pPr>
      <w:r>
        <w:rPr>
          <w:rFonts w:ascii="Arial" w:eastAsia="Arial" w:hAnsi="Arial" w:cs="Arial"/>
          <w:b/>
          <w:bCs/>
          <w:color w:val="6E6960"/>
          <w:spacing w:val="90"/>
          <w:sz w:val="26"/>
          <w:szCs w:val="26"/>
        </w:rPr>
        <w:t>PART III</w:t>
      </w:r>
    </w:p>
    <w:p w14:paraId="387BF62B" w14:textId="77777777" w:rsidR="00780A67" w:rsidRDefault="009A2B37">
      <w:pPr>
        <w:pBdr>
          <w:top w:val="single" w:sz="6" w:space="14" w:color="C9C4B7"/>
        </w:pBdr>
        <w:spacing w:before="200"/>
        <w:jc w:val="center"/>
      </w:pPr>
      <w:r>
        <w:rPr>
          <w:color w:val="1B1A17"/>
          <w:sz w:val="36"/>
          <w:szCs w:val="36"/>
        </w:rPr>
        <w:t>Using the Program</w:t>
      </w:r>
    </w:p>
    <w:p w14:paraId="069FAE2F" w14:textId="77777777" w:rsidR="00780A67" w:rsidRDefault="009A2B37">
      <w:pPr>
        <w:pStyle w:val="Heading1"/>
        <w:pageBreakBefore/>
        <w:spacing w:before="420" w:after="190"/>
      </w:pPr>
      <w:bookmarkStart w:id="33" w:name="_Toc238558637"/>
      <w:r>
        <w:t>8. Getting Started</w:t>
      </w:r>
      <w:bookmarkEnd w:id="33"/>
    </w:p>
    <w:p w14:paraId="36E9FD64" w14:textId="77777777" w:rsidR="00780A67" w:rsidRDefault="009A2B37">
      <w:pPr>
        <w:pStyle w:val="Heading2"/>
        <w:spacing w:before="300" w:after="130"/>
      </w:pPr>
      <w:bookmarkStart w:id="34" w:name="_Toc238558638"/>
      <w:r>
        <w:t>8.1 Opening the program</w:t>
      </w:r>
      <w:bookmarkEnd w:id="34"/>
    </w:p>
    <w:p w14:paraId="49AAC7A2" w14:textId="77777777" w:rsidR="00780A67" w:rsidRDefault="009A2B37">
      <w:pPr>
        <w:spacing w:after="140" w:line="276" w:lineRule="auto"/>
        <w:jc w:val="both"/>
      </w:pPr>
      <w:r>
        <w:t>The program runs entirely in your browser. There is nothing to install, no account to create, and no data leaves your machine — every calculation happens locally in the page. It works in any current browser on desktop, tablet, or phone, although a screen at least 1200 pixels wide is best because it shows the design controls, the plant diagram, and the results side by side.</w:t>
      </w:r>
    </w:p>
    <w:p w14:paraId="37B977AE"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Open a web browser.</w:t>
      </w:r>
    </w:p>
    <w:p w14:paraId="61312247"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Go to https://reactor-seven.vercel.app/</w:t>
      </w:r>
    </w:p>
    <w:p w14:paraId="34FCF65B" w14:textId="77777777" w:rsidR="00780A67" w:rsidRDefault="009A2B37">
      <w:pPr>
        <w:spacing w:after="90" w:line="276" w:lineRule="auto"/>
        <w:ind w:left="560" w:hanging="340"/>
      </w:pPr>
      <w:r>
        <w:rPr>
          <w:rFonts w:ascii="Arial" w:eastAsia="Arial" w:hAnsi="Arial" w:cs="Arial"/>
          <w:b/>
          <w:bCs/>
          <w:color w:val="0F5F58"/>
          <w:sz w:val="20"/>
          <w:szCs w:val="20"/>
        </w:rPr>
        <w:t xml:space="preserve">3.  </w:t>
      </w:r>
      <w:r>
        <w:t>The workspace loads with the demonstration reactor already configured and solved. You do not need to press anything to see results.</w:t>
      </w:r>
    </w:p>
    <w:p w14:paraId="6783BE7F" w14:textId="77777777" w:rsidR="00780A67" w:rsidRDefault="009A2B37">
      <w:pPr>
        <w:spacing w:after="140" w:line="276" w:lineRule="auto"/>
        <w:jc w:val="both"/>
      </w:pPr>
      <w:r>
        <w:t>The demonstration case is a one metre cube of U-235 in light water, water cooled, closed loop, at 470 to 530 K with 10,000 kg/s of flow. It is the same default set the 1993 program started from, and it is listed in full in Appendix A, Table IV.</w:t>
      </w:r>
    </w:p>
    <w:p w14:paraId="44300C3E" w14:textId="77777777" w:rsidR="00780A67" w:rsidRDefault="009A2B37">
      <w:pPr>
        <w:pStyle w:val="Heading2"/>
        <w:spacing w:before="300" w:after="130"/>
      </w:pPr>
      <w:bookmarkStart w:id="35" w:name="_Toc238558639"/>
      <w:r>
        <w:t>8.2 The workspace</w:t>
      </w:r>
      <w:bookmarkEnd w:id="35"/>
    </w:p>
    <w:p w14:paraId="025274E7" w14:textId="77777777" w:rsidR="00780A67" w:rsidRDefault="009A2B37">
      <w:pPr>
        <w:spacing w:before="220"/>
        <w:jc w:val="center"/>
      </w:pPr>
      <w:r>
        <w:rPr>
          <w:noProof/>
        </w:rPr>
        <w:drawing>
          <wp:inline distT="0" distB="0" distL="0" distR="0" wp14:anchorId="3A0909ED" wp14:editId="07CE9EE5">
            <wp:extent cx="5943600" cy="3924300"/>
            <wp:effectExtent l="0" t="0" r="0" b="0"/>
            <wp:docPr id="853032115" name="Picture 85303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924300"/>
                    </a:xfrm>
                    <a:prstGeom prst="rect">
                      <a:avLst/>
                    </a:prstGeom>
                  </pic:spPr>
                </pic:pic>
              </a:graphicData>
            </a:graphic>
          </wp:inline>
        </w:drawing>
      </w:r>
    </w:p>
    <w:p w14:paraId="305B753F" w14:textId="77777777" w:rsidR="00780A67" w:rsidRDefault="009A2B37">
      <w:pPr>
        <w:spacing w:before="90" w:after="260"/>
      </w:pPr>
      <w:r>
        <w:rPr>
          <w:rFonts w:ascii="Arial" w:eastAsia="Arial" w:hAnsi="Arial" w:cs="Arial"/>
          <w:b/>
          <w:bCs/>
          <w:color w:val="0F5F58"/>
          <w:sz w:val="17"/>
          <w:szCs w:val="17"/>
        </w:rPr>
        <w:t xml:space="preserve">Figure 6.  </w:t>
      </w:r>
      <w:r>
        <w:rPr>
          <w:rFonts w:ascii="Arial" w:eastAsia="Arial" w:hAnsi="Arial" w:cs="Arial"/>
          <w:color w:val="6E6960"/>
          <w:sz w:val="17"/>
          <w:szCs w:val="17"/>
        </w:rPr>
        <w:t>The workspace. Design controls on the left, the live system diagram and headline results in the centre, and the five output pages on the right.</w:t>
      </w:r>
    </w:p>
    <w:p w14:paraId="3FADB5A0" w14:textId="77777777" w:rsidR="00780A67" w:rsidRDefault="009A2B37">
      <w:pPr>
        <w:spacing w:after="140" w:line="276" w:lineRule="auto"/>
        <w:jc w:val="both"/>
      </w:pPr>
      <w:r>
        <w:t>The screen has three columns. On the left is the DESIGN PHASE panel, which holds every input. In the centre is the system diagram, which redraws whenever you change the core shape or the coolant, and below it eight headline results. On the right are the five output pages of the OUTPUT PHASE, selected by the tabs across the top.</w:t>
      </w:r>
    </w:p>
    <w:p w14:paraId="061D8D66" w14:textId="77777777" w:rsidR="00780A67" w:rsidRDefault="009A2B37">
      <w:pPr>
        <w:spacing w:after="140" w:line="276" w:lineRule="auto"/>
        <w:jc w:val="both"/>
      </w:pPr>
      <w:r>
        <w:t>There is no calculate button. Every result on the screen recomputes the moment you change any input, which is what makes parametric exploration fast. Drag a slider and watch the critical mass and the fuel temperature move together.</w:t>
      </w:r>
    </w:p>
    <w:p w14:paraId="36C64677" w14:textId="77777777" w:rsidR="00780A67" w:rsidRDefault="009A2B37">
      <w:pPr>
        <w:pStyle w:val="Heading2"/>
        <w:spacing w:before="300" w:after="130"/>
      </w:pPr>
      <w:bookmarkStart w:id="36" w:name="_Toc238558640"/>
      <w:r>
        <w:t>8.3 The DESIGN PHASE, step by step</w:t>
      </w:r>
      <w:bookmarkEnd w:id="36"/>
    </w:p>
    <w:p w14:paraId="6F8A16D9" w14:textId="77777777" w:rsidR="00780A67" w:rsidRDefault="009A2B37">
      <w:pPr>
        <w:spacing w:after="140" w:line="276" w:lineRule="auto"/>
        <w:jc w:val="both"/>
      </w:pPr>
      <w:r>
        <w:t>Work down the left panel in order. The sequence matters, because later choices depend on earlier ones.</w:t>
      </w:r>
    </w:p>
    <w:p w14:paraId="1F9B77F2"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Select the fuel. Six isotopes are offered: U-233, U-235, Pu-239, Pu-241, Am-242, and Cm-245. Each button shows the thermal fission cross section in barns, so you can see at a glance why the choice matters. Full data is in Appendix A, Table I.</w:t>
      </w:r>
    </w:p>
    <w:p w14:paraId="2A555528"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Select the moderator. Five materials are offered: light water, heavy water, beryllium, carbon-12, and carbon-13. The relevant properties — Fermi age, diffusion length squared, density, and absorption cross section — are in Appendix A, Table II.</w:t>
      </w:r>
    </w:p>
    <w:p w14:paraId="26B0BBFF" w14:textId="77777777" w:rsidR="00780A67" w:rsidRDefault="009A2B37">
      <w:pPr>
        <w:spacing w:after="90" w:line="276" w:lineRule="auto"/>
        <w:ind w:left="560" w:hanging="340"/>
      </w:pPr>
      <w:r>
        <w:rPr>
          <w:rFonts w:ascii="Arial" w:eastAsia="Arial" w:hAnsi="Arial" w:cs="Arial"/>
          <w:b/>
          <w:bCs/>
          <w:color w:val="0F5F58"/>
          <w:sz w:val="20"/>
          <w:szCs w:val="20"/>
        </w:rPr>
        <w:t xml:space="preserve">3.  </w:t>
      </w:r>
      <w:r>
        <w:t>Select the coolant. Water, hydrogen, helium, or sodium. Choosing hydrogen switches the plant to an open loop automatically and removes the steam generator and condenser from the diagram. The other three use a closed loop with water as the secondary fluid.</w:t>
      </w:r>
    </w:p>
    <w:p w14:paraId="6528DEA8" w14:textId="77777777" w:rsidR="00780A67" w:rsidRDefault="009A2B37">
      <w:pPr>
        <w:spacing w:after="90" w:line="276" w:lineRule="auto"/>
        <w:ind w:left="560" w:hanging="340"/>
      </w:pPr>
      <w:r>
        <w:rPr>
          <w:rFonts w:ascii="Arial" w:eastAsia="Arial" w:hAnsi="Arial" w:cs="Arial"/>
          <w:b/>
          <w:bCs/>
          <w:color w:val="0F5F58"/>
          <w:sz w:val="20"/>
          <w:szCs w:val="20"/>
        </w:rPr>
        <w:t xml:space="preserve">4.  </w:t>
      </w:r>
      <w:r>
        <w:t>Select the geometry, then enter dimensions. Rectangular takes three edge lengths; cylindrical takes a radius and a height; spherical takes a radius. All dimensions are in centimetres, and the allowed range appears above each field. You can type a value or drag the slider.</w:t>
      </w:r>
    </w:p>
    <w:p w14:paraId="6BF2B5A2" w14:textId="77777777" w:rsidR="00780A67" w:rsidRDefault="009A2B37">
      <w:pPr>
        <w:spacing w:after="90" w:line="276" w:lineRule="auto"/>
        <w:ind w:left="560" w:hanging="340"/>
      </w:pPr>
      <w:r>
        <w:rPr>
          <w:rFonts w:ascii="Arial" w:eastAsia="Arial" w:hAnsi="Arial" w:cs="Arial"/>
          <w:b/>
          <w:bCs/>
          <w:color w:val="0F5F58"/>
          <w:sz w:val="20"/>
          <w:szCs w:val="20"/>
        </w:rPr>
        <w:t xml:space="preserve">5.  </w:t>
      </w:r>
      <w:r>
        <w:t>Set the variables. Maximum and minimum coolant temperature in kelvin, coolant tube diameter in centimetres, porosity as a fraction, and coolant flow rate in kilograms per second.</w:t>
      </w:r>
    </w:p>
    <w:p w14:paraId="592F098D" w14:textId="77777777" w:rsidR="00780A67" w:rsidRDefault="009A2B37">
      <w:pPr>
        <w:spacing w:after="140" w:line="276" w:lineRule="auto"/>
        <w:jc w:val="both"/>
      </w:pPr>
      <w:r>
        <w:t>The difference between the maximum and minimum coolant temperatures is the temperature rise across the core, and together with the flow rate it fixes the thermal power. Set these two first when you are targeting a particular power output.</w:t>
      </w:r>
    </w:p>
    <w:p w14:paraId="7C8E503E" w14:textId="77777777" w:rsidR="00780A67" w:rsidRDefault="009A2B37">
      <w:pPr>
        <w:pStyle w:val="Heading2"/>
        <w:spacing w:before="300" w:after="130"/>
      </w:pPr>
      <w:bookmarkStart w:id="37" w:name="_Toc238558641"/>
      <w:r>
        <w:t>8.4 Defining your own materials</w:t>
      </w:r>
      <w:bookmarkEnd w:id="37"/>
    </w:p>
    <w:p w14:paraId="7AA95B8C" w14:textId="77777777" w:rsidR="00780A67" w:rsidRDefault="009A2B37">
      <w:pPr>
        <w:spacing w:after="140" w:line="276" w:lineRule="auto"/>
        <w:jc w:val="both"/>
      </w:pPr>
      <w:r>
        <w:t>If you have data for a material the program does not offer — an alloyed fuel at a particular enrichment, a mixed oxide, an unusual moderator — use the Define your own button beside the Fuel or Moderator heading. For a fuel you supply the thermal fission cross section, thermal absorption cross section, thermal conductivity, density, atomic mass number, and a name. For a moderator you supply the diffusion length squared, Fermi age, thermal absorption cross section, density, mass number, and a name.</w:t>
      </w:r>
    </w:p>
    <w:p w14:paraId="4E2A01F8" w14:textId="77777777" w:rsidR="00780A67" w:rsidRDefault="009A2B37">
      <w:pPr>
        <w:spacing w:after="140" w:line="276" w:lineRule="auto"/>
        <w:jc w:val="both"/>
      </w:pPr>
      <w:r>
        <w:t>This is how you approach a realistic enrichment. The program's built-in fuels are pure isotopes, so a critical mass of 331 kg of U-235 means 331 kg of the pure isotope. To model 4 per cent enriched UO₂ you would enter effective cross sections weighted for the fuel composition and the density of the oxide, and read the result as a mass of that fuel rather than of pure metal.</w:t>
      </w:r>
    </w:p>
    <w:p w14:paraId="3C9A6787" w14:textId="77777777" w:rsidR="00780A67" w:rsidRDefault="009A2B37">
      <w:pPr>
        <w:pStyle w:val="Heading2"/>
        <w:spacing w:before="300" w:after="130"/>
      </w:pPr>
      <w:bookmarkStart w:id="38" w:name="_Toc238558642"/>
      <w:r>
        <w:t>8.5 The OUTPUT PHASE</w:t>
      </w:r>
      <w:bookmarkEnd w:id="38"/>
    </w:p>
    <w:p w14:paraId="0A82771E" w14:textId="77777777" w:rsidR="00780A67" w:rsidRDefault="009A2B37">
      <w:pPr>
        <w:spacing w:after="140" w:line="276" w:lineRule="auto"/>
        <w:jc w:val="both"/>
      </w:pPr>
      <w:r>
        <w:t>Five pages report the results, reached by the tabs on the right.</w:t>
      </w:r>
    </w:p>
    <w:p w14:paraId="4A2081E7" w14:textId="77777777" w:rsidR="00780A67" w:rsidRDefault="009A2B37">
      <w:pPr>
        <w:pStyle w:val="ListParagraph"/>
        <w:numPr>
          <w:ilvl w:val="0"/>
          <w:numId w:val="2"/>
        </w:numPr>
        <w:spacing w:after="90" w:line="276" w:lineRule="auto"/>
      </w:pPr>
      <w:r>
        <w:t>Reactor gives the criticality and core results: volume, buckling, moderator-to-fuel ratio, fuel number density, moderator mass, critical mass, annual burnup, specific power, power density, average heat flux, maximum fuel temperature, average thermal neutron flux, and thermal power.</w:t>
      </w:r>
    </w:p>
    <w:p w14:paraId="5C246A1C" w14:textId="77777777" w:rsidR="00780A67" w:rsidRDefault="009A2B37">
      <w:pPr>
        <w:pStyle w:val="ListParagraph"/>
        <w:numPr>
          <w:ilvl w:val="0"/>
          <w:numId w:val="2"/>
        </w:numPr>
        <w:spacing w:after="90" w:line="276" w:lineRule="auto"/>
      </w:pPr>
      <w:r>
        <w:t>Primary reports the primary coolant circuit: porosity, tube diameter, number of channels, coolant density, pressure, flow rate, velocity, Reynolds number, friction factor, core pressure drop, pump power, coolant mass in the core, maximum temperature, and temperature rise.</w:t>
      </w:r>
    </w:p>
    <w:p w14:paraId="7C07A34A" w14:textId="77777777" w:rsidR="00780A67" w:rsidRDefault="009A2B37">
      <w:pPr>
        <w:pStyle w:val="ListParagraph"/>
        <w:numPr>
          <w:ilvl w:val="0"/>
          <w:numId w:val="2"/>
        </w:numPr>
        <w:spacing w:after="90" w:line="276" w:lineRule="auto"/>
      </w:pPr>
      <w:r>
        <w:t>Secondary reports the power conversion side: steam conditions, turbine efficiency, cycle efficiency, secondary flow rate, condensate pump power, and electrical output. For an open loop it reports the direct-expansion equivalents instead.</w:t>
      </w:r>
    </w:p>
    <w:p w14:paraId="4C103608" w14:textId="77777777" w:rsidR="00780A67" w:rsidRDefault="009A2B37">
      <w:pPr>
        <w:pStyle w:val="ListParagraph"/>
        <w:numPr>
          <w:ilvl w:val="0"/>
          <w:numId w:val="2"/>
        </w:numPr>
        <w:spacing w:after="90" w:line="276" w:lineRule="auto"/>
      </w:pPr>
      <w:r>
        <w:t>State Points tabulates temperature, pressure, and enthalpy at each numbered point around the plant. Points 1 to 3 are the primary loop and follow your design; points 4 to 7 are the secondary loop and are fixed.</w:t>
      </w:r>
    </w:p>
    <w:p w14:paraId="24F5BD54" w14:textId="77777777" w:rsidR="00780A67" w:rsidRDefault="009A2B37">
      <w:pPr>
        <w:pStyle w:val="ListParagraph"/>
        <w:numPr>
          <w:ilvl w:val="0"/>
          <w:numId w:val="2"/>
        </w:numPr>
        <w:spacing w:after="90" w:line="276" w:lineRule="auto"/>
      </w:pPr>
      <w:r>
        <w:t>Summary lists your current selections and compares your design against two operating plants, Oconee 1 and Pickering, on thermal power, electrical power, core volume, and heat flux.</w:t>
      </w:r>
    </w:p>
    <w:p w14:paraId="026D12FD" w14:textId="77777777" w:rsidR="00780A67" w:rsidRDefault="009A2B37">
      <w:pPr>
        <w:spacing w:before="220"/>
        <w:jc w:val="center"/>
      </w:pPr>
      <w:r>
        <w:rPr>
          <w:noProof/>
        </w:rPr>
        <w:drawing>
          <wp:inline distT="0" distB="0" distL="0" distR="0" wp14:anchorId="1CB269D8" wp14:editId="03935538">
            <wp:extent cx="3143250" cy="4162425"/>
            <wp:effectExtent l="0" t="0" r="0" b="0"/>
            <wp:docPr id="2117268763" name="Picture 211726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4162425"/>
                    </a:xfrm>
                    <a:prstGeom prst="rect">
                      <a:avLst/>
                    </a:prstGeom>
                  </pic:spPr>
                </pic:pic>
              </a:graphicData>
            </a:graphic>
          </wp:inline>
        </w:drawing>
      </w:r>
    </w:p>
    <w:p w14:paraId="2D7E34B9" w14:textId="77777777" w:rsidR="00780A67" w:rsidRDefault="009A2B37">
      <w:pPr>
        <w:spacing w:before="90" w:after="260"/>
      </w:pPr>
      <w:r>
        <w:rPr>
          <w:rFonts w:ascii="Arial" w:eastAsia="Arial" w:hAnsi="Arial" w:cs="Arial"/>
          <w:b/>
          <w:bCs/>
          <w:color w:val="0F5F58"/>
          <w:sz w:val="17"/>
          <w:szCs w:val="17"/>
        </w:rPr>
        <w:t xml:space="preserve">Figure 7.  </w:t>
      </w:r>
      <w:r>
        <w:rPr>
          <w:rFonts w:ascii="Arial" w:eastAsia="Arial" w:hAnsi="Arial" w:cs="Arial"/>
          <w:color w:val="6E6960"/>
          <w:sz w:val="17"/>
          <w:szCs w:val="17"/>
        </w:rPr>
        <w:t>The Primary Coolant output page for the demonstration case. A velocity of 35 m/s and a pressure drop of 18.8 atm are both far above operating practice — the first sign that the default core is too small.</w:t>
      </w:r>
    </w:p>
    <w:p w14:paraId="5DB97B9E" w14:textId="77777777" w:rsidR="00780A67" w:rsidRDefault="009A2B37">
      <w:pPr>
        <w:pStyle w:val="Heading2"/>
        <w:spacing w:before="300" w:after="130"/>
      </w:pPr>
      <w:bookmarkStart w:id="39" w:name="_Toc238558643"/>
      <w:r>
        <w:t>8.6 Saving, loading, and printing</w:t>
      </w:r>
      <w:bookmarkEnd w:id="39"/>
    </w:p>
    <w:p w14:paraId="2FC84826" w14:textId="77777777" w:rsidR="00780A67" w:rsidRDefault="009A2B37">
      <w:pPr>
        <w:spacing w:after="140" w:line="276" w:lineRule="auto"/>
        <w:jc w:val="both"/>
      </w:pPr>
      <w:r>
        <w:t>The Files menu holds four commands. Save design writes the current configuration to a JSON file on your computer. Open design reads one back. Print page sends the workspace to your printer or to a PDF. Reset to defaults returns everything to the demonstration case.</w:t>
      </w:r>
    </w:p>
    <w:p w14:paraId="318494ED" w14:textId="77777777" w:rsidR="00780A67" w:rsidRDefault="009A2B37">
      <w:pPr>
        <w:spacing w:after="140" w:line="276" w:lineRule="auto"/>
        <w:jc w:val="both"/>
      </w:pPr>
      <w:r>
        <w:t>Save case, the green button at the top right, is different: it adds the current design to a comparison table below the diagram without leaving the current design. This is the tool for parametric studies, and Chapter 13 uses it.</w:t>
      </w:r>
    </w:p>
    <w:p w14:paraId="465207A3" w14:textId="77777777" w:rsidR="00780A67" w:rsidRDefault="009A2B37">
      <w:pPr>
        <w:pStyle w:val="Heading1"/>
        <w:pageBreakBefore/>
        <w:spacing w:before="420" w:after="190"/>
      </w:pPr>
      <w:bookmarkStart w:id="40" w:name="_Toc238558644"/>
      <w:r>
        <w:t>9. Worked Example 1: A Pressurised Water Reactor</w:t>
      </w:r>
      <w:bookmarkEnd w:id="40"/>
    </w:p>
    <w:p w14:paraId="53FBD340" w14:textId="77777777" w:rsidR="00780A67" w:rsidRDefault="009A2B37">
      <w:pPr>
        <w:spacing w:after="140" w:line="276" w:lineRule="auto"/>
        <w:jc w:val="both"/>
      </w:pPr>
      <w:r>
        <w:t>This example takes the demonstration default, shows that it is thermally impossible, and repairs it. It is the most instructive exercise in the manual because the repair is driven entirely by numbers the program reports.</w:t>
      </w:r>
    </w:p>
    <w:p w14:paraId="7EE432AF" w14:textId="77777777" w:rsidR="00780A67" w:rsidRDefault="009A2B37">
      <w:pPr>
        <w:pStyle w:val="Heading2"/>
        <w:spacing w:before="300" w:after="130"/>
      </w:pPr>
      <w:bookmarkStart w:id="41" w:name="_Toc238558645"/>
      <w:r>
        <w:t>9.1 Run the default and read the warning signs</w:t>
      </w:r>
      <w:bookmarkEnd w:id="41"/>
    </w:p>
    <w:p w14:paraId="13796E1F"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Open https://reactor-seven.vercel.app/ and, if you have been experimenting, choose Files then Reset to defaults.</w:t>
      </w:r>
    </w:p>
    <w:p w14:paraId="34824932"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Confirm the settings: U-235 fuel, light water moderator, water coolant, rectangular geometry at 100 × 100 × 100 cm, 530 K maximum and 470 K minimum coolant temperature, 0.4 cm tubes, 0.33 porosity, 10,000 kg/s flow.</w:t>
      </w:r>
    </w:p>
    <w:p w14:paraId="053EC3E8" w14:textId="77777777" w:rsidR="00780A67" w:rsidRDefault="009A2B37">
      <w:pPr>
        <w:spacing w:after="90" w:line="276" w:lineRule="auto"/>
        <w:ind w:left="560" w:hanging="340"/>
      </w:pPr>
      <w:r>
        <w:rPr>
          <w:rFonts w:ascii="Arial" w:eastAsia="Arial" w:hAnsi="Arial" w:cs="Arial"/>
          <w:b/>
          <w:bCs/>
          <w:color w:val="0F5F58"/>
          <w:sz w:val="20"/>
          <w:szCs w:val="20"/>
        </w:rPr>
        <w:t xml:space="preserve">3.  </w:t>
      </w:r>
      <w:r>
        <w:t>Read the Reactor output page.</w:t>
      </w:r>
    </w:p>
    <w:p w14:paraId="53EE4C5C"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300"/>
        <w:gridCol w:w="3960"/>
      </w:tblGrid>
      <w:tr w:rsidR="00780A67" w14:paraId="1CBA9D39" w14:textId="77777777">
        <w:tblPrEx>
          <w:tblCellMar>
            <w:top w:w="0" w:type="dxa"/>
            <w:bottom w:w="0" w:type="dxa"/>
          </w:tblCellMar>
        </w:tblPrEx>
        <w:trPr>
          <w:cantSplit/>
          <w:tblHeader/>
        </w:trPr>
        <w:tc>
          <w:tcPr>
            <w:tcW w:w="31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7F43E49" w14:textId="77777777" w:rsidR="00780A67" w:rsidRDefault="009A2B37">
            <w:pPr>
              <w:keepNext/>
            </w:pPr>
            <w:r>
              <w:rPr>
                <w:rFonts w:ascii="Arial" w:eastAsia="Arial" w:hAnsi="Arial" w:cs="Arial"/>
                <w:b/>
                <w:bCs/>
                <w:color w:val="1B1A17"/>
                <w:sz w:val="17"/>
                <w:szCs w:val="17"/>
              </w:rPr>
              <w:t>Quantity</w:t>
            </w:r>
          </w:p>
        </w:tc>
        <w:tc>
          <w:tcPr>
            <w:tcW w:w="23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00660B1" w14:textId="77777777" w:rsidR="00780A67" w:rsidRDefault="009A2B37">
            <w:pPr>
              <w:keepNext/>
            </w:pPr>
            <w:r>
              <w:rPr>
                <w:rFonts w:ascii="Arial" w:eastAsia="Arial" w:hAnsi="Arial" w:cs="Arial"/>
                <w:b/>
                <w:bCs/>
                <w:color w:val="1B1A17"/>
                <w:sz w:val="17"/>
                <w:szCs w:val="17"/>
              </w:rPr>
              <w:t>Value</w:t>
            </w:r>
          </w:p>
        </w:tc>
        <w:tc>
          <w:tcPr>
            <w:tcW w:w="39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3FB84EFA" w14:textId="77777777" w:rsidR="00780A67" w:rsidRDefault="009A2B37">
            <w:pPr>
              <w:keepNext/>
            </w:pPr>
            <w:r>
              <w:rPr>
                <w:rFonts w:ascii="Arial" w:eastAsia="Arial" w:hAnsi="Arial" w:cs="Arial"/>
                <w:b/>
                <w:bCs/>
                <w:color w:val="1B1A17"/>
                <w:sz w:val="17"/>
                <w:szCs w:val="17"/>
              </w:rPr>
              <w:t>Comment</w:t>
            </w:r>
          </w:p>
        </w:tc>
      </w:tr>
      <w:tr w:rsidR="00780A67" w14:paraId="6C3A5D2D"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3E2E435D" w14:textId="77777777" w:rsidR="00780A67" w:rsidRDefault="009A2B37">
            <w:pPr>
              <w:keepNext/>
            </w:pPr>
            <w:r>
              <w:rPr>
                <w:rFonts w:ascii="Arial" w:eastAsia="Arial" w:hAnsi="Arial" w:cs="Arial"/>
                <w:sz w:val="18"/>
                <w:szCs w:val="18"/>
              </w:rPr>
              <w:t>Core volume</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0FDB0E58" w14:textId="77777777" w:rsidR="00780A67" w:rsidRDefault="009A2B37">
            <w:pPr>
              <w:keepNext/>
            </w:pPr>
            <w:r>
              <w:rPr>
                <w:rFonts w:ascii="Arial" w:eastAsia="Arial" w:hAnsi="Arial" w:cs="Arial"/>
                <w:sz w:val="18"/>
                <w:szCs w:val="18"/>
              </w:rPr>
              <w:t>1.00 m³</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61C20B5A" w14:textId="77777777" w:rsidR="00780A67" w:rsidRDefault="009A2B37">
            <w:pPr>
              <w:keepNext/>
            </w:pPr>
            <w:r>
              <w:rPr>
                <w:rFonts w:ascii="Arial" w:eastAsia="Arial" w:hAnsi="Arial" w:cs="Arial"/>
                <w:sz w:val="18"/>
                <w:szCs w:val="18"/>
              </w:rPr>
              <w:t>Very small for a power reactor</w:t>
            </w:r>
          </w:p>
        </w:tc>
      </w:tr>
      <w:tr w:rsidR="00780A67" w14:paraId="6614122E"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16156D41" w14:textId="77777777" w:rsidR="00780A67" w:rsidRDefault="009A2B37">
            <w:pPr>
              <w:keepNext/>
            </w:pPr>
            <w:r>
              <w:rPr>
                <w:rFonts w:ascii="Arial" w:eastAsia="Arial" w:hAnsi="Arial" w:cs="Arial"/>
                <w:sz w:val="18"/>
                <w:szCs w:val="18"/>
              </w:rPr>
              <w:t>Geometric buckling</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4F0D0B4A" w14:textId="77777777" w:rsidR="00780A67" w:rsidRDefault="009A2B37">
            <w:pPr>
              <w:keepNext/>
            </w:pPr>
            <w:r>
              <w:rPr>
                <w:rFonts w:ascii="Arial" w:eastAsia="Arial" w:hAnsi="Arial" w:cs="Arial"/>
                <w:sz w:val="18"/>
                <w:szCs w:val="18"/>
              </w:rPr>
              <w:t>2.96 × 10⁻³ cm⁻²</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4276E3F5" w14:textId="77777777" w:rsidR="00780A67" w:rsidRDefault="009A2B37">
            <w:pPr>
              <w:keepNext/>
            </w:pPr>
            <w:r>
              <w:rPr>
                <w:rFonts w:ascii="Arial" w:eastAsia="Arial" w:hAnsi="Arial" w:cs="Arial"/>
                <w:sz w:val="18"/>
                <w:szCs w:val="18"/>
              </w:rPr>
              <w:t>High — significant leakage</w:t>
            </w:r>
          </w:p>
        </w:tc>
      </w:tr>
      <w:tr w:rsidR="00780A67" w14:paraId="3F8AB6F7"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2B0A694C" w14:textId="77777777" w:rsidR="00780A67" w:rsidRDefault="009A2B37">
            <w:pPr>
              <w:keepNext/>
            </w:pPr>
            <w:r>
              <w:rPr>
                <w:rFonts w:ascii="Arial" w:eastAsia="Arial" w:hAnsi="Arial" w:cs="Arial"/>
                <w:sz w:val="18"/>
                <w:szCs w:val="18"/>
              </w:rPr>
              <w:t>Moderator-to-fuel ratio</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49764261" w14:textId="77777777" w:rsidR="00780A67" w:rsidRDefault="009A2B37">
            <w:pPr>
              <w:keepNext/>
            </w:pPr>
            <w:r>
              <w:rPr>
                <w:rFonts w:ascii="Arial" w:eastAsia="Arial" w:hAnsi="Arial" w:cs="Arial"/>
                <w:sz w:val="18"/>
                <w:szCs w:val="18"/>
              </w:rPr>
              <w:t>883</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58DD5ECD" w14:textId="77777777" w:rsidR="00780A67" w:rsidRDefault="009A2B37">
            <w:pPr>
              <w:keepNext/>
            </w:pPr>
            <w:r>
              <w:rPr>
                <w:rFonts w:ascii="Arial" w:eastAsia="Arial" w:hAnsi="Arial" w:cs="Arial"/>
                <w:sz w:val="18"/>
                <w:szCs w:val="18"/>
              </w:rPr>
              <w:t>Criticality is achieved</w:t>
            </w:r>
          </w:p>
        </w:tc>
      </w:tr>
      <w:tr w:rsidR="00780A67" w14:paraId="0B6DD386"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4799E910" w14:textId="77777777" w:rsidR="00780A67" w:rsidRDefault="009A2B37">
            <w:pPr>
              <w:keepNext/>
            </w:pPr>
            <w:r>
              <w:rPr>
                <w:rFonts w:ascii="Arial" w:eastAsia="Arial" w:hAnsi="Arial" w:cs="Arial"/>
                <w:sz w:val="18"/>
                <w:szCs w:val="18"/>
              </w:rPr>
              <w:t>Critical mass</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768EE1A7" w14:textId="77777777" w:rsidR="00780A67" w:rsidRDefault="009A2B37">
            <w:pPr>
              <w:keepNext/>
            </w:pPr>
            <w:r>
              <w:rPr>
                <w:rFonts w:ascii="Arial" w:eastAsia="Arial" w:hAnsi="Arial" w:cs="Arial"/>
                <w:sz w:val="18"/>
                <w:szCs w:val="18"/>
              </w:rPr>
              <w:t>14.8 kg U-235</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6273B183" w14:textId="77777777" w:rsidR="00780A67" w:rsidRDefault="009A2B37">
            <w:pPr>
              <w:keepNext/>
            </w:pPr>
            <w:r>
              <w:rPr>
                <w:rFonts w:ascii="Arial" w:eastAsia="Arial" w:hAnsi="Arial" w:cs="Arial"/>
                <w:sz w:val="18"/>
                <w:szCs w:val="18"/>
              </w:rPr>
              <w:t>Plausible for this size</w:t>
            </w:r>
          </w:p>
        </w:tc>
      </w:tr>
      <w:tr w:rsidR="00780A67" w14:paraId="0A55B51E"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0F58627F" w14:textId="77777777" w:rsidR="00780A67" w:rsidRDefault="009A2B37">
            <w:pPr>
              <w:keepNext/>
            </w:pPr>
            <w:r>
              <w:rPr>
                <w:rFonts w:ascii="Arial" w:eastAsia="Arial" w:hAnsi="Arial" w:cs="Arial"/>
                <w:sz w:val="18"/>
                <w:szCs w:val="18"/>
              </w:rPr>
              <w:t>Thermal power</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4CC7590F" w14:textId="77777777" w:rsidR="00780A67" w:rsidRDefault="009A2B37">
            <w:pPr>
              <w:keepNext/>
            </w:pPr>
            <w:r>
              <w:rPr>
                <w:rFonts w:ascii="Arial" w:eastAsia="Arial" w:hAnsi="Arial" w:cs="Arial"/>
                <w:sz w:val="18"/>
                <w:szCs w:val="18"/>
              </w:rPr>
              <w:t>2633 MWth</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16B073C3" w14:textId="77777777" w:rsidR="00780A67" w:rsidRDefault="009A2B37">
            <w:pPr>
              <w:keepNext/>
            </w:pPr>
            <w:r>
              <w:rPr>
                <w:rFonts w:ascii="Arial" w:eastAsia="Arial" w:hAnsi="Arial" w:cs="Arial"/>
                <w:sz w:val="18"/>
                <w:szCs w:val="18"/>
              </w:rPr>
              <w:t>Comparable to Oconee 1</w:t>
            </w:r>
          </w:p>
        </w:tc>
      </w:tr>
      <w:tr w:rsidR="00780A67" w14:paraId="55257BAF"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1511F8FF" w14:textId="77777777" w:rsidR="00780A67" w:rsidRDefault="009A2B37">
            <w:pPr>
              <w:keepNext/>
            </w:pPr>
            <w:r>
              <w:rPr>
                <w:rFonts w:ascii="Arial" w:eastAsia="Arial" w:hAnsi="Arial" w:cs="Arial"/>
                <w:sz w:val="18"/>
                <w:szCs w:val="18"/>
              </w:rPr>
              <w:t>Power density</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6D8A11D8" w14:textId="77777777" w:rsidR="00780A67" w:rsidRDefault="009A2B37">
            <w:pPr>
              <w:keepNext/>
            </w:pPr>
            <w:r>
              <w:rPr>
                <w:rFonts w:ascii="Arial" w:eastAsia="Arial" w:hAnsi="Arial" w:cs="Arial"/>
                <w:sz w:val="18"/>
                <w:szCs w:val="18"/>
              </w:rPr>
              <w:t>3930 MW/m³</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64DB890C" w14:textId="77777777" w:rsidR="00780A67" w:rsidRDefault="009A2B37">
            <w:pPr>
              <w:keepNext/>
            </w:pPr>
            <w:r>
              <w:rPr>
                <w:rFonts w:ascii="Arial" w:eastAsia="Arial" w:hAnsi="Arial" w:cs="Arial"/>
                <w:sz w:val="18"/>
                <w:szCs w:val="18"/>
              </w:rPr>
              <w:t>About 125 times operating practice</w:t>
            </w:r>
          </w:p>
        </w:tc>
      </w:tr>
      <w:tr w:rsidR="00780A67" w14:paraId="2C1B6D84"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1A06B8C0" w14:textId="77777777" w:rsidR="00780A67" w:rsidRDefault="009A2B37">
            <w:pPr>
              <w:keepNext/>
            </w:pPr>
            <w:r>
              <w:rPr>
                <w:rFonts w:ascii="Arial" w:eastAsia="Arial" w:hAnsi="Arial" w:cs="Arial"/>
                <w:sz w:val="18"/>
                <w:szCs w:val="18"/>
              </w:rPr>
              <w:t>Average heat flux</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0EEA5EDE" w14:textId="77777777" w:rsidR="00780A67" w:rsidRDefault="009A2B37">
            <w:pPr>
              <w:keepNext/>
            </w:pPr>
            <w:r>
              <w:rPr>
                <w:rFonts w:ascii="Arial" w:eastAsia="Arial" w:hAnsi="Arial" w:cs="Arial"/>
                <w:sz w:val="18"/>
                <w:szCs w:val="18"/>
              </w:rPr>
              <w:t>798 W/cm²</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50461834" w14:textId="77777777" w:rsidR="00780A67" w:rsidRDefault="009A2B37">
            <w:pPr>
              <w:keepNext/>
            </w:pPr>
            <w:r>
              <w:rPr>
                <w:rFonts w:ascii="Arial" w:eastAsia="Arial" w:hAnsi="Arial" w:cs="Arial"/>
                <w:sz w:val="18"/>
                <w:szCs w:val="18"/>
              </w:rPr>
              <w:t>About 15 times operating practice</w:t>
            </w:r>
          </w:p>
        </w:tc>
      </w:tr>
      <w:tr w:rsidR="00780A67" w14:paraId="6E96B305"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334526A3" w14:textId="77777777" w:rsidR="00780A67" w:rsidRDefault="009A2B37">
            <w:pPr>
              <w:keepNext/>
            </w:pPr>
            <w:r>
              <w:rPr>
                <w:rFonts w:ascii="Arial" w:eastAsia="Arial" w:hAnsi="Arial" w:cs="Arial"/>
                <w:sz w:val="18"/>
                <w:szCs w:val="18"/>
              </w:rPr>
              <w:t>Maximum fuel temperature</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7EE81234" w14:textId="77777777" w:rsidR="00780A67" w:rsidRDefault="009A2B37">
            <w:pPr>
              <w:keepNext/>
            </w:pPr>
            <w:r>
              <w:rPr>
                <w:rFonts w:ascii="Arial" w:eastAsia="Arial" w:hAnsi="Arial" w:cs="Arial"/>
                <w:sz w:val="18"/>
                <w:szCs w:val="18"/>
              </w:rPr>
              <w:t>1380 K</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280F50AD" w14:textId="77777777" w:rsidR="00780A67" w:rsidRDefault="009A2B37">
            <w:pPr>
              <w:keepNext/>
            </w:pPr>
            <w:r>
              <w:rPr>
                <w:rFonts w:ascii="Arial" w:eastAsia="Arial" w:hAnsi="Arial" w:cs="Arial"/>
                <w:sz w:val="18"/>
                <w:szCs w:val="18"/>
              </w:rPr>
              <w:t>Below the UO₂ melting point</w:t>
            </w:r>
          </w:p>
        </w:tc>
      </w:tr>
      <w:tr w:rsidR="00780A67" w14:paraId="5156C486"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265EAD2C" w14:textId="77777777" w:rsidR="00780A67" w:rsidRDefault="009A2B37">
            <w:r>
              <w:rPr>
                <w:rFonts w:ascii="Arial" w:eastAsia="Arial" w:hAnsi="Arial" w:cs="Arial"/>
                <w:sz w:val="18"/>
                <w:szCs w:val="18"/>
              </w:rPr>
              <w:t>Electrical power</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19262942" w14:textId="77777777" w:rsidR="00780A67" w:rsidRDefault="009A2B37">
            <w:r>
              <w:rPr>
                <w:rFonts w:ascii="Arial" w:eastAsia="Arial" w:hAnsi="Arial" w:cs="Arial"/>
                <w:sz w:val="18"/>
                <w:szCs w:val="18"/>
              </w:rPr>
              <w:t>902 MWe</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68098C43" w14:textId="77777777" w:rsidR="00780A67" w:rsidRDefault="009A2B37">
            <w:r>
              <w:rPr>
                <w:rFonts w:ascii="Arial" w:eastAsia="Arial" w:hAnsi="Arial" w:cs="Arial"/>
                <w:sz w:val="18"/>
                <w:szCs w:val="18"/>
              </w:rPr>
              <w:t>34.2 per cent cycle efficiency</w:t>
            </w:r>
          </w:p>
        </w:tc>
      </w:tr>
    </w:tbl>
    <w:p w14:paraId="08BE2EE3" w14:textId="77777777" w:rsidR="00780A67" w:rsidRDefault="009A2B37">
      <w:pPr>
        <w:spacing w:before="90" w:after="260"/>
      </w:pPr>
      <w:r>
        <w:rPr>
          <w:rFonts w:ascii="Arial" w:eastAsia="Arial" w:hAnsi="Arial" w:cs="Arial"/>
          <w:b/>
          <w:bCs/>
          <w:color w:val="0F5F58"/>
          <w:sz w:val="17"/>
          <w:szCs w:val="17"/>
        </w:rPr>
        <w:t xml:space="preserve">Table 2.  </w:t>
      </w:r>
      <w:r>
        <w:rPr>
          <w:rFonts w:ascii="Arial" w:eastAsia="Arial" w:hAnsi="Arial" w:cs="Arial"/>
          <w:color w:val="6E6960"/>
          <w:sz w:val="17"/>
          <w:szCs w:val="17"/>
        </w:rPr>
        <w:t>Demonstration default, Reactor page. The power and efficiency are realistic; the power density and heat flux are not.</w:t>
      </w:r>
    </w:p>
    <w:p w14:paraId="031964A7" w14:textId="77777777" w:rsidR="00780A67" w:rsidRDefault="009A2B37">
      <w:pPr>
        <w:spacing w:after="140" w:line="276" w:lineRule="auto"/>
        <w:jc w:val="both"/>
      </w:pPr>
      <w:r>
        <w:t>The design is critical and it produces a believable 2633 MWth and 902 MWe — figures very close to Oconee 1's 2584 MWth and 886 MWe, which the Summary page shows for comparison. But the power density and heat flux are absurd. Oconee runs at about 31 W/g and 54 W/cm². This design demands 798 W/cm².</w:t>
      </w:r>
    </w:p>
    <w:p w14:paraId="00371843" w14:textId="77777777" w:rsidR="00780A67" w:rsidRDefault="009A2B37">
      <w:pPr>
        <w:spacing w:after="140" w:line="276" w:lineRule="auto"/>
        <w:jc w:val="both"/>
      </w:pPr>
      <w:r>
        <w:t>Now open the Primary page.</w:t>
      </w:r>
    </w:p>
    <w:p w14:paraId="5CAA81A8"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300"/>
        <w:gridCol w:w="3960"/>
      </w:tblGrid>
      <w:tr w:rsidR="00780A67" w14:paraId="1CCB2596" w14:textId="77777777">
        <w:tblPrEx>
          <w:tblCellMar>
            <w:top w:w="0" w:type="dxa"/>
            <w:bottom w:w="0" w:type="dxa"/>
          </w:tblCellMar>
        </w:tblPrEx>
        <w:trPr>
          <w:cantSplit/>
          <w:tblHeader/>
        </w:trPr>
        <w:tc>
          <w:tcPr>
            <w:tcW w:w="31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43CE72A" w14:textId="77777777" w:rsidR="00780A67" w:rsidRDefault="009A2B37">
            <w:pPr>
              <w:keepNext/>
            </w:pPr>
            <w:r>
              <w:rPr>
                <w:rFonts w:ascii="Arial" w:eastAsia="Arial" w:hAnsi="Arial" w:cs="Arial"/>
                <w:b/>
                <w:bCs/>
                <w:color w:val="1B1A17"/>
                <w:sz w:val="17"/>
                <w:szCs w:val="17"/>
              </w:rPr>
              <w:t>Quantity</w:t>
            </w:r>
          </w:p>
        </w:tc>
        <w:tc>
          <w:tcPr>
            <w:tcW w:w="23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F7CF75E" w14:textId="77777777" w:rsidR="00780A67" w:rsidRDefault="009A2B37">
            <w:pPr>
              <w:keepNext/>
            </w:pPr>
            <w:r>
              <w:rPr>
                <w:rFonts w:ascii="Arial" w:eastAsia="Arial" w:hAnsi="Arial" w:cs="Arial"/>
                <w:b/>
                <w:bCs/>
                <w:color w:val="1B1A17"/>
                <w:sz w:val="17"/>
                <w:szCs w:val="17"/>
              </w:rPr>
              <w:t>Value</w:t>
            </w:r>
          </w:p>
        </w:tc>
        <w:tc>
          <w:tcPr>
            <w:tcW w:w="39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82ACB6E" w14:textId="77777777" w:rsidR="00780A67" w:rsidRDefault="009A2B37">
            <w:pPr>
              <w:keepNext/>
            </w:pPr>
            <w:r>
              <w:rPr>
                <w:rFonts w:ascii="Arial" w:eastAsia="Arial" w:hAnsi="Arial" w:cs="Arial"/>
                <w:b/>
                <w:bCs/>
                <w:color w:val="1B1A17"/>
                <w:sz w:val="17"/>
                <w:szCs w:val="17"/>
              </w:rPr>
              <w:t>Operating practice</w:t>
            </w:r>
          </w:p>
        </w:tc>
      </w:tr>
      <w:tr w:rsidR="00780A67" w14:paraId="5FA787EB"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386DB140" w14:textId="77777777" w:rsidR="00780A67" w:rsidRDefault="009A2B37">
            <w:pPr>
              <w:keepNext/>
            </w:pPr>
            <w:r>
              <w:rPr>
                <w:rFonts w:ascii="Arial" w:eastAsia="Arial" w:hAnsi="Arial" w:cs="Arial"/>
                <w:sz w:val="18"/>
                <w:szCs w:val="18"/>
              </w:rPr>
              <w:t>Coolant velocity</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6335C235" w14:textId="77777777" w:rsidR="00780A67" w:rsidRDefault="009A2B37">
            <w:pPr>
              <w:keepNext/>
            </w:pPr>
            <w:r>
              <w:rPr>
                <w:rFonts w:ascii="Arial" w:eastAsia="Arial" w:hAnsi="Arial" w:cs="Arial"/>
                <w:sz w:val="18"/>
                <w:szCs w:val="18"/>
              </w:rPr>
              <w:t>35.0 m/s</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206862EB" w14:textId="77777777" w:rsidR="00780A67" w:rsidRDefault="009A2B37">
            <w:pPr>
              <w:keepNext/>
            </w:pPr>
            <w:r>
              <w:rPr>
                <w:rFonts w:ascii="Arial" w:eastAsia="Arial" w:hAnsi="Arial" w:cs="Arial"/>
                <w:sz w:val="18"/>
                <w:szCs w:val="18"/>
              </w:rPr>
              <w:t>4 to 6 m/s</w:t>
            </w:r>
          </w:p>
        </w:tc>
      </w:tr>
      <w:tr w:rsidR="00780A67" w14:paraId="0DED90FD"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39162534" w14:textId="77777777" w:rsidR="00780A67" w:rsidRDefault="009A2B37">
            <w:pPr>
              <w:keepNext/>
            </w:pPr>
            <w:r>
              <w:rPr>
                <w:rFonts w:ascii="Arial" w:eastAsia="Arial" w:hAnsi="Arial" w:cs="Arial"/>
                <w:sz w:val="18"/>
                <w:szCs w:val="18"/>
              </w:rPr>
              <w:t>Reynolds number</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219E05C6" w14:textId="77777777" w:rsidR="00780A67" w:rsidRDefault="009A2B37">
            <w:pPr>
              <w:keepNext/>
            </w:pPr>
            <w:r>
              <w:rPr>
                <w:rFonts w:ascii="Arial" w:eastAsia="Arial" w:hAnsi="Arial" w:cs="Arial"/>
                <w:sz w:val="18"/>
                <w:szCs w:val="18"/>
              </w:rPr>
              <w:t>1.18 × 10⁶</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46503427" w14:textId="77777777" w:rsidR="00780A67" w:rsidRDefault="009A2B37">
            <w:pPr>
              <w:keepNext/>
            </w:pPr>
            <w:r>
              <w:rPr>
                <w:rFonts w:ascii="Arial" w:eastAsia="Arial" w:hAnsi="Arial" w:cs="Arial"/>
                <w:sz w:val="18"/>
                <w:szCs w:val="18"/>
              </w:rPr>
              <w:t>Turbulent, as expected</w:t>
            </w:r>
          </w:p>
        </w:tc>
      </w:tr>
      <w:tr w:rsidR="00780A67" w14:paraId="4BD3F659"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6DE00510" w14:textId="77777777" w:rsidR="00780A67" w:rsidRDefault="009A2B37">
            <w:pPr>
              <w:keepNext/>
            </w:pPr>
            <w:r>
              <w:rPr>
                <w:rFonts w:ascii="Arial" w:eastAsia="Arial" w:hAnsi="Arial" w:cs="Arial"/>
                <w:sz w:val="18"/>
                <w:szCs w:val="18"/>
              </w:rPr>
              <w:t>Core pressure drop</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462F17C5" w14:textId="77777777" w:rsidR="00780A67" w:rsidRDefault="009A2B37">
            <w:pPr>
              <w:keepNext/>
            </w:pPr>
            <w:r>
              <w:rPr>
                <w:rFonts w:ascii="Arial" w:eastAsia="Arial" w:hAnsi="Arial" w:cs="Arial"/>
                <w:sz w:val="18"/>
                <w:szCs w:val="18"/>
              </w:rPr>
              <w:t>18.8 atm</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17AFBC35" w14:textId="77777777" w:rsidR="00780A67" w:rsidRDefault="009A2B37">
            <w:pPr>
              <w:keepNext/>
            </w:pPr>
            <w:r>
              <w:rPr>
                <w:rFonts w:ascii="Arial" w:eastAsia="Arial" w:hAnsi="Arial" w:cs="Arial"/>
                <w:sz w:val="18"/>
                <w:szCs w:val="18"/>
              </w:rPr>
              <w:t>1 to 3 atm</w:t>
            </w:r>
          </w:p>
        </w:tc>
      </w:tr>
      <w:tr w:rsidR="00780A67" w14:paraId="3C362D0B"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1D9E9DE9" w14:textId="77777777" w:rsidR="00780A67" w:rsidRDefault="009A2B37">
            <w:pPr>
              <w:keepNext/>
            </w:pPr>
            <w:r>
              <w:rPr>
                <w:rFonts w:ascii="Arial" w:eastAsia="Arial" w:hAnsi="Arial" w:cs="Arial"/>
                <w:sz w:val="18"/>
                <w:szCs w:val="18"/>
              </w:rPr>
              <w:t>Primary pump power</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691CA47F" w14:textId="77777777" w:rsidR="00780A67" w:rsidRDefault="009A2B37">
            <w:pPr>
              <w:keepNext/>
            </w:pPr>
            <w:r>
              <w:rPr>
                <w:rFonts w:ascii="Arial" w:eastAsia="Arial" w:hAnsi="Arial" w:cs="Arial"/>
                <w:sz w:val="18"/>
                <w:szCs w:val="18"/>
              </w:rPr>
              <w:t>17.4 MWe</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0ADF8677" w14:textId="77777777" w:rsidR="00780A67" w:rsidRDefault="009A2B37">
            <w:pPr>
              <w:keepNext/>
            </w:pPr>
            <w:r>
              <w:rPr>
                <w:rFonts w:ascii="Arial" w:eastAsia="Arial" w:hAnsi="Arial" w:cs="Arial"/>
                <w:sz w:val="18"/>
                <w:szCs w:val="18"/>
              </w:rPr>
              <w:t>Under 1 per cent of gross output</w:t>
            </w:r>
          </w:p>
        </w:tc>
      </w:tr>
      <w:tr w:rsidR="00780A67" w14:paraId="6AAD44F1" w14:textId="77777777">
        <w:tblPrEx>
          <w:tblCellMar>
            <w:top w:w="0" w:type="dxa"/>
            <w:bottom w:w="0" w:type="dxa"/>
          </w:tblCellMar>
        </w:tblPrEx>
        <w:trPr>
          <w:cantSplit/>
        </w:trPr>
        <w:tc>
          <w:tcPr>
            <w:tcW w:w="3100" w:type="dxa"/>
            <w:tcBorders>
              <w:top w:val="single" w:sz="2" w:space="0" w:color="E4E1DA"/>
              <w:bottom w:val="single" w:sz="2" w:space="0" w:color="E4E1DA"/>
            </w:tcBorders>
            <w:tcMar>
              <w:top w:w="70" w:type="dxa"/>
              <w:left w:w="110" w:type="dxa"/>
              <w:bottom w:w="70" w:type="dxa"/>
              <w:right w:w="110" w:type="dxa"/>
            </w:tcMar>
            <w:vAlign w:val="center"/>
          </w:tcPr>
          <w:p w14:paraId="056AC01D" w14:textId="77777777" w:rsidR="00780A67" w:rsidRDefault="009A2B37">
            <w:r>
              <w:rPr>
                <w:rFonts w:ascii="Arial" w:eastAsia="Arial" w:hAnsi="Arial" w:cs="Arial"/>
                <w:sz w:val="18"/>
                <w:szCs w:val="18"/>
              </w:rPr>
              <w:t>Number of channels</w:t>
            </w:r>
          </w:p>
        </w:tc>
        <w:tc>
          <w:tcPr>
            <w:tcW w:w="2300" w:type="dxa"/>
            <w:tcBorders>
              <w:top w:val="single" w:sz="2" w:space="0" w:color="E4E1DA"/>
              <w:bottom w:val="single" w:sz="2" w:space="0" w:color="E4E1DA"/>
            </w:tcBorders>
            <w:tcMar>
              <w:top w:w="70" w:type="dxa"/>
              <w:left w:w="110" w:type="dxa"/>
              <w:bottom w:w="70" w:type="dxa"/>
              <w:right w:w="110" w:type="dxa"/>
            </w:tcMar>
            <w:vAlign w:val="center"/>
          </w:tcPr>
          <w:p w14:paraId="6B58C617" w14:textId="77777777" w:rsidR="00780A67" w:rsidRDefault="009A2B37">
            <w:r>
              <w:rPr>
                <w:rFonts w:ascii="Arial" w:eastAsia="Arial" w:hAnsi="Arial" w:cs="Arial"/>
                <w:sz w:val="18"/>
                <w:szCs w:val="18"/>
              </w:rPr>
              <w:t>26,300</w:t>
            </w:r>
          </w:p>
        </w:tc>
        <w:tc>
          <w:tcPr>
            <w:tcW w:w="3960" w:type="dxa"/>
            <w:tcBorders>
              <w:top w:val="single" w:sz="2" w:space="0" w:color="E4E1DA"/>
              <w:bottom w:val="single" w:sz="2" w:space="0" w:color="E4E1DA"/>
            </w:tcBorders>
            <w:tcMar>
              <w:top w:w="70" w:type="dxa"/>
              <w:left w:w="110" w:type="dxa"/>
              <w:bottom w:w="70" w:type="dxa"/>
              <w:right w:w="110" w:type="dxa"/>
            </w:tcMar>
            <w:vAlign w:val="center"/>
          </w:tcPr>
          <w:p w14:paraId="47B44AFA" w14:textId="77777777" w:rsidR="00780A67" w:rsidRDefault="009A2B37">
            <w:r>
              <w:rPr>
                <w:rFonts w:ascii="Arial" w:eastAsia="Arial" w:hAnsi="Arial" w:cs="Arial"/>
                <w:sz w:val="18"/>
                <w:szCs w:val="18"/>
              </w:rPr>
              <w:t>—</w:t>
            </w:r>
          </w:p>
        </w:tc>
      </w:tr>
    </w:tbl>
    <w:p w14:paraId="143AAF84" w14:textId="77777777" w:rsidR="00780A67" w:rsidRDefault="009A2B37">
      <w:pPr>
        <w:spacing w:before="90" w:after="260"/>
      </w:pPr>
      <w:r>
        <w:rPr>
          <w:rFonts w:ascii="Arial" w:eastAsia="Arial" w:hAnsi="Arial" w:cs="Arial"/>
          <w:b/>
          <w:bCs/>
          <w:color w:val="0F5F58"/>
          <w:sz w:val="17"/>
          <w:szCs w:val="17"/>
        </w:rPr>
        <w:t xml:space="preserve">Table 3.  </w:t>
      </w:r>
      <w:r>
        <w:rPr>
          <w:rFonts w:ascii="Arial" w:eastAsia="Arial" w:hAnsi="Arial" w:cs="Arial"/>
          <w:color w:val="6E6960"/>
          <w:sz w:val="17"/>
          <w:szCs w:val="17"/>
        </w:rPr>
        <w:t>Demonstration default, Primary page. Every hydraulic quantity is far outside operating practice.</w:t>
      </w:r>
    </w:p>
    <w:p w14:paraId="2A6C05E4" w14:textId="77777777" w:rsidR="00780A67" w:rsidRDefault="009A2B37">
      <w:pPr>
        <w:spacing w:after="140" w:line="276" w:lineRule="auto"/>
        <w:jc w:val="both"/>
      </w:pPr>
      <w:r>
        <w:t>The diagnosis is now unambiguous. The core is being asked to pass the coolant flow of a full-size power plant through one cubic metre. The heat is generated in the right total amount, but there is nowhere near enough surface area to transfer it, and nowhere near enough flow area to carry it. The fix is not to reduce the power. It is to make the core the right size.</w:t>
      </w:r>
    </w:p>
    <w:p w14:paraId="0D2AB261" w14:textId="77777777" w:rsidR="00780A67" w:rsidRDefault="009A2B37">
      <w:pPr>
        <w:pStyle w:val="Heading2"/>
        <w:spacing w:before="300" w:after="130"/>
      </w:pPr>
      <w:bookmarkStart w:id="42" w:name="_Toc238558646"/>
      <w:r>
        <w:t>9.2 Enlarge the core</w:t>
      </w:r>
      <w:bookmarkEnd w:id="42"/>
    </w:p>
    <w:p w14:paraId="3A09EFB5" w14:textId="77777777" w:rsidR="00780A67" w:rsidRDefault="009A2B37">
      <w:pPr>
        <w:spacing w:after="140" w:line="276" w:lineRule="auto"/>
        <w:jc w:val="both"/>
      </w:pPr>
      <w:r>
        <w:t>Oconee 1 has a core volume of 30.7 m³. A cube of 300 cm on each side gives 27 m³, which is close enough to compare directly.</w:t>
      </w:r>
    </w:p>
    <w:p w14:paraId="2A3DBCA3"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In the Geometry section, set Length x, Length y, and Length z each to 300 cm.</w:t>
      </w:r>
    </w:p>
    <w:p w14:paraId="1D7A7070"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Leave everything else unchanged.</w:t>
      </w:r>
    </w:p>
    <w:p w14:paraId="7D384D81" w14:textId="77777777" w:rsidR="00780A67" w:rsidRDefault="009A2B37">
      <w:pPr>
        <w:spacing w:after="90" w:line="276" w:lineRule="auto"/>
        <w:ind w:left="560" w:hanging="340"/>
      </w:pPr>
      <w:r>
        <w:rPr>
          <w:rFonts w:ascii="Arial" w:eastAsia="Arial" w:hAnsi="Arial" w:cs="Arial"/>
          <w:b/>
          <w:bCs/>
          <w:color w:val="0F5F58"/>
          <w:sz w:val="20"/>
          <w:szCs w:val="20"/>
        </w:rPr>
        <w:t xml:space="preserve">3.  </w:t>
      </w:r>
      <w:r>
        <w:t>Read the Reactor and Primary pages again.</w:t>
      </w:r>
    </w:p>
    <w:p w14:paraId="74023F60"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100"/>
        <w:gridCol w:w="2160"/>
      </w:tblGrid>
      <w:tr w:rsidR="00780A67" w14:paraId="7102A4B9" w14:textId="77777777">
        <w:tblPrEx>
          <w:tblCellMar>
            <w:top w:w="0" w:type="dxa"/>
            <w:bottom w:w="0" w:type="dxa"/>
          </w:tblCellMar>
        </w:tblPrEx>
        <w:trPr>
          <w:cantSplit/>
          <w:tblHeader/>
        </w:trPr>
        <w:tc>
          <w:tcPr>
            <w:tcW w:w="30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5464D46" w14:textId="77777777" w:rsidR="00780A67" w:rsidRDefault="009A2B37">
            <w:pPr>
              <w:keepNext/>
            </w:pPr>
            <w:r>
              <w:rPr>
                <w:rFonts w:ascii="Arial" w:eastAsia="Arial" w:hAnsi="Arial" w:cs="Arial"/>
                <w:b/>
                <w:bCs/>
                <w:color w:val="1B1A17"/>
                <w:sz w:val="17"/>
                <w:szCs w:val="17"/>
              </w:rPr>
              <w:t>Quantity</w:t>
            </w:r>
          </w:p>
        </w:tc>
        <w:tc>
          <w:tcPr>
            <w:tcW w:w="21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50F3299" w14:textId="77777777" w:rsidR="00780A67" w:rsidRDefault="009A2B37">
            <w:pPr>
              <w:keepNext/>
            </w:pPr>
            <w:r>
              <w:rPr>
                <w:rFonts w:ascii="Arial" w:eastAsia="Arial" w:hAnsi="Arial" w:cs="Arial"/>
                <w:b/>
                <w:bCs/>
                <w:color w:val="1B1A17"/>
                <w:sz w:val="17"/>
                <w:szCs w:val="17"/>
              </w:rPr>
              <w:t>1 m core</w:t>
            </w:r>
          </w:p>
        </w:tc>
        <w:tc>
          <w:tcPr>
            <w:tcW w:w="21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314EBF3" w14:textId="77777777" w:rsidR="00780A67" w:rsidRDefault="009A2B37">
            <w:pPr>
              <w:keepNext/>
            </w:pPr>
            <w:r>
              <w:rPr>
                <w:rFonts w:ascii="Arial" w:eastAsia="Arial" w:hAnsi="Arial" w:cs="Arial"/>
                <w:b/>
                <w:bCs/>
                <w:color w:val="1B1A17"/>
                <w:sz w:val="17"/>
                <w:szCs w:val="17"/>
              </w:rPr>
              <w:t>27 m³ core</w:t>
            </w:r>
          </w:p>
        </w:tc>
        <w:tc>
          <w:tcPr>
            <w:tcW w:w="21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04ACB75A" w14:textId="77777777" w:rsidR="00780A67" w:rsidRDefault="009A2B37">
            <w:pPr>
              <w:keepNext/>
            </w:pPr>
            <w:r>
              <w:rPr>
                <w:rFonts w:ascii="Arial" w:eastAsia="Arial" w:hAnsi="Arial" w:cs="Arial"/>
                <w:b/>
                <w:bCs/>
                <w:color w:val="1B1A17"/>
                <w:sz w:val="17"/>
                <w:szCs w:val="17"/>
              </w:rPr>
              <w:t>Oconee 1</w:t>
            </w:r>
          </w:p>
        </w:tc>
      </w:tr>
      <w:tr w:rsidR="00780A67" w14:paraId="241642CA"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0D7653C8" w14:textId="77777777" w:rsidR="00780A67" w:rsidRDefault="009A2B37">
            <w:pPr>
              <w:keepNext/>
            </w:pPr>
            <w:r>
              <w:rPr>
                <w:rFonts w:ascii="Arial" w:eastAsia="Arial" w:hAnsi="Arial" w:cs="Arial"/>
                <w:sz w:val="18"/>
                <w:szCs w:val="18"/>
              </w:rPr>
              <w:t>Core volume, m³</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0F78DBD4" w14:textId="77777777" w:rsidR="00780A67" w:rsidRDefault="009A2B37">
            <w:pPr>
              <w:keepNext/>
            </w:pPr>
            <w:r>
              <w:rPr>
                <w:rFonts w:ascii="Arial" w:eastAsia="Arial" w:hAnsi="Arial" w:cs="Arial"/>
                <w:sz w:val="18"/>
                <w:szCs w:val="18"/>
              </w:rPr>
              <w:t>1.00</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2A960206" w14:textId="77777777" w:rsidR="00780A67" w:rsidRDefault="009A2B37">
            <w:pPr>
              <w:keepNext/>
            </w:pPr>
            <w:r>
              <w:rPr>
                <w:rFonts w:ascii="Arial" w:eastAsia="Arial" w:hAnsi="Arial" w:cs="Arial"/>
                <w:sz w:val="18"/>
                <w:szCs w:val="18"/>
              </w:rPr>
              <w:t>27.0</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57D867E3" w14:textId="77777777" w:rsidR="00780A67" w:rsidRDefault="009A2B37">
            <w:pPr>
              <w:keepNext/>
            </w:pPr>
            <w:r>
              <w:rPr>
                <w:rFonts w:ascii="Arial" w:eastAsia="Arial" w:hAnsi="Arial" w:cs="Arial"/>
                <w:sz w:val="18"/>
                <w:szCs w:val="18"/>
              </w:rPr>
              <w:t>30.7</w:t>
            </w:r>
          </w:p>
        </w:tc>
      </w:tr>
      <w:tr w:rsidR="00780A67" w14:paraId="2A165D5B"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050CF243" w14:textId="77777777" w:rsidR="00780A67" w:rsidRDefault="009A2B37">
            <w:pPr>
              <w:keepNext/>
            </w:pPr>
            <w:r>
              <w:rPr>
                <w:rFonts w:ascii="Arial" w:eastAsia="Arial" w:hAnsi="Arial" w:cs="Arial"/>
                <w:sz w:val="18"/>
                <w:szCs w:val="18"/>
              </w:rPr>
              <w:t>Buckling, cm⁻²</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5CB6B4A0" w14:textId="77777777" w:rsidR="00780A67" w:rsidRDefault="009A2B37">
            <w:pPr>
              <w:keepNext/>
            </w:pPr>
            <w:r>
              <w:rPr>
                <w:rFonts w:ascii="Arial" w:eastAsia="Arial" w:hAnsi="Arial" w:cs="Arial"/>
                <w:sz w:val="18"/>
                <w:szCs w:val="18"/>
              </w:rPr>
              <w:t>2.96 × 10⁻³</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683C587B" w14:textId="77777777" w:rsidR="00780A67" w:rsidRDefault="009A2B37">
            <w:pPr>
              <w:keepNext/>
            </w:pPr>
            <w:r>
              <w:rPr>
                <w:rFonts w:ascii="Arial" w:eastAsia="Arial" w:hAnsi="Arial" w:cs="Arial"/>
                <w:sz w:val="18"/>
                <w:szCs w:val="18"/>
              </w:rPr>
              <w:t>3.29 × 10⁻⁴</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6E1B5846" w14:textId="77777777" w:rsidR="00780A67" w:rsidRDefault="009A2B37">
            <w:pPr>
              <w:keepNext/>
            </w:pPr>
            <w:r>
              <w:rPr>
                <w:rFonts w:ascii="Arial" w:eastAsia="Arial" w:hAnsi="Arial" w:cs="Arial"/>
                <w:sz w:val="18"/>
                <w:szCs w:val="18"/>
              </w:rPr>
              <w:t>—</w:t>
            </w:r>
          </w:p>
        </w:tc>
      </w:tr>
      <w:tr w:rsidR="00780A67" w14:paraId="4DD9FDAA"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37084380" w14:textId="77777777" w:rsidR="00780A67" w:rsidRDefault="009A2B37">
            <w:pPr>
              <w:keepNext/>
            </w:pPr>
            <w:r>
              <w:rPr>
                <w:rFonts w:ascii="Arial" w:eastAsia="Arial" w:hAnsi="Arial" w:cs="Arial"/>
                <w:sz w:val="18"/>
                <w:szCs w:val="18"/>
              </w:rPr>
              <w:t>Moderator-to-fuel ratio</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53125E5D" w14:textId="77777777" w:rsidR="00780A67" w:rsidRDefault="009A2B37">
            <w:pPr>
              <w:keepNext/>
            </w:pPr>
            <w:r>
              <w:rPr>
                <w:rFonts w:ascii="Arial" w:eastAsia="Arial" w:hAnsi="Arial" w:cs="Arial"/>
                <w:sz w:val="18"/>
                <w:szCs w:val="18"/>
              </w:rPr>
              <w:t>883</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02BAFFF6" w14:textId="77777777" w:rsidR="00780A67" w:rsidRDefault="009A2B37">
            <w:pPr>
              <w:keepNext/>
            </w:pPr>
            <w:r>
              <w:rPr>
                <w:rFonts w:ascii="Arial" w:eastAsia="Arial" w:hAnsi="Arial" w:cs="Arial"/>
                <w:sz w:val="18"/>
                <w:szCs w:val="18"/>
              </w:rPr>
              <w:t>1066</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5AFA429A" w14:textId="77777777" w:rsidR="00780A67" w:rsidRDefault="009A2B37">
            <w:pPr>
              <w:keepNext/>
            </w:pPr>
            <w:r>
              <w:rPr>
                <w:rFonts w:ascii="Arial" w:eastAsia="Arial" w:hAnsi="Arial" w:cs="Arial"/>
                <w:sz w:val="18"/>
                <w:szCs w:val="18"/>
              </w:rPr>
              <w:t>—</w:t>
            </w:r>
          </w:p>
        </w:tc>
      </w:tr>
      <w:tr w:rsidR="00780A67" w14:paraId="11769CEC"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3EE54CEE" w14:textId="77777777" w:rsidR="00780A67" w:rsidRDefault="009A2B37">
            <w:pPr>
              <w:keepNext/>
            </w:pPr>
            <w:r>
              <w:rPr>
                <w:rFonts w:ascii="Arial" w:eastAsia="Arial" w:hAnsi="Arial" w:cs="Arial"/>
                <w:sz w:val="18"/>
                <w:szCs w:val="18"/>
              </w:rPr>
              <w:t>Critical mass, kg U-235</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7DC52F0F" w14:textId="77777777" w:rsidR="00780A67" w:rsidRDefault="009A2B37">
            <w:pPr>
              <w:keepNext/>
            </w:pPr>
            <w:r>
              <w:rPr>
                <w:rFonts w:ascii="Arial" w:eastAsia="Arial" w:hAnsi="Arial" w:cs="Arial"/>
                <w:sz w:val="18"/>
                <w:szCs w:val="18"/>
              </w:rPr>
              <w:t>14.8</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10AB422C" w14:textId="77777777" w:rsidR="00780A67" w:rsidRDefault="009A2B37">
            <w:pPr>
              <w:keepNext/>
            </w:pPr>
            <w:r>
              <w:rPr>
                <w:rFonts w:ascii="Arial" w:eastAsia="Arial" w:hAnsi="Arial" w:cs="Arial"/>
                <w:sz w:val="18"/>
                <w:szCs w:val="18"/>
              </w:rPr>
              <w:t>331</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15163EDF" w14:textId="77777777" w:rsidR="00780A67" w:rsidRDefault="009A2B37">
            <w:pPr>
              <w:keepNext/>
            </w:pPr>
            <w:r>
              <w:rPr>
                <w:rFonts w:ascii="Arial" w:eastAsia="Arial" w:hAnsi="Arial" w:cs="Arial"/>
                <w:sz w:val="18"/>
                <w:szCs w:val="18"/>
              </w:rPr>
              <w:t>—</w:t>
            </w:r>
          </w:p>
        </w:tc>
      </w:tr>
      <w:tr w:rsidR="00780A67" w14:paraId="229BA354"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0E6ECE26" w14:textId="77777777" w:rsidR="00780A67" w:rsidRDefault="009A2B37">
            <w:pPr>
              <w:keepNext/>
            </w:pPr>
            <w:r>
              <w:rPr>
                <w:rFonts w:ascii="Arial" w:eastAsia="Arial" w:hAnsi="Arial" w:cs="Arial"/>
                <w:sz w:val="18"/>
                <w:szCs w:val="18"/>
              </w:rPr>
              <w:t>Thermal power, MWth</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4BE73510" w14:textId="77777777" w:rsidR="00780A67" w:rsidRDefault="009A2B37">
            <w:pPr>
              <w:keepNext/>
            </w:pPr>
            <w:r>
              <w:rPr>
                <w:rFonts w:ascii="Arial" w:eastAsia="Arial" w:hAnsi="Arial" w:cs="Arial"/>
                <w:sz w:val="18"/>
                <w:szCs w:val="18"/>
              </w:rPr>
              <w:t>2633</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7FEB758F" w14:textId="77777777" w:rsidR="00780A67" w:rsidRDefault="009A2B37">
            <w:pPr>
              <w:keepNext/>
            </w:pPr>
            <w:r>
              <w:rPr>
                <w:rFonts w:ascii="Arial" w:eastAsia="Arial" w:hAnsi="Arial" w:cs="Arial"/>
                <w:sz w:val="18"/>
                <w:szCs w:val="18"/>
              </w:rPr>
              <w:t>2633</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0709EB7C" w14:textId="77777777" w:rsidR="00780A67" w:rsidRDefault="009A2B37">
            <w:pPr>
              <w:keepNext/>
            </w:pPr>
            <w:r>
              <w:rPr>
                <w:rFonts w:ascii="Arial" w:eastAsia="Arial" w:hAnsi="Arial" w:cs="Arial"/>
                <w:sz w:val="18"/>
                <w:szCs w:val="18"/>
              </w:rPr>
              <w:t>2584</w:t>
            </w:r>
          </w:p>
        </w:tc>
      </w:tr>
      <w:tr w:rsidR="00780A67" w14:paraId="4331D14C"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47D59898" w14:textId="77777777" w:rsidR="00780A67" w:rsidRDefault="009A2B37">
            <w:pPr>
              <w:keepNext/>
            </w:pPr>
            <w:r>
              <w:rPr>
                <w:rFonts w:ascii="Arial" w:eastAsia="Arial" w:hAnsi="Arial" w:cs="Arial"/>
                <w:sz w:val="18"/>
                <w:szCs w:val="18"/>
              </w:rPr>
              <w:t>Electrical power, MWe</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684BD935" w14:textId="77777777" w:rsidR="00780A67" w:rsidRDefault="009A2B37">
            <w:pPr>
              <w:keepNext/>
            </w:pPr>
            <w:r>
              <w:rPr>
                <w:rFonts w:ascii="Arial" w:eastAsia="Arial" w:hAnsi="Arial" w:cs="Arial"/>
                <w:sz w:val="18"/>
                <w:szCs w:val="18"/>
              </w:rPr>
              <w:t>902</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40D8A5DD" w14:textId="77777777" w:rsidR="00780A67" w:rsidRDefault="009A2B37">
            <w:pPr>
              <w:keepNext/>
            </w:pPr>
            <w:r>
              <w:rPr>
                <w:rFonts w:ascii="Arial" w:eastAsia="Arial" w:hAnsi="Arial" w:cs="Arial"/>
                <w:sz w:val="18"/>
                <w:szCs w:val="18"/>
              </w:rPr>
              <w:t>902</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525FE06F" w14:textId="77777777" w:rsidR="00780A67" w:rsidRDefault="009A2B37">
            <w:pPr>
              <w:keepNext/>
            </w:pPr>
            <w:r>
              <w:rPr>
                <w:rFonts w:ascii="Arial" w:eastAsia="Arial" w:hAnsi="Arial" w:cs="Arial"/>
                <w:sz w:val="18"/>
                <w:szCs w:val="18"/>
              </w:rPr>
              <w:t>886</w:t>
            </w:r>
          </w:p>
        </w:tc>
      </w:tr>
      <w:tr w:rsidR="00780A67" w14:paraId="7CD3BA73"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69373BAE" w14:textId="77777777" w:rsidR="00780A67" w:rsidRDefault="009A2B37">
            <w:pPr>
              <w:keepNext/>
            </w:pPr>
            <w:r>
              <w:rPr>
                <w:rFonts w:ascii="Arial" w:eastAsia="Arial" w:hAnsi="Arial" w:cs="Arial"/>
                <w:sz w:val="18"/>
                <w:szCs w:val="18"/>
              </w:rPr>
              <w:t>Power density, MW/m³</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06F971B5" w14:textId="77777777" w:rsidR="00780A67" w:rsidRDefault="009A2B37">
            <w:pPr>
              <w:keepNext/>
            </w:pPr>
            <w:r>
              <w:rPr>
                <w:rFonts w:ascii="Arial" w:eastAsia="Arial" w:hAnsi="Arial" w:cs="Arial"/>
                <w:sz w:val="18"/>
                <w:szCs w:val="18"/>
              </w:rPr>
              <w:t>3930</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2A8BEB05" w14:textId="77777777" w:rsidR="00780A67" w:rsidRDefault="009A2B37">
            <w:pPr>
              <w:keepNext/>
            </w:pPr>
            <w:r>
              <w:rPr>
                <w:rFonts w:ascii="Arial" w:eastAsia="Arial" w:hAnsi="Arial" w:cs="Arial"/>
                <w:sz w:val="18"/>
                <w:szCs w:val="18"/>
              </w:rPr>
              <w:t>146</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54C3F67B" w14:textId="77777777" w:rsidR="00780A67" w:rsidRDefault="009A2B37">
            <w:pPr>
              <w:keepNext/>
            </w:pPr>
            <w:r>
              <w:rPr>
                <w:rFonts w:ascii="Arial" w:eastAsia="Arial" w:hAnsi="Arial" w:cs="Arial"/>
                <w:sz w:val="18"/>
                <w:szCs w:val="18"/>
              </w:rPr>
              <w:t>—</w:t>
            </w:r>
          </w:p>
        </w:tc>
      </w:tr>
      <w:tr w:rsidR="00780A67" w14:paraId="4AED0C2C"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61A4D1F3" w14:textId="77777777" w:rsidR="00780A67" w:rsidRDefault="009A2B37">
            <w:pPr>
              <w:keepNext/>
            </w:pPr>
            <w:r>
              <w:rPr>
                <w:rFonts w:ascii="Arial" w:eastAsia="Arial" w:hAnsi="Arial" w:cs="Arial"/>
                <w:sz w:val="18"/>
                <w:szCs w:val="18"/>
              </w:rPr>
              <w:t>Heat flux, W/cm²</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0B174101" w14:textId="77777777" w:rsidR="00780A67" w:rsidRDefault="009A2B37">
            <w:pPr>
              <w:keepNext/>
            </w:pPr>
            <w:r>
              <w:rPr>
                <w:rFonts w:ascii="Arial" w:eastAsia="Arial" w:hAnsi="Arial" w:cs="Arial"/>
                <w:sz w:val="18"/>
                <w:szCs w:val="18"/>
              </w:rPr>
              <w:t>798</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16258228" w14:textId="77777777" w:rsidR="00780A67" w:rsidRDefault="009A2B37">
            <w:pPr>
              <w:keepNext/>
            </w:pPr>
            <w:r>
              <w:rPr>
                <w:rFonts w:ascii="Arial" w:eastAsia="Arial" w:hAnsi="Arial" w:cs="Arial"/>
                <w:sz w:val="18"/>
                <w:szCs w:val="18"/>
              </w:rPr>
              <w:t>29.6</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37FEF440" w14:textId="77777777" w:rsidR="00780A67" w:rsidRDefault="009A2B37">
            <w:pPr>
              <w:keepNext/>
            </w:pPr>
            <w:r>
              <w:rPr>
                <w:rFonts w:ascii="Arial" w:eastAsia="Arial" w:hAnsi="Arial" w:cs="Arial"/>
                <w:sz w:val="18"/>
                <w:szCs w:val="18"/>
              </w:rPr>
              <w:t>54.1</w:t>
            </w:r>
          </w:p>
        </w:tc>
      </w:tr>
      <w:tr w:rsidR="00780A67" w14:paraId="5EE0BDCD"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02F8D46C" w14:textId="77777777" w:rsidR="00780A67" w:rsidRDefault="009A2B37">
            <w:pPr>
              <w:keepNext/>
            </w:pPr>
            <w:r>
              <w:rPr>
                <w:rFonts w:ascii="Arial" w:eastAsia="Arial" w:hAnsi="Arial" w:cs="Arial"/>
                <w:sz w:val="18"/>
                <w:szCs w:val="18"/>
              </w:rPr>
              <w:t>Fuel temperature, K</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1EF9DDF2" w14:textId="77777777" w:rsidR="00780A67" w:rsidRDefault="009A2B37">
            <w:pPr>
              <w:keepNext/>
            </w:pPr>
            <w:r>
              <w:rPr>
                <w:rFonts w:ascii="Arial" w:eastAsia="Arial" w:hAnsi="Arial" w:cs="Arial"/>
                <w:sz w:val="18"/>
                <w:szCs w:val="18"/>
              </w:rPr>
              <w:t>1380</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72C454EB" w14:textId="77777777" w:rsidR="00780A67" w:rsidRDefault="009A2B37">
            <w:pPr>
              <w:keepNext/>
            </w:pPr>
            <w:r>
              <w:rPr>
                <w:rFonts w:ascii="Arial" w:eastAsia="Arial" w:hAnsi="Arial" w:cs="Arial"/>
                <w:sz w:val="18"/>
                <w:szCs w:val="18"/>
              </w:rPr>
              <w:t>754</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70FAC191" w14:textId="77777777" w:rsidR="00780A67" w:rsidRDefault="009A2B37">
            <w:pPr>
              <w:keepNext/>
            </w:pPr>
            <w:r>
              <w:rPr>
                <w:rFonts w:ascii="Arial" w:eastAsia="Arial" w:hAnsi="Arial" w:cs="Arial"/>
                <w:sz w:val="18"/>
                <w:szCs w:val="18"/>
              </w:rPr>
              <w:t>—</w:t>
            </w:r>
          </w:p>
        </w:tc>
      </w:tr>
      <w:tr w:rsidR="00780A67" w14:paraId="2625C404"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6EDE517D" w14:textId="77777777" w:rsidR="00780A67" w:rsidRDefault="009A2B37">
            <w:pPr>
              <w:keepNext/>
            </w:pPr>
            <w:r>
              <w:rPr>
                <w:rFonts w:ascii="Arial" w:eastAsia="Arial" w:hAnsi="Arial" w:cs="Arial"/>
                <w:sz w:val="18"/>
                <w:szCs w:val="18"/>
              </w:rPr>
              <w:t>Coolant velocity, m/s</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61E91774" w14:textId="77777777" w:rsidR="00780A67" w:rsidRDefault="009A2B37">
            <w:pPr>
              <w:keepNext/>
            </w:pPr>
            <w:r>
              <w:rPr>
                <w:rFonts w:ascii="Arial" w:eastAsia="Arial" w:hAnsi="Arial" w:cs="Arial"/>
                <w:sz w:val="18"/>
                <w:szCs w:val="18"/>
              </w:rPr>
              <w:t>35.0</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46359E79" w14:textId="77777777" w:rsidR="00780A67" w:rsidRDefault="009A2B37">
            <w:pPr>
              <w:keepNext/>
            </w:pPr>
            <w:r>
              <w:rPr>
                <w:rFonts w:ascii="Arial" w:eastAsia="Arial" w:hAnsi="Arial" w:cs="Arial"/>
                <w:sz w:val="18"/>
                <w:szCs w:val="18"/>
              </w:rPr>
              <w:t>3.89</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120D5FED" w14:textId="77777777" w:rsidR="00780A67" w:rsidRDefault="009A2B37">
            <w:pPr>
              <w:keepNext/>
            </w:pPr>
            <w:r>
              <w:rPr>
                <w:rFonts w:ascii="Arial" w:eastAsia="Arial" w:hAnsi="Arial" w:cs="Arial"/>
                <w:sz w:val="18"/>
                <w:szCs w:val="18"/>
              </w:rPr>
              <w:t>—</w:t>
            </w:r>
          </w:p>
        </w:tc>
      </w:tr>
      <w:tr w:rsidR="00780A67" w14:paraId="2892510D"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11DD9AC8" w14:textId="77777777" w:rsidR="00780A67" w:rsidRDefault="009A2B37">
            <w:pPr>
              <w:keepNext/>
            </w:pPr>
            <w:r>
              <w:rPr>
                <w:rFonts w:ascii="Arial" w:eastAsia="Arial" w:hAnsi="Arial" w:cs="Arial"/>
                <w:sz w:val="18"/>
                <w:szCs w:val="18"/>
              </w:rPr>
              <w:t>Pressure drop, atm</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7D87AF83" w14:textId="77777777" w:rsidR="00780A67" w:rsidRDefault="009A2B37">
            <w:pPr>
              <w:keepNext/>
            </w:pPr>
            <w:r>
              <w:rPr>
                <w:rFonts w:ascii="Arial" w:eastAsia="Arial" w:hAnsi="Arial" w:cs="Arial"/>
                <w:sz w:val="18"/>
                <w:szCs w:val="18"/>
              </w:rPr>
              <w:t>18.8</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59653205" w14:textId="77777777" w:rsidR="00780A67" w:rsidRDefault="009A2B37">
            <w:pPr>
              <w:keepNext/>
            </w:pPr>
            <w:r>
              <w:rPr>
                <w:rFonts w:ascii="Arial" w:eastAsia="Arial" w:hAnsi="Arial" w:cs="Arial"/>
                <w:sz w:val="18"/>
                <w:szCs w:val="18"/>
              </w:rPr>
              <w:t>1.21</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1A3CC65B" w14:textId="77777777" w:rsidR="00780A67" w:rsidRDefault="009A2B37">
            <w:pPr>
              <w:keepNext/>
            </w:pPr>
            <w:r>
              <w:rPr>
                <w:rFonts w:ascii="Arial" w:eastAsia="Arial" w:hAnsi="Arial" w:cs="Arial"/>
                <w:sz w:val="18"/>
                <w:szCs w:val="18"/>
              </w:rPr>
              <w:t>—</w:t>
            </w:r>
          </w:p>
        </w:tc>
      </w:tr>
      <w:tr w:rsidR="00780A67" w14:paraId="6FF08928"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103C17D9" w14:textId="77777777" w:rsidR="00780A67" w:rsidRDefault="009A2B37">
            <w:pPr>
              <w:keepNext/>
            </w:pPr>
            <w:r>
              <w:rPr>
                <w:rFonts w:ascii="Arial" w:eastAsia="Arial" w:hAnsi="Arial" w:cs="Arial"/>
                <w:sz w:val="18"/>
                <w:szCs w:val="18"/>
              </w:rPr>
              <w:t>Pump power, MWe</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6C6B952E" w14:textId="77777777" w:rsidR="00780A67" w:rsidRDefault="009A2B37">
            <w:pPr>
              <w:keepNext/>
            </w:pPr>
            <w:r>
              <w:rPr>
                <w:rFonts w:ascii="Arial" w:eastAsia="Arial" w:hAnsi="Arial" w:cs="Arial"/>
                <w:sz w:val="18"/>
                <w:szCs w:val="18"/>
              </w:rPr>
              <w:t>17.4</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7646EC23" w14:textId="77777777" w:rsidR="00780A67" w:rsidRDefault="009A2B37">
            <w:pPr>
              <w:keepNext/>
            </w:pPr>
            <w:r>
              <w:rPr>
                <w:rFonts w:ascii="Arial" w:eastAsia="Arial" w:hAnsi="Arial" w:cs="Arial"/>
                <w:sz w:val="18"/>
                <w:szCs w:val="18"/>
              </w:rPr>
              <w:t>1.12</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19DDE03F" w14:textId="77777777" w:rsidR="00780A67" w:rsidRDefault="009A2B37">
            <w:pPr>
              <w:keepNext/>
            </w:pPr>
            <w:r>
              <w:rPr>
                <w:rFonts w:ascii="Arial" w:eastAsia="Arial" w:hAnsi="Arial" w:cs="Arial"/>
                <w:sz w:val="18"/>
                <w:szCs w:val="18"/>
              </w:rPr>
              <w:t>—</w:t>
            </w:r>
          </w:p>
        </w:tc>
      </w:tr>
      <w:tr w:rsidR="00780A67" w14:paraId="42E36F48" w14:textId="77777777">
        <w:tblPrEx>
          <w:tblCellMar>
            <w:top w:w="0" w:type="dxa"/>
            <w:bottom w:w="0" w:type="dxa"/>
          </w:tblCellMar>
        </w:tblPrEx>
        <w:trPr>
          <w:cantSplit/>
        </w:trPr>
        <w:tc>
          <w:tcPr>
            <w:tcW w:w="3000" w:type="dxa"/>
            <w:tcBorders>
              <w:top w:val="single" w:sz="2" w:space="0" w:color="E4E1DA"/>
              <w:bottom w:val="single" w:sz="2" w:space="0" w:color="E4E1DA"/>
            </w:tcBorders>
            <w:tcMar>
              <w:top w:w="70" w:type="dxa"/>
              <w:left w:w="110" w:type="dxa"/>
              <w:bottom w:w="70" w:type="dxa"/>
              <w:right w:w="110" w:type="dxa"/>
            </w:tcMar>
            <w:vAlign w:val="center"/>
          </w:tcPr>
          <w:p w14:paraId="79CAAD2D" w14:textId="77777777" w:rsidR="00780A67" w:rsidRDefault="009A2B37">
            <w:r>
              <w:rPr>
                <w:rFonts w:ascii="Arial" w:eastAsia="Arial" w:hAnsi="Arial" w:cs="Arial"/>
                <w:sz w:val="18"/>
                <w:szCs w:val="18"/>
              </w:rPr>
              <w:t>Coolant channels</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6F629C0B" w14:textId="77777777" w:rsidR="00780A67" w:rsidRDefault="009A2B37">
            <w:r>
              <w:rPr>
                <w:rFonts w:ascii="Arial" w:eastAsia="Arial" w:hAnsi="Arial" w:cs="Arial"/>
                <w:sz w:val="18"/>
                <w:szCs w:val="18"/>
              </w:rPr>
              <w:t>26,300</w:t>
            </w:r>
          </w:p>
        </w:tc>
        <w:tc>
          <w:tcPr>
            <w:tcW w:w="2100" w:type="dxa"/>
            <w:tcBorders>
              <w:top w:val="single" w:sz="2" w:space="0" w:color="E4E1DA"/>
              <w:bottom w:val="single" w:sz="2" w:space="0" w:color="E4E1DA"/>
            </w:tcBorders>
            <w:tcMar>
              <w:top w:w="70" w:type="dxa"/>
              <w:left w:w="110" w:type="dxa"/>
              <w:bottom w:w="70" w:type="dxa"/>
              <w:right w:w="110" w:type="dxa"/>
            </w:tcMar>
            <w:vAlign w:val="center"/>
          </w:tcPr>
          <w:p w14:paraId="35094636" w14:textId="77777777" w:rsidR="00780A67" w:rsidRDefault="009A2B37">
            <w:r>
              <w:rPr>
                <w:rFonts w:ascii="Arial" w:eastAsia="Arial" w:hAnsi="Arial" w:cs="Arial"/>
                <w:sz w:val="18"/>
                <w:szCs w:val="18"/>
              </w:rPr>
              <w:t>236,000</w:t>
            </w:r>
          </w:p>
        </w:tc>
        <w:tc>
          <w:tcPr>
            <w:tcW w:w="2160" w:type="dxa"/>
            <w:tcBorders>
              <w:top w:val="single" w:sz="2" w:space="0" w:color="E4E1DA"/>
              <w:bottom w:val="single" w:sz="2" w:space="0" w:color="E4E1DA"/>
            </w:tcBorders>
            <w:tcMar>
              <w:top w:w="70" w:type="dxa"/>
              <w:left w:w="110" w:type="dxa"/>
              <w:bottom w:w="70" w:type="dxa"/>
              <w:right w:w="110" w:type="dxa"/>
            </w:tcMar>
            <w:vAlign w:val="center"/>
          </w:tcPr>
          <w:p w14:paraId="3FD754F7" w14:textId="77777777" w:rsidR="00780A67" w:rsidRDefault="009A2B37">
            <w:r>
              <w:rPr>
                <w:rFonts w:ascii="Arial" w:eastAsia="Arial" w:hAnsi="Arial" w:cs="Arial"/>
                <w:sz w:val="18"/>
                <w:szCs w:val="18"/>
              </w:rPr>
              <w:t>—</w:t>
            </w:r>
          </w:p>
        </w:tc>
      </w:tr>
    </w:tbl>
    <w:p w14:paraId="2A30F80C" w14:textId="77777777" w:rsidR="00780A67" w:rsidRDefault="009A2B37">
      <w:pPr>
        <w:spacing w:before="90" w:after="260"/>
      </w:pPr>
      <w:r>
        <w:rPr>
          <w:rFonts w:ascii="Arial" w:eastAsia="Arial" w:hAnsi="Arial" w:cs="Arial"/>
          <w:b/>
          <w:bCs/>
          <w:color w:val="0F5F58"/>
          <w:sz w:val="17"/>
          <w:szCs w:val="17"/>
        </w:rPr>
        <w:t xml:space="preserve">Table 4.  </w:t>
      </w:r>
      <w:r>
        <w:rPr>
          <w:rFonts w:ascii="Arial" w:eastAsia="Arial" w:hAnsi="Arial" w:cs="Arial"/>
          <w:color w:val="6E6960"/>
          <w:sz w:val="17"/>
          <w:szCs w:val="17"/>
        </w:rPr>
        <w:t>The effect of enlarging the core twenty-sevenfold at constant flow conditions. Power and efficiency are unchanged; every thermal and hydraulic quantity moves into operating range.</w:t>
      </w:r>
    </w:p>
    <w:p w14:paraId="33A8A480" w14:textId="77777777" w:rsidR="00780A67" w:rsidRDefault="009A2B37">
      <w:pPr>
        <w:spacing w:after="140" w:line="276" w:lineRule="auto"/>
        <w:jc w:val="both"/>
      </w:pPr>
      <w:r>
        <w:t>Every problem is solved at once, and it is worth being precise about why. The thermal power did not change, because it is set by the coolant energy balance and the flow conditions were not touched. What changed is that the same power is now generated in twenty-seven times the volume, spread over nine times the channel wall area, and carried by coolant through nine times the flow area. Power density falls by a factor of twenty-seven, heat flux by a factor of nine, velocity by a factor of nine, and pressure d</w:t>
      </w:r>
      <w:r>
        <w:t>rop and pumping power by more than that because they scale with higher powers of velocity.</w:t>
      </w:r>
    </w:p>
    <w:p w14:paraId="67BB888E" w14:textId="77777777" w:rsidR="00780A67" w:rsidRDefault="009A2B37">
      <w:pPr>
        <w:spacing w:after="140" w:line="276" w:lineRule="auto"/>
        <w:jc w:val="both"/>
      </w:pPr>
      <w:r>
        <w:t>The cost is fuel. The critical mass rises from 14.8 kg to 331 kg, a factor of twenty-two, because a larger core leaks proportionally less and therefore needs a more dilute — but far more voluminous — fuel loading. This is the central trade of thermal reactor design stated in two numbers: you buy thermal feasibility with fuel inventory.</w:t>
      </w:r>
    </w:p>
    <w:p w14:paraId="2072A96C" w14:textId="77777777" w:rsidR="00780A67" w:rsidRDefault="009A2B37">
      <w:pPr>
        <w:spacing w:after="140" w:line="276" w:lineRule="auto"/>
        <w:jc w:val="both"/>
      </w:pPr>
      <w:r>
        <w:t>The heat flux at 29.6 W/cm² is now conservative against Oconee's 54.1, which suggests headroom. Confirm it by raising the flow.</w:t>
      </w:r>
    </w:p>
    <w:p w14:paraId="69DA550C" w14:textId="77777777" w:rsidR="00780A67" w:rsidRDefault="009A2B37">
      <w:pPr>
        <w:pStyle w:val="Heading2"/>
        <w:spacing w:before="300" w:after="130"/>
      </w:pPr>
      <w:bookmarkStart w:id="43" w:name="_Toc238558647"/>
      <w:r>
        <w:t>9.3 Uprate the design</w:t>
      </w:r>
      <w:bookmarkEnd w:id="43"/>
    </w:p>
    <w:p w14:paraId="77FD8BC4"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Set Coolant flowrate to 15,000 kg/s.</w:t>
      </w:r>
    </w:p>
    <w:p w14:paraId="54E7D94F"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Leave the geometry at 300 cm and the temperatures unchanged.</w:t>
      </w:r>
    </w:p>
    <w:p w14:paraId="5D889652"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7"/>
        <w:gridCol w:w="2799"/>
        <w:gridCol w:w="2754"/>
      </w:tblGrid>
      <w:tr w:rsidR="00780A67" w14:paraId="1D804D05" w14:textId="77777777">
        <w:tblPrEx>
          <w:tblCellMar>
            <w:top w:w="0" w:type="dxa"/>
            <w:bottom w:w="0" w:type="dxa"/>
          </w:tblCellMar>
        </w:tblPrEx>
        <w:trPr>
          <w:cantSplit/>
          <w:tblHeader/>
        </w:trPr>
        <w:tc>
          <w:tcPr>
            <w:tcW w:w="3807"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5BFBB3D6" w14:textId="77777777" w:rsidR="00780A67" w:rsidRDefault="009A2B37">
            <w:pPr>
              <w:keepNext/>
            </w:pPr>
            <w:r>
              <w:rPr>
                <w:rFonts w:ascii="Arial" w:eastAsia="Arial" w:hAnsi="Arial" w:cs="Arial"/>
                <w:b/>
                <w:bCs/>
                <w:color w:val="1B1A17"/>
                <w:sz w:val="17"/>
                <w:szCs w:val="17"/>
              </w:rPr>
              <w:t>Quantity</w:t>
            </w:r>
          </w:p>
        </w:tc>
        <w:tc>
          <w:tcPr>
            <w:tcW w:w="2799"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622EEFBB" w14:textId="77777777" w:rsidR="00780A67" w:rsidRDefault="009A2B37">
            <w:pPr>
              <w:keepNext/>
            </w:pPr>
            <w:r>
              <w:rPr>
                <w:rFonts w:ascii="Arial" w:eastAsia="Arial" w:hAnsi="Arial" w:cs="Arial"/>
                <w:b/>
                <w:bCs/>
                <w:color w:val="1B1A17"/>
                <w:sz w:val="17"/>
                <w:szCs w:val="17"/>
              </w:rPr>
              <w:t>10,000 kg/s</w:t>
            </w:r>
          </w:p>
        </w:tc>
        <w:tc>
          <w:tcPr>
            <w:tcW w:w="2754"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3DAFD4B7" w14:textId="77777777" w:rsidR="00780A67" w:rsidRDefault="009A2B37">
            <w:pPr>
              <w:keepNext/>
            </w:pPr>
            <w:r>
              <w:rPr>
                <w:rFonts w:ascii="Arial" w:eastAsia="Arial" w:hAnsi="Arial" w:cs="Arial"/>
                <w:b/>
                <w:bCs/>
                <w:color w:val="1B1A17"/>
                <w:sz w:val="17"/>
                <w:szCs w:val="17"/>
              </w:rPr>
              <w:t>15,000 kg/s</w:t>
            </w:r>
          </w:p>
        </w:tc>
      </w:tr>
      <w:tr w:rsidR="00780A67" w14:paraId="65D642ED"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5E1778CE" w14:textId="77777777" w:rsidR="00780A67" w:rsidRDefault="009A2B37">
            <w:pPr>
              <w:keepNext/>
            </w:pPr>
            <w:r>
              <w:rPr>
                <w:rFonts w:ascii="Arial" w:eastAsia="Arial" w:hAnsi="Arial" w:cs="Arial"/>
                <w:sz w:val="18"/>
                <w:szCs w:val="18"/>
              </w:rPr>
              <w:t>Thermal power, MWth</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45825552" w14:textId="77777777" w:rsidR="00780A67" w:rsidRDefault="009A2B37">
            <w:pPr>
              <w:keepNext/>
            </w:pPr>
            <w:r>
              <w:rPr>
                <w:rFonts w:ascii="Arial" w:eastAsia="Arial" w:hAnsi="Arial" w:cs="Arial"/>
                <w:sz w:val="18"/>
                <w:szCs w:val="18"/>
              </w:rPr>
              <w:t>2633</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34100681" w14:textId="77777777" w:rsidR="00780A67" w:rsidRDefault="009A2B37">
            <w:pPr>
              <w:keepNext/>
            </w:pPr>
            <w:r>
              <w:rPr>
                <w:rFonts w:ascii="Arial" w:eastAsia="Arial" w:hAnsi="Arial" w:cs="Arial"/>
                <w:sz w:val="18"/>
                <w:szCs w:val="18"/>
              </w:rPr>
              <w:t>3950</w:t>
            </w:r>
          </w:p>
        </w:tc>
      </w:tr>
      <w:tr w:rsidR="00780A67" w14:paraId="6C0102B7"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67D2638C" w14:textId="77777777" w:rsidR="00780A67" w:rsidRDefault="009A2B37">
            <w:pPr>
              <w:keepNext/>
            </w:pPr>
            <w:r>
              <w:rPr>
                <w:rFonts w:ascii="Arial" w:eastAsia="Arial" w:hAnsi="Arial" w:cs="Arial"/>
                <w:sz w:val="18"/>
                <w:szCs w:val="18"/>
              </w:rPr>
              <w:t>Electrical power, MWe</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0D41EFD1" w14:textId="77777777" w:rsidR="00780A67" w:rsidRDefault="009A2B37">
            <w:pPr>
              <w:keepNext/>
            </w:pPr>
            <w:r>
              <w:rPr>
                <w:rFonts w:ascii="Arial" w:eastAsia="Arial" w:hAnsi="Arial" w:cs="Arial"/>
                <w:sz w:val="18"/>
                <w:szCs w:val="18"/>
              </w:rPr>
              <w:t>902</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3599E55D" w14:textId="77777777" w:rsidR="00780A67" w:rsidRDefault="009A2B37">
            <w:pPr>
              <w:keepNext/>
            </w:pPr>
            <w:r>
              <w:rPr>
                <w:rFonts w:ascii="Arial" w:eastAsia="Arial" w:hAnsi="Arial" w:cs="Arial"/>
                <w:sz w:val="18"/>
                <w:szCs w:val="18"/>
              </w:rPr>
              <w:t>1353</w:t>
            </w:r>
          </w:p>
        </w:tc>
      </w:tr>
      <w:tr w:rsidR="00780A67" w14:paraId="7E61DAE6"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7DD20FD4" w14:textId="77777777" w:rsidR="00780A67" w:rsidRDefault="009A2B37">
            <w:pPr>
              <w:keepNext/>
            </w:pPr>
            <w:r>
              <w:rPr>
                <w:rFonts w:ascii="Arial" w:eastAsia="Arial" w:hAnsi="Arial" w:cs="Arial"/>
                <w:sz w:val="18"/>
                <w:szCs w:val="18"/>
              </w:rPr>
              <w:t>Power density, MW/m³</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7EB620D6" w14:textId="77777777" w:rsidR="00780A67" w:rsidRDefault="009A2B37">
            <w:pPr>
              <w:keepNext/>
            </w:pPr>
            <w:r>
              <w:rPr>
                <w:rFonts w:ascii="Arial" w:eastAsia="Arial" w:hAnsi="Arial" w:cs="Arial"/>
                <w:sz w:val="18"/>
                <w:szCs w:val="18"/>
              </w:rPr>
              <w:t>146</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2C16B671" w14:textId="77777777" w:rsidR="00780A67" w:rsidRDefault="009A2B37">
            <w:pPr>
              <w:keepNext/>
            </w:pPr>
            <w:r>
              <w:rPr>
                <w:rFonts w:ascii="Arial" w:eastAsia="Arial" w:hAnsi="Arial" w:cs="Arial"/>
                <w:sz w:val="18"/>
                <w:szCs w:val="18"/>
              </w:rPr>
              <w:t>218</w:t>
            </w:r>
          </w:p>
        </w:tc>
      </w:tr>
      <w:tr w:rsidR="00780A67" w14:paraId="18ADC395"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0B179F32" w14:textId="77777777" w:rsidR="00780A67" w:rsidRDefault="009A2B37">
            <w:pPr>
              <w:keepNext/>
            </w:pPr>
            <w:r>
              <w:rPr>
                <w:rFonts w:ascii="Arial" w:eastAsia="Arial" w:hAnsi="Arial" w:cs="Arial"/>
                <w:sz w:val="18"/>
                <w:szCs w:val="18"/>
              </w:rPr>
              <w:t>Heat flux, W/cm²</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2442FB89" w14:textId="77777777" w:rsidR="00780A67" w:rsidRDefault="009A2B37">
            <w:pPr>
              <w:keepNext/>
            </w:pPr>
            <w:r>
              <w:rPr>
                <w:rFonts w:ascii="Arial" w:eastAsia="Arial" w:hAnsi="Arial" w:cs="Arial"/>
                <w:sz w:val="18"/>
                <w:szCs w:val="18"/>
              </w:rPr>
              <w:t>29.6</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38B87D5A" w14:textId="77777777" w:rsidR="00780A67" w:rsidRDefault="009A2B37">
            <w:pPr>
              <w:keepNext/>
            </w:pPr>
            <w:r>
              <w:rPr>
                <w:rFonts w:ascii="Arial" w:eastAsia="Arial" w:hAnsi="Arial" w:cs="Arial"/>
                <w:sz w:val="18"/>
                <w:szCs w:val="18"/>
              </w:rPr>
              <w:t>44.3</w:t>
            </w:r>
          </w:p>
        </w:tc>
      </w:tr>
      <w:tr w:rsidR="00780A67" w14:paraId="21CB3A79"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5D34F575" w14:textId="77777777" w:rsidR="00780A67" w:rsidRDefault="009A2B37">
            <w:pPr>
              <w:keepNext/>
            </w:pPr>
            <w:r>
              <w:rPr>
                <w:rFonts w:ascii="Arial" w:eastAsia="Arial" w:hAnsi="Arial" w:cs="Arial"/>
                <w:sz w:val="18"/>
                <w:szCs w:val="18"/>
              </w:rPr>
              <w:t>Fuel temperature, K</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53B96A89" w14:textId="77777777" w:rsidR="00780A67" w:rsidRDefault="009A2B37">
            <w:pPr>
              <w:keepNext/>
            </w:pPr>
            <w:r>
              <w:rPr>
                <w:rFonts w:ascii="Arial" w:eastAsia="Arial" w:hAnsi="Arial" w:cs="Arial"/>
                <w:sz w:val="18"/>
                <w:szCs w:val="18"/>
              </w:rPr>
              <w:t>754</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0B38EC3B" w14:textId="77777777" w:rsidR="00780A67" w:rsidRDefault="009A2B37">
            <w:pPr>
              <w:keepNext/>
            </w:pPr>
            <w:r>
              <w:rPr>
                <w:rFonts w:ascii="Arial" w:eastAsia="Arial" w:hAnsi="Arial" w:cs="Arial"/>
                <w:sz w:val="18"/>
                <w:szCs w:val="18"/>
              </w:rPr>
              <w:t>766</w:t>
            </w:r>
          </w:p>
        </w:tc>
      </w:tr>
      <w:tr w:rsidR="00780A67" w14:paraId="5E254AAA"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0C8EFFCA" w14:textId="77777777" w:rsidR="00780A67" w:rsidRDefault="009A2B37">
            <w:pPr>
              <w:keepNext/>
            </w:pPr>
            <w:r>
              <w:rPr>
                <w:rFonts w:ascii="Arial" w:eastAsia="Arial" w:hAnsi="Arial" w:cs="Arial"/>
                <w:sz w:val="18"/>
                <w:szCs w:val="18"/>
              </w:rPr>
              <w:t>Coolant velocity, m/s</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64F794F7" w14:textId="77777777" w:rsidR="00780A67" w:rsidRDefault="009A2B37">
            <w:pPr>
              <w:keepNext/>
            </w:pPr>
            <w:r>
              <w:rPr>
                <w:rFonts w:ascii="Arial" w:eastAsia="Arial" w:hAnsi="Arial" w:cs="Arial"/>
                <w:sz w:val="18"/>
                <w:szCs w:val="18"/>
              </w:rPr>
              <w:t>3.89</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091AA47F" w14:textId="77777777" w:rsidR="00780A67" w:rsidRDefault="009A2B37">
            <w:pPr>
              <w:keepNext/>
            </w:pPr>
            <w:r>
              <w:rPr>
                <w:rFonts w:ascii="Arial" w:eastAsia="Arial" w:hAnsi="Arial" w:cs="Arial"/>
                <w:sz w:val="18"/>
                <w:szCs w:val="18"/>
              </w:rPr>
              <w:t>5.83</w:t>
            </w:r>
          </w:p>
        </w:tc>
      </w:tr>
      <w:tr w:rsidR="00780A67" w14:paraId="447AF285"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57AE543E" w14:textId="77777777" w:rsidR="00780A67" w:rsidRDefault="009A2B37">
            <w:pPr>
              <w:keepNext/>
            </w:pPr>
            <w:r>
              <w:rPr>
                <w:rFonts w:ascii="Arial" w:eastAsia="Arial" w:hAnsi="Arial" w:cs="Arial"/>
                <w:sz w:val="18"/>
                <w:szCs w:val="18"/>
              </w:rPr>
              <w:t>Pressure drop, atm</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55E2AB5C" w14:textId="77777777" w:rsidR="00780A67" w:rsidRDefault="009A2B37">
            <w:pPr>
              <w:keepNext/>
            </w:pPr>
            <w:r>
              <w:rPr>
                <w:rFonts w:ascii="Arial" w:eastAsia="Arial" w:hAnsi="Arial" w:cs="Arial"/>
                <w:sz w:val="18"/>
                <w:szCs w:val="18"/>
              </w:rPr>
              <w:t>1.21</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73D4C448" w14:textId="77777777" w:rsidR="00780A67" w:rsidRDefault="009A2B37">
            <w:pPr>
              <w:keepNext/>
            </w:pPr>
            <w:r>
              <w:rPr>
                <w:rFonts w:ascii="Arial" w:eastAsia="Arial" w:hAnsi="Arial" w:cs="Arial"/>
                <w:sz w:val="18"/>
                <w:szCs w:val="18"/>
              </w:rPr>
              <w:t>2.45</w:t>
            </w:r>
          </w:p>
        </w:tc>
      </w:tr>
      <w:tr w:rsidR="00780A67" w14:paraId="0A9C5FCA"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3BB6B59A" w14:textId="77777777" w:rsidR="00780A67" w:rsidRDefault="009A2B37">
            <w:pPr>
              <w:keepNext/>
            </w:pPr>
            <w:r>
              <w:rPr>
                <w:rFonts w:ascii="Arial" w:eastAsia="Arial" w:hAnsi="Arial" w:cs="Arial"/>
                <w:sz w:val="18"/>
                <w:szCs w:val="18"/>
              </w:rPr>
              <w:t>Pump power, MWe</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6B61B440" w14:textId="77777777" w:rsidR="00780A67" w:rsidRDefault="009A2B37">
            <w:pPr>
              <w:keepNext/>
            </w:pPr>
            <w:r>
              <w:rPr>
                <w:rFonts w:ascii="Arial" w:eastAsia="Arial" w:hAnsi="Arial" w:cs="Arial"/>
                <w:sz w:val="18"/>
                <w:szCs w:val="18"/>
              </w:rPr>
              <w:t>1.12</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1E4CFD41" w14:textId="77777777" w:rsidR="00780A67" w:rsidRDefault="009A2B37">
            <w:pPr>
              <w:keepNext/>
            </w:pPr>
            <w:r>
              <w:rPr>
                <w:rFonts w:ascii="Arial" w:eastAsia="Arial" w:hAnsi="Arial" w:cs="Arial"/>
                <w:sz w:val="18"/>
                <w:szCs w:val="18"/>
              </w:rPr>
              <w:t>3.40</w:t>
            </w:r>
          </w:p>
        </w:tc>
      </w:tr>
      <w:tr w:rsidR="00780A67" w14:paraId="20590C86" w14:textId="77777777">
        <w:tblPrEx>
          <w:tblCellMar>
            <w:top w:w="0" w:type="dxa"/>
            <w:bottom w:w="0" w:type="dxa"/>
          </w:tblCellMar>
        </w:tblPrEx>
        <w:trPr>
          <w:cantSplit/>
        </w:trPr>
        <w:tc>
          <w:tcPr>
            <w:tcW w:w="3807" w:type="dxa"/>
            <w:tcBorders>
              <w:top w:val="single" w:sz="2" w:space="0" w:color="E4E1DA"/>
              <w:bottom w:val="single" w:sz="2" w:space="0" w:color="E4E1DA"/>
            </w:tcBorders>
            <w:tcMar>
              <w:top w:w="70" w:type="dxa"/>
              <w:left w:w="110" w:type="dxa"/>
              <w:bottom w:w="70" w:type="dxa"/>
              <w:right w:w="110" w:type="dxa"/>
            </w:tcMar>
            <w:vAlign w:val="center"/>
          </w:tcPr>
          <w:p w14:paraId="2C136C33" w14:textId="77777777" w:rsidR="00780A67" w:rsidRDefault="009A2B37">
            <w:r>
              <w:rPr>
                <w:rFonts w:ascii="Arial" w:eastAsia="Arial" w:hAnsi="Arial" w:cs="Arial"/>
                <w:sz w:val="18"/>
                <w:szCs w:val="18"/>
              </w:rPr>
              <w:t>Secondary flowrate, kg/s</w:t>
            </w:r>
          </w:p>
        </w:tc>
        <w:tc>
          <w:tcPr>
            <w:tcW w:w="2799" w:type="dxa"/>
            <w:tcBorders>
              <w:top w:val="single" w:sz="2" w:space="0" w:color="E4E1DA"/>
              <w:bottom w:val="single" w:sz="2" w:space="0" w:color="E4E1DA"/>
            </w:tcBorders>
            <w:tcMar>
              <w:top w:w="70" w:type="dxa"/>
              <w:left w:w="110" w:type="dxa"/>
              <w:bottom w:w="70" w:type="dxa"/>
              <w:right w:w="110" w:type="dxa"/>
            </w:tcMar>
            <w:vAlign w:val="center"/>
          </w:tcPr>
          <w:p w14:paraId="002AB3A1" w14:textId="77777777" w:rsidR="00780A67" w:rsidRDefault="009A2B37">
            <w:r>
              <w:rPr>
                <w:rFonts w:ascii="Arial" w:eastAsia="Arial" w:hAnsi="Arial" w:cs="Arial"/>
                <w:sz w:val="18"/>
                <w:szCs w:val="18"/>
              </w:rPr>
              <w:t>1100</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0139C577" w14:textId="77777777" w:rsidR="00780A67" w:rsidRDefault="009A2B37">
            <w:r>
              <w:rPr>
                <w:rFonts w:ascii="Arial" w:eastAsia="Arial" w:hAnsi="Arial" w:cs="Arial"/>
                <w:sz w:val="18"/>
                <w:szCs w:val="18"/>
              </w:rPr>
              <w:t>1660</w:t>
            </w:r>
          </w:p>
        </w:tc>
      </w:tr>
    </w:tbl>
    <w:p w14:paraId="13422B90" w14:textId="77777777" w:rsidR="00780A67" w:rsidRDefault="009A2B37">
      <w:pPr>
        <w:spacing w:before="90" w:after="260"/>
      </w:pPr>
      <w:r>
        <w:rPr>
          <w:rFonts w:ascii="Arial" w:eastAsia="Arial" w:hAnsi="Arial" w:cs="Arial"/>
          <w:b/>
          <w:bCs/>
          <w:color w:val="0F5F58"/>
          <w:sz w:val="17"/>
          <w:szCs w:val="17"/>
        </w:rPr>
        <w:t xml:space="preserve">Table 5.  </w:t>
      </w:r>
      <w:r>
        <w:rPr>
          <w:rFonts w:ascii="Arial" w:eastAsia="Arial" w:hAnsi="Arial" w:cs="Arial"/>
          <w:color w:val="6E6960"/>
          <w:sz w:val="17"/>
          <w:szCs w:val="17"/>
        </w:rPr>
        <w:t>Uprating by 50 per cent flow. Output rises proportionally; heat flux and velocity remain within operating practice.</w:t>
      </w:r>
    </w:p>
    <w:p w14:paraId="6C8DF8EB" w14:textId="77777777" w:rsidR="00780A67" w:rsidRDefault="009A2B37">
      <w:pPr>
        <w:spacing w:after="140" w:line="276" w:lineRule="auto"/>
        <w:jc w:val="both"/>
      </w:pPr>
      <w:r>
        <w:t>A 50 per cent increase in flow buys a 50 per cent increase in output, to 3950 MWth and 1353 MWe, while the heat flux reaches only 44.3 W/cm² and the velocity 5.83 m/s — both still inside operating experience. Pumping power triples to 3.40 MWe, which is the price, but it is a quarter of one per cent of gross output. The fuel centreline temperature barely moves, rising from 754 K to 766 K, because it is dominated by the fixed coolant temperature and the film allowance rather than by the conduction term at the</w:t>
      </w:r>
      <w:r>
        <w:t>se power densities.</w:t>
      </w:r>
    </w:p>
    <w:p w14:paraId="1D9345C3" w14:textId="77777777" w:rsidR="00780A67" w:rsidRDefault="009A2B37">
      <w:pPr>
        <w:spacing w:after="140" w:line="276" w:lineRule="auto"/>
        <w:jc w:val="both"/>
      </w:pPr>
      <w:r>
        <w:t>This is a credible large PWR. Save it: click Save case, and it appears in the comparison table for later reference.</w:t>
      </w:r>
    </w:p>
    <w:p w14:paraId="35E7FD04" w14:textId="77777777" w:rsidR="00780A67" w:rsidRDefault="009A2B37">
      <w:pPr>
        <w:pStyle w:val="Heading1"/>
        <w:pageBreakBefore/>
        <w:spacing w:before="420" w:after="190"/>
      </w:pPr>
      <w:bookmarkStart w:id="44" w:name="_Toc238558648"/>
      <w:r>
        <w:t>10. Worked Example 2: A Heavy-Water Reactor</w:t>
      </w:r>
      <w:bookmarkEnd w:id="44"/>
    </w:p>
    <w:p w14:paraId="1FE25E9E" w14:textId="77777777" w:rsidR="00780A67" w:rsidRDefault="009A2B37">
      <w:pPr>
        <w:spacing w:after="140" w:line="276" w:lineRule="auto"/>
        <w:jc w:val="both"/>
      </w:pPr>
      <w:r>
        <w:t>Heavy water absorbs 330 times fewer thermal neutrons than light water. The consequence is that a heavy-water reactor can achieve criticality with natural or very slightly enriched uranium — the basis of the Canadian CANDU design. The cost is size, because heavy water's Fermi age of 121 cm² and diffusion length squared of 10,000 cm² both far exceed light water's.</w:t>
      </w:r>
    </w:p>
    <w:p w14:paraId="4A5496E9"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Set the moderator to D2O.</w:t>
      </w:r>
    </w:p>
    <w:p w14:paraId="2A2E355F"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Set the geometry to Cylindrical, with radius 200 cm and height 370 cm.</w:t>
      </w:r>
    </w:p>
    <w:p w14:paraId="49C2575A" w14:textId="77777777" w:rsidR="00780A67" w:rsidRDefault="009A2B37">
      <w:pPr>
        <w:spacing w:after="90" w:line="276" w:lineRule="auto"/>
        <w:ind w:left="560" w:hanging="340"/>
      </w:pPr>
      <w:r>
        <w:rPr>
          <w:rFonts w:ascii="Arial" w:eastAsia="Arial" w:hAnsi="Arial" w:cs="Arial"/>
          <w:b/>
          <w:bCs/>
          <w:color w:val="0F5F58"/>
          <w:sz w:val="20"/>
          <w:szCs w:val="20"/>
        </w:rPr>
        <w:t xml:space="preserve">3.  </w:t>
      </w:r>
      <w:r>
        <w:t>Set maximum coolant temperature 570 K, minimum 530 K.</w:t>
      </w:r>
    </w:p>
    <w:p w14:paraId="3F9DE95E" w14:textId="77777777" w:rsidR="00780A67" w:rsidRDefault="009A2B37">
      <w:pPr>
        <w:spacing w:after="90" w:line="276" w:lineRule="auto"/>
        <w:ind w:left="560" w:hanging="340"/>
      </w:pPr>
      <w:r>
        <w:rPr>
          <w:rFonts w:ascii="Arial" w:eastAsia="Arial" w:hAnsi="Arial" w:cs="Arial"/>
          <w:b/>
          <w:bCs/>
          <w:color w:val="0F5F58"/>
          <w:sz w:val="20"/>
          <w:szCs w:val="20"/>
        </w:rPr>
        <w:t xml:space="preserve">4.  </w:t>
      </w:r>
      <w:r>
        <w:t>Set porosity 0.40 and coolant flowrate 17,000 kg/s. Leave tube diameter at 0.4 cm.</w:t>
      </w:r>
    </w:p>
    <w:p w14:paraId="280E948A"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5"/>
        <w:gridCol w:w="2911"/>
        <w:gridCol w:w="2754"/>
      </w:tblGrid>
      <w:tr w:rsidR="00780A67" w14:paraId="6088B008" w14:textId="77777777">
        <w:tblPrEx>
          <w:tblCellMar>
            <w:top w:w="0" w:type="dxa"/>
            <w:bottom w:w="0" w:type="dxa"/>
          </w:tblCellMar>
        </w:tblPrEx>
        <w:trPr>
          <w:cantSplit/>
          <w:tblHeader/>
        </w:trPr>
        <w:tc>
          <w:tcPr>
            <w:tcW w:w="3695"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5265405B" w14:textId="77777777" w:rsidR="00780A67" w:rsidRDefault="009A2B37">
            <w:pPr>
              <w:keepNext/>
            </w:pPr>
            <w:r>
              <w:rPr>
                <w:rFonts w:ascii="Arial" w:eastAsia="Arial" w:hAnsi="Arial" w:cs="Arial"/>
                <w:b/>
                <w:bCs/>
                <w:color w:val="1B1A17"/>
                <w:sz w:val="17"/>
                <w:szCs w:val="17"/>
              </w:rPr>
              <w:t>Quantity</w:t>
            </w:r>
          </w:p>
        </w:tc>
        <w:tc>
          <w:tcPr>
            <w:tcW w:w="2911"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162D52D" w14:textId="77777777" w:rsidR="00780A67" w:rsidRDefault="009A2B37">
            <w:pPr>
              <w:keepNext/>
            </w:pPr>
            <w:r>
              <w:rPr>
                <w:rFonts w:ascii="Arial" w:eastAsia="Arial" w:hAnsi="Arial" w:cs="Arial"/>
                <w:b/>
                <w:bCs/>
                <w:color w:val="1B1A17"/>
                <w:sz w:val="17"/>
                <w:szCs w:val="17"/>
              </w:rPr>
              <w:t>Value</w:t>
            </w:r>
          </w:p>
        </w:tc>
        <w:tc>
          <w:tcPr>
            <w:tcW w:w="2754"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798EB54" w14:textId="77777777" w:rsidR="00780A67" w:rsidRDefault="009A2B37">
            <w:pPr>
              <w:keepNext/>
            </w:pPr>
            <w:r>
              <w:rPr>
                <w:rFonts w:ascii="Arial" w:eastAsia="Arial" w:hAnsi="Arial" w:cs="Arial"/>
                <w:b/>
                <w:bCs/>
                <w:color w:val="1B1A17"/>
                <w:sz w:val="17"/>
                <w:szCs w:val="17"/>
              </w:rPr>
              <w:t>Pickering (HWR)</w:t>
            </w:r>
          </w:p>
        </w:tc>
      </w:tr>
      <w:tr w:rsidR="00780A67" w14:paraId="49B66C9F"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76D61DC9" w14:textId="77777777" w:rsidR="00780A67" w:rsidRDefault="009A2B37">
            <w:pPr>
              <w:keepNext/>
            </w:pPr>
            <w:r>
              <w:rPr>
                <w:rFonts w:ascii="Arial" w:eastAsia="Arial" w:hAnsi="Arial" w:cs="Arial"/>
                <w:sz w:val="18"/>
                <w:szCs w:val="18"/>
              </w:rPr>
              <w:t>Core volume</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0F41A407" w14:textId="77777777" w:rsidR="00780A67" w:rsidRDefault="009A2B37">
            <w:pPr>
              <w:keepNext/>
            </w:pPr>
            <w:r>
              <w:rPr>
                <w:rFonts w:ascii="Arial" w:eastAsia="Arial" w:hAnsi="Arial" w:cs="Arial"/>
                <w:sz w:val="18"/>
                <w:szCs w:val="18"/>
              </w:rPr>
              <w:t>46.5 m³</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643E6BB2" w14:textId="77777777" w:rsidR="00780A67" w:rsidRDefault="009A2B37">
            <w:pPr>
              <w:keepNext/>
            </w:pPr>
            <w:r>
              <w:rPr>
                <w:rFonts w:ascii="Arial" w:eastAsia="Arial" w:hAnsi="Arial" w:cs="Arial"/>
                <w:sz w:val="18"/>
                <w:szCs w:val="18"/>
              </w:rPr>
              <w:t>265 m³</w:t>
            </w:r>
          </w:p>
        </w:tc>
      </w:tr>
      <w:tr w:rsidR="00780A67" w14:paraId="2F640012"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7671EB3F" w14:textId="77777777" w:rsidR="00780A67" w:rsidRDefault="009A2B37">
            <w:pPr>
              <w:keepNext/>
            </w:pPr>
            <w:r>
              <w:rPr>
                <w:rFonts w:ascii="Arial" w:eastAsia="Arial" w:hAnsi="Arial" w:cs="Arial"/>
                <w:sz w:val="18"/>
                <w:szCs w:val="18"/>
              </w:rPr>
              <w:t>Geometric buckling</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0B5AC7C7" w14:textId="77777777" w:rsidR="00780A67" w:rsidRDefault="009A2B37">
            <w:pPr>
              <w:keepNext/>
            </w:pPr>
            <w:r>
              <w:rPr>
                <w:rFonts w:ascii="Arial" w:eastAsia="Arial" w:hAnsi="Arial" w:cs="Arial"/>
                <w:sz w:val="18"/>
                <w:szCs w:val="18"/>
              </w:rPr>
              <w:t>2.17 × 10⁻⁴ cm⁻²</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34AEC262" w14:textId="77777777" w:rsidR="00780A67" w:rsidRDefault="009A2B37">
            <w:pPr>
              <w:keepNext/>
            </w:pPr>
            <w:r>
              <w:rPr>
                <w:rFonts w:ascii="Arial" w:eastAsia="Arial" w:hAnsi="Arial" w:cs="Arial"/>
                <w:sz w:val="18"/>
                <w:szCs w:val="18"/>
              </w:rPr>
              <w:t>—</w:t>
            </w:r>
          </w:p>
        </w:tc>
      </w:tr>
      <w:tr w:rsidR="00780A67" w14:paraId="22B7B959"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2A637D8B" w14:textId="77777777" w:rsidR="00780A67" w:rsidRDefault="009A2B37">
            <w:pPr>
              <w:keepNext/>
            </w:pPr>
            <w:r>
              <w:rPr>
                <w:rFonts w:ascii="Arial" w:eastAsia="Arial" w:hAnsi="Arial" w:cs="Arial"/>
                <w:sz w:val="18"/>
                <w:szCs w:val="18"/>
              </w:rPr>
              <w:t>Moderator-to-fuel ratio</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45D41084" w14:textId="77777777" w:rsidR="00780A67" w:rsidRDefault="009A2B37">
            <w:pPr>
              <w:keepNext/>
            </w:pPr>
            <w:r>
              <w:rPr>
                <w:rFonts w:ascii="Arial" w:eastAsia="Arial" w:hAnsi="Arial" w:cs="Arial"/>
                <w:sz w:val="18"/>
                <w:szCs w:val="18"/>
              </w:rPr>
              <w:t>1010</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738A7BAE" w14:textId="77777777" w:rsidR="00780A67" w:rsidRDefault="009A2B37">
            <w:pPr>
              <w:keepNext/>
            </w:pPr>
            <w:r>
              <w:rPr>
                <w:rFonts w:ascii="Arial" w:eastAsia="Arial" w:hAnsi="Arial" w:cs="Arial"/>
                <w:sz w:val="18"/>
                <w:szCs w:val="18"/>
              </w:rPr>
              <w:t>—</w:t>
            </w:r>
          </w:p>
        </w:tc>
      </w:tr>
      <w:tr w:rsidR="00780A67" w14:paraId="3E6B41BC"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7D4E5DF9" w14:textId="77777777" w:rsidR="00780A67" w:rsidRDefault="009A2B37">
            <w:pPr>
              <w:keepNext/>
            </w:pPr>
            <w:r>
              <w:rPr>
                <w:rFonts w:ascii="Arial" w:eastAsia="Arial" w:hAnsi="Arial" w:cs="Arial"/>
                <w:sz w:val="18"/>
                <w:szCs w:val="18"/>
              </w:rPr>
              <w:t>Critical mass</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42782712" w14:textId="77777777" w:rsidR="00780A67" w:rsidRDefault="009A2B37">
            <w:pPr>
              <w:keepNext/>
            </w:pPr>
            <w:r>
              <w:rPr>
                <w:rFonts w:ascii="Arial" w:eastAsia="Arial" w:hAnsi="Arial" w:cs="Arial"/>
                <w:sz w:val="18"/>
                <w:szCs w:val="18"/>
              </w:rPr>
              <w:t>596 kg U-235</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167FC312" w14:textId="77777777" w:rsidR="00780A67" w:rsidRDefault="009A2B37">
            <w:pPr>
              <w:keepNext/>
            </w:pPr>
            <w:r>
              <w:rPr>
                <w:rFonts w:ascii="Arial" w:eastAsia="Arial" w:hAnsi="Arial" w:cs="Arial"/>
                <w:sz w:val="18"/>
                <w:szCs w:val="18"/>
              </w:rPr>
              <w:t>—</w:t>
            </w:r>
          </w:p>
        </w:tc>
      </w:tr>
      <w:tr w:rsidR="00780A67" w14:paraId="5F82BB35"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33C5ABFA" w14:textId="77777777" w:rsidR="00780A67" w:rsidRDefault="009A2B37">
            <w:pPr>
              <w:keepNext/>
            </w:pPr>
            <w:r>
              <w:rPr>
                <w:rFonts w:ascii="Arial" w:eastAsia="Arial" w:hAnsi="Arial" w:cs="Arial"/>
                <w:sz w:val="18"/>
                <w:szCs w:val="18"/>
              </w:rPr>
              <w:t>Moderator mass</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41637820" w14:textId="77777777" w:rsidR="00780A67" w:rsidRDefault="009A2B37">
            <w:pPr>
              <w:keepNext/>
            </w:pPr>
            <w:r>
              <w:rPr>
                <w:rFonts w:ascii="Arial" w:eastAsia="Arial" w:hAnsi="Arial" w:cs="Arial"/>
                <w:sz w:val="18"/>
                <w:szCs w:val="18"/>
              </w:rPr>
              <w:t>30.7 Mg D₂O</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20044974" w14:textId="77777777" w:rsidR="00780A67" w:rsidRDefault="009A2B37">
            <w:pPr>
              <w:keepNext/>
            </w:pPr>
            <w:r>
              <w:rPr>
                <w:rFonts w:ascii="Arial" w:eastAsia="Arial" w:hAnsi="Arial" w:cs="Arial"/>
                <w:sz w:val="18"/>
                <w:szCs w:val="18"/>
              </w:rPr>
              <w:t>—</w:t>
            </w:r>
          </w:p>
        </w:tc>
      </w:tr>
      <w:tr w:rsidR="00780A67" w14:paraId="5C381134"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3554D8D1" w14:textId="77777777" w:rsidR="00780A67" w:rsidRDefault="009A2B37">
            <w:pPr>
              <w:keepNext/>
            </w:pPr>
            <w:r>
              <w:rPr>
                <w:rFonts w:ascii="Arial" w:eastAsia="Arial" w:hAnsi="Arial" w:cs="Arial"/>
                <w:sz w:val="18"/>
                <w:szCs w:val="18"/>
              </w:rPr>
              <w:t>Thermal power</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130E875F" w14:textId="77777777" w:rsidR="00780A67" w:rsidRDefault="009A2B37">
            <w:pPr>
              <w:keepNext/>
            </w:pPr>
            <w:r>
              <w:rPr>
                <w:rFonts w:ascii="Arial" w:eastAsia="Arial" w:hAnsi="Arial" w:cs="Arial"/>
                <w:sz w:val="18"/>
                <w:szCs w:val="18"/>
              </w:rPr>
              <w:t>3230 MWth</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2F6BF8E4" w14:textId="77777777" w:rsidR="00780A67" w:rsidRDefault="009A2B37">
            <w:pPr>
              <w:keepNext/>
            </w:pPr>
            <w:r>
              <w:rPr>
                <w:rFonts w:ascii="Arial" w:eastAsia="Arial" w:hAnsi="Arial" w:cs="Arial"/>
                <w:sz w:val="18"/>
                <w:szCs w:val="18"/>
              </w:rPr>
              <w:t>1742 MWth</w:t>
            </w:r>
          </w:p>
        </w:tc>
      </w:tr>
      <w:tr w:rsidR="00780A67" w14:paraId="7A6BCBEB"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6DF8D194" w14:textId="77777777" w:rsidR="00780A67" w:rsidRDefault="009A2B37">
            <w:pPr>
              <w:keepNext/>
            </w:pPr>
            <w:r>
              <w:rPr>
                <w:rFonts w:ascii="Arial" w:eastAsia="Arial" w:hAnsi="Arial" w:cs="Arial"/>
                <w:sz w:val="18"/>
                <w:szCs w:val="18"/>
              </w:rPr>
              <w:t>Electrical power</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7D8D04DC" w14:textId="77777777" w:rsidR="00780A67" w:rsidRDefault="009A2B37">
            <w:pPr>
              <w:keepNext/>
            </w:pPr>
            <w:r>
              <w:rPr>
                <w:rFonts w:ascii="Arial" w:eastAsia="Arial" w:hAnsi="Arial" w:cs="Arial"/>
                <w:sz w:val="18"/>
                <w:szCs w:val="18"/>
              </w:rPr>
              <w:t>1113 MWe</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260073EB" w14:textId="77777777" w:rsidR="00780A67" w:rsidRDefault="009A2B37">
            <w:pPr>
              <w:keepNext/>
            </w:pPr>
            <w:r>
              <w:rPr>
                <w:rFonts w:ascii="Arial" w:eastAsia="Arial" w:hAnsi="Arial" w:cs="Arial"/>
                <w:sz w:val="18"/>
                <w:szCs w:val="18"/>
              </w:rPr>
              <w:t>508 MWe</w:t>
            </w:r>
          </w:p>
        </w:tc>
      </w:tr>
      <w:tr w:rsidR="00780A67" w14:paraId="45A0680D"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147AF680" w14:textId="77777777" w:rsidR="00780A67" w:rsidRDefault="009A2B37">
            <w:pPr>
              <w:keepNext/>
            </w:pPr>
            <w:r>
              <w:rPr>
                <w:rFonts w:ascii="Arial" w:eastAsia="Arial" w:hAnsi="Arial" w:cs="Arial"/>
                <w:sz w:val="18"/>
                <w:szCs w:val="18"/>
              </w:rPr>
              <w:t>Power density</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4C4F575A" w14:textId="77777777" w:rsidR="00780A67" w:rsidRDefault="009A2B37">
            <w:pPr>
              <w:keepNext/>
            </w:pPr>
            <w:r>
              <w:rPr>
                <w:rFonts w:ascii="Arial" w:eastAsia="Arial" w:hAnsi="Arial" w:cs="Arial"/>
                <w:sz w:val="18"/>
                <w:szCs w:val="18"/>
              </w:rPr>
              <w:t>116 MW/m³</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1AD70325" w14:textId="77777777" w:rsidR="00780A67" w:rsidRDefault="009A2B37">
            <w:pPr>
              <w:keepNext/>
            </w:pPr>
            <w:r>
              <w:rPr>
                <w:rFonts w:ascii="Arial" w:eastAsia="Arial" w:hAnsi="Arial" w:cs="Arial"/>
                <w:sz w:val="18"/>
                <w:szCs w:val="18"/>
              </w:rPr>
              <w:t>—</w:t>
            </w:r>
          </w:p>
        </w:tc>
      </w:tr>
      <w:tr w:rsidR="00780A67" w14:paraId="79B797D9"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35C48ABF" w14:textId="77777777" w:rsidR="00780A67" w:rsidRDefault="009A2B37">
            <w:pPr>
              <w:keepNext/>
            </w:pPr>
            <w:r>
              <w:rPr>
                <w:rFonts w:ascii="Arial" w:eastAsia="Arial" w:hAnsi="Arial" w:cs="Arial"/>
                <w:sz w:val="18"/>
                <w:szCs w:val="18"/>
              </w:rPr>
              <w:t>Heat flux</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500B9AED" w14:textId="77777777" w:rsidR="00780A67" w:rsidRDefault="009A2B37">
            <w:pPr>
              <w:keepNext/>
            </w:pPr>
            <w:r>
              <w:rPr>
                <w:rFonts w:ascii="Arial" w:eastAsia="Arial" w:hAnsi="Arial" w:cs="Arial"/>
                <w:sz w:val="18"/>
                <w:szCs w:val="18"/>
              </w:rPr>
              <w:t>17.4 W/cm²</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68435242" w14:textId="77777777" w:rsidR="00780A67" w:rsidRDefault="009A2B37">
            <w:pPr>
              <w:keepNext/>
            </w:pPr>
            <w:r>
              <w:rPr>
                <w:rFonts w:ascii="Arial" w:eastAsia="Arial" w:hAnsi="Arial" w:cs="Arial"/>
                <w:sz w:val="18"/>
                <w:szCs w:val="18"/>
              </w:rPr>
              <w:t>59.2 W/cm²</w:t>
            </w:r>
          </w:p>
        </w:tc>
      </w:tr>
      <w:tr w:rsidR="00780A67" w14:paraId="5BE35071"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134952ED" w14:textId="77777777" w:rsidR="00780A67" w:rsidRDefault="009A2B37">
            <w:pPr>
              <w:keepNext/>
            </w:pPr>
            <w:r>
              <w:rPr>
                <w:rFonts w:ascii="Arial" w:eastAsia="Arial" w:hAnsi="Arial" w:cs="Arial"/>
                <w:sz w:val="18"/>
                <w:szCs w:val="18"/>
              </w:rPr>
              <w:t>Coolant velocity</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7EFF0192" w14:textId="77777777" w:rsidR="00780A67" w:rsidRDefault="009A2B37">
            <w:pPr>
              <w:keepNext/>
            </w:pPr>
            <w:r>
              <w:rPr>
                <w:rFonts w:ascii="Arial" w:eastAsia="Arial" w:hAnsi="Arial" w:cs="Arial"/>
                <w:sz w:val="18"/>
                <w:szCs w:val="18"/>
              </w:rPr>
              <w:t>4.31 m/s</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17EC3614" w14:textId="77777777" w:rsidR="00780A67" w:rsidRDefault="009A2B37">
            <w:pPr>
              <w:keepNext/>
            </w:pPr>
            <w:r>
              <w:rPr>
                <w:rFonts w:ascii="Arial" w:eastAsia="Arial" w:hAnsi="Arial" w:cs="Arial"/>
                <w:sz w:val="18"/>
                <w:szCs w:val="18"/>
              </w:rPr>
              <w:t>—</w:t>
            </w:r>
          </w:p>
        </w:tc>
      </w:tr>
      <w:tr w:rsidR="00780A67" w14:paraId="46A24E57"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3A91DB37" w14:textId="77777777" w:rsidR="00780A67" w:rsidRDefault="009A2B37">
            <w:pPr>
              <w:keepNext/>
            </w:pPr>
            <w:r>
              <w:rPr>
                <w:rFonts w:ascii="Arial" w:eastAsia="Arial" w:hAnsi="Arial" w:cs="Arial"/>
                <w:sz w:val="18"/>
                <w:szCs w:val="18"/>
              </w:rPr>
              <w:t>Primary pressure</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0893907F" w14:textId="77777777" w:rsidR="00780A67" w:rsidRDefault="009A2B37">
            <w:pPr>
              <w:keepNext/>
            </w:pPr>
            <w:r>
              <w:rPr>
                <w:rFonts w:ascii="Arial" w:eastAsia="Arial" w:hAnsi="Arial" w:cs="Arial"/>
                <w:sz w:val="18"/>
                <w:szCs w:val="18"/>
              </w:rPr>
              <w:t>124 atm</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201AFE81" w14:textId="77777777" w:rsidR="00780A67" w:rsidRDefault="009A2B37">
            <w:pPr>
              <w:keepNext/>
            </w:pPr>
            <w:r>
              <w:rPr>
                <w:rFonts w:ascii="Arial" w:eastAsia="Arial" w:hAnsi="Arial" w:cs="Arial"/>
                <w:sz w:val="18"/>
                <w:szCs w:val="18"/>
              </w:rPr>
              <w:t>—</w:t>
            </w:r>
          </w:p>
        </w:tc>
      </w:tr>
      <w:tr w:rsidR="00780A67" w14:paraId="36BB44BA" w14:textId="77777777">
        <w:tblPrEx>
          <w:tblCellMar>
            <w:top w:w="0" w:type="dxa"/>
            <w:bottom w:w="0" w:type="dxa"/>
          </w:tblCellMar>
        </w:tblPrEx>
        <w:trPr>
          <w:cantSplit/>
        </w:trPr>
        <w:tc>
          <w:tcPr>
            <w:tcW w:w="3695" w:type="dxa"/>
            <w:tcBorders>
              <w:top w:val="single" w:sz="2" w:space="0" w:color="E4E1DA"/>
              <w:bottom w:val="single" w:sz="2" w:space="0" w:color="E4E1DA"/>
            </w:tcBorders>
            <w:tcMar>
              <w:top w:w="70" w:type="dxa"/>
              <w:left w:w="110" w:type="dxa"/>
              <w:bottom w:w="70" w:type="dxa"/>
              <w:right w:w="110" w:type="dxa"/>
            </w:tcMar>
            <w:vAlign w:val="center"/>
          </w:tcPr>
          <w:p w14:paraId="5BA43147" w14:textId="77777777" w:rsidR="00780A67" w:rsidRDefault="009A2B37">
            <w:r>
              <w:rPr>
                <w:rFonts w:ascii="Arial" w:eastAsia="Arial" w:hAnsi="Arial" w:cs="Arial"/>
                <w:sz w:val="18"/>
                <w:szCs w:val="18"/>
              </w:rPr>
              <w:t>Fuel temperature</w:t>
            </w:r>
          </w:p>
        </w:tc>
        <w:tc>
          <w:tcPr>
            <w:tcW w:w="2911" w:type="dxa"/>
            <w:tcBorders>
              <w:top w:val="single" w:sz="2" w:space="0" w:color="E4E1DA"/>
              <w:bottom w:val="single" w:sz="2" w:space="0" w:color="E4E1DA"/>
            </w:tcBorders>
            <w:tcMar>
              <w:top w:w="70" w:type="dxa"/>
              <w:left w:w="110" w:type="dxa"/>
              <w:bottom w:w="70" w:type="dxa"/>
              <w:right w:w="110" w:type="dxa"/>
            </w:tcMar>
            <w:vAlign w:val="center"/>
          </w:tcPr>
          <w:p w14:paraId="45034A2F" w14:textId="77777777" w:rsidR="00780A67" w:rsidRDefault="009A2B37">
            <w:r>
              <w:rPr>
                <w:rFonts w:ascii="Arial" w:eastAsia="Arial" w:hAnsi="Arial" w:cs="Arial"/>
                <w:sz w:val="18"/>
                <w:szCs w:val="18"/>
              </w:rPr>
              <w:t>789 K</w:t>
            </w:r>
          </w:p>
        </w:tc>
        <w:tc>
          <w:tcPr>
            <w:tcW w:w="2754" w:type="dxa"/>
            <w:tcBorders>
              <w:top w:val="single" w:sz="2" w:space="0" w:color="E4E1DA"/>
              <w:bottom w:val="single" w:sz="2" w:space="0" w:color="E4E1DA"/>
            </w:tcBorders>
            <w:tcMar>
              <w:top w:w="70" w:type="dxa"/>
              <w:left w:w="110" w:type="dxa"/>
              <w:bottom w:w="70" w:type="dxa"/>
              <w:right w:w="110" w:type="dxa"/>
            </w:tcMar>
            <w:vAlign w:val="center"/>
          </w:tcPr>
          <w:p w14:paraId="2A41BB4D" w14:textId="77777777" w:rsidR="00780A67" w:rsidRDefault="009A2B37">
            <w:r>
              <w:rPr>
                <w:rFonts w:ascii="Arial" w:eastAsia="Arial" w:hAnsi="Arial" w:cs="Arial"/>
                <w:sz w:val="18"/>
                <w:szCs w:val="18"/>
              </w:rPr>
              <w:t>—</w:t>
            </w:r>
          </w:p>
        </w:tc>
      </w:tr>
    </w:tbl>
    <w:p w14:paraId="49485F8C" w14:textId="77777777" w:rsidR="00780A67" w:rsidRDefault="009A2B37">
      <w:pPr>
        <w:spacing w:before="90" w:after="260"/>
      </w:pPr>
      <w:r>
        <w:rPr>
          <w:rFonts w:ascii="Arial" w:eastAsia="Arial" w:hAnsi="Arial" w:cs="Arial"/>
          <w:b/>
          <w:bCs/>
          <w:color w:val="0F5F58"/>
          <w:sz w:val="17"/>
          <w:szCs w:val="17"/>
        </w:rPr>
        <w:t xml:space="preserve">Table 6.  </w:t>
      </w:r>
      <w:r>
        <w:rPr>
          <w:rFonts w:ascii="Arial" w:eastAsia="Arial" w:hAnsi="Arial" w:cs="Arial"/>
          <w:color w:val="6E6960"/>
          <w:sz w:val="17"/>
          <w:szCs w:val="17"/>
        </w:rPr>
        <w:t>Heavy-water cylindrical core. Note the low heat flux and the high primary pressure demanded by the 530 to 570 K operating range.</w:t>
      </w:r>
    </w:p>
    <w:p w14:paraId="78865EBD" w14:textId="77777777" w:rsidR="00780A67" w:rsidRDefault="009A2B37">
      <w:pPr>
        <w:spacing w:after="140" w:line="276" w:lineRule="auto"/>
        <w:jc w:val="both"/>
      </w:pPr>
      <w:r>
        <w:t>Two features distinguish this case from the PWR. First, the critical mass of 596 kg is well above the light-water design's 331 kg despite a comparable buckling, because heavy water's long diffusion length means thermal neutrons wander a long way and a larger fuel inventory is needed to catch them. Compare the two moderators directly in Chapter 13 and the pattern is clearer.</w:t>
      </w:r>
    </w:p>
    <w:p w14:paraId="55ED738B" w14:textId="77777777" w:rsidR="00780A67" w:rsidRDefault="009A2B37">
      <w:pPr>
        <w:spacing w:after="140" w:line="276" w:lineRule="auto"/>
        <w:jc w:val="both"/>
      </w:pPr>
      <w:r>
        <w:t>Second, the primary pressure of 124 atm is a direct consequence of the operating temperature. The program looks up the saturation pressure of water at the minimum coolant temperature and applies a safety factor of two. Running at 530 K requires the primary circuit to be pressurised well above saturation to prevent bulk boiling, and that pressure sets the vessel wall thickness — and much of the cost. Lower the minimum temperature to 470 K and watch the required pressure fall by more than half.</w:t>
      </w:r>
    </w:p>
    <w:p w14:paraId="11767124" w14:textId="77777777" w:rsidR="00780A67" w:rsidRDefault="009A2B37">
      <w:pPr>
        <w:spacing w:after="140" w:line="276" w:lineRule="auto"/>
        <w:jc w:val="both"/>
      </w:pPr>
      <w:r>
        <w:t>The heat flux of 17.4 W/cm² is very conservative, which reflects the enormous channel surface area created by a 0.4 cm tube in a 46.5 m³ core at 40 per cent porosity — roughly 400,000 channels. A real CANDU uses far fewer, much larger pressure tubes.</w:t>
      </w:r>
    </w:p>
    <w:p w14:paraId="07DF3D29" w14:textId="77777777" w:rsidR="00780A67" w:rsidRDefault="009A2B37">
      <w:pPr>
        <w:pStyle w:val="Heading1"/>
        <w:pageBreakBefore/>
        <w:spacing w:before="420" w:after="190"/>
      </w:pPr>
      <w:bookmarkStart w:id="45" w:name="_Toc238558649"/>
      <w:r>
        <w:t>11. Worked Example 3: A High-Temperature Gas Reactor</w:t>
      </w:r>
      <w:bookmarkEnd w:id="45"/>
    </w:p>
    <w:p w14:paraId="1A3A0186" w14:textId="77777777" w:rsidR="00780A67" w:rsidRDefault="009A2B37">
      <w:pPr>
        <w:spacing w:after="140" w:line="276" w:lineRule="auto"/>
        <w:jc w:val="both"/>
      </w:pPr>
      <w:r>
        <w:t>Graphite moderation with helium cooling permits outlet temperatures far above what water allows, because helium does not boil, does not corrode, and absorbs almost no neutrons. The penalty is a very large core — graphite's Fermi age of 350 cm² is eleven times water's — and the difficulty of pumping a gas.</w:t>
      </w:r>
    </w:p>
    <w:p w14:paraId="3E592AED"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Set the fuel to U-235 and the moderator to C-12.</w:t>
      </w:r>
    </w:p>
    <w:p w14:paraId="7DD0973E"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Set the coolant to He.</w:t>
      </w:r>
    </w:p>
    <w:p w14:paraId="46471ADC" w14:textId="77777777" w:rsidR="00780A67" w:rsidRDefault="009A2B37">
      <w:pPr>
        <w:spacing w:after="90" w:line="276" w:lineRule="auto"/>
        <w:ind w:left="560" w:hanging="340"/>
      </w:pPr>
      <w:r>
        <w:rPr>
          <w:rFonts w:ascii="Arial" w:eastAsia="Arial" w:hAnsi="Arial" w:cs="Arial"/>
          <w:b/>
          <w:bCs/>
          <w:color w:val="0F5F58"/>
          <w:sz w:val="20"/>
          <w:szCs w:val="20"/>
        </w:rPr>
        <w:t xml:space="preserve">3.  </w:t>
      </w:r>
      <w:r>
        <w:t>Set the geometry to Spherical with radius 250 cm.</w:t>
      </w:r>
    </w:p>
    <w:p w14:paraId="30DE5525" w14:textId="77777777" w:rsidR="00780A67" w:rsidRDefault="009A2B37">
      <w:pPr>
        <w:spacing w:after="90" w:line="276" w:lineRule="auto"/>
        <w:ind w:left="560" w:hanging="340"/>
      </w:pPr>
      <w:r>
        <w:rPr>
          <w:rFonts w:ascii="Arial" w:eastAsia="Arial" w:hAnsi="Arial" w:cs="Arial"/>
          <w:b/>
          <w:bCs/>
          <w:color w:val="0F5F58"/>
          <w:sz w:val="20"/>
          <w:szCs w:val="20"/>
        </w:rPr>
        <w:t xml:space="preserve">4.  </w:t>
      </w:r>
      <w:r>
        <w:t>Set maximum coolant temperature 1000 K, minimum 600 K.</w:t>
      </w:r>
    </w:p>
    <w:p w14:paraId="5C754382" w14:textId="77777777" w:rsidR="00780A67" w:rsidRDefault="009A2B37">
      <w:pPr>
        <w:spacing w:after="90" w:line="276" w:lineRule="auto"/>
        <w:ind w:left="560" w:hanging="340"/>
      </w:pPr>
      <w:r>
        <w:rPr>
          <w:rFonts w:ascii="Arial" w:eastAsia="Arial" w:hAnsi="Arial" w:cs="Arial"/>
          <w:b/>
          <w:bCs/>
          <w:color w:val="0F5F58"/>
          <w:sz w:val="20"/>
          <w:szCs w:val="20"/>
        </w:rPr>
        <w:t xml:space="preserve">5.  </w:t>
      </w:r>
      <w:r>
        <w:t>Set tube diameter 1.2 cm, porosity 0.30, flowrate 3000 kg/s.</w:t>
      </w:r>
    </w:p>
    <w:p w14:paraId="19ABAE9E"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3"/>
        <w:gridCol w:w="2687"/>
        <w:gridCol w:w="3090"/>
      </w:tblGrid>
      <w:tr w:rsidR="00780A67" w14:paraId="2BB33A20" w14:textId="77777777">
        <w:tblPrEx>
          <w:tblCellMar>
            <w:top w:w="0" w:type="dxa"/>
            <w:bottom w:w="0" w:type="dxa"/>
          </w:tblCellMar>
        </w:tblPrEx>
        <w:trPr>
          <w:cantSplit/>
          <w:tblHeader/>
        </w:trPr>
        <w:tc>
          <w:tcPr>
            <w:tcW w:w="3583"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6A569573" w14:textId="77777777" w:rsidR="00780A67" w:rsidRDefault="009A2B37">
            <w:pPr>
              <w:keepNext/>
            </w:pPr>
            <w:r>
              <w:rPr>
                <w:rFonts w:ascii="Arial" w:eastAsia="Arial" w:hAnsi="Arial" w:cs="Arial"/>
                <w:b/>
                <w:bCs/>
                <w:color w:val="1B1A17"/>
                <w:sz w:val="17"/>
                <w:szCs w:val="17"/>
              </w:rPr>
              <w:t>Quantity</w:t>
            </w:r>
          </w:p>
        </w:tc>
        <w:tc>
          <w:tcPr>
            <w:tcW w:w="2687"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6B04382" w14:textId="77777777" w:rsidR="00780A67" w:rsidRDefault="009A2B37">
            <w:pPr>
              <w:keepNext/>
            </w:pPr>
            <w:r>
              <w:rPr>
                <w:rFonts w:ascii="Arial" w:eastAsia="Arial" w:hAnsi="Arial" w:cs="Arial"/>
                <w:b/>
                <w:bCs/>
                <w:color w:val="1B1A17"/>
                <w:sz w:val="17"/>
                <w:szCs w:val="17"/>
              </w:rPr>
              <w:t>Value</w:t>
            </w:r>
          </w:p>
        </w:tc>
        <w:tc>
          <w:tcPr>
            <w:tcW w:w="309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031A86D5" w14:textId="77777777" w:rsidR="00780A67" w:rsidRDefault="009A2B37">
            <w:pPr>
              <w:keepNext/>
            </w:pPr>
            <w:r>
              <w:rPr>
                <w:rFonts w:ascii="Arial" w:eastAsia="Arial" w:hAnsi="Arial" w:cs="Arial"/>
                <w:b/>
                <w:bCs/>
                <w:color w:val="1B1A17"/>
                <w:sz w:val="17"/>
                <w:szCs w:val="17"/>
              </w:rPr>
              <w:t>Note</w:t>
            </w:r>
          </w:p>
        </w:tc>
      </w:tr>
      <w:tr w:rsidR="00780A67" w14:paraId="47E0D4C0"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15C99F91" w14:textId="77777777" w:rsidR="00780A67" w:rsidRDefault="009A2B37">
            <w:pPr>
              <w:keepNext/>
            </w:pPr>
            <w:r>
              <w:rPr>
                <w:rFonts w:ascii="Arial" w:eastAsia="Arial" w:hAnsi="Arial" w:cs="Arial"/>
                <w:sz w:val="18"/>
                <w:szCs w:val="18"/>
              </w:rPr>
              <w:t>Core volume</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72FB4228" w14:textId="77777777" w:rsidR="00780A67" w:rsidRDefault="009A2B37">
            <w:pPr>
              <w:keepNext/>
            </w:pPr>
            <w:r>
              <w:rPr>
                <w:rFonts w:ascii="Arial" w:eastAsia="Arial" w:hAnsi="Arial" w:cs="Arial"/>
                <w:sz w:val="18"/>
                <w:szCs w:val="18"/>
              </w:rPr>
              <w:t>65.4 m³</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2C25F97C" w14:textId="77777777" w:rsidR="00780A67" w:rsidRDefault="009A2B37">
            <w:pPr>
              <w:keepNext/>
            </w:pPr>
            <w:r>
              <w:rPr>
                <w:rFonts w:ascii="Arial" w:eastAsia="Arial" w:hAnsi="Arial" w:cs="Arial"/>
                <w:sz w:val="18"/>
                <w:szCs w:val="18"/>
              </w:rPr>
              <w:t>Large, as graphite requires</w:t>
            </w:r>
          </w:p>
        </w:tc>
      </w:tr>
      <w:tr w:rsidR="00780A67" w14:paraId="4594BF7C"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174EA743" w14:textId="77777777" w:rsidR="00780A67" w:rsidRDefault="009A2B37">
            <w:pPr>
              <w:keepNext/>
            </w:pPr>
            <w:r>
              <w:rPr>
                <w:rFonts w:ascii="Arial" w:eastAsia="Arial" w:hAnsi="Arial" w:cs="Arial"/>
                <w:sz w:val="18"/>
                <w:szCs w:val="18"/>
              </w:rPr>
              <w:t>Moderator-to-fuel ratio</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3F738331" w14:textId="77777777" w:rsidR="00780A67" w:rsidRDefault="009A2B37">
            <w:pPr>
              <w:keepNext/>
            </w:pPr>
            <w:r>
              <w:rPr>
                <w:rFonts w:ascii="Arial" w:eastAsia="Arial" w:hAnsi="Arial" w:cs="Arial"/>
                <w:sz w:val="18"/>
                <w:szCs w:val="18"/>
              </w:rPr>
              <w:t>97,600</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4D7CBE13" w14:textId="77777777" w:rsidR="00780A67" w:rsidRDefault="009A2B37">
            <w:pPr>
              <w:keepNext/>
            </w:pPr>
            <w:r>
              <w:rPr>
                <w:rFonts w:ascii="Arial" w:eastAsia="Arial" w:hAnsi="Arial" w:cs="Arial"/>
                <w:sz w:val="18"/>
                <w:szCs w:val="18"/>
              </w:rPr>
              <w:t>Two orders above the water cases</w:t>
            </w:r>
          </w:p>
        </w:tc>
      </w:tr>
      <w:tr w:rsidR="00780A67" w14:paraId="60622AE5"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7682D70E" w14:textId="77777777" w:rsidR="00780A67" w:rsidRDefault="009A2B37">
            <w:pPr>
              <w:keepNext/>
            </w:pPr>
            <w:r>
              <w:rPr>
                <w:rFonts w:ascii="Arial" w:eastAsia="Arial" w:hAnsi="Arial" w:cs="Arial"/>
                <w:sz w:val="18"/>
                <w:szCs w:val="18"/>
              </w:rPr>
              <w:t>Critical mass</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14811A37" w14:textId="77777777" w:rsidR="00780A67" w:rsidRDefault="009A2B37">
            <w:pPr>
              <w:keepNext/>
            </w:pPr>
            <w:r>
              <w:rPr>
                <w:rFonts w:ascii="Arial" w:eastAsia="Arial" w:hAnsi="Arial" w:cs="Arial"/>
                <w:sz w:val="18"/>
                <w:szCs w:val="18"/>
              </w:rPr>
              <w:t>24.9 kg U-235</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37D779A3" w14:textId="77777777" w:rsidR="00780A67" w:rsidRDefault="009A2B37">
            <w:pPr>
              <w:keepNext/>
            </w:pPr>
            <w:r>
              <w:rPr>
                <w:rFonts w:ascii="Arial" w:eastAsia="Arial" w:hAnsi="Arial" w:cs="Arial"/>
                <w:sz w:val="18"/>
                <w:szCs w:val="18"/>
              </w:rPr>
              <w:t>Very small — excellent neutron economy</w:t>
            </w:r>
          </w:p>
        </w:tc>
      </w:tr>
      <w:tr w:rsidR="00780A67" w14:paraId="419050B4"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31147460" w14:textId="77777777" w:rsidR="00780A67" w:rsidRDefault="009A2B37">
            <w:pPr>
              <w:keepNext/>
            </w:pPr>
            <w:r>
              <w:rPr>
                <w:rFonts w:ascii="Arial" w:eastAsia="Arial" w:hAnsi="Arial" w:cs="Arial"/>
                <w:sz w:val="18"/>
                <w:szCs w:val="18"/>
              </w:rPr>
              <w:t>Moderator mass</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78C150E7" w14:textId="77777777" w:rsidR="00780A67" w:rsidRDefault="009A2B37">
            <w:pPr>
              <w:keepNext/>
            </w:pPr>
            <w:r>
              <w:rPr>
                <w:rFonts w:ascii="Arial" w:eastAsia="Arial" w:hAnsi="Arial" w:cs="Arial"/>
                <w:sz w:val="18"/>
                <w:szCs w:val="18"/>
              </w:rPr>
              <w:t>87.0 Mg graphite</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2B499971" w14:textId="77777777" w:rsidR="00780A67" w:rsidRDefault="009A2B37">
            <w:pPr>
              <w:keepNext/>
            </w:pPr>
            <w:r>
              <w:rPr>
                <w:rFonts w:ascii="Arial" w:eastAsia="Arial" w:hAnsi="Arial" w:cs="Arial"/>
                <w:sz w:val="18"/>
                <w:szCs w:val="18"/>
              </w:rPr>
              <w:t>The core is mostly graphite</w:t>
            </w:r>
          </w:p>
        </w:tc>
      </w:tr>
      <w:tr w:rsidR="00780A67" w14:paraId="3CE3A0E5"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5874DC43" w14:textId="77777777" w:rsidR="00780A67" w:rsidRDefault="009A2B37">
            <w:pPr>
              <w:keepNext/>
            </w:pPr>
            <w:r>
              <w:rPr>
                <w:rFonts w:ascii="Arial" w:eastAsia="Arial" w:hAnsi="Arial" w:cs="Arial"/>
                <w:sz w:val="18"/>
                <w:szCs w:val="18"/>
              </w:rPr>
              <w:t>Coolant mass in core</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1632CC23" w14:textId="77777777" w:rsidR="00780A67" w:rsidRDefault="009A2B37">
            <w:pPr>
              <w:keepNext/>
            </w:pPr>
            <w:r>
              <w:rPr>
                <w:rFonts w:ascii="Arial" w:eastAsia="Arial" w:hAnsi="Arial" w:cs="Arial"/>
                <w:sz w:val="18"/>
                <w:szCs w:val="18"/>
              </w:rPr>
              <w:t>0.00118 Mg</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35CE0D5E" w14:textId="77777777" w:rsidR="00780A67" w:rsidRDefault="009A2B37">
            <w:pPr>
              <w:keepNext/>
            </w:pPr>
            <w:r>
              <w:rPr>
                <w:rFonts w:ascii="Arial" w:eastAsia="Arial" w:hAnsi="Arial" w:cs="Arial"/>
                <w:sz w:val="18"/>
                <w:szCs w:val="18"/>
              </w:rPr>
              <w:t>Helium is almost weightless</w:t>
            </w:r>
          </w:p>
        </w:tc>
      </w:tr>
      <w:tr w:rsidR="00780A67" w14:paraId="79743465"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03A0518E" w14:textId="77777777" w:rsidR="00780A67" w:rsidRDefault="009A2B37">
            <w:pPr>
              <w:keepNext/>
            </w:pPr>
            <w:r>
              <w:rPr>
                <w:rFonts w:ascii="Arial" w:eastAsia="Arial" w:hAnsi="Arial" w:cs="Arial"/>
                <w:sz w:val="18"/>
                <w:szCs w:val="18"/>
              </w:rPr>
              <w:t>Thermal power</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38655854" w14:textId="77777777" w:rsidR="00780A67" w:rsidRDefault="009A2B37">
            <w:pPr>
              <w:keepNext/>
            </w:pPr>
            <w:r>
              <w:rPr>
                <w:rFonts w:ascii="Arial" w:eastAsia="Arial" w:hAnsi="Arial" w:cs="Arial"/>
                <w:sz w:val="18"/>
                <w:szCs w:val="18"/>
              </w:rPr>
              <w:t>6230 MWth</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22FA5AA5" w14:textId="77777777" w:rsidR="00780A67" w:rsidRDefault="009A2B37">
            <w:pPr>
              <w:keepNext/>
            </w:pPr>
            <w:r>
              <w:rPr>
                <w:rFonts w:ascii="Arial" w:eastAsia="Arial" w:hAnsi="Arial" w:cs="Arial"/>
                <w:sz w:val="18"/>
                <w:szCs w:val="18"/>
              </w:rPr>
              <w:t>400 K rise across the core</w:t>
            </w:r>
          </w:p>
        </w:tc>
      </w:tr>
      <w:tr w:rsidR="00780A67" w14:paraId="48214506"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7A0AF954" w14:textId="77777777" w:rsidR="00780A67" w:rsidRDefault="009A2B37">
            <w:pPr>
              <w:keepNext/>
            </w:pPr>
            <w:r>
              <w:rPr>
                <w:rFonts w:ascii="Arial" w:eastAsia="Arial" w:hAnsi="Arial" w:cs="Arial"/>
                <w:sz w:val="18"/>
                <w:szCs w:val="18"/>
              </w:rPr>
              <w:t>Power density</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120C086D" w14:textId="77777777" w:rsidR="00780A67" w:rsidRDefault="009A2B37">
            <w:pPr>
              <w:keepNext/>
            </w:pPr>
            <w:r>
              <w:rPr>
                <w:rFonts w:ascii="Arial" w:eastAsia="Arial" w:hAnsi="Arial" w:cs="Arial"/>
                <w:sz w:val="18"/>
                <w:szCs w:val="18"/>
              </w:rPr>
              <w:t>136 MW/m³</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72ABE947" w14:textId="77777777" w:rsidR="00780A67" w:rsidRDefault="009A2B37">
            <w:pPr>
              <w:keepNext/>
            </w:pPr>
            <w:r>
              <w:rPr>
                <w:rFonts w:ascii="Arial" w:eastAsia="Arial" w:hAnsi="Arial" w:cs="Arial"/>
                <w:sz w:val="18"/>
                <w:szCs w:val="18"/>
              </w:rPr>
              <w:t>Comparable to the PWR</w:t>
            </w:r>
          </w:p>
        </w:tc>
      </w:tr>
      <w:tr w:rsidR="00780A67" w14:paraId="168B89BC"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3F61D750" w14:textId="77777777" w:rsidR="00780A67" w:rsidRDefault="009A2B37">
            <w:pPr>
              <w:keepNext/>
            </w:pPr>
            <w:r>
              <w:rPr>
                <w:rFonts w:ascii="Arial" w:eastAsia="Arial" w:hAnsi="Arial" w:cs="Arial"/>
                <w:sz w:val="18"/>
                <w:szCs w:val="18"/>
              </w:rPr>
              <w:t>Heat flux</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278DF3A0" w14:textId="77777777" w:rsidR="00780A67" w:rsidRDefault="009A2B37">
            <w:pPr>
              <w:keepNext/>
            </w:pPr>
            <w:r>
              <w:rPr>
                <w:rFonts w:ascii="Arial" w:eastAsia="Arial" w:hAnsi="Arial" w:cs="Arial"/>
                <w:sz w:val="18"/>
                <w:szCs w:val="18"/>
              </w:rPr>
              <w:t>95.2 W/cm²</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0BC8199E" w14:textId="77777777" w:rsidR="00780A67" w:rsidRDefault="009A2B37">
            <w:pPr>
              <w:keepNext/>
            </w:pPr>
            <w:r>
              <w:rPr>
                <w:rFonts w:ascii="Arial" w:eastAsia="Arial" w:hAnsi="Arial" w:cs="Arial"/>
                <w:sz w:val="18"/>
                <w:szCs w:val="18"/>
              </w:rPr>
              <w:t>High — check against limits</w:t>
            </w:r>
          </w:p>
        </w:tc>
      </w:tr>
      <w:tr w:rsidR="00780A67" w14:paraId="2D1BB25C"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022FA1C8" w14:textId="77777777" w:rsidR="00780A67" w:rsidRDefault="009A2B37">
            <w:pPr>
              <w:keepNext/>
            </w:pPr>
            <w:r>
              <w:rPr>
                <w:rFonts w:ascii="Arial" w:eastAsia="Arial" w:hAnsi="Arial" w:cs="Arial"/>
                <w:sz w:val="18"/>
                <w:szCs w:val="18"/>
              </w:rPr>
              <w:t>Coolant velocity</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785E16C5" w14:textId="77777777" w:rsidR="00780A67" w:rsidRDefault="009A2B37">
            <w:pPr>
              <w:keepNext/>
            </w:pPr>
            <w:r>
              <w:rPr>
                <w:rFonts w:ascii="Arial" w:eastAsia="Arial" w:hAnsi="Arial" w:cs="Arial"/>
                <w:sz w:val="18"/>
                <w:szCs w:val="18"/>
              </w:rPr>
              <w:t>438 m/s</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4C9C8EB6" w14:textId="77777777" w:rsidR="00780A67" w:rsidRDefault="009A2B37">
            <w:pPr>
              <w:keepNext/>
            </w:pPr>
            <w:r>
              <w:rPr>
                <w:rFonts w:ascii="Arial" w:eastAsia="Arial" w:hAnsi="Arial" w:cs="Arial"/>
                <w:sz w:val="18"/>
                <w:szCs w:val="18"/>
              </w:rPr>
              <w:t>Mach limited</w:t>
            </w:r>
          </w:p>
        </w:tc>
      </w:tr>
      <w:tr w:rsidR="00780A67" w14:paraId="0D210D02"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1A964FE3" w14:textId="77777777" w:rsidR="00780A67" w:rsidRDefault="009A2B37">
            <w:pPr>
              <w:keepNext/>
            </w:pPr>
            <w:r>
              <w:rPr>
                <w:rFonts w:ascii="Arial" w:eastAsia="Arial" w:hAnsi="Arial" w:cs="Arial"/>
                <w:sz w:val="18"/>
                <w:szCs w:val="18"/>
              </w:rPr>
              <w:t>Primary pump power</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1383707D" w14:textId="77777777" w:rsidR="00780A67" w:rsidRDefault="009A2B37">
            <w:pPr>
              <w:keepNext/>
            </w:pPr>
            <w:r>
              <w:rPr>
                <w:rFonts w:ascii="Arial" w:eastAsia="Arial" w:hAnsi="Arial" w:cs="Arial"/>
                <w:sz w:val="18"/>
                <w:szCs w:val="18"/>
              </w:rPr>
              <w:t>145 MWe</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347F27A7" w14:textId="77777777" w:rsidR="00780A67" w:rsidRDefault="009A2B37">
            <w:pPr>
              <w:keepNext/>
            </w:pPr>
            <w:r>
              <w:rPr>
                <w:rFonts w:ascii="Arial" w:eastAsia="Arial" w:hAnsi="Arial" w:cs="Arial"/>
                <w:sz w:val="18"/>
                <w:szCs w:val="18"/>
              </w:rPr>
              <w:t>6.8 per cent of gross output</w:t>
            </w:r>
          </w:p>
        </w:tc>
      </w:tr>
      <w:tr w:rsidR="00780A67" w14:paraId="09C0D537"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47FCC950" w14:textId="77777777" w:rsidR="00780A67" w:rsidRDefault="009A2B37">
            <w:pPr>
              <w:keepNext/>
            </w:pPr>
            <w:r>
              <w:rPr>
                <w:rFonts w:ascii="Arial" w:eastAsia="Arial" w:hAnsi="Arial" w:cs="Arial"/>
                <w:sz w:val="18"/>
                <w:szCs w:val="18"/>
              </w:rPr>
              <w:t>Fuel temperature</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47C3D5C2" w14:textId="77777777" w:rsidR="00780A67" w:rsidRDefault="009A2B37">
            <w:pPr>
              <w:keepNext/>
            </w:pPr>
            <w:r>
              <w:rPr>
                <w:rFonts w:ascii="Arial" w:eastAsia="Arial" w:hAnsi="Arial" w:cs="Arial"/>
                <w:sz w:val="18"/>
                <w:szCs w:val="18"/>
              </w:rPr>
              <w:t>1300 K</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3EEC4932" w14:textId="77777777" w:rsidR="00780A67" w:rsidRDefault="009A2B37">
            <w:pPr>
              <w:keepNext/>
            </w:pPr>
            <w:r>
              <w:rPr>
                <w:rFonts w:ascii="Arial" w:eastAsia="Arial" w:hAnsi="Arial" w:cs="Arial"/>
                <w:sz w:val="18"/>
                <w:szCs w:val="18"/>
              </w:rPr>
              <w:t>Acceptable for coated particle fuel</w:t>
            </w:r>
          </w:p>
        </w:tc>
      </w:tr>
      <w:tr w:rsidR="00780A67" w14:paraId="36FCA524"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45C04E7C" w14:textId="77777777" w:rsidR="00780A67" w:rsidRDefault="009A2B37">
            <w:r>
              <w:rPr>
                <w:rFonts w:ascii="Arial" w:eastAsia="Arial" w:hAnsi="Arial" w:cs="Arial"/>
                <w:sz w:val="18"/>
                <w:szCs w:val="18"/>
              </w:rPr>
              <w:t>Electrical power</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7D8FCB07" w14:textId="77777777" w:rsidR="00780A67" w:rsidRDefault="009A2B37">
            <w:r>
              <w:rPr>
                <w:rFonts w:ascii="Arial" w:eastAsia="Arial" w:hAnsi="Arial" w:cs="Arial"/>
                <w:sz w:val="18"/>
                <w:szCs w:val="18"/>
              </w:rPr>
              <w:t>2131 MWe</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106CBF89" w14:textId="77777777" w:rsidR="00780A67" w:rsidRDefault="009A2B37">
            <w:r>
              <w:rPr>
                <w:rFonts w:ascii="Arial" w:eastAsia="Arial" w:hAnsi="Arial" w:cs="Arial"/>
                <w:sz w:val="18"/>
                <w:szCs w:val="18"/>
              </w:rPr>
              <w:t>—</w:t>
            </w:r>
          </w:p>
        </w:tc>
      </w:tr>
    </w:tbl>
    <w:p w14:paraId="15581CAA" w14:textId="77777777" w:rsidR="00780A67" w:rsidRDefault="009A2B37">
      <w:pPr>
        <w:spacing w:before="90" w:after="260"/>
      </w:pPr>
      <w:r>
        <w:rPr>
          <w:rFonts w:ascii="Arial" w:eastAsia="Arial" w:hAnsi="Arial" w:cs="Arial"/>
          <w:b/>
          <w:bCs/>
          <w:color w:val="0F5F58"/>
          <w:sz w:val="17"/>
          <w:szCs w:val="17"/>
        </w:rPr>
        <w:t xml:space="preserve">Table 7.  </w:t>
      </w:r>
      <w:r>
        <w:rPr>
          <w:rFonts w:ascii="Arial" w:eastAsia="Arial" w:hAnsi="Arial" w:cs="Arial"/>
          <w:color w:val="6E6960"/>
          <w:sz w:val="17"/>
          <w:szCs w:val="17"/>
        </w:rPr>
        <w:t>Graphite-moderated, helium-cooled spherical core. The Primary page flags this case as Mach limited.</w:t>
      </w:r>
    </w:p>
    <w:p w14:paraId="70505D47" w14:textId="77777777" w:rsidR="00780A67" w:rsidRDefault="009A2B37">
      <w:pPr>
        <w:spacing w:after="140" w:line="276" w:lineRule="auto"/>
        <w:jc w:val="both"/>
      </w:pPr>
      <w:r>
        <w:t>Three results deserve comment.</w:t>
      </w:r>
    </w:p>
    <w:p w14:paraId="56175D7C" w14:textId="77777777" w:rsidR="00780A67" w:rsidRDefault="009A2B37">
      <w:pPr>
        <w:spacing w:after="140" w:line="276" w:lineRule="auto"/>
        <w:jc w:val="both"/>
      </w:pPr>
      <w:r>
        <w:t>The moderator-to-fuel ratio of 97,600 is enormous, nearly a hundred times the light-water value. Graphite absorbs so few neutrons — 0.004 barns against water's 0.66 — that an extremely dilute fuel loading still achieves criticality. The consequence is a critical mass of only 24.9 kg in a 65 m³ core, the best neutron economy of any case in this manual. That is the fundamental attraction of graphite.</w:t>
      </w:r>
    </w:p>
    <w:p w14:paraId="596A3F14" w14:textId="77777777" w:rsidR="00780A67" w:rsidRDefault="009A2B37">
      <w:pPr>
        <w:spacing w:after="140" w:line="276" w:lineRule="auto"/>
        <w:jc w:val="both"/>
      </w:pPr>
      <w:r>
        <w:t>The Primary page reports that the case is Mach limited. The requested flow of 3000 kg/s of helium through this channel array would exceed Mach 0.3 at 1000 K, so the program clips the velocity to the sonic limit and raises the system pressure to compensate. This is exactly what a real designer does — gas-cooled reactors operate at 40 to 70 atmospheres precisely to keep volumetric flow, and hence velocity, manageable.</w:t>
      </w:r>
    </w:p>
    <w:p w14:paraId="5C02C4B8" w14:textId="77777777" w:rsidR="00780A67" w:rsidRDefault="009A2B37">
      <w:pPr>
        <w:spacing w:after="140" w:line="276" w:lineRule="auto"/>
        <w:jc w:val="both"/>
      </w:pPr>
      <w:r>
        <w:t>The pumping power of 145 MWe is the price. It consumes 6.8 per cent of the gross electrical output, against 0.25 per cent for the uprated PWR. Circulator power is the characteristic burden of gas cooling and it is why gas reactors need high pressure and large flow passages. Try raising the tube diameter from 1.2 cm to 2.5 cm and watch the pumping power collapse — at the cost of heat transfer area and therefore heat flux.</w:t>
      </w:r>
    </w:p>
    <w:p w14:paraId="7141BA9B" w14:textId="77777777" w:rsidR="00780A67" w:rsidRDefault="009A2B37">
      <w:pPr>
        <w:pStyle w:val="Heading1"/>
        <w:pageBreakBefore/>
        <w:spacing w:before="420" w:after="190"/>
      </w:pPr>
      <w:bookmarkStart w:id="46" w:name="_Toc238558650"/>
      <w:r>
        <w:t>12. Worked Example 4: An Open-Loop Propulsion Reactor</w:t>
      </w:r>
      <w:bookmarkEnd w:id="46"/>
    </w:p>
    <w:p w14:paraId="01A0BE81" w14:textId="77777777" w:rsidR="00780A67" w:rsidRDefault="009A2B37">
      <w:pPr>
        <w:spacing w:after="140" w:line="276" w:lineRule="auto"/>
        <w:jc w:val="both"/>
      </w:pPr>
      <w:r>
        <w:t>Nuclear thermal propulsion heats hydrogen directly in the core and expands it. There is no secondary circuit, no condenser, and no coolant recovery. Hydrogen is chosen because its very low molecular weight gives the highest exhaust velocity for a given temperature, and beryllium is a natural moderator for a compact core because it is a solid with a short Fermi age.</w:t>
      </w:r>
    </w:p>
    <w:p w14:paraId="0EB90773" w14:textId="77777777" w:rsidR="00780A67" w:rsidRDefault="009A2B37">
      <w:pPr>
        <w:spacing w:after="90" w:line="276" w:lineRule="auto"/>
        <w:ind w:left="560" w:hanging="340"/>
      </w:pPr>
      <w:r>
        <w:rPr>
          <w:rFonts w:ascii="Arial" w:eastAsia="Arial" w:hAnsi="Arial" w:cs="Arial"/>
          <w:b/>
          <w:bCs/>
          <w:color w:val="0F5F58"/>
          <w:sz w:val="20"/>
          <w:szCs w:val="20"/>
        </w:rPr>
        <w:t xml:space="preserve">1.  </w:t>
      </w:r>
      <w:r>
        <w:t>Set the fuel to U-235 and the moderator to Be.</w:t>
      </w:r>
    </w:p>
    <w:p w14:paraId="6B5F7D2D" w14:textId="77777777" w:rsidR="00780A67" w:rsidRDefault="009A2B37">
      <w:pPr>
        <w:spacing w:after="90" w:line="276" w:lineRule="auto"/>
        <w:ind w:left="560" w:hanging="340"/>
      </w:pPr>
      <w:r>
        <w:rPr>
          <w:rFonts w:ascii="Arial" w:eastAsia="Arial" w:hAnsi="Arial" w:cs="Arial"/>
          <w:b/>
          <w:bCs/>
          <w:color w:val="0F5F58"/>
          <w:sz w:val="20"/>
          <w:szCs w:val="20"/>
        </w:rPr>
        <w:t xml:space="preserve">2.  </w:t>
      </w:r>
      <w:r>
        <w:t>Set the coolant to H2. The diagram switches to open loop.</w:t>
      </w:r>
    </w:p>
    <w:p w14:paraId="495207BE" w14:textId="77777777" w:rsidR="00780A67" w:rsidRDefault="009A2B37">
      <w:pPr>
        <w:spacing w:after="90" w:line="276" w:lineRule="auto"/>
        <w:ind w:left="560" w:hanging="340"/>
      </w:pPr>
      <w:r>
        <w:rPr>
          <w:rFonts w:ascii="Arial" w:eastAsia="Arial" w:hAnsi="Arial" w:cs="Arial"/>
          <w:b/>
          <w:bCs/>
          <w:color w:val="0F5F58"/>
          <w:sz w:val="20"/>
          <w:szCs w:val="20"/>
        </w:rPr>
        <w:t xml:space="preserve">3.  </w:t>
      </w:r>
      <w:r>
        <w:t>Set the geometry to Cylindrical, radius 40 cm and height 90 cm.</w:t>
      </w:r>
    </w:p>
    <w:p w14:paraId="6AFFE4E7" w14:textId="77777777" w:rsidR="00780A67" w:rsidRDefault="009A2B37">
      <w:pPr>
        <w:spacing w:after="90" w:line="276" w:lineRule="auto"/>
        <w:ind w:left="560" w:hanging="340"/>
      </w:pPr>
      <w:r>
        <w:rPr>
          <w:rFonts w:ascii="Arial" w:eastAsia="Arial" w:hAnsi="Arial" w:cs="Arial"/>
          <w:b/>
          <w:bCs/>
          <w:color w:val="0F5F58"/>
          <w:sz w:val="20"/>
          <w:szCs w:val="20"/>
        </w:rPr>
        <w:t xml:space="preserve">4.  </w:t>
      </w:r>
      <w:r>
        <w:t>Set maximum coolant temperature 2400 K, minimum 300 K.</w:t>
      </w:r>
    </w:p>
    <w:p w14:paraId="75FD6CCC" w14:textId="77777777" w:rsidR="00780A67" w:rsidRDefault="009A2B37">
      <w:pPr>
        <w:spacing w:after="90" w:line="276" w:lineRule="auto"/>
        <w:ind w:left="560" w:hanging="340"/>
      </w:pPr>
      <w:r>
        <w:rPr>
          <w:rFonts w:ascii="Arial" w:eastAsia="Arial" w:hAnsi="Arial" w:cs="Arial"/>
          <w:b/>
          <w:bCs/>
          <w:color w:val="0F5F58"/>
          <w:sz w:val="20"/>
          <w:szCs w:val="20"/>
        </w:rPr>
        <w:t xml:space="preserve">5.  </w:t>
      </w:r>
      <w:r>
        <w:t>Set tube diameter 0.6 cm, porosity 0.50, flowrate 40 kg/s.</w:t>
      </w:r>
    </w:p>
    <w:p w14:paraId="1643CA1E" w14:textId="77777777" w:rsidR="00780A67" w:rsidRDefault="009A2B37">
      <w:pPr>
        <w:spacing w:before="220"/>
        <w:jc w:val="center"/>
      </w:pPr>
      <w:r>
        <w:rPr>
          <w:noProof/>
        </w:rPr>
        <w:drawing>
          <wp:inline distT="0" distB="0" distL="0" distR="0" wp14:anchorId="4638FF57" wp14:editId="13A876B6">
            <wp:extent cx="5334000" cy="3267075"/>
            <wp:effectExtent l="0" t="0" r="0" b="0"/>
            <wp:docPr id="158855717" name="Picture 15885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267075"/>
                    </a:xfrm>
                    <a:prstGeom prst="rect">
                      <a:avLst/>
                    </a:prstGeom>
                  </pic:spPr>
                </pic:pic>
              </a:graphicData>
            </a:graphic>
          </wp:inline>
        </w:drawing>
      </w:r>
    </w:p>
    <w:p w14:paraId="41ADAC0D" w14:textId="77777777" w:rsidR="00780A67" w:rsidRDefault="009A2B37">
      <w:pPr>
        <w:spacing w:before="90" w:after="260"/>
      </w:pPr>
      <w:r>
        <w:rPr>
          <w:rFonts w:ascii="Arial" w:eastAsia="Arial" w:hAnsi="Arial" w:cs="Arial"/>
          <w:b/>
          <w:bCs/>
          <w:color w:val="0F5F58"/>
          <w:sz w:val="17"/>
          <w:szCs w:val="17"/>
        </w:rPr>
        <w:t xml:space="preserve">Figure 8.  </w:t>
      </w:r>
      <w:r>
        <w:rPr>
          <w:rFonts w:ascii="Arial" w:eastAsia="Arial" w:hAnsi="Arial" w:cs="Arial"/>
          <w:color w:val="6E6960"/>
          <w:sz w:val="17"/>
          <w:szCs w:val="17"/>
        </w:rPr>
        <w:t>The system diagram for an open loop. The steam generator, condenser, and condensate pump are removed, and the coolant is exhausted rather than recovered.</w:t>
      </w:r>
    </w:p>
    <w:p w14:paraId="3EAE4FAE"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3"/>
        <w:gridCol w:w="2687"/>
        <w:gridCol w:w="3090"/>
      </w:tblGrid>
      <w:tr w:rsidR="00780A67" w14:paraId="3B7F6851" w14:textId="77777777">
        <w:tblPrEx>
          <w:tblCellMar>
            <w:top w:w="0" w:type="dxa"/>
            <w:bottom w:w="0" w:type="dxa"/>
          </w:tblCellMar>
        </w:tblPrEx>
        <w:trPr>
          <w:cantSplit/>
          <w:tblHeader/>
        </w:trPr>
        <w:tc>
          <w:tcPr>
            <w:tcW w:w="3583"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033A1B3" w14:textId="77777777" w:rsidR="00780A67" w:rsidRDefault="009A2B37">
            <w:pPr>
              <w:keepNext/>
            </w:pPr>
            <w:r>
              <w:rPr>
                <w:rFonts w:ascii="Arial" w:eastAsia="Arial" w:hAnsi="Arial" w:cs="Arial"/>
                <w:b/>
                <w:bCs/>
                <w:color w:val="1B1A17"/>
                <w:sz w:val="17"/>
                <w:szCs w:val="17"/>
              </w:rPr>
              <w:t>Quantity</w:t>
            </w:r>
          </w:p>
        </w:tc>
        <w:tc>
          <w:tcPr>
            <w:tcW w:w="2687"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7CF218D" w14:textId="77777777" w:rsidR="00780A67" w:rsidRDefault="009A2B37">
            <w:pPr>
              <w:keepNext/>
            </w:pPr>
            <w:r>
              <w:rPr>
                <w:rFonts w:ascii="Arial" w:eastAsia="Arial" w:hAnsi="Arial" w:cs="Arial"/>
                <w:b/>
                <w:bCs/>
                <w:color w:val="1B1A17"/>
                <w:sz w:val="17"/>
                <w:szCs w:val="17"/>
              </w:rPr>
              <w:t>Value</w:t>
            </w:r>
          </w:p>
        </w:tc>
        <w:tc>
          <w:tcPr>
            <w:tcW w:w="309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0046E9AE" w14:textId="77777777" w:rsidR="00780A67" w:rsidRDefault="009A2B37">
            <w:pPr>
              <w:keepNext/>
            </w:pPr>
            <w:r>
              <w:rPr>
                <w:rFonts w:ascii="Arial" w:eastAsia="Arial" w:hAnsi="Arial" w:cs="Arial"/>
                <w:b/>
                <w:bCs/>
                <w:color w:val="1B1A17"/>
                <w:sz w:val="17"/>
                <w:szCs w:val="17"/>
              </w:rPr>
              <w:t>Assessment</w:t>
            </w:r>
          </w:p>
        </w:tc>
      </w:tr>
      <w:tr w:rsidR="00780A67" w14:paraId="503898CA"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21D1B66F" w14:textId="77777777" w:rsidR="00780A67" w:rsidRDefault="009A2B37">
            <w:pPr>
              <w:keepNext/>
            </w:pPr>
            <w:r>
              <w:rPr>
                <w:rFonts w:ascii="Arial" w:eastAsia="Arial" w:hAnsi="Arial" w:cs="Arial"/>
                <w:sz w:val="18"/>
                <w:szCs w:val="18"/>
              </w:rPr>
              <w:t>Core volume</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05507B5F" w14:textId="77777777" w:rsidR="00780A67" w:rsidRDefault="009A2B37">
            <w:pPr>
              <w:keepNext/>
            </w:pPr>
            <w:r>
              <w:rPr>
                <w:rFonts w:ascii="Arial" w:eastAsia="Arial" w:hAnsi="Arial" w:cs="Arial"/>
                <w:sz w:val="18"/>
                <w:szCs w:val="18"/>
              </w:rPr>
              <w:t>0.452 m³</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7B99A414" w14:textId="77777777" w:rsidR="00780A67" w:rsidRDefault="009A2B37">
            <w:pPr>
              <w:keepNext/>
            </w:pPr>
            <w:r>
              <w:rPr>
                <w:rFonts w:ascii="Arial" w:eastAsia="Arial" w:hAnsi="Arial" w:cs="Arial"/>
                <w:sz w:val="18"/>
                <w:szCs w:val="18"/>
              </w:rPr>
              <w:t>Compact, as required</w:t>
            </w:r>
          </w:p>
        </w:tc>
      </w:tr>
      <w:tr w:rsidR="00780A67" w14:paraId="2A0E5746"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264A4B3C" w14:textId="77777777" w:rsidR="00780A67" w:rsidRDefault="009A2B37">
            <w:pPr>
              <w:keepNext/>
            </w:pPr>
            <w:r>
              <w:rPr>
                <w:rFonts w:ascii="Arial" w:eastAsia="Arial" w:hAnsi="Arial" w:cs="Arial"/>
                <w:sz w:val="18"/>
                <w:szCs w:val="18"/>
              </w:rPr>
              <w:t>Critical mass</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0B350C13" w14:textId="77777777" w:rsidR="00780A67" w:rsidRDefault="009A2B37">
            <w:pPr>
              <w:keepNext/>
            </w:pPr>
            <w:r>
              <w:rPr>
                <w:rFonts w:ascii="Arial" w:eastAsia="Arial" w:hAnsi="Arial" w:cs="Arial"/>
                <w:sz w:val="18"/>
                <w:szCs w:val="18"/>
              </w:rPr>
              <w:t>2.74 kg U-235</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0D1CEF20" w14:textId="77777777" w:rsidR="00780A67" w:rsidRDefault="009A2B37">
            <w:pPr>
              <w:keepNext/>
            </w:pPr>
            <w:r>
              <w:rPr>
                <w:rFonts w:ascii="Arial" w:eastAsia="Arial" w:hAnsi="Arial" w:cs="Arial"/>
                <w:sz w:val="18"/>
                <w:szCs w:val="18"/>
              </w:rPr>
              <w:t>Very small</w:t>
            </w:r>
          </w:p>
        </w:tc>
      </w:tr>
      <w:tr w:rsidR="00780A67" w14:paraId="42A7EF63"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0336D833" w14:textId="77777777" w:rsidR="00780A67" w:rsidRDefault="009A2B37">
            <w:pPr>
              <w:keepNext/>
            </w:pPr>
            <w:r>
              <w:rPr>
                <w:rFonts w:ascii="Arial" w:eastAsia="Arial" w:hAnsi="Arial" w:cs="Arial"/>
                <w:sz w:val="18"/>
                <w:szCs w:val="18"/>
              </w:rPr>
              <w:t>Moderator-to-fuel ratio</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6A10BFBE" w14:textId="77777777" w:rsidR="00780A67" w:rsidRDefault="009A2B37">
            <w:pPr>
              <w:keepNext/>
            </w:pPr>
            <w:r>
              <w:rPr>
                <w:rFonts w:ascii="Arial" w:eastAsia="Arial" w:hAnsi="Arial" w:cs="Arial"/>
                <w:sz w:val="18"/>
                <w:szCs w:val="18"/>
              </w:rPr>
              <w:t>7970</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1F98C41A" w14:textId="77777777" w:rsidR="00780A67" w:rsidRDefault="009A2B37">
            <w:pPr>
              <w:keepNext/>
            </w:pPr>
            <w:r>
              <w:rPr>
                <w:rFonts w:ascii="Arial" w:eastAsia="Arial" w:hAnsi="Arial" w:cs="Arial"/>
                <w:sz w:val="18"/>
                <w:szCs w:val="18"/>
              </w:rPr>
              <w:t>Beryllium is a weak absorber</w:t>
            </w:r>
          </w:p>
        </w:tc>
      </w:tr>
      <w:tr w:rsidR="00780A67" w14:paraId="2B488D1C"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3F978FEB" w14:textId="77777777" w:rsidR="00780A67" w:rsidRDefault="009A2B37">
            <w:pPr>
              <w:keepNext/>
            </w:pPr>
            <w:r>
              <w:rPr>
                <w:rFonts w:ascii="Arial" w:eastAsia="Arial" w:hAnsi="Arial" w:cs="Arial"/>
                <w:sz w:val="18"/>
                <w:szCs w:val="18"/>
              </w:rPr>
              <w:t>Thermal power</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3478F3E0" w14:textId="77777777" w:rsidR="00780A67" w:rsidRDefault="009A2B37">
            <w:pPr>
              <w:keepNext/>
            </w:pPr>
            <w:r>
              <w:rPr>
                <w:rFonts w:ascii="Arial" w:eastAsia="Arial" w:hAnsi="Arial" w:cs="Arial"/>
                <w:sz w:val="18"/>
                <w:szCs w:val="18"/>
              </w:rPr>
              <w:t>1200 MWth</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1F30B97C" w14:textId="77777777" w:rsidR="00780A67" w:rsidRDefault="009A2B37">
            <w:pPr>
              <w:keepNext/>
            </w:pPr>
            <w:r>
              <w:rPr>
                <w:rFonts w:ascii="Arial" w:eastAsia="Arial" w:hAnsi="Arial" w:cs="Arial"/>
                <w:sz w:val="18"/>
                <w:szCs w:val="18"/>
              </w:rPr>
              <w:t>2100 K rise across the core</w:t>
            </w:r>
          </w:p>
        </w:tc>
      </w:tr>
      <w:tr w:rsidR="00780A67" w14:paraId="0772AFDA"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195A3474" w14:textId="77777777" w:rsidR="00780A67" w:rsidRDefault="009A2B37">
            <w:pPr>
              <w:keepNext/>
            </w:pPr>
            <w:r>
              <w:rPr>
                <w:rFonts w:ascii="Arial" w:eastAsia="Arial" w:hAnsi="Arial" w:cs="Arial"/>
                <w:sz w:val="18"/>
                <w:szCs w:val="18"/>
              </w:rPr>
              <w:t>Power density</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349B1258" w14:textId="77777777" w:rsidR="00780A67" w:rsidRDefault="009A2B37">
            <w:pPr>
              <w:keepNext/>
            </w:pPr>
            <w:r>
              <w:rPr>
                <w:rFonts w:ascii="Arial" w:eastAsia="Arial" w:hAnsi="Arial" w:cs="Arial"/>
                <w:sz w:val="18"/>
                <w:szCs w:val="18"/>
              </w:rPr>
              <w:t>5310 MW/m³</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3C1B8965" w14:textId="77777777" w:rsidR="00780A67" w:rsidRDefault="009A2B37">
            <w:pPr>
              <w:keepNext/>
            </w:pPr>
            <w:r>
              <w:rPr>
                <w:rFonts w:ascii="Arial" w:eastAsia="Arial" w:hAnsi="Arial" w:cs="Arial"/>
                <w:sz w:val="18"/>
                <w:szCs w:val="18"/>
              </w:rPr>
              <w:t>Extremely high</w:t>
            </w:r>
          </w:p>
        </w:tc>
      </w:tr>
      <w:tr w:rsidR="00780A67" w14:paraId="799B7BA5"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55D0EE99" w14:textId="77777777" w:rsidR="00780A67" w:rsidRDefault="009A2B37">
            <w:pPr>
              <w:keepNext/>
            </w:pPr>
            <w:r>
              <w:rPr>
                <w:rFonts w:ascii="Arial" w:eastAsia="Arial" w:hAnsi="Arial" w:cs="Arial"/>
                <w:sz w:val="18"/>
                <w:szCs w:val="18"/>
              </w:rPr>
              <w:t>Heat flux</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4B5E4A75" w14:textId="77777777" w:rsidR="00780A67" w:rsidRDefault="009A2B37">
            <w:pPr>
              <w:keepNext/>
            </w:pPr>
            <w:r>
              <w:rPr>
                <w:rFonts w:ascii="Arial" w:eastAsia="Arial" w:hAnsi="Arial" w:cs="Arial"/>
                <w:sz w:val="18"/>
                <w:szCs w:val="18"/>
              </w:rPr>
              <w:t>796 W/cm²</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7B5B5366" w14:textId="77777777" w:rsidR="00780A67" w:rsidRDefault="009A2B37">
            <w:pPr>
              <w:keepNext/>
            </w:pPr>
            <w:r>
              <w:rPr>
                <w:rFonts w:ascii="Arial" w:eastAsia="Arial" w:hAnsi="Arial" w:cs="Arial"/>
                <w:sz w:val="18"/>
                <w:szCs w:val="18"/>
              </w:rPr>
              <w:t>Extremely high</w:t>
            </w:r>
          </w:p>
        </w:tc>
      </w:tr>
      <w:tr w:rsidR="00780A67" w14:paraId="2CB81CC3"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5CE35210" w14:textId="77777777" w:rsidR="00780A67" w:rsidRDefault="009A2B37">
            <w:pPr>
              <w:keepNext/>
            </w:pPr>
            <w:r>
              <w:rPr>
                <w:rFonts w:ascii="Arial" w:eastAsia="Arial" w:hAnsi="Arial" w:cs="Arial"/>
                <w:sz w:val="18"/>
                <w:szCs w:val="18"/>
              </w:rPr>
              <w:t>Coolant velocity</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17D02A06" w14:textId="77777777" w:rsidR="00780A67" w:rsidRDefault="009A2B37">
            <w:pPr>
              <w:keepNext/>
            </w:pPr>
            <w:r>
              <w:rPr>
                <w:rFonts w:ascii="Arial" w:eastAsia="Arial" w:hAnsi="Arial" w:cs="Arial"/>
                <w:sz w:val="18"/>
                <w:szCs w:val="18"/>
              </w:rPr>
              <w:t>1250 m/s</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27E8E579" w14:textId="77777777" w:rsidR="00780A67" w:rsidRDefault="009A2B37">
            <w:pPr>
              <w:keepNext/>
            </w:pPr>
            <w:r>
              <w:rPr>
                <w:rFonts w:ascii="Arial" w:eastAsia="Arial" w:hAnsi="Arial" w:cs="Arial"/>
                <w:sz w:val="18"/>
                <w:szCs w:val="18"/>
              </w:rPr>
              <w:t>Mach limited</w:t>
            </w:r>
          </w:p>
        </w:tc>
      </w:tr>
      <w:tr w:rsidR="00780A67" w14:paraId="51C2EC47"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2E343B75" w14:textId="77777777" w:rsidR="00780A67" w:rsidRDefault="009A2B37">
            <w:pPr>
              <w:keepNext/>
            </w:pPr>
            <w:r>
              <w:rPr>
                <w:rFonts w:ascii="Arial" w:eastAsia="Arial" w:hAnsi="Arial" w:cs="Arial"/>
                <w:sz w:val="18"/>
                <w:szCs w:val="18"/>
              </w:rPr>
              <w:t>Maximum fuel temperature</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24D9D072" w14:textId="77777777" w:rsidR="00780A67" w:rsidRDefault="009A2B37">
            <w:pPr>
              <w:keepNext/>
            </w:pPr>
            <w:r>
              <w:rPr>
                <w:rFonts w:ascii="Arial" w:eastAsia="Arial" w:hAnsi="Arial" w:cs="Arial"/>
                <w:sz w:val="18"/>
                <w:szCs w:val="18"/>
              </w:rPr>
              <w:t>4570 K</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531E7031" w14:textId="77777777" w:rsidR="00780A67" w:rsidRDefault="009A2B37">
            <w:pPr>
              <w:keepNext/>
            </w:pPr>
            <w:r>
              <w:rPr>
                <w:rFonts w:ascii="Arial" w:eastAsia="Arial" w:hAnsi="Arial" w:cs="Arial"/>
                <w:sz w:val="18"/>
                <w:szCs w:val="18"/>
              </w:rPr>
              <w:t>Above the melting point of any fuel</w:t>
            </w:r>
          </w:p>
        </w:tc>
      </w:tr>
      <w:tr w:rsidR="00780A67" w14:paraId="5CEEF7FC" w14:textId="77777777">
        <w:tblPrEx>
          <w:tblCellMar>
            <w:top w:w="0" w:type="dxa"/>
            <w:bottom w:w="0" w:type="dxa"/>
          </w:tblCellMar>
        </w:tblPrEx>
        <w:trPr>
          <w:cantSplit/>
        </w:trPr>
        <w:tc>
          <w:tcPr>
            <w:tcW w:w="3583" w:type="dxa"/>
            <w:tcBorders>
              <w:top w:val="single" w:sz="2" w:space="0" w:color="E4E1DA"/>
              <w:bottom w:val="single" w:sz="2" w:space="0" w:color="E4E1DA"/>
            </w:tcBorders>
            <w:tcMar>
              <w:top w:w="70" w:type="dxa"/>
              <w:left w:w="110" w:type="dxa"/>
              <w:bottom w:w="70" w:type="dxa"/>
              <w:right w:w="110" w:type="dxa"/>
            </w:tcMar>
            <w:vAlign w:val="center"/>
          </w:tcPr>
          <w:p w14:paraId="3DEF4FE3" w14:textId="77777777" w:rsidR="00780A67" w:rsidRDefault="009A2B37">
            <w:r>
              <w:rPr>
                <w:rFonts w:ascii="Arial" w:eastAsia="Arial" w:hAnsi="Arial" w:cs="Arial"/>
                <w:sz w:val="18"/>
                <w:szCs w:val="18"/>
              </w:rPr>
              <w:t>Conversion</w:t>
            </w:r>
          </w:p>
        </w:tc>
        <w:tc>
          <w:tcPr>
            <w:tcW w:w="2687" w:type="dxa"/>
            <w:tcBorders>
              <w:top w:val="single" w:sz="2" w:space="0" w:color="E4E1DA"/>
              <w:bottom w:val="single" w:sz="2" w:space="0" w:color="E4E1DA"/>
            </w:tcBorders>
            <w:tcMar>
              <w:top w:w="70" w:type="dxa"/>
              <w:left w:w="110" w:type="dxa"/>
              <w:bottom w:w="70" w:type="dxa"/>
              <w:right w:w="110" w:type="dxa"/>
            </w:tcMar>
            <w:vAlign w:val="center"/>
          </w:tcPr>
          <w:p w14:paraId="20D8871E" w14:textId="77777777" w:rsidR="00780A67" w:rsidRDefault="009A2B37">
            <w:r>
              <w:rPr>
                <w:rFonts w:ascii="Arial" w:eastAsia="Arial" w:hAnsi="Arial" w:cs="Arial"/>
                <w:sz w:val="18"/>
                <w:szCs w:val="18"/>
              </w:rPr>
              <w:t>36.0 per cent</w:t>
            </w:r>
          </w:p>
        </w:tc>
        <w:tc>
          <w:tcPr>
            <w:tcW w:w="3090" w:type="dxa"/>
            <w:tcBorders>
              <w:top w:val="single" w:sz="2" w:space="0" w:color="E4E1DA"/>
              <w:bottom w:val="single" w:sz="2" w:space="0" w:color="E4E1DA"/>
            </w:tcBorders>
            <w:tcMar>
              <w:top w:w="70" w:type="dxa"/>
              <w:left w:w="110" w:type="dxa"/>
              <w:bottom w:w="70" w:type="dxa"/>
              <w:right w:w="110" w:type="dxa"/>
            </w:tcMar>
            <w:vAlign w:val="center"/>
          </w:tcPr>
          <w:p w14:paraId="2DC44099" w14:textId="77777777" w:rsidR="00780A67" w:rsidRDefault="009A2B37">
            <w:r>
              <w:rPr>
                <w:rFonts w:ascii="Arial" w:eastAsia="Arial" w:hAnsi="Arial" w:cs="Arial"/>
                <w:sz w:val="18"/>
                <w:szCs w:val="18"/>
              </w:rPr>
              <w:t>Fixed for the open loop</w:t>
            </w:r>
          </w:p>
        </w:tc>
      </w:tr>
    </w:tbl>
    <w:p w14:paraId="56AC668C" w14:textId="77777777" w:rsidR="00780A67" w:rsidRDefault="009A2B37">
      <w:pPr>
        <w:spacing w:before="90" w:after="260"/>
      </w:pPr>
      <w:r>
        <w:rPr>
          <w:rFonts w:ascii="Arial" w:eastAsia="Arial" w:hAnsi="Arial" w:cs="Arial"/>
          <w:b/>
          <w:bCs/>
          <w:color w:val="0F5F58"/>
          <w:sz w:val="17"/>
          <w:szCs w:val="17"/>
        </w:rPr>
        <w:t xml:space="preserve">Table 8.  </w:t>
      </w:r>
      <w:r>
        <w:rPr>
          <w:rFonts w:ascii="Arial" w:eastAsia="Arial" w:hAnsi="Arial" w:cs="Arial"/>
          <w:color w:val="6E6960"/>
          <w:sz w:val="17"/>
          <w:szCs w:val="17"/>
        </w:rPr>
        <w:t>An open-loop propulsion core. The fuel temperature result makes this design impossible as entered.</w:t>
      </w:r>
    </w:p>
    <w:p w14:paraId="2EE6E732" w14:textId="77777777" w:rsidR="00780A67" w:rsidRDefault="009A2B37">
      <w:pPr>
        <w:spacing w:after="140" w:line="276" w:lineRule="auto"/>
        <w:jc w:val="both"/>
      </w:pPr>
      <w:r>
        <w:t>The criticality result is excellent: 2.74 kg of U-235 in less than half a cubic metre. Beryllium is doing exactly what it should, providing moderation with almost no absorption in a compact solid.</w:t>
      </w:r>
    </w:p>
    <w:p w14:paraId="6B4036F0" w14:textId="77777777" w:rsidR="00780A67" w:rsidRDefault="009A2B37">
      <w:pPr>
        <w:spacing w:after="140" w:line="276" w:lineRule="auto"/>
        <w:jc w:val="both"/>
      </w:pPr>
      <w:r>
        <w:t>The thermal result is fatal. A maximum fuel temperature of 4570 K exceeds the melting point of uranium dioxide, about 3120 K, and of uranium carbide, about 2800 K. Even the refractory carbide fuels developed for the NERVA programme were limited to roughly 3000 K. This design would vaporise its own core.</w:t>
      </w:r>
    </w:p>
    <w:p w14:paraId="198883DC" w14:textId="77777777" w:rsidR="00780A67" w:rsidRDefault="009A2B37">
      <w:pPr>
        <w:spacing w:after="140" w:line="276" w:lineRule="auto"/>
        <w:jc w:val="both"/>
      </w:pPr>
      <w:r>
        <w:t>The exercise is to fix it, and the program shows you the levers. The centreline temperature rise scales with power density and with the square of the fuel radius. Reduce the tube diameter to 0.3 cm and the effective fuel radius halves, quartering the conduction term. Reduce the outlet temperature to 2000 K, which cuts both the power and the base temperature. Or enlarge the core, which cuts the power density directly. Try each in turn and watch which lever moves the number furthest — that habit of asking whi</w:t>
      </w:r>
      <w:r>
        <w:t>ch variable dominates is the whole point of a parametric tool.</w:t>
      </w:r>
    </w:p>
    <w:p w14:paraId="25374D57" w14:textId="77777777" w:rsidR="00780A67" w:rsidRDefault="009A2B37">
      <w:pPr>
        <w:spacing w:after="140" w:line="276" w:lineRule="auto"/>
        <w:jc w:val="both"/>
      </w:pPr>
      <w:r>
        <w:t>Note also the coolant velocity of 1250 m/s, which the program has clipped to the Mach 0.3 limit for hydrogen at 2400 K. Hydrogen's sound speed at that temperature is enormous, which is why the clip lands so high, and it is the same physics that makes hydrogen the propellant of choice.</w:t>
      </w:r>
    </w:p>
    <w:p w14:paraId="559EC1D8" w14:textId="77777777" w:rsidR="00780A67" w:rsidRDefault="009A2B37">
      <w:pPr>
        <w:pStyle w:val="Heading1"/>
        <w:pageBreakBefore/>
        <w:spacing w:before="420" w:after="190"/>
      </w:pPr>
      <w:bookmarkStart w:id="47" w:name="_Toc238558651"/>
      <w:r>
        <w:t>13. Parametric Studies</w:t>
      </w:r>
      <w:bookmarkEnd w:id="47"/>
    </w:p>
    <w:p w14:paraId="467F60FF" w14:textId="77777777" w:rsidR="00780A67" w:rsidRDefault="009A2B37">
      <w:pPr>
        <w:spacing w:after="140" w:line="276" w:lineRule="auto"/>
        <w:jc w:val="both"/>
      </w:pPr>
      <w:r>
        <w:t>Single cases teach little. What builds intuition is holding everything constant but one variable and watching the response. The Save case button collects designs into a comparison table so you can do this systematically.</w:t>
      </w:r>
    </w:p>
    <w:p w14:paraId="1FB8F533" w14:textId="77777777" w:rsidR="00780A67" w:rsidRDefault="009A2B37">
      <w:pPr>
        <w:pStyle w:val="Heading2"/>
        <w:spacing w:before="300" w:after="130"/>
      </w:pPr>
      <w:bookmarkStart w:id="48" w:name="_Toc238558652"/>
      <w:r>
        <w:t>13.1 Varying the moderator</w:t>
      </w:r>
      <w:bookmarkEnd w:id="48"/>
    </w:p>
    <w:p w14:paraId="15A361D9" w14:textId="77777777" w:rsidR="00780A67" w:rsidRDefault="009A2B37">
      <w:pPr>
        <w:spacing w:after="140" w:line="276" w:lineRule="auto"/>
        <w:jc w:val="both"/>
      </w:pPr>
      <w:r>
        <w:t>Fix a 200 cm cube of U-235 with water coolant, and change only the moderator.</w:t>
      </w:r>
    </w:p>
    <w:p w14:paraId="37ED7DC7"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1717"/>
        <w:gridCol w:w="1355"/>
        <w:gridCol w:w="1446"/>
        <w:gridCol w:w="1175"/>
        <w:gridCol w:w="1589"/>
      </w:tblGrid>
      <w:tr w:rsidR="00780A67" w14:paraId="280C6212" w14:textId="77777777">
        <w:tblPrEx>
          <w:tblCellMar>
            <w:top w:w="0" w:type="dxa"/>
            <w:bottom w:w="0" w:type="dxa"/>
          </w:tblCellMar>
        </w:tblPrEx>
        <w:trPr>
          <w:cantSplit/>
          <w:tblHeader/>
        </w:trPr>
        <w:tc>
          <w:tcPr>
            <w:tcW w:w="2078"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2CFEFAC2" w14:textId="77777777" w:rsidR="00780A67" w:rsidRDefault="009A2B37">
            <w:pPr>
              <w:keepNext/>
            </w:pPr>
            <w:r>
              <w:rPr>
                <w:rFonts w:ascii="Arial" w:eastAsia="Arial" w:hAnsi="Arial" w:cs="Arial"/>
                <w:b/>
                <w:bCs/>
                <w:color w:val="1B1A17"/>
                <w:sz w:val="17"/>
                <w:szCs w:val="17"/>
              </w:rPr>
              <w:t>Moderator</w:t>
            </w:r>
          </w:p>
        </w:tc>
        <w:tc>
          <w:tcPr>
            <w:tcW w:w="1717"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CE6B88C" w14:textId="77777777" w:rsidR="00780A67" w:rsidRDefault="009A2B37">
            <w:pPr>
              <w:keepNext/>
            </w:pPr>
            <w:r>
              <w:rPr>
                <w:rFonts w:ascii="Arial" w:eastAsia="Arial" w:hAnsi="Arial" w:cs="Arial"/>
                <w:b/>
                <w:bCs/>
                <w:color w:val="1B1A17"/>
                <w:sz w:val="17"/>
                <w:szCs w:val="17"/>
              </w:rPr>
              <w:t>Fermi age τ (cm²)</w:t>
            </w:r>
          </w:p>
        </w:tc>
        <w:tc>
          <w:tcPr>
            <w:tcW w:w="1355"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A42A50E" w14:textId="77777777" w:rsidR="00780A67" w:rsidRDefault="009A2B37">
            <w:pPr>
              <w:keepNext/>
            </w:pPr>
            <w:r>
              <w:rPr>
                <w:rFonts w:ascii="Arial" w:eastAsia="Arial" w:hAnsi="Arial" w:cs="Arial"/>
                <w:b/>
                <w:bCs/>
                <w:color w:val="1B1A17"/>
                <w:sz w:val="17"/>
                <w:szCs w:val="17"/>
              </w:rPr>
              <w:t>L² (cm²)</w:t>
            </w:r>
          </w:p>
        </w:tc>
        <w:tc>
          <w:tcPr>
            <w:tcW w:w="1446"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9C2EDE3" w14:textId="77777777" w:rsidR="00780A67" w:rsidRDefault="009A2B37">
            <w:pPr>
              <w:keepNext/>
            </w:pPr>
            <w:r>
              <w:rPr>
                <w:rFonts w:ascii="Arial" w:eastAsia="Arial" w:hAnsi="Arial" w:cs="Arial"/>
                <w:b/>
                <w:bCs/>
                <w:color w:val="1B1A17"/>
                <w:sz w:val="17"/>
                <w:szCs w:val="17"/>
              </w:rPr>
              <w:t>σ_abs (barns)</w:t>
            </w:r>
          </w:p>
        </w:tc>
        <w:tc>
          <w:tcPr>
            <w:tcW w:w="1175"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62D1B92" w14:textId="77777777" w:rsidR="00780A67" w:rsidRDefault="009A2B37">
            <w:pPr>
              <w:keepNext/>
            </w:pPr>
            <w:r>
              <w:rPr>
                <w:rFonts w:ascii="Arial" w:eastAsia="Arial" w:hAnsi="Arial" w:cs="Arial"/>
                <w:b/>
                <w:bCs/>
                <w:color w:val="1B1A17"/>
                <w:sz w:val="17"/>
                <w:szCs w:val="17"/>
              </w:rPr>
              <w:t>Nm/Nf</w:t>
            </w:r>
          </w:p>
        </w:tc>
        <w:tc>
          <w:tcPr>
            <w:tcW w:w="1589"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B877E7D" w14:textId="77777777" w:rsidR="00780A67" w:rsidRDefault="009A2B37">
            <w:pPr>
              <w:keepNext/>
            </w:pPr>
            <w:r>
              <w:rPr>
                <w:rFonts w:ascii="Arial" w:eastAsia="Arial" w:hAnsi="Arial" w:cs="Arial"/>
                <w:b/>
                <w:bCs/>
                <w:color w:val="1B1A17"/>
                <w:sz w:val="17"/>
                <w:szCs w:val="17"/>
              </w:rPr>
              <w:t>Critical mass (kg)</w:t>
            </w:r>
          </w:p>
        </w:tc>
      </w:tr>
      <w:tr w:rsidR="00780A67" w14:paraId="04FB31DD" w14:textId="77777777">
        <w:tblPrEx>
          <w:tblCellMar>
            <w:top w:w="0" w:type="dxa"/>
            <w:bottom w:w="0" w:type="dxa"/>
          </w:tblCellMar>
        </w:tblPrEx>
        <w:trPr>
          <w:cantSplit/>
        </w:trPr>
        <w:tc>
          <w:tcPr>
            <w:tcW w:w="2078" w:type="dxa"/>
            <w:tcBorders>
              <w:top w:val="single" w:sz="2" w:space="0" w:color="E4E1DA"/>
              <w:bottom w:val="single" w:sz="2" w:space="0" w:color="E4E1DA"/>
            </w:tcBorders>
            <w:tcMar>
              <w:top w:w="70" w:type="dxa"/>
              <w:left w:w="110" w:type="dxa"/>
              <w:bottom w:w="70" w:type="dxa"/>
              <w:right w:w="110" w:type="dxa"/>
            </w:tcMar>
            <w:vAlign w:val="center"/>
          </w:tcPr>
          <w:p w14:paraId="7E1B0C26" w14:textId="77777777" w:rsidR="00780A67" w:rsidRDefault="009A2B37">
            <w:pPr>
              <w:keepNext/>
            </w:pPr>
            <w:r>
              <w:rPr>
                <w:rFonts w:ascii="Arial" w:eastAsia="Arial" w:hAnsi="Arial" w:cs="Arial"/>
                <w:sz w:val="18"/>
                <w:szCs w:val="18"/>
              </w:rPr>
              <w:t>Light water, H₂O</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6EAE162C" w14:textId="77777777" w:rsidR="00780A67" w:rsidRDefault="009A2B37">
            <w:pPr>
              <w:keepNext/>
            </w:pPr>
            <w:r>
              <w:rPr>
                <w:rFonts w:ascii="Arial" w:eastAsia="Arial" w:hAnsi="Arial" w:cs="Arial"/>
                <w:sz w:val="18"/>
                <w:szCs w:val="18"/>
              </w:rPr>
              <w:t>31.36</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2795864E" w14:textId="77777777" w:rsidR="00780A67" w:rsidRDefault="009A2B37">
            <w:pPr>
              <w:keepNext/>
            </w:pPr>
            <w:r>
              <w:rPr>
                <w:rFonts w:ascii="Arial" w:eastAsia="Arial" w:hAnsi="Arial" w:cs="Arial"/>
                <w:sz w:val="18"/>
                <w:szCs w:val="18"/>
              </w:rPr>
              <w:t>7.62</w:t>
            </w:r>
          </w:p>
        </w:tc>
        <w:tc>
          <w:tcPr>
            <w:tcW w:w="1446" w:type="dxa"/>
            <w:tcBorders>
              <w:top w:val="single" w:sz="2" w:space="0" w:color="E4E1DA"/>
              <w:bottom w:val="single" w:sz="2" w:space="0" w:color="E4E1DA"/>
            </w:tcBorders>
            <w:tcMar>
              <w:top w:w="70" w:type="dxa"/>
              <w:left w:w="110" w:type="dxa"/>
              <w:bottom w:w="70" w:type="dxa"/>
              <w:right w:w="110" w:type="dxa"/>
            </w:tcMar>
            <w:vAlign w:val="center"/>
          </w:tcPr>
          <w:p w14:paraId="2E4E1C9A" w14:textId="77777777" w:rsidR="00780A67" w:rsidRDefault="009A2B37">
            <w:pPr>
              <w:keepNext/>
            </w:pPr>
            <w:r>
              <w:rPr>
                <w:rFonts w:ascii="Arial" w:eastAsia="Arial" w:hAnsi="Arial" w:cs="Arial"/>
                <w:sz w:val="18"/>
                <w:szCs w:val="18"/>
              </w:rPr>
              <w:t>0.66</w:t>
            </w:r>
          </w:p>
        </w:tc>
        <w:tc>
          <w:tcPr>
            <w:tcW w:w="1175" w:type="dxa"/>
            <w:tcBorders>
              <w:top w:val="single" w:sz="2" w:space="0" w:color="E4E1DA"/>
              <w:bottom w:val="single" w:sz="2" w:space="0" w:color="E4E1DA"/>
            </w:tcBorders>
            <w:tcMar>
              <w:top w:w="70" w:type="dxa"/>
              <w:left w:w="110" w:type="dxa"/>
              <w:bottom w:w="70" w:type="dxa"/>
              <w:right w:w="110" w:type="dxa"/>
            </w:tcMar>
            <w:vAlign w:val="center"/>
          </w:tcPr>
          <w:p w14:paraId="05AC179E" w14:textId="77777777" w:rsidR="00780A67" w:rsidRDefault="009A2B37">
            <w:pPr>
              <w:keepNext/>
            </w:pPr>
            <w:r>
              <w:rPr>
                <w:rFonts w:ascii="Arial" w:eastAsia="Arial" w:hAnsi="Arial" w:cs="Arial"/>
                <w:sz w:val="18"/>
                <w:szCs w:val="18"/>
              </w:rPr>
              <w:t>1036</w:t>
            </w:r>
          </w:p>
        </w:tc>
        <w:tc>
          <w:tcPr>
            <w:tcW w:w="1589" w:type="dxa"/>
            <w:tcBorders>
              <w:top w:val="single" w:sz="2" w:space="0" w:color="E4E1DA"/>
              <w:bottom w:val="single" w:sz="2" w:space="0" w:color="E4E1DA"/>
            </w:tcBorders>
            <w:tcMar>
              <w:top w:w="70" w:type="dxa"/>
              <w:left w:w="110" w:type="dxa"/>
              <w:bottom w:w="70" w:type="dxa"/>
              <w:right w:w="110" w:type="dxa"/>
            </w:tcMar>
            <w:vAlign w:val="center"/>
          </w:tcPr>
          <w:p w14:paraId="3612A971" w14:textId="77777777" w:rsidR="00780A67" w:rsidRDefault="009A2B37">
            <w:pPr>
              <w:keepNext/>
            </w:pPr>
            <w:r>
              <w:rPr>
                <w:rFonts w:ascii="Arial" w:eastAsia="Arial" w:hAnsi="Arial" w:cs="Arial"/>
                <w:sz w:val="18"/>
                <w:szCs w:val="18"/>
              </w:rPr>
              <w:t>100.8</w:t>
            </w:r>
          </w:p>
        </w:tc>
      </w:tr>
      <w:tr w:rsidR="00780A67" w14:paraId="45F31A09" w14:textId="77777777">
        <w:tblPrEx>
          <w:tblCellMar>
            <w:top w:w="0" w:type="dxa"/>
            <w:bottom w:w="0" w:type="dxa"/>
          </w:tblCellMar>
        </w:tblPrEx>
        <w:trPr>
          <w:cantSplit/>
        </w:trPr>
        <w:tc>
          <w:tcPr>
            <w:tcW w:w="2078" w:type="dxa"/>
            <w:tcBorders>
              <w:top w:val="single" w:sz="2" w:space="0" w:color="E4E1DA"/>
              <w:bottom w:val="single" w:sz="2" w:space="0" w:color="E4E1DA"/>
            </w:tcBorders>
            <w:tcMar>
              <w:top w:w="70" w:type="dxa"/>
              <w:left w:w="110" w:type="dxa"/>
              <w:bottom w:w="70" w:type="dxa"/>
              <w:right w:w="110" w:type="dxa"/>
            </w:tcMar>
            <w:vAlign w:val="center"/>
          </w:tcPr>
          <w:p w14:paraId="33B4AEA6" w14:textId="77777777" w:rsidR="00780A67" w:rsidRDefault="009A2B37">
            <w:pPr>
              <w:keepNext/>
            </w:pPr>
            <w:r>
              <w:rPr>
                <w:rFonts w:ascii="Arial" w:eastAsia="Arial" w:hAnsi="Arial" w:cs="Arial"/>
                <w:sz w:val="18"/>
                <w:szCs w:val="18"/>
              </w:rPr>
              <w:t>Heavy water, D₂O</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359CD518" w14:textId="77777777" w:rsidR="00780A67" w:rsidRDefault="009A2B37">
            <w:pPr>
              <w:keepNext/>
            </w:pPr>
            <w:r>
              <w:rPr>
                <w:rFonts w:ascii="Arial" w:eastAsia="Arial" w:hAnsi="Arial" w:cs="Arial"/>
                <w:sz w:val="18"/>
                <w:szCs w:val="18"/>
              </w:rPr>
              <w:t>121</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5CA7DBCC" w14:textId="77777777" w:rsidR="00780A67" w:rsidRDefault="009A2B37">
            <w:pPr>
              <w:keepNext/>
            </w:pPr>
            <w:r>
              <w:rPr>
                <w:rFonts w:ascii="Arial" w:eastAsia="Arial" w:hAnsi="Arial" w:cs="Arial"/>
                <w:sz w:val="18"/>
                <w:szCs w:val="18"/>
              </w:rPr>
              <w:t>10,000</w:t>
            </w:r>
          </w:p>
        </w:tc>
        <w:tc>
          <w:tcPr>
            <w:tcW w:w="1446" w:type="dxa"/>
            <w:tcBorders>
              <w:top w:val="single" w:sz="2" w:space="0" w:color="E4E1DA"/>
              <w:bottom w:val="single" w:sz="2" w:space="0" w:color="E4E1DA"/>
            </w:tcBorders>
            <w:tcMar>
              <w:top w:w="70" w:type="dxa"/>
              <w:left w:w="110" w:type="dxa"/>
              <w:bottom w:w="70" w:type="dxa"/>
              <w:right w:w="110" w:type="dxa"/>
            </w:tcMar>
            <w:vAlign w:val="center"/>
          </w:tcPr>
          <w:p w14:paraId="2EA81866" w14:textId="77777777" w:rsidR="00780A67" w:rsidRDefault="009A2B37">
            <w:pPr>
              <w:keepNext/>
            </w:pPr>
            <w:r>
              <w:rPr>
                <w:rFonts w:ascii="Arial" w:eastAsia="Arial" w:hAnsi="Arial" w:cs="Arial"/>
                <w:sz w:val="18"/>
                <w:szCs w:val="18"/>
              </w:rPr>
              <w:t>0.002</w:t>
            </w:r>
          </w:p>
        </w:tc>
        <w:tc>
          <w:tcPr>
            <w:tcW w:w="1175" w:type="dxa"/>
            <w:tcBorders>
              <w:top w:val="single" w:sz="2" w:space="0" w:color="E4E1DA"/>
              <w:bottom w:val="single" w:sz="2" w:space="0" w:color="E4E1DA"/>
            </w:tcBorders>
            <w:tcMar>
              <w:top w:w="70" w:type="dxa"/>
              <w:left w:w="110" w:type="dxa"/>
              <w:bottom w:w="70" w:type="dxa"/>
              <w:right w:w="110" w:type="dxa"/>
            </w:tcMar>
            <w:vAlign w:val="center"/>
          </w:tcPr>
          <w:p w14:paraId="01BCBB21" w14:textId="77777777" w:rsidR="00780A67" w:rsidRDefault="009A2B37">
            <w:pPr>
              <w:keepNext/>
            </w:pPr>
            <w:r>
              <w:rPr>
                <w:rFonts w:ascii="Arial" w:eastAsia="Arial" w:hAnsi="Arial" w:cs="Arial"/>
                <w:sz w:val="18"/>
                <w:szCs w:val="18"/>
              </w:rPr>
              <w:t>384</w:t>
            </w:r>
          </w:p>
        </w:tc>
        <w:tc>
          <w:tcPr>
            <w:tcW w:w="1589" w:type="dxa"/>
            <w:tcBorders>
              <w:top w:val="single" w:sz="2" w:space="0" w:color="E4E1DA"/>
              <w:bottom w:val="single" w:sz="2" w:space="0" w:color="E4E1DA"/>
            </w:tcBorders>
            <w:tcMar>
              <w:top w:w="70" w:type="dxa"/>
              <w:left w:w="110" w:type="dxa"/>
              <w:bottom w:w="70" w:type="dxa"/>
              <w:right w:w="110" w:type="dxa"/>
            </w:tcMar>
            <w:vAlign w:val="center"/>
          </w:tcPr>
          <w:p w14:paraId="40638BB3" w14:textId="77777777" w:rsidR="00780A67" w:rsidRDefault="009A2B37">
            <w:pPr>
              <w:keepNext/>
            </w:pPr>
            <w:r>
              <w:rPr>
                <w:rFonts w:ascii="Arial" w:eastAsia="Arial" w:hAnsi="Arial" w:cs="Arial"/>
                <w:sz w:val="18"/>
                <w:szCs w:val="18"/>
              </w:rPr>
              <w:t>269.1</w:t>
            </w:r>
          </w:p>
        </w:tc>
      </w:tr>
      <w:tr w:rsidR="00780A67" w14:paraId="6FBBF455" w14:textId="77777777">
        <w:tblPrEx>
          <w:tblCellMar>
            <w:top w:w="0" w:type="dxa"/>
            <w:bottom w:w="0" w:type="dxa"/>
          </w:tblCellMar>
        </w:tblPrEx>
        <w:trPr>
          <w:cantSplit/>
        </w:trPr>
        <w:tc>
          <w:tcPr>
            <w:tcW w:w="2078" w:type="dxa"/>
            <w:tcBorders>
              <w:top w:val="single" w:sz="2" w:space="0" w:color="E4E1DA"/>
              <w:bottom w:val="single" w:sz="2" w:space="0" w:color="E4E1DA"/>
            </w:tcBorders>
            <w:tcMar>
              <w:top w:w="70" w:type="dxa"/>
              <w:left w:w="110" w:type="dxa"/>
              <w:bottom w:w="70" w:type="dxa"/>
              <w:right w:w="110" w:type="dxa"/>
            </w:tcMar>
            <w:vAlign w:val="center"/>
          </w:tcPr>
          <w:p w14:paraId="1A3AAB1B" w14:textId="77777777" w:rsidR="00780A67" w:rsidRDefault="009A2B37">
            <w:pPr>
              <w:keepNext/>
            </w:pPr>
            <w:r>
              <w:rPr>
                <w:rFonts w:ascii="Arial" w:eastAsia="Arial" w:hAnsi="Arial" w:cs="Arial"/>
                <w:sz w:val="18"/>
                <w:szCs w:val="18"/>
              </w:rPr>
              <w:t>Beryllium, Be</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57C2EA7F" w14:textId="77777777" w:rsidR="00780A67" w:rsidRDefault="009A2B37">
            <w:pPr>
              <w:keepNext/>
            </w:pPr>
            <w:r>
              <w:rPr>
                <w:rFonts w:ascii="Arial" w:eastAsia="Arial" w:hAnsi="Arial" w:cs="Arial"/>
                <w:sz w:val="18"/>
                <w:szCs w:val="18"/>
              </w:rPr>
              <w:t>84.64</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6BAAF31C" w14:textId="77777777" w:rsidR="00780A67" w:rsidRDefault="009A2B37">
            <w:pPr>
              <w:keepNext/>
            </w:pPr>
            <w:r>
              <w:rPr>
                <w:rFonts w:ascii="Arial" w:eastAsia="Arial" w:hAnsi="Arial" w:cs="Arial"/>
                <w:sz w:val="18"/>
                <w:szCs w:val="18"/>
              </w:rPr>
              <w:t>441</w:t>
            </w:r>
          </w:p>
        </w:tc>
        <w:tc>
          <w:tcPr>
            <w:tcW w:w="1446" w:type="dxa"/>
            <w:tcBorders>
              <w:top w:val="single" w:sz="2" w:space="0" w:color="E4E1DA"/>
              <w:bottom w:val="single" w:sz="2" w:space="0" w:color="E4E1DA"/>
            </w:tcBorders>
            <w:tcMar>
              <w:top w:w="70" w:type="dxa"/>
              <w:left w:w="110" w:type="dxa"/>
              <w:bottom w:w="70" w:type="dxa"/>
              <w:right w:w="110" w:type="dxa"/>
            </w:tcMar>
            <w:vAlign w:val="center"/>
          </w:tcPr>
          <w:p w14:paraId="183D655F" w14:textId="77777777" w:rsidR="00780A67" w:rsidRDefault="009A2B37">
            <w:pPr>
              <w:keepNext/>
            </w:pPr>
            <w:r>
              <w:rPr>
                <w:rFonts w:ascii="Arial" w:eastAsia="Arial" w:hAnsi="Arial" w:cs="Arial"/>
                <w:sz w:val="18"/>
                <w:szCs w:val="18"/>
              </w:rPr>
              <w:t>0.01</w:t>
            </w:r>
          </w:p>
        </w:tc>
        <w:tc>
          <w:tcPr>
            <w:tcW w:w="1175" w:type="dxa"/>
            <w:tcBorders>
              <w:top w:val="single" w:sz="2" w:space="0" w:color="E4E1DA"/>
              <w:bottom w:val="single" w:sz="2" w:space="0" w:color="E4E1DA"/>
            </w:tcBorders>
            <w:tcMar>
              <w:top w:w="70" w:type="dxa"/>
              <w:left w:w="110" w:type="dxa"/>
              <w:bottom w:w="70" w:type="dxa"/>
              <w:right w:w="110" w:type="dxa"/>
            </w:tcMar>
            <w:vAlign w:val="center"/>
          </w:tcPr>
          <w:p w14:paraId="0666AC15" w14:textId="77777777" w:rsidR="00780A67" w:rsidRDefault="009A2B37">
            <w:pPr>
              <w:keepNext/>
            </w:pPr>
            <w:r>
              <w:rPr>
                <w:rFonts w:ascii="Arial" w:eastAsia="Arial" w:hAnsi="Arial" w:cs="Arial"/>
                <w:sz w:val="18"/>
                <w:szCs w:val="18"/>
              </w:rPr>
              <w:t>3632</w:t>
            </w:r>
          </w:p>
        </w:tc>
        <w:tc>
          <w:tcPr>
            <w:tcW w:w="1589" w:type="dxa"/>
            <w:tcBorders>
              <w:top w:val="single" w:sz="2" w:space="0" w:color="E4E1DA"/>
              <w:bottom w:val="single" w:sz="2" w:space="0" w:color="E4E1DA"/>
            </w:tcBorders>
            <w:tcMar>
              <w:top w:w="70" w:type="dxa"/>
              <w:left w:w="110" w:type="dxa"/>
              <w:bottom w:w="70" w:type="dxa"/>
              <w:right w:w="110" w:type="dxa"/>
            </w:tcMar>
            <w:vAlign w:val="center"/>
          </w:tcPr>
          <w:p w14:paraId="2BE44871" w14:textId="77777777" w:rsidR="00780A67" w:rsidRDefault="009A2B37">
            <w:pPr>
              <w:keepNext/>
            </w:pPr>
            <w:r>
              <w:rPr>
                <w:rFonts w:ascii="Arial" w:eastAsia="Arial" w:hAnsi="Arial" w:cs="Arial"/>
                <w:sz w:val="18"/>
                <w:szCs w:val="18"/>
              </w:rPr>
              <w:t>106.4</w:t>
            </w:r>
          </w:p>
        </w:tc>
      </w:tr>
      <w:tr w:rsidR="00780A67" w14:paraId="76825EA5" w14:textId="77777777">
        <w:tblPrEx>
          <w:tblCellMar>
            <w:top w:w="0" w:type="dxa"/>
            <w:bottom w:w="0" w:type="dxa"/>
          </w:tblCellMar>
        </w:tblPrEx>
        <w:trPr>
          <w:cantSplit/>
        </w:trPr>
        <w:tc>
          <w:tcPr>
            <w:tcW w:w="2078" w:type="dxa"/>
            <w:tcBorders>
              <w:top w:val="single" w:sz="2" w:space="0" w:color="E4E1DA"/>
              <w:bottom w:val="single" w:sz="2" w:space="0" w:color="E4E1DA"/>
            </w:tcBorders>
            <w:tcMar>
              <w:top w:w="70" w:type="dxa"/>
              <w:left w:w="110" w:type="dxa"/>
              <w:bottom w:w="70" w:type="dxa"/>
              <w:right w:w="110" w:type="dxa"/>
            </w:tcMar>
            <w:vAlign w:val="center"/>
          </w:tcPr>
          <w:p w14:paraId="1899668E" w14:textId="77777777" w:rsidR="00780A67" w:rsidRDefault="009A2B37">
            <w:pPr>
              <w:keepNext/>
            </w:pPr>
            <w:r>
              <w:rPr>
                <w:rFonts w:ascii="Arial" w:eastAsia="Arial" w:hAnsi="Arial" w:cs="Arial"/>
                <w:sz w:val="18"/>
                <w:szCs w:val="18"/>
              </w:rPr>
              <w:t>Carbon-12</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50000ADC" w14:textId="77777777" w:rsidR="00780A67" w:rsidRDefault="009A2B37">
            <w:pPr>
              <w:keepNext/>
            </w:pPr>
            <w:r>
              <w:rPr>
                <w:rFonts w:ascii="Arial" w:eastAsia="Arial" w:hAnsi="Arial" w:cs="Arial"/>
                <w:sz w:val="18"/>
                <w:szCs w:val="18"/>
              </w:rPr>
              <w:t>350</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2CAD7962" w14:textId="77777777" w:rsidR="00780A67" w:rsidRDefault="009A2B37">
            <w:pPr>
              <w:keepNext/>
            </w:pPr>
            <w:r>
              <w:rPr>
                <w:rFonts w:ascii="Arial" w:eastAsia="Arial" w:hAnsi="Arial" w:cs="Arial"/>
                <w:sz w:val="18"/>
                <w:szCs w:val="18"/>
              </w:rPr>
              <w:t>4121</w:t>
            </w:r>
          </w:p>
        </w:tc>
        <w:tc>
          <w:tcPr>
            <w:tcW w:w="1446" w:type="dxa"/>
            <w:tcBorders>
              <w:top w:val="single" w:sz="2" w:space="0" w:color="E4E1DA"/>
              <w:bottom w:val="single" w:sz="2" w:space="0" w:color="E4E1DA"/>
            </w:tcBorders>
            <w:tcMar>
              <w:top w:w="70" w:type="dxa"/>
              <w:left w:w="110" w:type="dxa"/>
              <w:bottom w:w="70" w:type="dxa"/>
              <w:right w:w="110" w:type="dxa"/>
            </w:tcMar>
            <w:vAlign w:val="center"/>
          </w:tcPr>
          <w:p w14:paraId="161667D1" w14:textId="77777777" w:rsidR="00780A67" w:rsidRDefault="009A2B37">
            <w:pPr>
              <w:keepNext/>
            </w:pPr>
            <w:r>
              <w:rPr>
                <w:rFonts w:ascii="Arial" w:eastAsia="Arial" w:hAnsi="Arial" w:cs="Arial"/>
                <w:sz w:val="18"/>
                <w:szCs w:val="18"/>
              </w:rPr>
              <w:t>0.004</w:t>
            </w:r>
          </w:p>
        </w:tc>
        <w:tc>
          <w:tcPr>
            <w:tcW w:w="1175" w:type="dxa"/>
            <w:tcBorders>
              <w:top w:val="single" w:sz="2" w:space="0" w:color="E4E1DA"/>
              <w:bottom w:val="single" w:sz="2" w:space="0" w:color="E4E1DA"/>
            </w:tcBorders>
            <w:tcMar>
              <w:top w:w="70" w:type="dxa"/>
              <w:left w:w="110" w:type="dxa"/>
              <w:bottom w:w="70" w:type="dxa"/>
              <w:right w:w="110" w:type="dxa"/>
            </w:tcMar>
            <w:vAlign w:val="center"/>
          </w:tcPr>
          <w:p w14:paraId="74996DC7" w14:textId="77777777" w:rsidR="00780A67" w:rsidRDefault="009A2B37">
            <w:pPr>
              <w:keepNext/>
            </w:pPr>
            <w:r>
              <w:rPr>
                <w:rFonts w:ascii="Arial" w:eastAsia="Arial" w:hAnsi="Arial" w:cs="Arial"/>
                <w:sz w:val="18"/>
                <w:szCs w:val="18"/>
              </w:rPr>
              <w:t>796</w:t>
            </w:r>
          </w:p>
        </w:tc>
        <w:tc>
          <w:tcPr>
            <w:tcW w:w="1589" w:type="dxa"/>
            <w:tcBorders>
              <w:top w:val="single" w:sz="2" w:space="0" w:color="E4E1DA"/>
              <w:bottom w:val="single" w:sz="2" w:space="0" w:color="E4E1DA"/>
            </w:tcBorders>
            <w:tcMar>
              <w:top w:w="70" w:type="dxa"/>
              <w:left w:w="110" w:type="dxa"/>
              <w:bottom w:w="70" w:type="dxa"/>
              <w:right w:w="110" w:type="dxa"/>
            </w:tcMar>
            <w:vAlign w:val="center"/>
          </w:tcPr>
          <w:p w14:paraId="3D15559E" w14:textId="77777777" w:rsidR="00780A67" w:rsidRDefault="009A2B37">
            <w:pPr>
              <w:keepNext/>
            </w:pPr>
            <w:r>
              <w:rPr>
                <w:rFonts w:ascii="Arial" w:eastAsia="Arial" w:hAnsi="Arial" w:cs="Arial"/>
                <w:sz w:val="18"/>
                <w:szCs w:val="18"/>
              </w:rPr>
              <w:t>374.0</w:t>
            </w:r>
          </w:p>
        </w:tc>
      </w:tr>
      <w:tr w:rsidR="00780A67" w14:paraId="35141B85" w14:textId="77777777">
        <w:tblPrEx>
          <w:tblCellMar>
            <w:top w:w="0" w:type="dxa"/>
            <w:bottom w:w="0" w:type="dxa"/>
          </w:tblCellMar>
        </w:tblPrEx>
        <w:trPr>
          <w:cantSplit/>
        </w:trPr>
        <w:tc>
          <w:tcPr>
            <w:tcW w:w="2078" w:type="dxa"/>
            <w:tcBorders>
              <w:top w:val="single" w:sz="2" w:space="0" w:color="E4E1DA"/>
              <w:bottom w:val="single" w:sz="2" w:space="0" w:color="E4E1DA"/>
            </w:tcBorders>
            <w:tcMar>
              <w:top w:w="70" w:type="dxa"/>
              <w:left w:w="110" w:type="dxa"/>
              <w:bottom w:w="70" w:type="dxa"/>
              <w:right w:w="110" w:type="dxa"/>
            </w:tcMar>
            <w:vAlign w:val="center"/>
          </w:tcPr>
          <w:p w14:paraId="0275CE64" w14:textId="77777777" w:rsidR="00780A67" w:rsidRDefault="009A2B37">
            <w:r>
              <w:rPr>
                <w:rFonts w:ascii="Arial" w:eastAsia="Arial" w:hAnsi="Arial" w:cs="Arial"/>
                <w:sz w:val="18"/>
                <w:szCs w:val="18"/>
              </w:rPr>
              <w:t>Carbon-13</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7C7B7BE9" w14:textId="77777777" w:rsidR="00780A67" w:rsidRDefault="009A2B37">
            <w:r>
              <w:rPr>
                <w:rFonts w:ascii="Arial" w:eastAsia="Arial" w:hAnsi="Arial" w:cs="Arial"/>
                <w:sz w:val="18"/>
                <w:szCs w:val="18"/>
              </w:rPr>
              <w:t>350</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284D9295" w14:textId="77777777" w:rsidR="00780A67" w:rsidRDefault="009A2B37">
            <w:r>
              <w:rPr>
                <w:rFonts w:ascii="Arial" w:eastAsia="Arial" w:hAnsi="Arial" w:cs="Arial"/>
                <w:sz w:val="18"/>
                <w:szCs w:val="18"/>
              </w:rPr>
              <w:t>4121</w:t>
            </w:r>
          </w:p>
        </w:tc>
        <w:tc>
          <w:tcPr>
            <w:tcW w:w="1446" w:type="dxa"/>
            <w:tcBorders>
              <w:top w:val="single" w:sz="2" w:space="0" w:color="E4E1DA"/>
              <w:bottom w:val="single" w:sz="2" w:space="0" w:color="E4E1DA"/>
            </w:tcBorders>
            <w:tcMar>
              <w:top w:w="70" w:type="dxa"/>
              <w:left w:w="110" w:type="dxa"/>
              <w:bottom w:w="70" w:type="dxa"/>
              <w:right w:w="110" w:type="dxa"/>
            </w:tcMar>
            <w:vAlign w:val="center"/>
          </w:tcPr>
          <w:p w14:paraId="42FD2F20" w14:textId="77777777" w:rsidR="00780A67" w:rsidRDefault="009A2B37">
            <w:r>
              <w:rPr>
                <w:rFonts w:ascii="Arial" w:eastAsia="Arial" w:hAnsi="Arial" w:cs="Arial"/>
                <w:sz w:val="18"/>
                <w:szCs w:val="18"/>
              </w:rPr>
              <w:t>0.002</w:t>
            </w:r>
          </w:p>
        </w:tc>
        <w:tc>
          <w:tcPr>
            <w:tcW w:w="1175" w:type="dxa"/>
            <w:tcBorders>
              <w:top w:val="single" w:sz="2" w:space="0" w:color="E4E1DA"/>
              <w:bottom w:val="single" w:sz="2" w:space="0" w:color="E4E1DA"/>
            </w:tcBorders>
            <w:tcMar>
              <w:top w:w="70" w:type="dxa"/>
              <w:left w:w="110" w:type="dxa"/>
              <w:bottom w:w="70" w:type="dxa"/>
              <w:right w:w="110" w:type="dxa"/>
            </w:tcMar>
            <w:vAlign w:val="center"/>
          </w:tcPr>
          <w:p w14:paraId="0605C608" w14:textId="77777777" w:rsidR="00780A67" w:rsidRDefault="009A2B37">
            <w:r>
              <w:rPr>
                <w:rFonts w:ascii="Arial" w:eastAsia="Arial" w:hAnsi="Arial" w:cs="Arial"/>
                <w:sz w:val="18"/>
                <w:szCs w:val="18"/>
              </w:rPr>
              <w:t>807</w:t>
            </w:r>
          </w:p>
        </w:tc>
        <w:tc>
          <w:tcPr>
            <w:tcW w:w="1589" w:type="dxa"/>
            <w:tcBorders>
              <w:top w:val="single" w:sz="2" w:space="0" w:color="E4E1DA"/>
              <w:bottom w:val="single" w:sz="2" w:space="0" w:color="E4E1DA"/>
            </w:tcBorders>
            <w:tcMar>
              <w:top w:w="70" w:type="dxa"/>
              <w:left w:w="110" w:type="dxa"/>
              <w:bottom w:w="70" w:type="dxa"/>
              <w:right w:w="110" w:type="dxa"/>
            </w:tcMar>
            <w:vAlign w:val="center"/>
          </w:tcPr>
          <w:p w14:paraId="268AC77F" w14:textId="77777777" w:rsidR="00780A67" w:rsidRDefault="009A2B37">
            <w:r>
              <w:rPr>
                <w:rFonts w:ascii="Arial" w:eastAsia="Arial" w:hAnsi="Arial" w:cs="Arial"/>
                <w:sz w:val="18"/>
                <w:szCs w:val="18"/>
              </w:rPr>
              <w:t>340.7</w:t>
            </w:r>
          </w:p>
        </w:tc>
      </w:tr>
    </w:tbl>
    <w:p w14:paraId="5F7082A0" w14:textId="77777777" w:rsidR="00780A67" w:rsidRDefault="009A2B37">
      <w:pPr>
        <w:spacing w:before="90" w:after="260"/>
      </w:pPr>
      <w:r>
        <w:rPr>
          <w:rFonts w:ascii="Arial" w:eastAsia="Arial" w:hAnsi="Arial" w:cs="Arial"/>
          <w:b/>
          <w:bCs/>
          <w:color w:val="0F5F58"/>
          <w:sz w:val="17"/>
          <w:szCs w:val="17"/>
        </w:rPr>
        <w:t xml:space="preserve">Table 9.  </w:t>
      </w:r>
      <w:r>
        <w:rPr>
          <w:rFonts w:ascii="Arial" w:eastAsia="Arial" w:hAnsi="Arial" w:cs="Arial"/>
          <w:color w:val="6E6960"/>
          <w:sz w:val="17"/>
          <w:szCs w:val="17"/>
        </w:rPr>
        <w:t>Moderator comparison in a 200 cm cube of U-235, water cooled. Light water gives the lowest critical mass at this size; the graphites give the highest.</w:t>
      </w:r>
    </w:p>
    <w:p w14:paraId="7A500EA3" w14:textId="77777777" w:rsidR="00780A67" w:rsidRDefault="009A2B37">
      <w:pPr>
        <w:spacing w:after="140" w:line="276" w:lineRule="auto"/>
        <w:jc w:val="both"/>
      </w:pPr>
      <w:r>
        <w:t>Light water wins at this size, with the lowest critical mass, because its very short Fermi age and diffusion length keep the whole neutron economy compact. The graphites are worst, needing three and a half times the fuel, because their 350 cm² Fermi age lets neutrons wander far outside a 200 cm core while slowing down.</w:t>
      </w:r>
    </w:p>
    <w:p w14:paraId="6C4E6D3C" w14:textId="77777777" w:rsidR="00780A67" w:rsidRDefault="009A2B37">
      <w:pPr>
        <w:spacing w:after="140" w:line="276" w:lineRule="auto"/>
        <w:jc w:val="both"/>
      </w:pPr>
      <w:r>
        <w:t>Beryllium is the interesting case. It needs a moderator-to-fuel ratio of 3632, three and a half times water's, yet its critical mass is only slightly higher at 106.4 kg. The reason is that beryllium's mass number of 9 is half water's effective 18, so a given atom ratio corresponds to a much smaller mass ratio. This is why beryllium appears in compact reactors where its cost can be justified.</w:t>
      </w:r>
    </w:p>
    <w:p w14:paraId="17C197E7" w14:textId="77777777" w:rsidR="00780A67" w:rsidRDefault="009A2B37">
      <w:pPr>
        <w:spacing w:after="140" w:line="276" w:lineRule="auto"/>
        <w:jc w:val="both"/>
      </w:pPr>
      <w:r>
        <w:t>Heavy water's result — 269 kg, worse than light water — is a consequence of core size, not of any deficiency. At 200 cm the core is small enough that heavy water's long diffusion length hurts. Enlarge the core and the ranking changes. That is a study worth running yourself.</w:t>
      </w:r>
    </w:p>
    <w:p w14:paraId="78ED2B31" w14:textId="77777777" w:rsidR="00780A67" w:rsidRDefault="009A2B37">
      <w:pPr>
        <w:pStyle w:val="Heading2"/>
        <w:spacing w:before="300" w:after="130"/>
      </w:pPr>
      <w:bookmarkStart w:id="49" w:name="_Toc238558653"/>
      <w:r>
        <w:t>13.2 Varying the fuel</w:t>
      </w:r>
      <w:bookmarkEnd w:id="49"/>
    </w:p>
    <w:p w14:paraId="3D9EF26F" w14:textId="77777777" w:rsidR="00780A67" w:rsidRDefault="009A2B37">
      <w:pPr>
        <w:spacing w:after="140" w:line="276" w:lineRule="auto"/>
        <w:jc w:val="both"/>
      </w:pPr>
      <w:r>
        <w:t>Now fix the moderator at light water and vary the fuel.</w:t>
      </w:r>
    </w:p>
    <w:p w14:paraId="15C75B14"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2078"/>
        <w:gridCol w:w="2259"/>
        <w:gridCol w:w="1536"/>
        <w:gridCol w:w="1770"/>
      </w:tblGrid>
      <w:tr w:rsidR="00780A67" w14:paraId="33210B7D" w14:textId="77777777">
        <w:tblPrEx>
          <w:tblCellMar>
            <w:top w:w="0" w:type="dxa"/>
            <w:bottom w:w="0" w:type="dxa"/>
          </w:tblCellMar>
        </w:tblPrEx>
        <w:trPr>
          <w:cantSplit/>
          <w:tblHeader/>
        </w:trPr>
        <w:tc>
          <w:tcPr>
            <w:tcW w:w="1717"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BFDBE13" w14:textId="77777777" w:rsidR="00780A67" w:rsidRDefault="009A2B37">
            <w:pPr>
              <w:keepNext/>
            </w:pPr>
            <w:r>
              <w:rPr>
                <w:rFonts w:ascii="Arial" w:eastAsia="Arial" w:hAnsi="Arial" w:cs="Arial"/>
                <w:b/>
                <w:bCs/>
                <w:color w:val="1B1A17"/>
                <w:sz w:val="17"/>
                <w:szCs w:val="17"/>
              </w:rPr>
              <w:t>Fuel</w:t>
            </w:r>
          </w:p>
        </w:tc>
        <w:tc>
          <w:tcPr>
            <w:tcW w:w="2078"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0718E08" w14:textId="77777777" w:rsidR="00780A67" w:rsidRDefault="009A2B37">
            <w:pPr>
              <w:keepNext/>
            </w:pPr>
            <w:r>
              <w:rPr>
                <w:rFonts w:ascii="Arial" w:eastAsia="Arial" w:hAnsi="Arial" w:cs="Arial"/>
                <w:b/>
                <w:bCs/>
                <w:color w:val="1B1A17"/>
                <w:sz w:val="17"/>
                <w:szCs w:val="17"/>
              </w:rPr>
              <w:t>σ_fission (barns)</w:t>
            </w:r>
          </w:p>
        </w:tc>
        <w:tc>
          <w:tcPr>
            <w:tcW w:w="2259"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F62AC69" w14:textId="77777777" w:rsidR="00780A67" w:rsidRDefault="009A2B37">
            <w:pPr>
              <w:keepNext/>
            </w:pPr>
            <w:r>
              <w:rPr>
                <w:rFonts w:ascii="Arial" w:eastAsia="Arial" w:hAnsi="Arial" w:cs="Arial"/>
                <w:b/>
                <w:bCs/>
                <w:color w:val="1B1A17"/>
                <w:sz w:val="17"/>
                <w:szCs w:val="17"/>
              </w:rPr>
              <w:t>σ_absorption (barns)</w:t>
            </w:r>
          </w:p>
        </w:tc>
        <w:tc>
          <w:tcPr>
            <w:tcW w:w="1536"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77D1A61" w14:textId="77777777" w:rsidR="00780A67" w:rsidRDefault="009A2B37">
            <w:pPr>
              <w:keepNext/>
            </w:pPr>
            <w:r>
              <w:rPr>
                <w:rFonts w:ascii="Arial" w:eastAsia="Arial" w:hAnsi="Arial" w:cs="Arial"/>
                <w:b/>
                <w:bCs/>
                <w:color w:val="1B1A17"/>
                <w:sz w:val="17"/>
                <w:szCs w:val="17"/>
              </w:rPr>
              <w:t>Nm/Nf</w:t>
            </w:r>
          </w:p>
        </w:tc>
        <w:tc>
          <w:tcPr>
            <w:tcW w:w="177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3569B3BC" w14:textId="77777777" w:rsidR="00780A67" w:rsidRDefault="009A2B37">
            <w:pPr>
              <w:keepNext/>
            </w:pPr>
            <w:r>
              <w:rPr>
                <w:rFonts w:ascii="Arial" w:eastAsia="Arial" w:hAnsi="Arial" w:cs="Arial"/>
                <w:b/>
                <w:bCs/>
                <w:color w:val="1B1A17"/>
                <w:sz w:val="17"/>
                <w:szCs w:val="17"/>
              </w:rPr>
              <w:t>Critical mass (kg)</w:t>
            </w:r>
          </w:p>
        </w:tc>
      </w:tr>
      <w:tr w:rsidR="00780A67" w14:paraId="28203D44" w14:textId="77777777">
        <w:tblPrEx>
          <w:tblCellMar>
            <w:top w:w="0" w:type="dxa"/>
            <w:bottom w:w="0" w:type="dxa"/>
          </w:tblCellMar>
        </w:tblPrEx>
        <w:trPr>
          <w:cantSplit/>
        </w:trPr>
        <w:tc>
          <w:tcPr>
            <w:tcW w:w="1717" w:type="dxa"/>
            <w:tcBorders>
              <w:top w:val="single" w:sz="2" w:space="0" w:color="E4E1DA"/>
              <w:bottom w:val="single" w:sz="2" w:space="0" w:color="E4E1DA"/>
            </w:tcBorders>
            <w:tcMar>
              <w:top w:w="70" w:type="dxa"/>
              <w:left w:w="110" w:type="dxa"/>
              <w:bottom w:w="70" w:type="dxa"/>
              <w:right w:w="110" w:type="dxa"/>
            </w:tcMar>
            <w:vAlign w:val="center"/>
          </w:tcPr>
          <w:p w14:paraId="15C28C3C" w14:textId="77777777" w:rsidR="00780A67" w:rsidRDefault="009A2B37">
            <w:pPr>
              <w:keepNext/>
            </w:pPr>
            <w:r>
              <w:rPr>
                <w:rFonts w:ascii="Arial" w:eastAsia="Arial" w:hAnsi="Arial" w:cs="Arial"/>
                <w:sz w:val="18"/>
                <w:szCs w:val="18"/>
              </w:rPr>
              <w:t>U-233</w:t>
            </w:r>
          </w:p>
        </w:tc>
        <w:tc>
          <w:tcPr>
            <w:tcW w:w="2078" w:type="dxa"/>
            <w:tcBorders>
              <w:top w:val="single" w:sz="2" w:space="0" w:color="E4E1DA"/>
              <w:bottom w:val="single" w:sz="2" w:space="0" w:color="E4E1DA"/>
            </w:tcBorders>
            <w:tcMar>
              <w:top w:w="70" w:type="dxa"/>
              <w:left w:w="110" w:type="dxa"/>
              <w:bottom w:w="70" w:type="dxa"/>
              <w:right w:w="110" w:type="dxa"/>
            </w:tcMar>
            <w:vAlign w:val="center"/>
          </w:tcPr>
          <w:p w14:paraId="638A9AC2" w14:textId="77777777" w:rsidR="00780A67" w:rsidRDefault="009A2B37">
            <w:pPr>
              <w:keepNext/>
            </w:pPr>
            <w:r>
              <w:rPr>
                <w:rFonts w:ascii="Arial" w:eastAsia="Arial" w:hAnsi="Arial" w:cs="Arial"/>
                <w:sz w:val="18"/>
                <w:szCs w:val="18"/>
              </w:rPr>
              <w:t>514</w:t>
            </w:r>
          </w:p>
        </w:tc>
        <w:tc>
          <w:tcPr>
            <w:tcW w:w="2259" w:type="dxa"/>
            <w:tcBorders>
              <w:top w:val="single" w:sz="2" w:space="0" w:color="E4E1DA"/>
              <w:bottom w:val="single" w:sz="2" w:space="0" w:color="E4E1DA"/>
            </w:tcBorders>
            <w:tcMar>
              <w:top w:w="70" w:type="dxa"/>
              <w:left w:w="110" w:type="dxa"/>
              <w:bottom w:w="70" w:type="dxa"/>
              <w:right w:w="110" w:type="dxa"/>
            </w:tcMar>
            <w:vAlign w:val="center"/>
          </w:tcPr>
          <w:p w14:paraId="575FF0D2" w14:textId="77777777" w:rsidR="00780A67" w:rsidRDefault="009A2B37">
            <w:pPr>
              <w:keepNext/>
            </w:pPr>
            <w:r>
              <w:rPr>
                <w:rFonts w:ascii="Arial" w:eastAsia="Arial" w:hAnsi="Arial" w:cs="Arial"/>
                <w:sz w:val="18"/>
                <w:szCs w:val="18"/>
              </w:rPr>
              <w:t>569</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16A69B28" w14:textId="77777777" w:rsidR="00780A67" w:rsidRDefault="009A2B37">
            <w:pPr>
              <w:keepNext/>
            </w:pPr>
            <w:r>
              <w:rPr>
                <w:rFonts w:ascii="Arial" w:eastAsia="Arial" w:hAnsi="Arial" w:cs="Arial"/>
                <w:sz w:val="18"/>
                <w:szCs w:val="18"/>
              </w:rPr>
              <w:t>868</w:t>
            </w:r>
          </w:p>
        </w:tc>
        <w:tc>
          <w:tcPr>
            <w:tcW w:w="1770" w:type="dxa"/>
            <w:tcBorders>
              <w:top w:val="single" w:sz="2" w:space="0" w:color="E4E1DA"/>
              <w:bottom w:val="single" w:sz="2" w:space="0" w:color="E4E1DA"/>
            </w:tcBorders>
            <w:tcMar>
              <w:top w:w="70" w:type="dxa"/>
              <w:left w:w="110" w:type="dxa"/>
              <w:bottom w:w="70" w:type="dxa"/>
              <w:right w:w="110" w:type="dxa"/>
            </w:tcMar>
            <w:vAlign w:val="center"/>
          </w:tcPr>
          <w:p w14:paraId="109B1278" w14:textId="77777777" w:rsidR="00780A67" w:rsidRDefault="009A2B37">
            <w:pPr>
              <w:keepNext/>
            </w:pPr>
            <w:r>
              <w:rPr>
                <w:rFonts w:ascii="Arial" w:eastAsia="Arial" w:hAnsi="Arial" w:cs="Arial"/>
                <w:sz w:val="18"/>
                <w:szCs w:val="18"/>
              </w:rPr>
              <w:t>119.3</w:t>
            </w:r>
          </w:p>
        </w:tc>
      </w:tr>
      <w:tr w:rsidR="00780A67" w14:paraId="338793DB" w14:textId="77777777">
        <w:tblPrEx>
          <w:tblCellMar>
            <w:top w:w="0" w:type="dxa"/>
            <w:bottom w:w="0" w:type="dxa"/>
          </w:tblCellMar>
        </w:tblPrEx>
        <w:trPr>
          <w:cantSplit/>
        </w:trPr>
        <w:tc>
          <w:tcPr>
            <w:tcW w:w="1717" w:type="dxa"/>
            <w:tcBorders>
              <w:top w:val="single" w:sz="2" w:space="0" w:color="E4E1DA"/>
              <w:bottom w:val="single" w:sz="2" w:space="0" w:color="E4E1DA"/>
            </w:tcBorders>
            <w:tcMar>
              <w:top w:w="70" w:type="dxa"/>
              <w:left w:w="110" w:type="dxa"/>
              <w:bottom w:w="70" w:type="dxa"/>
              <w:right w:w="110" w:type="dxa"/>
            </w:tcMar>
            <w:vAlign w:val="center"/>
          </w:tcPr>
          <w:p w14:paraId="77DB31F7" w14:textId="77777777" w:rsidR="00780A67" w:rsidRDefault="009A2B37">
            <w:pPr>
              <w:keepNext/>
            </w:pPr>
            <w:r>
              <w:rPr>
                <w:rFonts w:ascii="Arial" w:eastAsia="Arial" w:hAnsi="Arial" w:cs="Arial"/>
                <w:sz w:val="18"/>
                <w:szCs w:val="18"/>
              </w:rPr>
              <w:t>U-235</w:t>
            </w:r>
          </w:p>
        </w:tc>
        <w:tc>
          <w:tcPr>
            <w:tcW w:w="2078" w:type="dxa"/>
            <w:tcBorders>
              <w:top w:val="single" w:sz="2" w:space="0" w:color="E4E1DA"/>
              <w:bottom w:val="single" w:sz="2" w:space="0" w:color="E4E1DA"/>
            </w:tcBorders>
            <w:tcMar>
              <w:top w:w="70" w:type="dxa"/>
              <w:left w:w="110" w:type="dxa"/>
              <w:bottom w:w="70" w:type="dxa"/>
              <w:right w:w="110" w:type="dxa"/>
            </w:tcMar>
            <w:vAlign w:val="center"/>
          </w:tcPr>
          <w:p w14:paraId="2F18CFE3" w14:textId="77777777" w:rsidR="00780A67" w:rsidRDefault="009A2B37">
            <w:pPr>
              <w:keepNext/>
            </w:pPr>
            <w:r>
              <w:rPr>
                <w:rFonts w:ascii="Arial" w:eastAsia="Arial" w:hAnsi="Arial" w:cs="Arial"/>
                <w:sz w:val="18"/>
                <w:szCs w:val="18"/>
              </w:rPr>
              <w:t>582</w:t>
            </w:r>
          </w:p>
        </w:tc>
        <w:tc>
          <w:tcPr>
            <w:tcW w:w="2259" w:type="dxa"/>
            <w:tcBorders>
              <w:top w:val="single" w:sz="2" w:space="0" w:color="E4E1DA"/>
              <w:bottom w:val="single" w:sz="2" w:space="0" w:color="E4E1DA"/>
            </w:tcBorders>
            <w:tcMar>
              <w:top w:w="70" w:type="dxa"/>
              <w:left w:w="110" w:type="dxa"/>
              <w:bottom w:w="70" w:type="dxa"/>
              <w:right w:w="110" w:type="dxa"/>
            </w:tcMar>
            <w:vAlign w:val="center"/>
          </w:tcPr>
          <w:p w14:paraId="65EBF461" w14:textId="77777777" w:rsidR="00780A67" w:rsidRDefault="009A2B37">
            <w:pPr>
              <w:keepNext/>
            </w:pPr>
            <w:r>
              <w:rPr>
                <w:rFonts w:ascii="Arial" w:eastAsia="Arial" w:hAnsi="Arial" w:cs="Arial"/>
                <w:sz w:val="18"/>
                <w:szCs w:val="18"/>
              </w:rPr>
              <w:t>679</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280B20EE" w14:textId="77777777" w:rsidR="00780A67" w:rsidRDefault="009A2B37">
            <w:pPr>
              <w:keepNext/>
            </w:pPr>
            <w:r>
              <w:rPr>
                <w:rFonts w:ascii="Arial" w:eastAsia="Arial" w:hAnsi="Arial" w:cs="Arial"/>
                <w:sz w:val="18"/>
                <w:szCs w:val="18"/>
              </w:rPr>
              <w:t>1036</w:t>
            </w:r>
          </w:p>
        </w:tc>
        <w:tc>
          <w:tcPr>
            <w:tcW w:w="1770" w:type="dxa"/>
            <w:tcBorders>
              <w:top w:val="single" w:sz="2" w:space="0" w:color="E4E1DA"/>
              <w:bottom w:val="single" w:sz="2" w:space="0" w:color="E4E1DA"/>
            </w:tcBorders>
            <w:tcMar>
              <w:top w:w="70" w:type="dxa"/>
              <w:left w:w="110" w:type="dxa"/>
              <w:bottom w:w="70" w:type="dxa"/>
              <w:right w:w="110" w:type="dxa"/>
            </w:tcMar>
            <w:vAlign w:val="center"/>
          </w:tcPr>
          <w:p w14:paraId="4DFB0F52" w14:textId="77777777" w:rsidR="00780A67" w:rsidRDefault="009A2B37">
            <w:pPr>
              <w:keepNext/>
            </w:pPr>
            <w:r>
              <w:rPr>
                <w:rFonts w:ascii="Arial" w:eastAsia="Arial" w:hAnsi="Arial" w:cs="Arial"/>
                <w:sz w:val="18"/>
                <w:szCs w:val="18"/>
              </w:rPr>
              <w:t>100.8</w:t>
            </w:r>
          </w:p>
        </w:tc>
      </w:tr>
      <w:tr w:rsidR="00780A67" w14:paraId="10621205" w14:textId="77777777">
        <w:tblPrEx>
          <w:tblCellMar>
            <w:top w:w="0" w:type="dxa"/>
            <w:bottom w:w="0" w:type="dxa"/>
          </w:tblCellMar>
        </w:tblPrEx>
        <w:trPr>
          <w:cantSplit/>
        </w:trPr>
        <w:tc>
          <w:tcPr>
            <w:tcW w:w="1717" w:type="dxa"/>
            <w:tcBorders>
              <w:top w:val="single" w:sz="2" w:space="0" w:color="E4E1DA"/>
              <w:bottom w:val="single" w:sz="2" w:space="0" w:color="E4E1DA"/>
            </w:tcBorders>
            <w:tcMar>
              <w:top w:w="70" w:type="dxa"/>
              <w:left w:w="110" w:type="dxa"/>
              <w:bottom w:w="70" w:type="dxa"/>
              <w:right w:w="110" w:type="dxa"/>
            </w:tcMar>
            <w:vAlign w:val="center"/>
          </w:tcPr>
          <w:p w14:paraId="734014F1" w14:textId="77777777" w:rsidR="00780A67" w:rsidRDefault="009A2B37">
            <w:pPr>
              <w:keepNext/>
            </w:pPr>
            <w:r>
              <w:rPr>
                <w:rFonts w:ascii="Arial" w:eastAsia="Arial" w:hAnsi="Arial" w:cs="Arial"/>
                <w:sz w:val="18"/>
                <w:szCs w:val="18"/>
              </w:rPr>
              <w:t>Pu-239</w:t>
            </w:r>
          </w:p>
        </w:tc>
        <w:tc>
          <w:tcPr>
            <w:tcW w:w="2078" w:type="dxa"/>
            <w:tcBorders>
              <w:top w:val="single" w:sz="2" w:space="0" w:color="E4E1DA"/>
              <w:bottom w:val="single" w:sz="2" w:space="0" w:color="E4E1DA"/>
            </w:tcBorders>
            <w:tcMar>
              <w:top w:w="70" w:type="dxa"/>
              <w:left w:w="110" w:type="dxa"/>
              <w:bottom w:w="70" w:type="dxa"/>
              <w:right w:w="110" w:type="dxa"/>
            </w:tcMar>
            <w:vAlign w:val="center"/>
          </w:tcPr>
          <w:p w14:paraId="7C706053" w14:textId="77777777" w:rsidR="00780A67" w:rsidRDefault="009A2B37">
            <w:pPr>
              <w:keepNext/>
            </w:pPr>
            <w:r>
              <w:rPr>
                <w:rFonts w:ascii="Arial" w:eastAsia="Arial" w:hAnsi="Arial" w:cs="Arial"/>
                <w:sz w:val="18"/>
                <w:szCs w:val="18"/>
              </w:rPr>
              <w:t>760</w:t>
            </w:r>
          </w:p>
        </w:tc>
        <w:tc>
          <w:tcPr>
            <w:tcW w:w="2259" w:type="dxa"/>
            <w:tcBorders>
              <w:top w:val="single" w:sz="2" w:space="0" w:color="E4E1DA"/>
              <w:bottom w:val="single" w:sz="2" w:space="0" w:color="E4E1DA"/>
            </w:tcBorders>
            <w:tcMar>
              <w:top w:w="70" w:type="dxa"/>
              <w:left w:w="110" w:type="dxa"/>
              <w:bottom w:w="70" w:type="dxa"/>
              <w:right w:w="110" w:type="dxa"/>
            </w:tcMar>
            <w:vAlign w:val="center"/>
          </w:tcPr>
          <w:p w14:paraId="7E2C5D3D" w14:textId="77777777" w:rsidR="00780A67" w:rsidRDefault="009A2B37">
            <w:pPr>
              <w:keepNext/>
            </w:pPr>
            <w:r>
              <w:rPr>
                <w:rFonts w:ascii="Arial" w:eastAsia="Arial" w:hAnsi="Arial" w:cs="Arial"/>
                <w:sz w:val="18"/>
                <w:szCs w:val="18"/>
              </w:rPr>
              <w:t>1030</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0701EE91" w14:textId="77777777" w:rsidR="00780A67" w:rsidRDefault="009A2B37">
            <w:pPr>
              <w:keepNext/>
            </w:pPr>
            <w:r>
              <w:rPr>
                <w:rFonts w:ascii="Arial" w:eastAsia="Arial" w:hAnsi="Arial" w:cs="Arial"/>
                <w:sz w:val="18"/>
                <w:szCs w:val="18"/>
              </w:rPr>
              <w:t>1572</w:t>
            </w:r>
          </w:p>
        </w:tc>
        <w:tc>
          <w:tcPr>
            <w:tcW w:w="1770" w:type="dxa"/>
            <w:tcBorders>
              <w:top w:val="single" w:sz="2" w:space="0" w:color="E4E1DA"/>
              <w:bottom w:val="single" w:sz="2" w:space="0" w:color="E4E1DA"/>
            </w:tcBorders>
            <w:tcMar>
              <w:top w:w="70" w:type="dxa"/>
              <w:left w:w="110" w:type="dxa"/>
              <w:bottom w:w="70" w:type="dxa"/>
              <w:right w:w="110" w:type="dxa"/>
            </w:tcMar>
            <w:vAlign w:val="center"/>
          </w:tcPr>
          <w:p w14:paraId="7029D876" w14:textId="77777777" w:rsidR="00780A67" w:rsidRDefault="009A2B37">
            <w:pPr>
              <w:keepNext/>
            </w:pPr>
            <w:r>
              <w:rPr>
                <w:rFonts w:ascii="Arial" w:eastAsia="Arial" w:hAnsi="Arial" w:cs="Arial"/>
                <w:sz w:val="18"/>
                <w:szCs w:val="18"/>
              </w:rPr>
              <w:t>67.6</w:t>
            </w:r>
          </w:p>
        </w:tc>
      </w:tr>
      <w:tr w:rsidR="00780A67" w14:paraId="2087136B" w14:textId="77777777">
        <w:tblPrEx>
          <w:tblCellMar>
            <w:top w:w="0" w:type="dxa"/>
            <w:bottom w:w="0" w:type="dxa"/>
          </w:tblCellMar>
        </w:tblPrEx>
        <w:trPr>
          <w:cantSplit/>
        </w:trPr>
        <w:tc>
          <w:tcPr>
            <w:tcW w:w="1717" w:type="dxa"/>
            <w:tcBorders>
              <w:top w:val="single" w:sz="2" w:space="0" w:color="E4E1DA"/>
              <w:bottom w:val="single" w:sz="2" w:space="0" w:color="E4E1DA"/>
            </w:tcBorders>
            <w:tcMar>
              <w:top w:w="70" w:type="dxa"/>
              <w:left w:w="110" w:type="dxa"/>
              <w:bottom w:w="70" w:type="dxa"/>
              <w:right w:w="110" w:type="dxa"/>
            </w:tcMar>
            <w:vAlign w:val="center"/>
          </w:tcPr>
          <w:p w14:paraId="1D59F3B4" w14:textId="77777777" w:rsidR="00780A67" w:rsidRDefault="009A2B37">
            <w:pPr>
              <w:keepNext/>
            </w:pPr>
            <w:r>
              <w:rPr>
                <w:rFonts w:ascii="Arial" w:eastAsia="Arial" w:hAnsi="Arial" w:cs="Arial"/>
                <w:sz w:val="18"/>
                <w:szCs w:val="18"/>
              </w:rPr>
              <w:t>Pu-241</w:t>
            </w:r>
          </w:p>
        </w:tc>
        <w:tc>
          <w:tcPr>
            <w:tcW w:w="2078" w:type="dxa"/>
            <w:tcBorders>
              <w:top w:val="single" w:sz="2" w:space="0" w:color="E4E1DA"/>
              <w:bottom w:val="single" w:sz="2" w:space="0" w:color="E4E1DA"/>
            </w:tcBorders>
            <w:tcMar>
              <w:top w:w="70" w:type="dxa"/>
              <w:left w:w="110" w:type="dxa"/>
              <w:bottom w:w="70" w:type="dxa"/>
              <w:right w:w="110" w:type="dxa"/>
            </w:tcMar>
            <w:vAlign w:val="center"/>
          </w:tcPr>
          <w:p w14:paraId="1EE70879" w14:textId="77777777" w:rsidR="00780A67" w:rsidRDefault="009A2B37">
            <w:pPr>
              <w:keepNext/>
            </w:pPr>
            <w:r>
              <w:rPr>
                <w:rFonts w:ascii="Arial" w:eastAsia="Arial" w:hAnsi="Arial" w:cs="Arial"/>
                <w:sz w:val="18"/>
                <w:szCs w:val="18"/>
              </w:rPr>
              <w:t>988</w:t>
            </w:r>
          </w:p>
        </w:tc>
        <w:tc>
          <w:tcPr>
            <w:tcW w:w="2259" w:type="dxa"/>
            <w:tcBorders>
              <w:top w:val="single" w:sz="2" w:space="0" w:color="E4E1DA"/>
              <w:bottom w:val="single" w:sz="2" w:space="0" w:color="E4E1DA"/>
            </w:tcBorders>
            <w:tcMar>
              <w:top w:w="70" w:type="dxa"/>
              <w:left w:w="110" w:type="dxa"/>
              <w:bottom w:w="70" w:type="dxa"/>
              <w:right w:w="110" w:type="dxa"/>
            </w:tcMar>
            <w:vAlign w:val="center"/>
          </w:tcPr>
          <w:p w14:paraId="203CD9C2" w14:textId="77777777" w:rsidR="00780A67" w:rsidRDefault="009A2B37">
            <w:pPr>
              <w:keepNext/>
            </w:pPr>
            <w:r>
              <w:rPr>
                <w:rFonts w:ascii="Arial" w:eastAsia="Arial" w:hAnsi="Arial" w:cs="Arial"/>
                <w:sz w:val="18"/>
                <w:szCs w:val="18"/>
              </w:rPr>
              <w:t>1384</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597AAC1C" w14:textId="77777777" w:rsidR="00780A67" w:rsidRDefault="009A2B37">
            <w:pPr>
              <w:keepNext/>
            </w:pPr>
            <w:r>
              <w:rPr>
                <w:rFonts w:ascii="Arial" w:eastAsia="Arial" w:hAnsi="Arial" w:cs="Arial"/>
                <w:sz w:val="18"/>
                <w:szCs w:val="18"/>
              </w:rPr>
              <w:t>2112</w:t>
            </w:r>
          </w:p>
        </w:tc>
        <w:tc>
          <w:tcPr>
            <w:tcW w:w="1770" w:type="dxa"/>
            <w:tcBorders>
              <w:top w:val="single" w:sz="2" w:space="0" w:color="E4E1DA"/>
              <w:bottom w:val="single" w:sz="2" w:space="0" w:color="E4E1DA"/>
            </w:tcBorders>
            <w:tcMar>
              <w:top w:w="70" w:type="dxa"/>
              <w:left w:w="110" w:type="dxa"/>
              <w:bottom w:w="70" w:type="dxa"/>
              <w:right w:w="110" w:type="dxa"/>
            </w:tcMar>
            <w:vAlign w:val="center"/>
          </w:tcPr>
          <w:p w14:paraId="522996B2" w14:textId="77777777" w:rsidR="00780A67" w:rsidRDefault="009A2B37">
            <w:pPr>
              <w:keepNext/>
            </w:pPr>
            <w:r>
              <w:rPr>
                <w:rFonts w:ascii="Arial" w:eastAsia="Arial" w:hAnsi="Arial" w:cs="Arial"/>
                <w:sz w:val="18"/>
                <w:szCs w:val="18"/>
              </w:rPr>
              <w:t>50.7</w:t>
            </w:r>
          </w:p>
        </w:tc>
      </w:tr>
      <w:tr w:rsidR="00780A67" w14:paraId="5CD1A794" w14:textId="77777777">
        <w:tblPrEx>
          <w:tblCellMar>
            <w:top w:w="0" w:type="dxa"/>
            <w:bottom w:w="0" w:type="dxa"/>
          </w:tblCellMar>
        </w:tblPrEx>
        <w:trPr>
          <w:cantSplit/>
        </w:trPr>
        <w:tc>
          <w:tcPr>
            <w:tcW w:w="1717" w:type="dxa"/>
            <w:tcBorders>
              <w:top w:val="single" w:sz="2" w:space="0" w:color="E4E1DA"/>
              <w:bottom w:val="single" w:sz="2" w:space="0" w:color="E4E1DA"/>
            </w:tcBorders>
            <w:tcMar>
              <w:top w:w="70" w:type="dxa"/>
              <w:left w:w="110" w:type="dxa"/>
              <w:bottom w:w="70" w:type="dxa"/>
              <w:right w:w="110" w:type="dxa"/>
            </w:tcMar>
            <w:vAlign w:val="center"/>
          </w:tcPr>
          <w:p w14:paraId="7900A0CC" w14:textId="77777777" w:rsidR="00780A67" w:rsidRDefault="009A2B37">
            <w:pPr>
              <w:keepNext/>
            </w:pPr>
            <w:r>
              <w:rPr>
                <w:rFonts w:ascii="Arial" w:eastAsia="Arial" w:hAnsi="Arial" w:cs="Arial"/>
                <w:sz w:val="18"/>
                <w:szCs w:val="18"/>
              </w:rPr>
              <w:t>Cm-245</w:t>
            </w:r>
          </w:p>
        </w:tc>
        <w:tc>
          <w:tcPr>
            <w:tcW w:w="2078" w:type="dxa"/>
            <w:tcBorders>
              <w:top w:val="single" w:sz="2" w:space="0" w:color="E4E1DA"/>
              <w:bottom w:val="single" w:sz="2" w:space="0" w:color="E4E1DA"/>
            </w:tcBorders>
            <w:tcMar>
              <w:top w:w="70" w:type="dxa"/>
              <w:left w:w="110" w:type="dxa"/>
              <w:bottom w:w="70" w:type="dxa"/>
              <w:right w:w="110" w:type="dxa"/>
            </w:tcMar>
            <w:vAlign w:val="center"/>
          </w:tcPr>
          <w:p w14:paraId="2825A367" w14:textId="77777777" w:rsidR="00780A67" w:rsidRDefault="009A2B37">
            <w:pPr>
              <w:keepNext/>
            </w:pPr>
            <w:r>
              <w:rPr>
                <w:rFonts w:ascii="Arial" w:eastAsia="Arial" w:hAnsi="Arial" w:cs="Arial"/>
                <w:sz w:val="18"/>
                <w:szCs w:val="18"/>
              </w:rPr>
              <w:t>1700</w:t>
            </w:r>
          </w:p>
        </w:tc>
        <w:tc>
          <w:tcPr>
            <w:tcW w:w="2259" w:type="dxa"/>
            <w:tcBorders>
              <w:top w:val="single" w:sz="2" w:space="0" w:color="E4E1DA"/>
              <w:bottom w:val="single" w:sz="2" w:space="0" w:color="E4E1DA"/>
            </w:tcBorders>
            <w:tcMar>
              <w:top w:w="70" w:type="dxa"/>
              <w:left w:w="110" w:type="dxa"/>
              <w:bottom w:w="70" w:type="dxa"/>
              <w:right w:w="110" w:type="dxa"/>
            </w:tcMar>
            <w:vAlign w:val="center"/>
          </w:tcPr>
          <w:p w14:paraId="46FA7278" w14:textId="77777777" w:rsidR="00780A67" w:rsidRDefault="009A2B37">
            <w:pPr>
              <w:keepNext/>
            </w:pPr>
            <w:r>
              <w:rPr>
                <w:rFonts w:ascii="Arial" w:eastAsia="Arial" w:hAnsi="Arial" w:cs="Arial"/>
                <w:sz w:val="18"/>
                <w:szCs w:val="18"/>
              </w:rPr>
              <w:t>2000</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11064D73" w14:textId="77777777" w:rsidR="00780A67" w:rsidRDefault="009A2B37">
            <w:pPr>
              <w:keepNext/>
            </w:pPr>
            <w:r>
              <w:rPr>
                <w:rFonts w:ascii="Arial" w:eastAsia="Arial" w:hAnsi="Arial" w:cs="Arial"/>
                <w:sz w:val="18"/>
                <w:szCs w:val="18"/>
              </w:rPr>
              <w:t>3052</w:t>
            </w:r>
          </w:p>
        </w:tc>
        <w:tc>
          <w:tcPr>
            <w:tcW w:w="1770" w:type="dxa"/>
            <w:tcBorders>
              <w:top w:val="single" w:sz="2" w:space="0" w:color="E4E1DA"/>
              <w:bottom w:val="single" w:sz="2" w:space="0" w:color="E4E1DA"/>
            </w:tcBorders>
            <w:tcMar>
              <w:top w:w="70" w:type="dxa"/>
              <w:left w:w="110" w:type="dxa"/>
              <w:bottom w:w="70" w:type="dxa"/>
              <w:right w:w="110" w:type="dxa"/>
            </w:tcMar>
            <w:vAlign w:val="center"/>
          </w:tcPr>
          <w:p w14:paraId="39D5DED0" w14:textId="77777777" w:rsidR="00780A67" w:rsidRDefault="009A2B37">
            <w:pPr>
              <w:keepNext/>
            </w:pPr>
            <w:r>
              <w:rPr>
                <w:rFonts w:ascii="Arial" w:eastAsia="Arial" w:hAnsi="Arial" w:cs="Arial"/>
                <w:sz w:val="18"/>
                <w:szCs w:val="18"/>
              </w:rPr>
              <w:t>35.7</w:t>
            </w:r>
          </w:p>
        </w:tc>
      </w:tr>
      <w:tr w:rsidR="00780A67" w14:paraId="27D037BA" w14:textId="77777777">
        <w:tblPrEx>
          <w:tblCellMar>
            <w:top w:w="0" w:type="dxa"/>
            <w:bottom w:w="0" w:type="dxa"/>
          </w:tblCellMar>
        </w:tblPrEx>
        <w:trPr>
          <w:cantSplit/>
        </w:trPr>
        <w:tc>
          <w:tcPr>
            <w:tcW w:w="1717" w:type="dxa"/>
            <w:tcBorders>
              <w:top w:val="single" w:sz="2" w:space="0" w:color="E4E1DA"/>
              <w:bottom w:val="single" w:sz="2" w:space="0" w:color="E4E1DA"/>
            </w:tcBorders>
            <w:tcMar>
              <w:top w:w="70" w:type="dxa"/>
              <w:left w:w="110" w:type="dxa"/>
              <w:bottom w:w="70" w:type="dxa"/>
              <w:right w:w="110" w:type="dxa"/>
            </w:tcMar>
            <w:vAlign w:val="center"/>
          </w:tcPr>
          <w:p w14:paraId="7216C6AF" w14:textId="77777777" w:rsidR="00780A67" w:rsidRDefault="009A2B37">
            <w:r>
              <w:rPr>
                <w:rFonts w:ascii="Arial" w:eastAsia="Arial" w:hAnsi="Arial" w:cs="Arial"/>
                <w:sz w:val="18"/>
                <w:szCs w:val="18"/>
              </w:rPr>
              <w:t>Am-242</w:t>
            </w:r>
          </w:p>
        </w:tc>
        <w:tc>
          <w:tcPr>
            <w:tcW w:w="2078" w:type="dxa"/>
            <w:tcBorders>
              <w:top w:val="single" w:sz="2" w:space="0" w:color="E4E1DA"/>
              <w:bottom w:val="single" w:sz="2" w:space="0" w:color="E4E1DA"/>
            </w:tcBorders>
            <w:tcMar>
              <w:top w:w="70" w:type="dxa"/>
              <w:left w:w="110" w:type="dxa"/>
              <w:bottom w:w="70" w:type="dxa"/>
              <w:right w:w="110" w:type="dxa"/>
            </w:tcMar>
            <w:vAlign w:val="center"/>
          </w:tcPr>
          <w:p w14:paraId="6ED11352" w14:textId="77777777" w:rsidR="00780A67" w:rsidRDefault="009A2B37">
            <w:r>
              <w:rPr>
                <w:rFonts w:ascii="Arial" w:eastAsia="Arial" w:hAnsi="Arial" w:cs="Arial"/>
                <w:sz w:val="18"/>
                <w:szCs w:val="18"/>
              </w:rPr>
              <w:t>6000</w:t>
            </w:r>
          </w:p>
        </w:tc>
        <w:tc>
          <w:tcPr>
            <w:tcW w:w="2259" w:type="dxa"/>
            <w:tcBorders>
              <w:top w:val="single" w:sz="2" w:space="0" w:color="E4E1DA"/>
              <w:bottom w:val="single" w:sz="2" w:space="0" w:color="E4E1DA"/>
            </w:tcBorders>
            <w:tcMar>
              <w:top w:w="70" w:type="dxa"/>
              <w:left w:w="110" w:type="dxa"/>
              <w:bottom w:w="70" w:type="dxa"/>
              <w:right w:w="110" w:type="dxa"/>
            </w:tcMar>
            <w:vAlign w:val="center"/>
          </w:tcPr>
          <w:p w14:paraId="65DF126B" w14:textId="77777777" w:rsidR="00780A67" w:rsidRDefault="009A2B37">
            <w:r>
              <w:rPr>
                <w:rFonts w:ascii="Arial" w:eastAsia="Arial" w:hAnsi="Arial" w:cs="Arial"/>
                <w:sz w:val="18"/>
                <w:szCs w:val="18"/>
              </w:rPr>
              <w:t>7700</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39D286C9" w14:textId="77777777" w:rsidR="00780A67" w:rsidRDefault="009A2B37">
            <w:r>
              <w:rPr>
                <w:rFonts w:ascii="Arial" w:eastAsia="Arial" w:hAnsi="Arial" w:cs="Arial"/>
                <w:sz w:val="18"/>
                <w:szCs w:val="18"/>
              </w:rPr>
              <w:t>11,749</w:t>
            </w:r>
          </w:p>
        </w:tc>
        <w:tc>
          <w:tcPr>
            <w:tcW w:w="1770" w:type="dxa"/>
            <w:tcBorders>
              <w:top w:val="single" w:sz="2" w:space="0" w:color="E4E1DA"/>
              <w:bottom w:val="single" w:sz="2" w:space="0" w:color="E4E1DA"/>
            </w:tcBorders>
            <w:tcMar>
              <w:top w:w="70" w:type="dxa"/>
              <w:left w:w="110" w:type="dxa"/>
              <w:bottom w:w="70" w:type="dxa"/>
              <w:right w:w="110" w:type="dxa"/>
            </w:tcMar>
            <w:vAlign w:val="center"/>
          </w:tcPr>
          <w:p w14:paraId="5C89A6C8" w14:textId="77777777" w:rsidR="00780A67" w:rsidRDefault="009A2B37">
            <w:r>
              <w:rPr>
                <w:rFonts w:ascii="Arial" w:eastAsia="Arial" w:hAnsi="Arial" w:cs="Arial"/>
                <w:sz w:val="18"/>
                <w:szCs w:val="18"/>
              </w:rPr>
              <w:t>9.2</w:t>
            </w:r>
          </w:p>
        </w:tc>
      </w:tr>
    </w:tbl>
    <w:p w14:paraId="79F691B7" w14:textId="77777777" w:rsidR="00780A67" w:rsidRDefault="009A2B37">
      <w:pPr>
        <w:spacing w:before="90" w:after="260"/>
      </w:pPr>
      <w:r>
        <w:rPr>
          <w:rFonts w:ascii="Arial" w:eastAsia="Arial" w:hAnsi="Arial" w:cs="Arial"/>
          <w:b/>
          <w:bCs/>
          <w:color w:val="0F5F58"/>
          <w:sz w:val="17"/>
          <w:szCs w:val="17"/>
        </w:rPr>
        <w:t xml:space="preserve">Table 10.  </w:t>
      </w:r>
      <w:r>
        <w:rPr>
          <w:rFonts w:ascii="Arial" w:eastAsia="Arial" w:hAnsi="Arial" w:cs="Arial"/>
          <w:color w:val="6E6960"/>
          <w:sz w:val="17"/>
          <w:szCs w:val="17"/>
        </w:rPr>
        <w:t>Fuel comparison in a 200 cm cube moderated and cooled by light water. Critical mass falls monotonically with absorption cross section.</w:t>
      </w:r>
    </w:p>
    <w:p w14:paraId="03410DB3" w14:textId="77777777" w:rsidR="00780A67" w:rsidRDefault="009A2B37">
      <w:pPr>
        <w:spacing w:after="140" w:line="276" w:lineRule="auto"/>
        <w:jc w:val="both"/>
      </w:pPr>
      <w:r>
        <w:t>The ordering follows the absorption cross section almost exactly. A fuel that absorbs thermal neutrons strongly needs fewer atoms present to capture the same number of neutrons, so the critical mass falls. Americium-242, with a thermal absorption cross section of 7700 barns, requires only 9.2 kg — an eleventh of the U-235 requirement.</w:t>
      </w:r>
    </w:p>
    <w:p w14:paraId="71B73503" w14:textId="77777777" w:rsidR="00780A67" w:rsidRDefault="009A2B37">
      <w:pPr>
        <w:spacing w:after="140" w:line="276" w:lineRule="auto"/>
        <w:jc w:val="both"/>
      </w:pPr>
      <w:r>
        <w:t>Treat that result with care. The program holds η at 2.06 for every fuel, which is the U-235 value; the real figures differ, and for Am-242 the difference matters. Am-242 is also intensely radioactive with a short half-life, exists in gram quantities worldwide, and could not be fabricated into fuel by any known process. The value of the comparison is in the trend, not the absolute number.</w:t>
      </w:r>
    </w:p>
    <w:p w14:paraId="1C799BA5" w14:textId="77777777" w:rsidR="00780A67" w:rsidRDefault="009A2B37">
      <w:pPr>
        <w:pStyle w:val="Heading2"/>
        <w:spacing w:before="300" w:after="130"/>
      </w:pPr>
      <w:bookmarkStart w:id="50" w:name="_Toc238558654"/>
      <w:r>
        <w:t>13.3 Varying the geometry</w:t>
      </w:r>
      <w:bookmarkEnd w:id="50"/>
    </w:p>
    <w:p w14:paraId="0054D48C" w14:textId="77777777" w:rsidR="00780A67" w:rsidRDefault="009A2B37">
      <w:pPr>
        <w:spacing w:after="140" w:line="276" w:lineRule="auto"/>
        <w:jc w:val="both"/>
      </w:pPr>
      <w:r>
        <w:t>Section 4.3 showed that a sphere gives the smallest critical mass for a given volume. Repeat that study at several volumes and you will find the advantage grows as the core shrinks, because leakage is a surface effect and the surface-to-volume ratio dominates small cores. At 8 m³ the sphere saves less than one per cent over a cube; at 0.1 m³ the saving is substantial.</w:t>
      </w:r>
    </w:p>
    <w:p w14:paraId="516ABCE6" w14:textId="77777777" w:rsidR="00780A67" w:rsidRDefault="009A2B37">
      <w:pPr>
        <w:pStyle w:val="Heading2"/>
        <w:spacing w:before="300" w:after="130"/>
      </w:pPr>
      <w:bookmarkStart w:id="51" w:name="_Toc238558655"/>
      <w:r>
        <w:t>13.4 Suggested exercises</w:t>
      </w:r>
      <w:bookmarkEnd w:id="51"/>
    </w:p>
    <w:p w14:paraId="06DDACAF" w14:textId="77777777" w:rsidR="00780A67" w:rsidRDefault="009A2B37">
      <w:pPr>
        <w:pStyle w:val="ListParagraph"/>
        <w:numPr>
          <w:ilvl w:val="0"/>
          <w:numId w:val="4"/>
        </w:numPr>
        <w:spacing w:after="100" w:line="276" w:lineRule="auto"/>
      </w:pPr>
      <w:r>
        <w:t>Find the core size that minimises critical mass for Pu-239 in light water. Compare it with the 48 cm figure for U-235 and explain the difference.</w:t>
      </w:r>
    </w:p>
    <w:p w14:paraId="0136715F" w14:textId="77777777" w:rsidR="00780A67" w:rsidRDefault="009A2B37">
      <w:pPr>
        <w:pStyle w:val="ListParagraph"/>
        <w:numPr>
          <w:ilvl w:val="0"/>
          <w:numId w:val="4"/>
        </w:numPr>
        <w:spacing w:after="100" w:line="276" w:lineRule="auto"/>
      </w:pPr>
      <w:r>
        <w:t>Hold thermal power at 2000 MWth and find the combination of flow rate and temperature rise that minimises pumping power. What limits you?</w:t>
      </w:r>
    </w:p>
    <w:p w14:paraId="20A7FB0B" w14:textId="77777777" w:rsidR="00780A67" w:rsidRDefault="009A2B37">
      <w:pPr>
        <w:pStyle w:val="ListParagraph"/>
        <w:numPr>
          <w:ilvl w:val="0"/>
          <w:numId w:val="4"/>
        </w:numPr>
        <w:spacing w:after="100" w:line="276" w:lineRule="auto"/>
      </w:pPr>
      <w:r>
        <w:t>For the graphite and helium design of Chapter 11, find the tube diameter that brings pumping power below 2 per cent of gross output. What happens to the heat flux?</w:t>
      </w:r>
    </w:p>
    <w:p w14:paraId="67568AF2" w14:textId="77777777" w:rsidR="00780A67" w:rsidRDefault="009A2B37">
      <w:pPr>
        <w:pStyle w:val="ListParagraph"/>
        <w:numPr>
          <w:ilvl w:val="0"/>
          <w:numId w:val="4"/>
        </w:numPr>
        <w:spacing w:after="100" w:line="276" w:lineRule="auto"/>
      </w:pPr>
      <w:r>
        <w:t>Using Define Your Own Fuel, model 4 per cent enriched uranium dioxide and compare the required mass with the pure U-235 result.</w:t>
      </w:r>
    </w:p>
    <w:p w14:paraId="7E1D42DC" w14:textId="77777777" w:rsidR="00780A67" w:rsidRDefault="009A2B37">
      <w:pPr>
        <w:pStyle w:val="ListParagraph"/>
        <w:numPr>
          <w:ilvl w:val="0"/>
          <w:numId w:val="4"/>
        </w:numPr>
        <w:spacing w:after="100" w:line="276" w:lineRule="auto"/>
      </w:pPr>
      <w:r>
        <w:t>Vary porosity from 0.1 to 0.7 in the uprated PWR of Chapter 9 and plot critical mass, heat flux, and pumping power against it. Where would you operate, and why?</w:t>
      </w:r>
    </w:p>
    <w:p w14:paraId="439AEB75" w14:textId="77777777" w:rsidR="00780A67" w:rsidRDefault="009A2B37">
      <w:pPr>
        <w:pStyle w:val="Heading1"/>
        <w:pageBreakBefore/>
        <w:spacing w:before="420" w:after="190"/>
      </w:pPr>
      <w:bookmarkStart w:id="52" w:name="_Toc238558656"/>
      <w:r>
        <w:t>14. When Criticality Fails</w:t>
      </w:r>
      <w:bookmarkEnd w:id="52"/>
    </w:p>
    <w:p w14:paraId="2947B2F5" w14:textId="77777777" w:rsidR="00780A67" w:rsidRDefault="009A2B37">
      <w:pPr>
        <w:spacing w:after="140" w:line="276" w:lineRule="auto"/>
        <w:jc w:val="both"/>
      </w:pPr>
      <w:r>
        <w:t>If your combination of materials and geometry cannot reach criticality, a warning banner appears across the top of the workspace and the affected results are marked.</w:t>
      </w:r>
    </w:p>
    <w:p w14:paraId="3EA93779" w14:textId="77777777" w:rsidR="00780A67" w:rsidRDefault="009A2B37">
      <w:pPr>
        <w:spacing w:before="220"/>
        <w:jc w:val="center"/>
      </w:pPr>
      <w:r>
        <w:rPr>
          <w:noProof/>
        </w:rPr>
        <w:drawing>
          <wp:inline distT="0" distB="0" distL="0" distR="0" wp14:anchorId="40DEF03F" wp14:editId="43B36958">
            <wp:extent cx="5943600" cy="619125"/>
            <wp:effectExtent l="0" t="0" r="0" b="0"/>
            <wp:docPr id="729267235" name="Picture 72926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619125"/>
                    </a:xfrm>
                    <a:prstGeom prst="rect">
                      <a:avLst/>
                    </a:prstGeom>
                  </pic:spPr>
                </pic:pic>
              </a:graphicData>
            </a:graphic>
          </wp:inline>
        </w:drawing>
      </w:r>
    </w:p>
    <w:p w14:paraId="7CC1E7F5" w14:textId="77777777" w:rsidR="00780A67" w:rsidRDefault="009A2B37">
      <w:pPr>
        <w:spacing w:before="90" w:after="260"/>
      </w:pPr>
      <w:r>
        <w:rPr>
          <w:rFonts w:ascii="Arial" w:eastAsia="Arial" w:hAnsi="Arial" w:cs="Arial"/>
          <w:b/>
          <w:bCs/>
          <w:color w:val="0F5F58"/>
          <w:sz w:val="17"/>
          <w:szCs w:val="17"/>
        </w:rPr>
        <w:t xml:space="preserve">Figure 9.  </w:t>
      </w:r>
      <w:r>
        <w:rPr>
          <w:rFonts w:ascii="Arial" w:eastAsia="Arial" w:hAnsi="Arial" w:cs="Arial"/>
          <w:color w:val="6E6960"/>
          <w:sz w:val="17"/>
          <w:szCs w:val="17"/>
        </w:rPr>
        <w:t>The criticality warning. It appears immediately, and it names the three variables that will fix the problem.</w:t>
      </w:r>
    </w:p>
    <w:p w14:paraId="35EC9B64" w14:textId="77777777" w:rsidR="00780A67" w:rsidRDefault="009A2B37">
      <w:pPr>
        <w:spacing w:after="140" w:line="276" w:lineRule="auto"/>
        <w:jc w:val="both"/>
      </w:pPr>
      <w:r>
        <w:t>The mathematical signature is a negative moderator-to-fuel ratio. Recall the criticality condition from Section 4.1: the numerator contains the term η·exp(−B²τ) − 1. When the core is small, the buckling B² is large, the exponential is small, and that term goes negative. A negative numerator gives a negative ratio, which has no physical meaning. It is the calculation's way of saying that no amount of fuel will work, because neutrons are leaking out faster than fission can replace them.</w:t>
      </w:r>
    </w:p>
    <w:p w14:paraId="511208B2" w14:textId="77777777" w:rsidR="00780A67" w:rsidRDefault="009A2B37">
      <w:pPr>
        <w:spacing w:after="140" w:line="276" w:lineRule="auto"/>
        <w:jc w:val="both"/>
      </w:pPr>
      <w:r>
        <w:t>Three remedies exist, in order of effectiveness.</w:t>
      </w:r>
    </w:p>
    <w:p w14:paraId="3BE46570" w14:textId="77777777" w:rsidR="00780A67" w:rsidRDefault="009A2B37">
      <w:pPr>
        <w:pStyle w:val="ListParagraph"/>
        <w:numPr>
          <w:ilvl w:val="0"/>
          <w:numId w:val="5"/>
        </w:numPr>
        <w:spacing w:after="100" w:line="276" w:lineRule="auto"/>
      </w:pPr>
      <w:r>
        <w:t>Enlarge the core. This reduces the buckling, which is the direct cause. For U-235 in light water, a cube must be at least about 35 cm on a side; below that no composition is critical. Changing to a spherical shape at the same volume also helps, because a sphere has the lowest buckling of any shape.</w:t>
      </w:r>
    </w:p>
    <w:p w14:paraId="44144C2F" w14:textId="77777777" w:rsidR="00780A67" w:rsidRDefault="009A2B37">
      <w:pPr>
        <w:pStyle w:val="ListParagraph"/>
        <w:numPr>
          <w:ilvl w:val="0"/>
          <w:numId w:val="5"/>
        </w:numPr>
        <w:spacing w:after="100" w:line="276" w:lineRule="auto"/>
      </w:pPr>
      <w:r>
        <w:t>Choose a moderator with a shorter Fermi age. The leakage term is exp(−B²τ), so τ and B² enter as a product. Switching from graphite at 350 cm² to light water at 31.4 cm² has the same effect on fast leakage as reducing the buckling elevenfold.</w:t>
      </w:r>
    </w:p>
    <w:p w14:paraId="59BB8063" w14:textId="77777777" w:rsidR="00780A67" w:rsidRDefault="009A2B37">
      <w:pPr>
        <w:pStyle w:val="ListParagraph"/>
        <w:numPr>
          <w:ilvl w:val="0"/>
          <w:numId w:val="5"/>
        </w:numPr>
        <w:spacing w:after="100" w:line="276" w:lineRule="auto"/>
      </w:pPr>
      <w:r>
        <w:t>Choose a fuel with a larger fission cross section. This raises the production side of the balance. Moving from U-235 to Pu-239 or Am-242 will rescue a design that light water cannot.</w:t>
      </w:r>
    </w:p>
    <w:p w14:paraId="09394397" w14:textId="77777777" w:rsidR="00780A67" w:rsidRDefault="009A2B37">
      <w:pPr>
        <w:spacing w:after="140" w:line="276" w:lineRule="auto"/>
        <w:jc w:val="both"/>
      </w:pPr>
      <w:r>
        <w:t>A fourth remedy exists in reality but not in this program: add a reflector. Surrounding the core with a layer of moderator scatters escaping neutrons back in, and it can reduce critical mass by a third or more. The program assumes a bare core throughout, so every critical mass it reports is conservative in that specific respect.</w:t>
      </w:r>
    </w:p>
    <w:p w14:paraId="74E2A15D" w14:textId="77777777" w:rsidR="00780A67" w:rsidRDefault="009A2B37">
      <w:pPr>
        <w:pStyle w:val="Heading1"/>
        <w:pageBreakBefore/>
        <w:spacing w:before="420" w:after="190"/>
      </w:pPr>
      <w:bookmarkStart w:id="53" w:name="_Toc238558657"/>
      <w:r>
        <w:t>Glossary</w:t>
      </w:r>
      <w:bookmarkEnd w:id="53"/>
    </w:p>
    <w:p w14:paraId="35555EC1" w14:textId="77777777" w:rsidR="00780A67" w:rsidRDefault="009A2B37">
      <w:pPr>
        <w:spacing w:after="110" w:line="264" w:lineRule="auto"/>
        <w:ind w:left="340" w:hanging="340"/>
      </w:pPr>
      <w:r>
        <w:rPr>
          <w:rFonts w:ascii="Arial" w:eastAsia="Arial" w:hAnsi="Arial" w:cs="Arial"/>
          <w:b/>
          <w:bCs/>
          <w:color w:val="1B1A17"/>
          <w:sz w:val="19"/>
          <w:szCs w:val="19"/>
        </w:rPr>
        <w:t xml:space="preserve">Absorption cross section  </w:t>
      </w:r>
      <w:r>
        <w:rPr>
          <w:sz w:val="20"/>
          <w:szCs w:val="20"/>
        </w:rPr>
        <w:t>The effective target area a nucleus presents to a neutron for absorption, measured in barns. Large values mean strong absorption.</w:t>
      </w:r>
    </w:p>
    <w:p w14:paraId="2720D03B" w14:textId="77777777" w:rsidR="00780A67" w:rsidRDefault="009A2B37">
      <w:pPr>
        <w:spacing w:after="110" w:line="264" w:lineRule="auto"/>
        <w:ind w:left="340" w:hanging="340"/>
      </w:pPr>
      <w:r>
        <w:rPr>
          <w:rFonts w:ascii="Arial" w:eastAsia="Arial" w:hAnsi="Arial" w:cs="Arial"/>
          <w:b/>
          <w:bCs/>
          <w:color w:val="1B1A17"/>
          <w:sz w:val="19"/>
          <w:szCs w:val="19"/>
        </w:rPr>
        <w:t xml:space="preserve">Barn  </w:t>
      </w:r>
      <w:r>
        <w:rPr>
          <w:sz w:val="20"/>
          <w:szCs w:val="20"/>
        </w:rPr>
        <w:t>A unit of nuclear cross section equal to 10⁻²⁴ cm². Roughly the geometric cross section of a heavy nucleus.</w:t>
      </w:r>
    </w:p>
    <w:p w14:paraId="30E1312A" w14:textId="77777777" w:rsidR="00780A67" w:rsidRDefault="009A2B37">
      <w:pPr>
        <w:spacing w:after="110" w:line="264" w:lineRule="auto"/>
        <w:ind w:left="340" w:hanging="340"/>
      </w:pPr>
      <w:r>
        <w:rPr>
          <w:rFonts w:ascii="Arial" w:eastAsia="Arial" w:hAnsi="Arial" w:cs="Arial"/>
          <w:b/>
          <w:bCs/>
          <w:color w:val="1B1A17"/>
          <w:sz w:val="19"/>
          <w:szCs w:val="19"/>
        </w:rPr>
        <w:t xml:space="preserve">Boiling water reactor (BWR)  </w:t>
      </w:r>
      <w:r>
        <w:rPr>
          <w:sz w:val="20"/>
          <w:szCs w:val="20"/>
        </w:rPr>
        <w:t>A reactor in which the coolant boils inside the core and the resulting steam drives the turbine directly, with no separate steam generator.</w:t>
      </w:r>
    </w:p>
    <w:p w14:paraId="4A27E7E8" w14:textId="77777777" w:rsidR="00780A67" w:rsidRDefault="009A2B37">
      <w:pPr>
        <w:spacing w:after="110" w:line="264" w:lineRule="auto"/>
        <w:ind w:left="340" w:hanging="340"/>
      </w:pPr>
      <w:r>
        <w:rPr>
          <w:rFonts w:ascii="Arial" w:eastAsia="Arial" w:hAnsi="Arial" w:cs="Arial"/>
          <w:b/>
          <w:bCs/>
          <w:color w:val="1B1A17"/>
          <w:sz w:val="19"/>
          <w:szCs w:val="19"/>
        </w:rPr>
        <w:t xml:space="preserve">Buckling, geometric (B²)  </w:t>
      </w:r>
      <w:r>
        <w:rPr>
          <w:sz w:val="20"/>
          <w:szCs w:val="20"/>
        </w:rPr>
        <w:t>A measure of the curvature of the neutron flux, determined entirely by core shape and size, in cm⁻². Large buckling means high leakage.</w:t>
      </w:r>
    </w:p>
    <w:p w14:paraId="77F88C57" w14:textId="77777777" w:rsidR="00780A67" w:rsidRDefault="009A2B37">
      <w:pPr>
        <w:spacing w:after="110" w:line="264" w:lineRule="auto"/>
        <w:ind w:left="340" w:hanging="340"/>
      </w:pPr>
      <w:r>
        <w:rPr>
          <w:rFonts w:ascii="Arial" w:eastAsia="Arial" w:hAnsi="Arial" w:cs="Arial"/>
          <w:b/>
          <w:bCs/>
          <w:color w:val="1B1A17"/>
          <w:sz w:val="19"/>
          <w:szCs w:val="19"/>
        </w:rPr>
        <w:t xml:space="preserve">Burnable poison  </w:t>
      </w:r>
      <w:r>
        <w:rPr>
          <w:sz w:val="20"/>
          <w:szCs w:val="20"/>
        </w:rPr>
        <w:t>A neutron absorber deliberately loaded into the core that is consumed as the core runs, offsetting fuel depletion and extending core life.</w:t>
      </w:r>
    </w:p>
    <w:p w14:paraId="152CD660" w14:textId="77777777" w:rsidR="00780A67" w:rsidRDefault="009A2B37">
      <w:pPr>
        <w:spacing w:after="110" w:line="264" w:lineRule="auto"/>
        <w:ind w:left="340" w:hanging="340"/>
      </w:pPr>
      <w:r>
        <w:rPr>
          <w:rFonts w:ascii="Arial" w:eastAsia="Arial" w:hAnsi="Arial" w:cs="Arial"/>
          <w:b/>
          <w:bCs/>
          <w:color w:val="1B1A17"/>
          <w:sz w:val="19"/>
          <w:szCs w:val="19"/>
        </w:rPr>
        <w:t xml:space="preserve">Burnup  </w:t>
      </w:r>
      <w:r>
        <w:rPr>
          <w:sz w:val="20"/>
          <w:szCs w:val="20"/>
        </w:rPr>
        <w:t>The energy extracted from a unit mass of fuel, or equivalently the fraction of heavy atoms fissioned. The program reports annual burnup in megagrams per year.</w:t>
      </w:r>
    </w:p>
    <w:p w14:paraId="7428E296" w14:textId="77777777" w:rsidR="00780A67" w:rsidRDefault="009A2B37">
      <w:pPr>
        <w:spacing w:after="110" w:line="264" w:lineRule="auto"/>
        <w:ind w:left="340" w:hanging="340"/>
      </w:pPr>
      <w:r>
        <w:rPr>
          <w:rFonts w:ascii="Arial" w:eastAsia="Arial" w:hAnsi="Arial" w:cs="Arial"/>
          <w:b/>
          <w:bCs/>
          <w:color w:val="1B1A17"/>
          <w:sz w:val="19"/>
          <w:szCs w:val="19"/>
        </w:rPr>
        <w:t xml:space="preserve">CANDU  </w:t>
      </w:r>
      <w:r>
        <w:rPr>
          <w:sz w:val="20"/>
          <w:szCs w:val="20"/>
        </w:rPr>
        <w:t>The Canadian heavy-water reactor, moderated and cooled by D₂O, capable of running on natural uranium.</w:t>
      </w:r>
    </w:p>
    <w:p w14:paraId="5F8979CB" w14:textId="77777777" w:rsidR="00780A67" w:rsidRDefault="009A2B37">
      <w:pPr>
        <w:spacing w:after="110" w:line="264" w:lineRule="auto"/>
        <w:ind w:left="340" w:hanging="340"/>
      </w:pPr>
      <w:r>
        <w:rPr>
          <w:rFonts w:ascii="Arial" w:eastAsia="Arial" w:hAnsi="Arial" w:cs="Arial"/>
          <w:b/>
          <w:bCs/>
          <w:color w:val="1B1A17"/>
          <w:sz w:val="19"/>
          <w:szCs w:val="19"/>
        </w:rPr>
        <w:t xml:space="preserve">Cladding  </w:t>
      </w:r>
      <w:r>
        <w:rPr>
          <w:sz w:val="20"/>
          <w:szCs w:val="20"/>
        </w:rPr>
        <w:t>The thin metal tube, usually zirconium alloy or stainless steel, that encloses the fuel and retains fission products.</w:t>
      </w:r>
    </w:p>
    <w:p w14:paraId="381250C4" w14:textId="77777777" w:rsidR="00780A67" w:rsidRDefault="009A2B37">
      <w:pPr>
        <w:spacing w:after="110" w:line="264" w:lineRule="auto"/>
        <w:ind w:left="340" w:hanging="340"/>
      </w:pPr>
      <w:r>
        <w:rPr>
          <w:rFonts w:ascii="Arial" w:eastAsia="Arial" w:hAnsi="Arial" w:cs="Arial"/>
          <w:b/>
          <w:bCs/>
          <w:color w:val="1B1A17"/>
          <w:sz w:val="19"/>
          <w:szCs w:val="19"/>
        </w:rPr>
        <w:t xml:space="preserve">Closed loop  </w:t>
      </w:r>
      <w:r>
        <w:rPr>
          <w:sz w:val="20"/>
          <w:szCs w:val="20"/>
        </w:rPr>
        <w:t>A power conversion arrangement in which the primary coolant transfers heat to a separate secondary fluid through a steam generator and is itself recirculated.</w:t>
      </w:r>
    </w:p>
    <w:p w14:paraId="31B137E3" w14:textId="77777777" w:rsidR="00780A67" w:rsidRDefault="009A2B37">
      <w:pPr>
        <w:spacing w:after="110" w:line="264" w:lineRule="auto"/>
        <w:ind w:left="340" w:hanging="340"/>
      </w:pPr>
      <w:r>
        <w:rPr>
          <w:rFonts w:ascii="Arial" w:eastAsia="Arial" w:hAnsi="Arial" w:cs="Arial"/>
          <w:b/>
          <w:bCs/>
          <w:color w:val="1B1A17"/>
          <w:sz w:val="19"/>
          <w:szCs w:val="19"/>
        </w:rPr>
        <w:t xml:space="preserve">Critical  </w:t>
      </w:r>
      <w:r>
        <w:rPr>
          <w:sz w:val="20"/>
          <w:szCs w:val="20"/>
        </w:rPr>
        <w:t>The condition in which the neutron population is exactly steady, k_eff = 1. Says nothing about power level.</w:t>
      </w:r>
    </w:p>
    <w:p w14:paraId="76B9BA48" w14:textId="77777777" w:rsidR="00780A67" w:rsidRDefault="009A2B37">
      <w:pPr>
        <w:spacing w:after="110" w:line="264" w:lineRule="auto"/>
        <w:ind w:left="340" w:hanging="340"/>
      </w:pPr>
      <w:r>
        <w:rPr>
          <w:rFonts w:ascii="Arial" w:eastAsia="Arial" w:hAnsi="Arial" w:cs="Arial"/>
          <w:b/>
          <w:bCs/>
          <w:color w:val="1B1A17"/>
          <w:sz w:val="19"/>
          <w:szCs w:val="19"/>
        </w:rPr>
        <w:t xml:space="preserve">Critical mass  </w:t>
      </w:r>
      <w:r>
        <w:rPr>
          <w:sz w:val="20"/>
          <w:szCs w:val="20"/>
        </w:rPr>
        <w:t>The minimum mass of fissile fuel that sustains a chain reaction in a given geometry and composition.</w:t>
      </w:r>
    </w:p>
    <w:p w14:paraId="4E2C4C8C" w14:textId="77777777" w:rsidR="00780A67" w:rsidRDefault="009A2B37">
      <w:pPr>
        <w:spacing w:after="110" w:line="264" w:lineRule="auto"/>
        <w:ind w:left="340" w:hanging="340"/>
      </w:pPr>
      <w:r>
        <w:rPr>
          <w:rFonts w:ascii="Arial" w:eastAsia="Arial" w:hAnsi="Arial" w:cs="Arial"/>
          <w:b/>
          <w:bCs/>
          <w:color w:val="1B1A17"/>
          <w:sz w:val="19"/>
          <w:szCs w:val="19"/>
        </w:rPr>
        <w:t xml:space="preserve">Delayed neutrons  </w:t>
      </w:r>
      <w:r>
        <w:rPr>
          <w:sz w:val="20"/>
          <w:szCs w:val="20"/>
        </w:rPr>
        <w:t>Neutrons emitted 0.2 to 55 seconds after a fission, from the decay of certain fission products. About 0.65 per cent of the total for U-235; they make reactor control possible.</w:t>
      </w:r>
    </w:p>
    <w:p w14:paraId="14818262" w14:textId="77777777" w:rsidR="00780A67" w:rsidRDefault="009A2B37">
      <w:pPr>
        <w:spacing w:after="110" w:line="264" w:lineRule="auto"/>
        <w:ind w:left="340" w:hanging="340"/>
      </w:pPr>
      <w:r>
        <w:rPr>
          <w:rFonts w:ascii="Arial" w:eastAsia="Arial" w:hAnsi="Arial" w:cs="Arial"/>
          <w:b/>
          <w:bCs/>
          <w:color w:val="1B1A17"/>
          <w:sz w:val="19"/>
          <w:szCs w:val="19"/>
        </w:rPr>
        <w:t xml:space="preserve">Departure from nucleate boiling (DNB)  </w:t>
      </w:r>
      <w:r>
        <w:rPr>
          <w:sz w:val="20"/>
          <w:szCs w:val="20"/>
        </w:rPr>
        <w:t>The transition from efficient nucleate boiling to film boiling, in which a vapour blanket insulates the surface and the wall temperature rises sharply. A hard limit on heat flux.</w:t>
      </w:r>
    </w:p>
    <w:p w14:paraId="4773B62E" w14:textId="77777777" w:rsidR="00780A67" w:rsidRDefault="009A2B37">
      <w:pPr>
        <w:spacing w:after="110" w:line="264" w:lineRule="auto"/>
        <w:ind w:left="340" w:hanging="340"/>
      </w:pPr>
      <w:r>
        <w:rPr>
          <w:rFonts w:ascii="Arial" w:eastAsia="Arial" w:hAnsi="Arial" w:cs="Arial"/>
          <w:b/>
          <w:bCs/>
          <w:color w:val="1B1A17"/>
          <w:sz w:val="19"/>
          <w:szCs w:val="19"/>
        </w:rPr>
        <w:t xml:space="preserve">Diffusion length (L)  </w:t>
      </w:r>
      <w:r>
        <w:rPr>
          <w:sz w:val="20"/>
          <w:szCs w:val="20"/>
        </w:rPr>
        <w:t>The characteristic distance a thermal neutron travels before absorption. L² appears in the thermal leakage term.</w:t>
      </w:r>
    </w:p>
    <w:p w14:paraId="3D20CE9D" w14:textId="77777777" w:rsidR="00780A67" w:rsidRDefault="009A2B37">
      <w:pPr>
        <w:spacing w:after="110" w:line="264" w:lineRule="auto"/>
        <w:ind w:left="340" w:hanging="340"/>
      </w:pPr>
      <w:r>
        <w:rPr>
          <w:rFonts w:ascii="Arial" w:eastAsia="Arial" w:hAnsi="Arial" w:cs="Arial"/>
          <w:b/>
          <w:bCs/>
          <w:color w:val="1B1A17"/>
          <w:sz w:val="19"/>
          <w:szCs w:val="19"/>
        </w:rPr>
        <w:t xml:space="preserve">Doppler broadening  </w:t>
      </w:r>
      <w:r>
        <w:rPr>
          <w:sz w:val="20"/>
          <w:szCs w:val="20"/>
        </w:rPr>
        <w:t>The widening of resonance absorption peaks as fuel temperature rises and nuclear thermal motion increases. A principal source of the negative temperature coefficient.</w:t>
      </w:r>
    </w:p>
    <w:p w14:paraId="2EA336F3" w14:textId="77777777" w:rsidR="00780A67" w:rsidRDefault="009A2B37">
      <w:pPr>
        <w:spacing w:after="110" w:line="264" w:lineRule="auto"/>
        <w:ind w:left="340" w:hanging="340"/>
      </w:pPr>
      <w:r>
        <w:rPr>
          <w:rFonts w:ascii="Arial" w:eastAsia="Arial" w:hAnsi="Arial" w:cs="Arial"/>
          <w:b/>
          <w:bCs/>
          <w:color w:val="1B1A17"/>
          <w:sz w:val="19"/>
          <w:szCs w:val="19"/>
        </w:rPr>
        <w:t xml:space="preserve">Enrichment  </w:t>
      </w:r>
      <w:r>
        <w:rPr>
          <w:sz w:val="20"/>
          <w:szCs w:val="20"/>
        </w:rPr>
        <w:t>The fraction of fissile isotope in a fuel, usually U-235 in uranium. Natural uranium is 0.72 per cent U-235.</w:t>
      </w:r>
    </w:p>
    <w:p w14:paraId="467FE0EB" w14:textId="77777777" w:rsidR="00780A67" w:rsidRDefault="009A2B37">
      <w:pPr>
        <w:spacing w:after="110" w:line="264" w:lineRule="auto"/>
        <w:ind w:left="340" w:hanging="340"/>
      </w:pPr>
      <w:r>
        <w:rPr>
          <w:rFonts w:ascii="Arial" w:eastAsia="Arial" w:hAnsi="Arial" w:cs="Arial"/>
          <w:b/>
          <w:bCs/>
          <w:color w:val="1B1A17"/>
          <w:sz w:val="19"/>
          <w:szCs w:val="19"/>
        </w:rPr>
        <w:t xml:space="preserve">Eta (η)  </w:t>
      </w:r>
      <w:r>
        <w:rPr>
          <w:sz w:val="20"/>
          <w:szCs w:val="20"/>
        </w:rPr>
        <w:t>The number of fission neutrons produced per thermal neutron absorbed in fuel. The program uses 2.06, the U-235 value, for all fuels.</w:t>
      </w:r>
    </w:p>
    <w:p w14:paraId="32E46CA4" w14:textId="77777777" w:rsidR="00780A67" w:rsidRDefault="009A2B37">
      <w:pPr>
        <w:spacing w:after="110" w:line="264" w:lineRule="auto"/>
        <w:ind w:left="340" w:hanging="340"/>
      </w:pPr>
      <w:r>
        <w:rPr>
          <w:rFonts w:ascii="Arial" w:eastAsia="Arial" w:hAnsi="Arial" w:cs="Arial"/>
          <w:b/>
          <w:bCs/>
          <w:color w:val="1B1A17"/>
          <w:sz w:val="19"/>
          <w:szCs w:val="19"/>
        </w:rPr>
        <w:t xml:space="preserve">Fast fission factor (ε)  </w:t>
      </w:r>
      <w:r>
        <w:rPr>
          <w:sz w:val="20"/>
          <w:szCs w:val="20"/>
        </w:rPr>
        <w:t>The ratio of total fission neutrons to those produced by thermal fission alone, accounting for fissions caused by fast neutrons.</w:t>
      </w:r>
    </w:p>
    <w:p w14:paraId="00289E2F" w14:textId="77777777" w:rsidR="00780A67" w:rsidRDefault="009A2B37">
      <w:pPr>
        <w:spacing w:after="110" w:line="264" w:lineRule="auto"/>
        <w:ind w:left="340" w:hanging="340"/>
      </w:pPr>
      <w:r>
        <w:rPr>
          <w:rFonts w:ascii="Arial" w:eastAsia="Arial" w:hAnsi="Arial" w:cs="Arial"/>
          <w:b/>
          <w:bCs/>
          <w:color w:val="1B1A17"/>
          <w:sz w:val="19"/>
          <w:szCs w:val="19"/>
        </w:rPr>
        <w:t xml:space="preserve">Fermi age (τ)  </w:t>
      </w:r>
      <w:r>
        <w:rPr>
          <w:sz w:val="20"/>
          <w:szCs w:val="20"/>
        </w:rPr>
        <w:t>One sixth of the mean square distance a neutron travels from birth to thermalisation, in cm². Controls fast leakage through the term exp(−B²τ).</w:t>
      </w:r>
    </w:p>
    <w:p w14:paraId="314912F1" w14:textId="77777777" w:rsidR="00780A67" w:rsidRDefault="009A2B37">
      <w:pPr>
        <w:spacing w:after="110" w:line="264" w:lineRule="auto"/>
        <w:ind w:left="340" w:hanging="340"/>
      </w:pPr>
      <w:r>
        <w:rPr>
          <w:rFonts w:ascii="Arial" w:eastAsia="Arial" w:hAnsi="Arial" w:cs="Arial"/>
          <w:b/>
          <w:bCs/>
          <w:color w:val="1B1A17"/>
          <w:sz w:val="19"/>
          <w:szCs w:val="19"/>
        </w:rPr>
        <w:t xml:space="preserve">Fissile  </w:t>
      </w:r>
      <w:r>
        <w:rPr>
          <w:sz w:val="20"/>
          <w:szCs w:val="20"/>
        </w:rPr>
        <w:t>Capable of fission by neutrons of any energy, including thermal. U-233, U-235, Pu-239, and Pu-241 are the practical fissile nuclides.</w:t>
      </w:r>
    </w:p>
    <w:p w14:paraId="5B688549" w14:textId="77777777" w:rsidR="00780A67" w:rsidRDefault="009A2B37">
      <w:pPr>
        <w:spacing w:after="110" w:line="264" w:lineRule="auto"/>
        <w:ind w:left="340" w:hanging="340"/>
      </w:pPr>
      <w:r>
        <w:rPr>
          <w:rFonts w:ascii="Arial" w:eastAsia="Arial" w:hAnsi="Arial" w:cs="Arial"/>
          <w:b/>
          <w:bCs/>
          <w:color w:val="1B1A17"/>
          <w:sz w:val="19"/>
          <w:szCs w:val="19"/>
        </w:rPr>
        <w:t xml:space="preserve">Fission  </w:t>
      </w:r>
      <w:r>
        <w:rPr>
          <w:sz w:val="20"/>
          <w:szCs w:val="20"/>
        </w:rPr>
        <w:t>The splitting of a heavy nucleus into two fragments, releasing one to three neutrons, gamma rays, and about 200 MeV.</w:t>
      </w:r>
    </w:p>
    <w:p w14:paraId="53CE32A9" w14:textId="77777777" w:rsidR="00780A67" w:rsidRDefault="009A2B37">
      <w:pPr>
        <w:spacing w:after="110" w:line="264" w:lineRule="auto"/>
        <w:ind w:left="340" w:hanging="340"/>
      </w:pPr>
      <w:r>
        <w:rPr>
          <w:rFonts w:ascii="Arial" w:eastAsia="Arial" w:hAnsi="Arial" w:cs="Arial"/>
          <w:b/>
          <w:bCs/>
          <w:color w:val="1B1A17"/>
          <w:sz w:val="19"/>
          <w:szCs w:val="19"/>
        </w:rPr>
        <w:t xml:space="preserve">Fission products  </w:t>
      </w:r>
      <w:r>
        <w:rPr>
          <w:sz w:val="20"/>
          <w:szCs w:val="20"/>
        </w:rPr>
        <w:t>The nuclides produced by fission and their decay chains. Some, notably xenon-135, are strong neutron absorbers.</w:t>
      </w:r>
    </w:p>
    <w:p w14:paraId="287A61E0" w14:textId="77777777" w:rsidR="00780A67" w:rsidRDefault="009A2B37">
      <w:pPr>
        <w:spacing w:after="110" w:line="264" w:lineRule="auto"/>
        <w:ind w:left="340" w:hanging="340"/>
      </w:pPr>
      <w:r>
        <w:rPr>
          <w:rFonts w:ascii="Arial" w:eastAsia="Arial" w:hAnsi="Arial" w:cs="Arial"/>
          <w:b/>
          <w:bCs/>
          <w:color w:val="1B1A17"/>
          <w:sz w:val="19"/>
          <w:szCs w:val="19"/>
        </w:rPr>
        <w:t xml:space="preserve">Flux, neutron  </w:t>
      </w:r>
      <w:r>
        <w:rPr>
          <w:sz w:val="20"/>
          <w:szCs w:val="20"/>
        </w:rPr>
        <w:t>The number of neutrons crossing unit area per unit time, in neutrons per second per cm². Determines reaction rates.</w:t>
      </w:r>
    </w:p>
    <w:p w14:paraId="7A09981A" w14:textId="77777777" w:rsidR="00780A67" w:rsidRDefault="009A2B37">
      <w:pPr>
        <w:spacing w:after="110" w:line="264" w:lineRule="auto"/>
        <w:ind w:left="340" w:hanging="340"/>
      </w:pPr>
      <w:r>
        <w:rPr>
          <w:rFonts w:ascii="Arial" w:eastAsia="Arial" w:hAnsi="Arial" w:cs="Arial"/>
          <w:b/>
          <w:bCs/>
          <w:color w:val="1B1A17"/>
          <w:sz w:val="19"/>
          <w:szCs w:val="19"/>
        </w:rPr>
        <w:t xml:space="preserve">Heat flux  </w:t>
      </w:r>
      <w:r>
        <w:rPr>
          <w:sz w:val="20"/>
          <w:szCs w:val="20"/>
        </w:rPr>
        <w:t>Thermal power per unit of heat transfer surface, in W/cm². Limited by departure from nucleate boiling.</w:t>
      </w:r>
    </w:p>
    <w:p w14:paraId="5D1D1375" w14:textId="77777777" w:rsidR="00780A67" w:rsidRDefault="009A2B37">
      <w:pPr>
        <w:spacing w:after="110" w:line="264" w:lineRule="auto"/>
        <w:ind w:left="340" w:hanging="340"/>
      </w:pPr>
      <w:r>
        <w:rPr>
          <w:rFonts w:ascii="Arial" w:eastAsia="Arial" w:hAnsi="Arial" w:cs="Arial"/>
          <w:b/>
          <w:bCs/>
          <w:color w:val="1B1A17"/>
          <w:sz w:val="19"/>
          <w:szCs w:val="19"/>
        </w:rPr>
        <w:t xml:space="preserve">Homogeneous reactor  </w:t>
      </w:r>
      <w:r>
        <w:rPr>
          <w:sz w:val="20"/>
          <w:szCs w:val="20"/>
        </w:rPr>
        <w:t>An idealisation in which fuel and moderator are uniformly mixed rather than arranged in discrete elements. Used throughout this program.</w:t>
      </w:r>
    </w:p>
    <w:p w14:paraId="3F804CA4" w14:textId="77777777" w:rsidR="00780A67" w:rsidRDefault="009A2B37">
      <w:pPr>
        <w:spacing w:after="110" w:line="264" w:lineRule="auto"/>
        <w:ind w:left="340" w:hanging="340"/>
      </w:pPr>
      <w:r>
        <w:rPr>
          <w:rFonts w:ascii="Arial" w:eastAsia="Arial" w:hAnsi="Arial" w:cs="Arial"/>
          <w:b/>
          <w:bCs/>
          <w:color w:val="1B1A17"/>
          <w:sz w:val="19"/>
          <w:szCs w:val="19"/>
        </w:rPr>
        <w:t xml:space="preserve">Hot channel factor  </w:t>
      </w:r>
      <w:r>
        <w:rPr>
          <w:sz w:val="20"/>
          <w:szCs w:val="20"/>
        </w:rPr>
        <w:t>The ratio of conditions in the most limiting coolant channel to the core average, typically 2 to 2.5 in a large core.</w:t>
      </w:r>
    </w:p>
    <w:p w14:paraId="380900F3" w14:textId="77777777" w:rsidR="00780A67" w:rsidRDefault="009A2B37">
      <w:pPr>
        <w:spacing w:after="110" w:line="264" w:lineRule="auto"/>
        <w:ind w:left="340" w:hanging="340"/>
      </w:pPr>
      <w:r>
        <w:rPr>
          <w:rFonts w:ascii="Arial" w:eastAsia="Arial" w:hAnsi="Arial" w:cs="Arial"/>
          <w:b/>
          <w:bCs/>
          <w:color w:val="1B1A17"/>
          <w:sz w:val="19"/>
          <w:szCs w:val="19"/>
        </w:rPr>
        <w:t xml:space="preserve">HTGR  </w:t>
      </w:r>
      <w:r>
        <w:rPr>
          <w:sz w:val="20"/>
          <w:szCs w:val="20"/>
        </w:rPr>
        <w:t>High-temperature gas reactor. Graphite moderated, helium cooled, capable of outlet temperatures far above water reactors.</w:t>
      </w:r>
    </w:p>
    <w:p w14:paraId="4C764E28" w14:textId="77777777" w:rsidR="00780A67" w:rsidRDefault="009A2B37">
      <w:pPr>
        <w:spacing w:after="110" w:line="264" w:lineRule="auto"/>
        <w:ind w:left="340" w:hanging="340"/>
      </w:pPr>
      <w:r>
        <w:rPr>
          <w:rFonts w:ascii="Arial" w:eastAsia="Arial" w:hAnsi="Arial" w:cs="Arial"/>
          <w:b/>
          <w:bCs/>
          <w:color w:val="1B1A17"/>
          <w:sz w:val="19"/>
          <w:szCs w:val="19"/>
        </w:rPr>
        <w:t xml:space="preserve">k-effective (k_eff)  </w:t>
      </w:r>
      <w:r>
        <w:rPr>
          <w:sz w:val="20"/>
          <w:szCs w:val="20"/>
        </w:rPr>
        <w:t>The effective multiplication factor, the ratio of neutrons in one generation to those in the previous one.</w:t>
      </w:r>
    </w:p>
    <w:p w14:paraId="71A1333D" w14:textId="77777777" w:rsidR="00780A67" w:rsidRDefault="009A2B37">
      <w:pPr>
        <w:spacing w:after="110" w:line="264" w:lineRule="auto"/>
        <w:ind w:left="340" w:hanging="340"/>
      </w:pPr>
      <w:r>
        <w:rPr>
          <w:rFonts w:ascii="Arial" w:eastAsia="Arial" w:hAnsi="Arial" w:cs="Arial"/>
          <w:b/>
          <w:bCs/>
          <w:color w:val="1B1A17"/>
          <w:sz w:val="19"/>
          <w:szCs w:val="19"/>
        </w:rPr>
        <w:t xml:space="preserve">Leakage  </w:t>
      </w:r>
      <w:r>
        <w:rPr>
          <w:sz w:val="20"/>
          <w:szCs w:val="20"/>
        </w:rPr>
        <w:t>Loss of neutrons through the core surface. Divided into fast leakage during slowing down and thermal leakage during diffusion.</w:t>
      </w:r>
    </w:p>
    <w:p w14:paraId="50379BC7" w14:textId="77777777" w:rsidR="00780A67" w:rsidRDefault="009A2B37">
      <w:pPr>
        <w:spacing w:after="110" w:line="264" w:lineRule="auto"/>
        <w:ind w:left="340" w:hanging="340"/>
      </w:pPr>
      <w:r>
        <w:rPr>
          <w:rFonts w:ascii="Arial" w:eastAsia="Arial" w:hAnsi="Arial" w:cs="Arial"/>
          <w:b/>
          <w:bCs/>
          <w:color w:val="1B1A17"/>
          <w:sz w:val="19"/>
          <w:szCs w:val="19"/>
        </w:rPr>
        <w:t xml:space="preserve">MAGNOX  </w:t>
      </w:r>
      <w:r>
        <w:rPr>
          <w:sz w:val="20"/>
          <w:szCs w:val="20"/>
        </w:rPr>
        <w:t>The early British gas-cooled reactor type, named for its magnesium alloy cladding, fuelled with natural uranium metal.</w:t>
      </w:r>
    </w:p>
    <w:p w14:paraId="005FFB70" w14:textId="77777777" w:rsidR="00780A67" w:rsidRDefault="009A2B37">
      <w:pPr>
        <w:spacing w:after="110" w:line="264" w:lineRule="auto"/>
        <w:ind w:left="340" w:hanging="340"/>
      </w:pPr>
      <w:r>
        <w:rPr>
          <w:rFonts w:ascii="Arial" w:eastAsia="Arial" w:hAnsi="Arial" w:cs="Arial"/>
          <w:b/>
          <w:bCs/>
          <w:color w:val="1B1A17"/>
          <w:sz w:val="19"/>
          <w:szCs w:val="19"/>
        </w:rPr>
        <w:t xml:space="preserve">Moderator  </w:t>
      </w:r>
      <w:r>
        <w:rPr>
          <w:sz w:val="20"/>
          <w:szCs w:val="20"/>
        </w:rPr>
        <w:t>A material that slows fast neutrons to thermal energy through elastic scattering, chosen for low mass number and low absorption.</w:t>
      </w:r>
    </w:p>
    <w:p w14:paraId="7D3D9881" w14:textId="77777777" w:rsidR="00780A67" w:rsidRDefault="009A2B37">
      <w:pPr>
        <w:spacing w:after="110" w:line="264" w:lineRule="auto"/>
        <w:ind w:left="340" w:hanging="340"/>
      </w:pPr>
      <w:r>
        <w:rPr>
          <w:rFonts w:ascii="Arial" w:eastAsia="Arial" w:hAnsi="Arial" w:cs="Arial"/>
          <w:b/>
          <w:bCs/>
          <w:color w:val="1B1A17"/>
          <w:sz w:val="19"/>
          <w:szCs w:val="19"/>
        </w:rPr>
        <w:t xml:space="preserve">Moderator-to-fuel ratio (Nm/Nf)  </w:t>
      </w:r>
      <w:r>
        <w:rPr>
          <w:sz w:val="20"/>
          <w:szCs w:val="20"/>
        </w:rPr>
        <w:t>The number of moderator atoms per fuel atom. The quantity this program solves for. Has an optimum: too low is under-moderated, too high is over-moderated.</w:t>
      </w:r>
    </w:p>
    <w:p w14:paraId="3F107C22" w14:textId="77777777" w:rsidR="00780A67" w:rsidRDefault="009A2B37">
      <w:pPr>
        <w:spacing w:after="110" w:line="264" w:lineRule="auto"/>
        <w:ind w:left="340" w:hanging="340"/>
      </w:pPr>
      <w:r>
        <w:rPr>
          <w:rFonts w:ascii="Arial" w:eastAsia="Arial" w:hAnsi="Arial" w:cs="Arial"/>
          <w:b/>
          <w:bCs/>
          <w:color w:val="1B1A17"/>
          <w:sz w:val="19"/>
          <w:szCs w:val="19"/>
        </w:rPr>
        <w:t xml:space="preserve">Open loop  </w:t>
      </w:r>
      <w:r>
        <w:rPr>
          <w:sz w:val="20"/>
          <w:szCs w:val="20"/>
        </w:rPr>
        <w:t>A power conversion arrangement in which the coolant expands through the turbine directly and is discarded. Used in propulsion reactors.</w:t>
      </w:r>
    </w:p>
    <w:p w14:paraId="76770289" w14:textId="77777777" w:rsidR="00780A67" w:rsidRDefault="009A2B37">
      <w:pPr>
        <w:spacing w:after="110" w:line="264" w:lineRule="auto"/>
        <w:ind w:left="340" w:hanging="340"/>
      </w:pPr>
      <w:r>
        <w:rPr>
          <w:rFonts w:ascii="Arial" w:eastAsia="Arial" w:hAnsi="Arial" w:cs="Arial"/>
          <w:b/>
          <w:bCs/>
          <w:color w:val="1B1A17"/>
          <w:sz w:val="19"/>
          <w:szCs w:val="19"/>
        </w:rPr>
        <w:t xml:space="preserve">Porosity (ε)  </w:t>
      </w:r>
      <w:r>
        <w:rPr>
          <w:sz w:val="20"/>
          <w:szCs w:val="20"/>
        </w:rPr>
        <w:t>The fraction of core volume occupied by coolant. Also called void fraction. Sets channel count and solid volume.</w:t>
      </w:r>
    </w:p>
    <w:p w14:paraId="4EA927F9" w14:textId="77777777" w:rsidR="00780A67" w:rsidRDefault="009A2B37">
      <w:pPr>
        <w:spacing w:after="110" w:line="264" w:lineRule="auto"/>
        <w:ind w:left="340" w:hanging="340"/>
      </w:pPr>
      <w:r>
        <w:rPr>
          <w:rFonts w:ascii="Arial" w:eastAsia="Arial" w:hAnsi="Arial" w:cs="Arial"/>
          <w:b/>
          <w:bCs/>
          <w:color w:val="1B1A17"/>
          <w:sz w:val="19"/>
          <w:szCs w:val="19"/>
        </w:rPr>
        <w:t xml:space="preserve">Power density  </w:t>
      </w:r>
      <w:r>
        <w:rPr>
          <w:sz w:val="20"/>
          <w:szCs w:val="20"/>
        </w:rPr>
        <w:t>Thermal power per unit of core volume, in MW/m³. A key measure of how hard a core is working.</w:t>
      </w:r>
    </w:p>
    <w:p w14:paraId="4A6F4C01" w14:textId="77777777" w:rsidR="00780A67" w:rsidRDefault="009A2B37">
      <w:pPr>
        <w:spacing w:after="110" w:line="264" w:lineRule="auto"/>
        <w:ind w:left="340" w:hanging="340"/>
      </w:pPr>
      <w:r>
        <w:rPr>
          <w:rFonts w:ascii="Arial" w:eastAsia="Arial" w:hAnsi="Arial" w:cs="Arial"/>
          <w:b/>
          <w:bCs/>
          <w:color w:val="1B1A17"/>
          <w:sz w:val="19"/>
          <w:szCs w:val="19"/>
        </w:rPr>
        <w:t xml:space="preserve">Pressurised water reactor (PWR)  </w:t>
      </w:r>
      <w:r>
        <w:rPr>
          <w:sz w:val="20"/>
          <w:szCs w:val="20"/>
        </w:rPr>
        <w:t>A reactor in which water is held above saturation pressure so it does not boil, and transfers heat to a separate steam circuit.</w:t>
      </w:r>
    </w:p>
    <w:p w14:paraId="2AC3A652" w14:textId="77777777" w:rsidR="00780A67" w:rsidRDefault="009A2B37">
      <w:pPr>
        <w:spacing w:after="110" w:line="264" w:lineRule="auto"/>
        <w:ind w:left="340" w:hanging="340"/>
      </w:pPr>
      <w:r>
        <w:rPr>
          <w:rFonts w:ascii="Arial" w:eastAsia="Arial" w:hAnsi="Arial" w:cs="Arial"/>
          <w:b/>
          <w:bCs/>
          <w:color w:val="1B1A17"/>
          <w:sz w:val="19"/>
          <w:szCs w:val="19"/>
        </w:rPr>
        <w:t xml:space="preserve">Prompt neutrons  </w:t>
      </w:r>
      <w:r>
        <w:rPr>
          <w:sz w:val="20"/>
          <w:szCs w:val="20"/>
        </w:rPr>
        <w:t>Neutrons emitted essentially instantly at fission, about 10⁻⁴ seconds. The great majority of all fission neutrons.</w:t>
      </w:r>
    </w:p>
    <w:p w14:paraId="2ED0571B" w14:textId="77777777" w:rsidR="00780A67" w:rsidRDefault="009A2B37">
      <w:pPr>
        <w:spacing w:after="110" w:line="264" w:lineRule="auto"/>
        <w:ind w:left="340" w:hanging="340"/>
      </w:pPr>
      <w:r>
        <w:rPr>
          <w:rFonts w:ascii="Arial" w:eastAsia="Arial" w:hAnsi="Arial" w:cs="Arial"/>
          <w:b/>
          <w:bCs/>
          <w:color w:val="1B1A17"/>
          <w:sz w:val="19"/>
          <w:szCs w:val="19"/>
        </w:rPr>
        <w:t xml:space="preserve">Reactivity (ρ)  </w:t>
      </w:r>
      <w:r>
        <w:rPr>
          <w:sz w:val="20"/>
          <w:szCs w:val="20"/>
        </w:rPr>
        <w:t>A measure of departure from criticality, ρ = 1 − 1/k_eff. Zero at critical.</w:t>
      </w:r>
    </w:p>
    <w:p w14:paraId="09AA6CF2" w14:textId="77777777" w:rsidR="00780A67" w:rsidRDefault="009A2B37">
      <w:pPr>
        <w:spacing w:after="110" w:line="264" w:lineRule="auto"/>
        <w:ind w:left="340" w:hanging="340"/>
      </w:pPr>
      <w:r>
        <w:rPr>
          <w:rFonts w:ascii="Arial" w:eastAsia="Arial" w:hAnsi="Arial" w:cs="Arial"/>
          <w:b/>
          <w:bCs/>
          <w:color w:val="1B1A17"/>
          <w:sz w:val="19"/>
          <w:szCs w:val="19"/>
        </w:rPr>
        <w:t xml:space="preserve">Reflector  </w:t>
      </w:r>
      <w:r>
        <w:rPr>
          <w:sz w:val="20"/>
          <w:szCs w:val="20"/>
        </w:rPr>
        <w:t>A layer of moderating material surrounding the core that scatters escaping neutrons back in, reducing critical mass. Not modelled here.</w:t>
      </w:r>
    </w:p>
    <w:p w14:paraId="6A2233FD" w14:textId="77777777" w:rsidR="00780A67" w:rsidRDefault="009A2B37">
      <w:pPr>
        <w:spacing w:after="110" w:line="264" w:lineRule="auto"/>
        <w:ind w:left="340" w:hanging="340"/>
      </w:pPr>
      <w:r>
        <w:rPr>
          <w:rFonts w:ascii="Arial" w:eastAsia="Arial" w:hAnsi="Arial" w:cs="Arial"/>
          <w:b/>
          <w:bCs/>
          <w:color w:val="1B1A17"/>
          <w:sz w:val="19"/>
          <w:szCs w:val="19"/>
        </w:rPr>
        <w:t xml:space="preserve">Resonance escape probability (p)  </w:t>
      </w:r>
      <w:r>
        <w:rPr>
          <w:sz w:val="20"/>
          <w:szCs w:val="20"/>
        </w:rPr>
        <w:t>The fraction of neutrons that slow past the resonance absorption region without being captured.</w:t>
      </w:r>
    </w:p>
    <w:p w14:paraId="3D3153F7" w14:textId="77777777" w:rsidR="00780A67" w:rsidRDefault="009A2B37">
      <w:pPr>
        <w:spacing w:after="110" w:line="264" w:lineRule="auto"/>
        <w:ind w:left="340" w:hanging="340"/>
      </w:pPr>
      <w:r>
        <w:rPr>
          <w:rFonts w:ascii="Arial" w:eastAsia="Arial" w:hAnsi="Arial" w:cs="Arial"/>
          <w:b/>
          <w:bCs/>
          <w:color w:val="1B1A17"/>
          <w:sz w:val="19"/>
          <w:szCs w:val="19"/>
        </w:rPr>
        <w:t xml:space="preserve">Reynolds number (Re)  </w:t>
      </w:r>
      <w:r>
        <w:rPr>
          <w:sz w:val="20"/>
          <w:szCs w:val="20"/>
        </w:rPr>
        <w:t>The dimensionless ratio of inertial to viscous forces in a flow. Above about 4000 the flow is turbulent.</w:t>
      </w:r>
    </w:p>
    <w:p w14:paraId="286F0984" w14:textId="77777777" w:rsidR="00780A67" w:rsidRDefault="009A2B37">
      <w:pPr>
        <w:spacing w:after="110" w:line="264" w:lineRule="auto"/>
        <w:ind w:left="340" w:hanging="340"/>
      </w:pPr>
      <w:r>
        <w:rPr>
          <w:rFonts w:ascii="Arial" w:eastAsia="Arial" w:hAnsi="Arial" w:cs="Arial"/>
          <w:b/>
          <w:bCs/>
          <w:color w:val="1B1A17"/>
          <w:sz w:val="19"/>
          <w:szCs w:val="19"/>
        </w:rPr>
        <w:t xml:space="preserve">Scram  </w:t>
      </w:r>
      <w:r>
        <w:rPr>
          <w:sz w:val="20"/>
          <w:szCs w:val="20"/>
        </w:rPr>
        <w:t>The rapid insertion of all control rods, completing in about one second, to shut the reactor down.</w:t>
      </w:r>
    </w:p>
    <w:p w14:paraId="46CCDE2D" w14:textId="77777777" w:rsidR="00780A67" w:rsidRDefault="009A2B37">
      <w:pPr>
        <w:spacing w:after="110" w:line="264" w:lineRule="auto"/>
        <w:ind w:left="340" w:hanging="340"/>
      </w:pPr>
      <w:r>
        <w:rPr>
          <w:rFonts w:ascii="Arial" w:eastAsia="Arial" w:hAnsi="Arial" w:cs="Arial"/>
          <w:b/>
          <w:bCs/>
          <w:color w:val="1B1A17"/>
          <w:sz w:val="19"/>
          <w:szCs w:val="19"/>
        </w:rPr>
        <w:t xml:space="preserve">Specific power  </w:t>
      </w:r>
      <w:r>
        <w:rPr>
          <w:sz w:val="20"/>
          <w:szCs w:val="20"/>
        </w:rPr>
        <w:t>Thermal power per unit mass of fuel, in kW per gram.</w:t>
      </w:r>
    </w:p>
    <w:p w14:paraId="3C743A4A" w14:textId="77777777" w:rsidR="00780A67" w:rsidRDefault="009A2B37">
      <w:pPr>
        <w:spacing w:after="110" w:line="264" w:lineRule="auto"/>
        <w:ind w:left="340" w:hanging="340"/>
      </w:pPr>
      <w:r>
        <w:rPr>
          <w:rFonts w:ascii="Arial" w:eastAsia="Arial" w:hAnsi="Arial" w:cs="Arial"/>
          <w:b/>
          <w:bCs/>
          <w:color w:val="1B1A17"/>
          <w:sz w:val="19"/>
          <w:szCs w:val="19"/>
        </w:rPr>
        <w:t xml:space="preserve">Subcritical  </w:t>
      </w:r>
      <w:r>
        <w:rPr>
          <w:sz w:val="20"/>
          <w:szCs w:val="20"/>
        </w:rPr>
        <w:t>k_eff below one; the neutron population declines.</w:t>
      </w:r>
    </w:p>
    <w:p w14:paraId="51ED0FD5" w14:textId="77777777" w:rsidR="00780A67" w:rsidRDefault="009A2B37">
      <w:pPr>
        <w:spacing w:after="110" w:line="264" w:lineRule="auto"/>
        <w:ind w:left="340" w:hanging="340"/>
      </w:pPr>
      <w:r>
        <w:rPr>
          <w:rFonts w:ascii="Arial" w:eastAsia="Arial" w:hAnsi="Arial" w:cs="Arial"/>
          <w:b/>
          <w:bCs/>
          <w:color w:val="1B1A17"/>
          <w:sz w:val="19"/>
          <w:szCs w:val="19"/>
        </w:rPr>
        <w:t xml:space="preserve">Supercritical  </w:t>
      </w:r>
      <w:r>
        <w:rPr>
          <w:sz w:val="20"/>
          <w:szCs w:val="20"/>
        </w:rPr>
        <w:t>k_eff above one; the neutron population grows.</w:t>
      </w:r>
    </w:p>
    <w:p w14:paraId="0E854E40" w14:textId="77777777" w:rsidR="00780A67" w:rsidRDefault="009A2B37">
      <w:pPr>
        <w:spacing w:after="110" w:line="264" w:lineRule="auto"/>
        <w:ind w:left="340" w:hanging="340"/>
      </w:pPr>
      <w:r>
        <w:rPr>
          <w:rFonts w:ascii="Arial" w:eastAsia="Arial" w:hAnsi="Arial" w:cs="Arial"/>
          <w:b/>
          <w:bCs/>
          <w:color w:val="1B1A17"/>
          <w:sz w:val="19"/>
          <w:szCs w:val="19"/>
        </w:rPr>
        <w:t xml:space="preserve">Thermal neutron  </w:t>
      </w:r>
      <w:r>
        <w:rPr>
          <w:sz w:val="20"/>
          <w:szCs w:val="20"/>
        </w:rPr>
        <w:t>A neutron in thermal equilibrium with its surroundings, about 0.025 eV at room temperature.</w:t>
      </w:r>
    </w:p>
    <w:p w14:paraId="2B17A7FF" w14:textId="77777777" w:rsidR="00780A67" w:rsidRDefault="009A2B37">
      <w:pPr>
        <w:spacing w:after="110" w:line="264" w:lineRule="auto"/>
        <w:ind w:left="340" w:hanging="340"/>
      </w:pPr>
      <w:r>
        <w:rPr>
          <w:rFonts w:ascii="Arial" w:eastAsia="Arial" w:hAnsi="Arial" w:cs="Arial"/>
          <w:b/>
          <w:bCs/>
          <w:color w:val="1B1A17"/>
          <w:sz w:val="19"/>
          <w:szCs w:val="19"/>
        </w:rPr>
        <w:t xml:space="preserve">Thermal utilisation (f)  </w:t>
      </w:r>
      <w:r>
        <w:rPr>
          <w:sz w:val="20"/>
          <w:szCs w:val="20"/>
        </w:rPr>
        <w:t>The fraction of absorbed thermal neutrons that are absorbed in fuel rather than in moderator, coolant, or structure.</w:t>
      </w:r>
    </w:p>
    <w:p w14:paraId="4594A4B3" w14:textId="77777777" w:rsidR="00780A67" w:rsidRDefault="009A2B37">
      <w:pPr>
        <w:spacing w:after="110" w:line="264" w:lineRule="auto"/>
        <w:ind w:left="340" w:hanging="340"/>
      </w:pPr>
      <w:r>
        <w:rPr>
          <w:rFonts w:ascii="Arial" w:eastAsia="Arial" w:hAnsi="Arial" w:cs="Arial"/>
          <w:b/>
          <w:bCs/>
          <w:color w:val="1B1A17"/>
          <w:sz w:val="19"/>
          <w:szCs w:val="19"/>
        </w:rPr>
        <w:t xml:space="preserve">Xenon poisoning  </w:t>
      </w:r>
      <w:r>
        <w:rPr>
          <w:sz w:val="20"/>
          <w:szCs w:val="20"/>
        </w:rPr>
        <w:t>The build-up of xenon-135, an extremely strong thermal absorber, after a power reduction. Produces a dead time during which restart is impossible.</w:t>
      </w:r>
    </w:p>
    <w:p w14:paraId="727F304E" w14:textId="77777777" w:rsidR="00780A67" w:rsidRDefault="009A2B37">
      <w:pPr>
        <w:pStyle w:val="Heading1"/>
        <w:pageBreakBefore/>
        <w:spacing w:before="420" w:after="190"/>
      </w:pPr>
      <w:bookmarkStart w:id="54" w:name="_Toc238558658"/>
      <w:r>
        <w:t>References</w:t>
      </w:r>
      <w:bookmarkEnd w:id="54"/>
    </w:p>
    <w:p w14:paraId="146D12E7" w14:textId="77777777" w:rsidR="00780A67" w:rsidRDefault="009A2B37">
      <w:pPr>
        <w:pStyle w:val="Heading2"/>
        <w:spacing w:before="300" w:after="130"/>
      </w:pPr>
      <w:bookmarkStart w:id="55" w:name="_Toc238558659"/>
      <w:r>
        <w:t>Reactor physics and design</w:t>
      </w:r>
      <w:bookmarkEnd w:id="55"/>
    </w:p>
    <w:p w14:paraId="377AF76B" w14:textId="77777777" w:rsidR="00780A67" w:rsidRDefault="009A2B37">
      <w:pPr>
        <w:spacing w:after="110" w:line="264" w:lineRule="auto"/>
        <w:ind w:left="340" w:hanging="340"/>
      </w:pPr>
      <w:r>
        <w:rPr>
          <w:sz w:val="20"/>
          <w:szCs w:val="20"/>
        </w:rPr>
        <w:t>Glasstone, S., and A. Sesonske. Nuclear Reactor Engineering, 4th ed. New York: Chapman &amp; Hall, 1994.</w:t>
      </w:r>
    </w:p>
    <w:p w14:paraId="03729300" w14:textId="77777777" w:rsidR="00780A67" w:rsidRDefault="009A2B37">
      <w:pPr>
        <w:spacing w:after="110" w:line="264" w:lineRule="auto"/>
        <w:ind w:left="340" w:hanging="340"/>
      </w:pPr>
      <w:r>
        <w:rPr>
          <w:sz w:val="20"/>
          <w:szCs w:val="20"/>
        </w:rPr>
        <w:t>Lamarsh, J. R., and A. J. Baratta. Introduction to Nuclear Engineering, 3rd ed. Upper Saddle River: Prentice Hall, 2001.</w:t>
      </w:r>
    </w:p>
    <w:p w14:paraId="5D7E1348" w14:textId="77777777" w:rsidR="00780A67" w:rsidRDefault="009A2B37">
      <w:pPr>
        <w:spacing w:after="110" w:line="264" w:lineRule="auto"/>
        <w:ind w:left="340" w:hanging="340"/>
      </w:pPr>
      <w:r>
        <w:rPr>
          <w:sz w:val="20"/>
          <w:szCs w:val="20"/>
        </w:rPr>
        <w:t>Duderstadt, J. J., and L. J. Hamilton. Nuclear Reactor Analysis. New York: Wiley, 1976.</w:t>
      </w:r>
    </w:p>
    <w:p w14:paraId="48B69868" w14:textId="77777777" w:rsidR="00780A67" w:rsidRDefault="009A2B37">
      <w:pPr>
        <w:spacing w:after="110" w:line="264" w:lineRule="auto"/>
        <w:ind w:left="340" w:hanging="340"/>
      </w:pPr>
      <w:r>
        <w:rPr>
          <w:sz w:val="20"/>
          <w:szCs w:val="20"/>
        </w:rPr>
        <w:t>Weinberg, A. M., and E. P. Wigner. The Physical Theory of Neutron Chain Reactors. Chicago: University of Chicago Press, 1958.</w:t>
      </w:r>
    </w:p>
    <w:p w14:paraId="2001B329" w14:textId="77777777" w:rsidR="00780A67" w:rsidRDefault="009A2B37">
      <w:pPr>
        <w:spacing w:after="110" w:line="264" w:lineRule="auto"/>
        <w:ind w:left="340" w:hanging="340"/>
      </w:pPr>
      <w:r>
        <w:rPr>
          <w:sz w:val="20"/>
          <w:szCs w:val="20"/>
        </w:rPr>
        <w:t>Glasstone, S., and M. C. Edlund. The Elements of Nuclear Reactor Theory. New York: Van Nostrand, 1952.</w:t>
      </w:r>
    </w:p>
    <w:p w14:paraId="7C42FC84" w14:textId="77777777" w:rsidR="00780A67" w:rsidRDefault="009A2B37">
      <w:pPr>
        <w:spacing w:after="110" w:line="264" w:lineRule="auto"/>
        <w:ind w:left="340" w:hanging="340"/>
      </w:pPr>
      <w:r>
        <w:rPr>
          <w:sz w:val="20"/>
          <w:szCs w:val="20"/>
        </w:rPr>
        <w:t>Bell, G. I., and S. Glasstone. Nuclear Reactor Theory. New York: Van Nostrand Reinhold, 1970.</w:t>
      </w:r>
    </w:p>
    <w:p w14:paraId="30DE3EE1" w14:textId="77777777" w:rsidR="00780A67" w:rsidRDefault="009A2B37">
      <w:pPr>
        <w:spacing w:after="110" w:line="264" w:lineRule="auto"/>
        <w:ind w:left="340" w:hanging="340"/>
      </w:pPr>
      <w:r>
        <w:rPr>
          <w:sz w:val="20"/>
          <w:szCs w:val="20"/>
        </w:rPr>
        <w:t>Knief, R. A. Nuclear Engineering: Theory and Technology of Commercial Nuclear Power, 2nd ed. Washington: Taylor &amp; Francis, 1992.</w:t>
      </w:r>
    </w:p>
    <w:p w14:paraId="591EF901" w14:textId="77777777" w:rsidR="00780A67" w:rsidRDefault="009A2B37">
      <w:pPr>
        <w:pStyle w:val="Heading2"/>
        <w:spacing w:before="300" w:after="130"/>
      </w:pPr>
      <w:bookmarkStart w:id="56" w:name="_Toc238558660"/>
      <w:r>
        <w:t>Thermal-hydraulics and heat transfer</w:t>
      </w:r>
      <w:bookmarkEnd w:id="56"/>
    </w:p>
    <w:p w14:paraId="14438F35" w14:textId="77777777" w:rsidR="00780A67" w:rsidRDefault="009A2B37">
      <w:pPr>
        <w:spacing w:after="110" w:line="264" w:lineRule="auto"/>
        <w:ind w:left="340" w:hanging="340"/>
      </w:pPr>
      <w:r>
        <w:rPr>
          <w:sz w:val="20"/>
          <w:szCs w:val="20"/>
        </w:rPr>
        <w:t>Todreas, N. E., and M. S. Kazimi. Nuclear Systems I: Thermal Hydraulic Fundamentals, 2nd ed. Boca Raton: CRC Press, 2011.</w:t>
      </w:r>
    </w:p>
    <w:p w14:paraId="7ED990AF" w14:textId="77777777" w:rsidR="00780A67" w:rsidRDefault="009A2B37">
      <w:pPr>
        <w:spacing w:after="110" w:line="264" w:lineRule="auto"/>
        <w:ind w:left="340" w:hanging="340"/>
      </w:pPr>
      <w:r>
        <w:rPr>
          <w:sz w:val="20"/>
          <w:szCs w:val="20"/>
        </w:rPr>
        <w:t>El-Wakil, M. M. Nuclear Heat Transport. La Grange Park: American Nuclear Society, 1978.</w:t>
      </w:r>
    </w:p>
    <w:p w14:paraId="7B907EC2" w14:textId="77777777" w:rsidR="00780A67" w:rsidRDefault="009A2B37">
      <w:pPr>
        <w:spacing w:after="110" w:line="264" w:lineRule="auto"/>
        <w:ind w:left="340" w:hanging="340"/>
      </w:pPr>
      <w:r>
        <w:rPr>
          <w:sz w:val="20"/>
          <w:szCs w:val="20"/>
        </w:rPr>
        <w:t>Tong, L. S., and J. Weisman. Thermal Analysis of Pressurized Water Reactors, 3rd ed. La Grange Park: American Nuclear Society, 1996.</w:t>
      </w:r>
    </w:p>
    <w:p w14:paraId="715BDBF9" w14:textId="77777777" w:rsidR="00780A67" w:rsidRDefault="009A2B37">
      <w:pPr>
        <w:spacing w:after="110" w:line="264" w:lineRule="auto"/>
        <w:ind w:left="340" w:hanging="340"/>
      </w:pPr>
      <w:r>
        <w:rPr>
          <w:sz w:val="20"/>
          <w:szCs w:val="20"/>
        </w:rPr>
        <w:t>Rust, J. H. Nuclear Power Plant Engineering. Buchanan: Haralson Publishing, 1979.</w:t>
      </w:r>
    </w:p>
    <w:p w14:paraId="6C12D744" w14:textId="77777777" w:rsidR="00780A67" w:rsidRDefault="009A2B37">
      <w:pPr>
        <w:pStyle w:val="Heading2"/>
        <w:spacing w:before="300" w:after="130"/>
      </w:pPr>
      <w:bookmarkStart w:id="57" w:name="_Toc238558661"/>
      <w:r>
        <w:t>Nuclear data</w:t>
      </w:r>
      <w:bookmarkEnd w:id="57"/>
    </w:p>
    <w:p w14:paraId="29D936A1" w14:textId="77777777" w:rsidR="00780A67" w:rsidRDefault="009A2B37">
      <w:pPr>
        <w:spacing w:after="110" w:line="264" w:lineRule="auto"/>
        <w:ind w:left="340" w:hanging="340"/>
      </w:pPr>
      <w:r>
        <w:rPr>
          <w:sz w:val="20"/>
          <w:szCs w:val="20"/>
        </w:rPr>
        <w:t>Mughabghab, S. F. Atlas of Neutron Resonances, 5th ed. Amsterdam: Elsevier, 2006.</w:t>
      </w:r>
    </w:p>
    <w:p w14:paraId="0D1179C3" w14:textId="77777777" w:rsidR="00780A67" w:rsidRDefault="009A2B37">
      <w:pPr>
        <w:spacing w:after="110" w:line="264" w:lineRule="auto"/>
        <w:ind w:left="340" w:hanging="340"/>
      </w:pPr>
      <w:r>
        <w:rPr>
          <w:sz w:val="20"/>
          <w:szCs w:val="20"/>
        </w:rPr>
        <w:t>Chadwick, M. B., et al. "ENDF/B-VII.1 Nuclear Data for Science and Technology." Nuclear Data Sheets 112, no. 12 (2011): 2887–2996.</w:t>
      </w:r>
    </w:p>
    <w:p w14:paraId="7278D4F3" w14:textId="77777777" w:rsidR="00780A67" w:rsidRDefault="009A2B37">
      <w:pPr>
        <w:spacing w:after="110" w:line="264" w:lineRule="auto"/>
        <w:ind w:left="340" w:hanging="340"/>
      </w:pPr>
      <w:r>
        <w:rPr>
          <w:sz w:val="20"/>
          <w:szCs w:val="20"/>
        </w:rPr>
        <w:t>Etherington, H., ed. Nuclear Engineering Handbook. New York: McGraw-Hill, 1958.</w:t>
      </w:r>
    </w:p>
    <w:p w14:paraId="208E6770" w14:textId="77777777" w:rsidR="00780A67" w:rsidRDefault="009A2B37">
      <w:pPr>
        <w:spacing w:after="110" w:line="264" w:lineRule="auto"/>
        <w:ind w:left="340" w:hanging="340"/>
      </w:pPr>
      <w:r>
        <w:rPr>
          <w:sz w:val="20"/>
          <w:szCs w:val="20"/>
        </w:rPr>
        <w:t>International Atomic Energy Agency. Nuclear Power Reactors in the World. Reference Data Series No. 2. Vienna: IAEA, published annually.</w:t>
      </w:r>
    </w:p>
    <w:p w14:paraId="12230297" w14:textId="77777777" w:rsidR="00780A67" w:rsidRDefault="009A2B37">
      <w:pPr>
        <w:pStyle w:val="Heading2"/>
        <w:spacing w:before="300" w:after="130"/>
      </w:pPr>
      <w:bookmarkStart w:id="58" w:name="_Toc238558662"/>
      <w:r>
        <w:t>The program</w:t>
      </w:r>
      <w:bookmarkEnd w:id="58"/>
    </w:p>
    <w:p w14:paraId="64271898" w14:textId="77777777" w:rsidR="00780A67" w:rsidRDefault="009A2B37">
      <w:pPr>
        <w:spacing w:after="110" w:line="264" w:lineRule="auto"/>
        <w:ind w:left="340" w:hanging="340"/>
      </w:pPr>
      <w:r>
        <w:rPr>
          <w:sz w:val="20"/>
          <w:szCs w:val="20"/>
        </w:rPr>
        <w:t>Alesso, H. P. Design Your Own Nuclear Reactor. Microsoft Visual Basic 3 for Windows 3.1, 1993. Original source in the project repository.</w:t>
      </w:r>
    </w:p>
    <w:p w14:paraId="4AE772D5" w14:textId="77777777" w:rsidR="00780A67" w:rsidRDefault="009A2B37">
      <w:pPr>
        <w:spacing w:after="110" w:line="264" w:lineRule="auto"/>
        <w:ind w:left="340" w:hanging="340"/>
      </w:pPr>
      <w:r>
        <w:rPr>
          <w:sz w:val="20"/>
          <w:szCs w:val="20"/>
        </w:rPr>
        <w:t>Design Your Own Nuclear Reactor, browser edition. https://reactor-seven.vercel.app/</w:t>
      </w:r>
    </w:p>
    <w:p w14:paraId="2C2D39A2" w14:textId="77777777" w:rsidR="00780A67" w:rsidRDefault="009A2B37">
      <w:pPr>
        <w:spacing w:after="110" w:line="264" w:lineRule="auto"/>
        <w:ind w:left="340" w:hanging="340"/>
      </w:pPr>
      <w:r>
        <w:rPr>
          <w:sz w:val="20"/>
          <w:szCs w:val="20"/>
        </w:rPr>
        <w:t>Project repository, including the 1993 sources. https://github.com/alessoh/reactor</w:t>
      </w:r>
    </w:p>
    <w:p w14:paraId="5E08D70A" w14:textId="77777777" w:rsidR="00780A67" w:rsidRDefault="009A2B37">
      <w:pPr>
        <w:spacing w:after="110" w:line="264" w:lineRule="auto"/>
        <w:ind w:left="340" w:hanging="340"/>
      </w:pPr>
      <w:r>
        <w:rPr>
          <w:sz w:val="20"/>
          <w:szCs w:val="20"/>
        </w:rPr>
        <w:t>United States Nuclear Regulatory Commission. Glossary. https://www.nrc.gov/reading-rm/basic-ref/glossary.html</w:t>
      </w:r>
    </w:p>
    <w:p w14:paraId="142E76A6" w14:textId="77777777" w:rsidR="00780A67" w:rsidRDefault="009A2B37">
      <w:pPr>
        <w:pStyle w:val="Heading1"/>
        <w:pageBreakBefore/>
        <w:spacing w:before="420" w:after="190"/>
      </w:pPr>
      <w:bookmarkStart w:id="59" w:name="_Toc238558663"/>
      <w:r>
        <w:t>Appendix A: Data Tables</w:t>
      </w:r>
      <w:bookmarkEnd w:id="59"/>
    </w:p>
    <w:p w14:paraId="558A73E1" w14:textId="77777777" w:rsidR="00780A67" w:rsidRDefault="009A2B37">
      <w:pPr>
        <w:spacing w:after="140" w:line="276" w:lineRule="auto"/>
        <w:jc w:val="both"/>
      </w:pPr>
      <w:r>
        <w:t>These are the values the program uses. They are carried over unchanged from the 1993 source and are typical thermal-spectrum figures; consult a current evaluated nuclear data library for design work.</w:t>
      </w:r>
    </w:p>
    <w:p w14:paraId="3B8C53B5" w14:textId="77777777" w:rsidR="00780A67" w:rsidRDefault="009A2B37">
      <w:pPr>
        <w:pStyle w:val="Heading2"/>
        <w:spacing w:before="300" w:after="130"/>
      </w:pPr>
      <w:bookmarkStart w:id="60" w:name="_Toc238558664"/>
      <w:r>
        <w:t>Table I. Reactor fuels</w:t>
      </w:r>
      <w:bookmarkEnd w:id="60"/>
    </w:p>
    <w:p w14:paraId="11741FD9"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691"/>
        <w:gridCol w:w="1493"/>
        <w:gridCol w:w="1592"/>
        <w:gridCol w:w="1793"/>
        <w:gridCol w:w="1299"/>
      </w:tblGrid>
      <w:tr w:rsidR="00780A67" w14:paraId="53E900A5" w14:textId="77777777">
        <w:tblPrEx>
          <w:tblCellMar>
            <w:top w:w="0" w:type="dxa"/>
            <w:bottom w:w="0" w:type="dxa"/>
          </w:tblCellMar>
        </w:tblPrEx>
        <w:trPr>
          <w:cantSplit/>
          <w:tblHeader/>
        </w:trPr>
        <w:tc>
          <w:tcPr>
            <w:tcW w:w="15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2EF67A2F" w14:textId="77777777" w:rsidR="00780A67" w:rsidRDefault="009A2B37">
            <w:pPr>
              <w:keepNext/>
            </w:pPr>
            <w:r>
              <w:rPr>
                <w:rFonts w:ascii="Arial" w:eastAsia="Arial" w:hAnsi="Arial" w:cs="Arial"/>
                <w:b/>
                <w:bCs/>
                <w:color w:val="1B1A17"/>
                <w:sz w:val="17"/>
                <w:szCs w:val="17"/>
              </w:rPr>
              <w:t>Isotope</w:t>
            </w:r>
          </w:p>
        </w:tc>
        <w:tc>
          <w:tcPr>
            <w:tcW w:w="17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0BA3950" w14:textId="77777777" w:rsidR="00780A67" w:rsidRDefault="009A2B37">
            <w:pPr>
              <w:keepNext/>
            </w:pPr>
            <w:r>
              <w:rPr>
                <w:rFonts w:ascii="Arial" w:eastAsia="Arial" w:hAnsi="Arial" w:cs="Arial"/>
                <w:b/>
                <w:bCs/>
                <w:color w:val="1B1A17"/>
                <w:sz w:val="17"/>
                <w:szCs w:val="17"/>
              </w:rPr>
              <w:t>Density (g/cc)</w:t>
            </w:r>
          </w:p>
        </w:tc>
        <w:tc>
          <w:tcPr>
            <w:tcW w:w="15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3357C8B" w14:textId="77777777" w:rsidR="00780A67" w:rsidRDefault="009A2B37">
            <w:pPr>
              <w:keepNext/>
            </w:pPr>
            <w:r>
              <w:rPr>
                <w:rFonts w:ascii="Arial" w:eastAsia="Arial" w:hAnsi="Arial" w:cs="Arial"/>
                <w:b/>
                <w:bCs/>
                <w:color w:val="1B1A17"/>
                <w:sz w:val="17"/>
                <w:szCs w:val="17"/>
              </w:rPr>
              <w:t>Mass number</w:t>
            </w:r>
          </w:p>
        </w:tc>
        <w:tc>
          <w:tcPr>
            <w:tcW w:w="16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5F7A919" w14:textId="77777777" w:rsidR="00780A67" w:rsidRDefault="009A2B37">
            <w:pPr>
              <w:keepNext/>
            </w:pPr>
            <w:r>
              <w:rPr>
                <w:rFonts w:ascii="Arial" w:eastAsia="Arial" w:hAnsi="Arial" w:cs="Arial"/>
                <w:b/>
                <w:bCs/>
                <w:color w:val="1B1A17"/>
                <w:sz w:val="17"/>
                <w:szCs w:val="17"/>
              </w:rPr>
              <w:t>σ fission (barns)</w:t>
            </w:r>
          </w:p>
        </w:tc>
        <w:tc>
          <w:tcPr>
            <w:tcW w:w="18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391F24A9" w14:textId="77777777" w:rsidR="00780A67" w:rsidRDefault="009A2B37">
            <w:pPr>
              <w:keepNext/>
            </w:pPr>
            <w:r>
              <w:rPr>
                <w:rFonts w:ascii="Arial" w:eastAsia="Arial" w:hAnsi="Arial" w:cs="Arial"/>
                <w:b/>
                <w:bCs/>
                <w:color w:val="1B1A17"/>
                <w:sz w:val="17"/>
                <w:szCs w:val="17"/>
              </w:rPr>
              <w:t>σ absorption (barns)</w:t>
            </w:r>
          </w:p>
        </w:tc>
        <w:tc>
          <w:tcPr>
            <w:tcW w:w="12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ACE358B" w14:textId="77777777" w:rsidR="00780A67" w:rsidRDefault="009A2B37">
            <w:pPr>
              <w:keepNext/>
            </w:pPr>
            <w:r>
              <w:rPr>
                <w:rFonts w:ascii="Arial" w:eastAsia="Arial" w:hAnsi="Arial" w:cs="Arial"/>
                <w:b/>
                <w:bCs/>
                <w:color w:val="1B1A17"/>
                <w:sz w:val="17"/>
                <w:szCs w:val="17"/>
              </w:rPr>
              <w:t>k (BTU/hr·ft·°F)</w:t>
            </w:r>
          </w:p>
        </w:tc>
      </w:tr>
      <w:tr w:rsidR="00780A67" w14:paraId="43823ED3" w14:textId="77777777">
        <w:tblPrEx>
          <w:tblCellMar>
            <w:top w:w="0" w:type="dxa"/>
            <w:bottom w:w="0" w:type="dxa"/>
          </w:tblCellMar>
        </w:tblPrEx>
        <w:trPr>
          <w:cantSplit/>
        </w:trPr>
        <w:tc>
          <w:tcPr>
            <w:tcW w:w="1500" w:type="dxa"/>
            <w:tcBorders>
              <w:top w:val="single" w:sz="2" w:space="0" w:color="E4E1DA"/>
              <w:bottom w:val="single" w:sz="2" w:space="0" w:color="E4E1DA"/>
            </w:tcBorders>
            <w:tcMar>
              <w:top w:w="70" w:type="dxa"/>
              <w:left w:w="110" w:type="dxa"/>
              <w:bottom w:w="70" w:type="dxa"/>
              <w:right w:w="110" w:type="dxa"/>
            </w:tcMar>
            <w:vAlign w:val="center"/>
          </w:tcPr>
          <w:p w14:paraId="2CCA8A31" w14:textId="77777777" w:rsidR="00780A67" w:rsidRDefault="009A2B37">
            <w:pPr>
              <w:keepNext/>
            </w:pPr>
            <w:r>
              <w:rPr>
                <w:rFonts w:ascii="Arial" w:eastAsia="Arial" w:hAnsi="Arial" w:cs="Arial"/>
                <w:sz w:val="18"/>
                <w:szCs w:val="18"/>
              </w:rPr>
              <w:t>U-233</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12441E1" w14:textId="77777777" w:rsidR="00780A67" w:rsidRDefault="009A2B37">
            <w:pPr>
              <w:keepNext/>
            </w:pPr>
            <w:r>
              <w:rPr>
                <w:rFonts w:ascii="Arial" w:eastAsia="Arial" w:hAnsi="Arial" w:cs="Arial"/>
                <w:sz w:val="18"/>
                <w:szCs w:val="18"/>
              </w:rPr>
              <w:t>19.0</w:t>
            </w:r>
          </w:p>
        </w:tc>
        <w:tc>
          <w:tcPr>
            <w:tcW w:w="1500" w:type="dxa"/>
            <w:tcBorders>
              <w:top w:val="single" w:sz="2" w:space="0" w:color="E4E1DA"/>
              <w:bottom w:val="single" w:sz="2" w:space="0" w:color="E4E1DA"/>
            </w:tcBorders>
            <w:tcMar>
              <w:top w:w="70" w:type="dxa"/>
              <w:left w:w="110" w:type="dxa"/>
              <w:bottom w:w="70" w:type="dxa"/>
              <w:right w:w="110" w:type="dxa"/>
            </w:tcMar>
            <w:vAlign w:val="center"/>
          </w:tcPr>
          <w:p w14:paraId="17004AE7" w14:textId="77777777" w:rsidR="00780A67" w:rsidRDefault="009A2B37">
            <w:pPr>
              <w:keepNext/>
            </w:pPr>
            <w:r>
              <w:rPr>
                <w:rFonts w:ascii="Arial" w:eastAsia="Arial" w:hAnsi="Arial" w:cs="Arial"/>
                <w:sz w:val="18"/>
                <w:szCs w:val="18"/>
              </w:rPr>
              <w:t>233</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014644A2" w14:textId="77777777" w:rsidR="00780A67" w:rsidRDefault="009A2B37">
            <w:pPr>
              <w:keepNext/>
            </w:pPr>
            <w:r>
              <w:rPr>
                <w:rFonts w:ascii="Arial" w:eastAsia="Arial" w:hAnsi="Arial" w:cs="Arial"/>
                <w:sz w:val="18"/>
                <w:szCs w:val="18"/>
              </w:rPr>
              <w:t>514</w:t>
            </w:r>
          </w:p>
        </w:tc>
        <w:tc>
          <w:tcPr>
            <w:tcW w:w="1800" w:type="dxa"/>
            <w:tcBorders>
              <w:top w:val="single" w:sz="2" w:space="0" w:color="E4E1DA"/>
              <w:bottom w:val="single" w:sz="2" w:space="0" w:color="E4E1DA"/>
            </w:tcBorders>
            <w:tcMar>
              <w:top w:w="70" w:type="dxa"/>
              <w:left w:w="110" w:type="dxa"/>
              <w:bottom w:w="70" w:type="dxa"/>
              <w:right w:w="110" w:type="dxa"/>
            </w:tcMar>
            <w:vAlign w:val="center"/>
          </w:tcPr>
          <w:p w14:paraId="7FC39D9D" w14:textId="77777777" w:rsidR="00780A67" w:rsidRDefault="009A2B37">
            <w:pPr>
              <w:keepNext/>
            </w:pPr>
            <w:r>
              <w:rPr>
                <w:rFonts w:ascii="Arial" w:eastAsia="Arial" w:hAnsi="Arial" w:cs="Arial"/>
                <w:sz w:val="18"/>
                <w:szCs w:val="18"/>
              </w:rPr>
              <w:t>569</w:t>
            </w:r>
          </w:p>
        </w:tc>
        <w:tc>
          <w:tcPr>
            <w:tcW w:w="1260" w:type="dxa"/>
            <w:tcBorders>
              <w:top w:val="single" w:sz="2" w:space="0" w:color="E4E1DA"/>
              <w:bottom w:val="single" w:sz="2" w:space="0" w:color="E4E1DA"/>
            </w:tcBorders>
            <w:tcMar>
              <w:top w:w="70" w:type="dxa"/>
              <w:left w:w="110" w:type="dxa"/>
              <w:bottom w:w="70" w:type="dxa"/>
              <w:right w:w="110" w:type="dxa"/>
            </w:tcMar>
            <w:vAlign w:val="center"/>
          </w:tcPr>
          <w:p w14:paraId="0E829B08" w14:textId="77777777" w:rsidR="00780A67" w:rsidRDefault="009A2B37">
            <w:pPr>
              <w:keepNext/>
            </w:pPr>
            <w:r>
              <w:rPr>
                <w:rFonts w:ascii="Arial" w:eastAsia="Arial" w:hAnsi="Arial" w:cs="Arial"/>
                <w:sz w:val="18"/>
                <w:szCs w:val="18"/>
              </w:rPr>
              <w:t>14</w:t>
            </w:r>
          </w:p>
        </w:tc>
      </w:tr>
      <w:tr w:rsidR="00780A67" w14:paraId="70C1D011" w14:textId="77777777">
        <w:tblPrEx>
          <w:tblCellMar>
            <w:top w:w="0" w:type="dxa"/>
            <w:bottom w:w="0" w:type="dxa"/>
          </w:tblCellMar>
        </w:tblPrEx>
        <w:trPr>
          <w:cantSplit/>
        </w:trPr>
        <w:tc>
          <w:tcPr>
            <w:tcW w:w="1500" w:type="dxa"/>
            <w:tcBorders>
              <w:top w:val="single" w:sz="2" w:space="0" w:color="E4E1DA"/>
              <w:bottom w:val="single" w:sz="2" w:space="0" w:color="E4E1DA"/>
            </w:tcBorders>
            <w:tcMar>
              <w:top w:w="70" w:type="dxa"/>
              <w:left w:w="110" w:type="dxa"/>
              <w:bottom w:w="70" w:type="dxa"/>
              <w:right w:w="110" w:type="dxa"/>
            </w:tcMar>
            <w:vAlign w:val="center"/>
          </w:tcPr>
          <w:p w14:paraId="76B0F1FA" w14:textId="77777777" w:rsidR="00780A67" w:rsidRDefault="009A2B37">
            <w:pPr>
              <w:keepNext/>
            </w:pPr>
            <w:r>
              <w:rPr>
                <w:rFonts w:ascii="Arial" w:eastAsia="Arial" w:hAnsi="Arial" w:cs="Arial"/>
                <w:sz w:val="18"/>
                <w:szCs w:val="18"/>
              </w:rPr>
              <w:t>U-235</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D3FEF0A" w14:textId="77777777" w:rsidR="00780A67" w:rsidRDefault="009A2B37">
            <w:pPr>
              <w:keepNext/>
            </w:pPr>
            <w:r>
              <w:rPr>
                <w:rFonts w:ascii="Arial" w:eastAsia="Arial" w:hAnsi="Arial" w:cs="Arial"/>
                <w:sz w:val="18"/>
                <w:szCs w:val="18"/>
              </w:rPr>
              <w:t>19.0</w:t>
            </w:r>
          </w:p>
        </w:tc>
        <w:tc>
          <w:tcPr>
            <w:tcW w:w="1500" w:type="dxa"/>
            <w:tcBorders>
              <w:top w:val="single" w:sz="2" w:space="0" w:color="E4E1DA"/>
              <w:bottom w:val="single" w:sz="2" w:space="0" w:color="E4E1DA"/>
            </w:tcBorders>
            <w:tcMar>
              <w:top w:w="70" w:type="dxa"/>
              <w:left w:w="110" w:type="dxa"/>
              <w:bottom w:w="70" w:type="dxa"/>
              <w:right w:w="110" w:type="dxa"/>
            </w:tcMar>
            <w:vAlign w:val="center"/>
          </w:tcPr>
          <w:p w14:paraId="18C25024" w14:textId="77777777" w:rsidR="00780A67" w:rsidRDefault="009A2B37">
            <w:pPr>
              <w:keepNext/>
            </w:pPr>
            <w:r>
              <w:rPr>
                <w:rFonts w:ascii="Arial" w:eastAsia="Arial" w:hAnsi="Arial" w:cs="Arial"/>
                <w:sz w:val="18"/>
                <w:szCs w:val="18"/>
              </w:rPr>
              <w:t>235</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71893224" w14:textId="77777777" w:rsidR="00780A67" w:rsidRDefault="009A2B37">
            <w:pPr>
              <w:keepNext/>
            </w:pPr>
            <w:r>
              <w:rPr>
                <w:rFonts w:ascii="Arial" w:eastAsia="Arial" w:hAnsi="Arial" w:cs="Arial"/>
                <w:sz w:val="18"/>
                <w:szCs w:val="18"/>
              </w:rPr>
              <w:t>582</w:t>
            </w:r>
          </w:p>
        </w:tc>
        <w:tc>
          <w:tcPr>
            <w:tcW w:w="1800" w:type="dxa"/>
            <w:tcBorders>
              <w:top w:val="single" w:sz="2" w:space="0" w:color="E4E1DA"/>
              <w:bottom w:val="single" w:sz="2" w:space="0" w:color="E4E1DA"/>
            </w:tcBorders>
            <w:tcMar>
              <w:top w:w="70" w:type="dxa"/>
              <w:left w:w="110" w:type="dxa"/>
              <w:bottom w:w="70" w:type="dxa"/>
              <w:right w:w="110" w:type="dxa"/>
            </w:tcMar>
            <w:vAlign w:val="center"/>
          </w:tcPr>
          <w:p w14:paraId="375590B4" w14:textId="77777777" w:rsidR="00780A67" w:rsidRDefault="009A2B37">
            <w:pPr>
              <w:keepNext/>
            </w:pPr>
            <w:r>
              <w:rPr>
                <w:rFonts w:ascii="Arial" w:eastAsia="Arial" w:hAnsi="Arial" w:cs="Arial"/>
                <w:sz w:val="18"/>
                <w:szCs w:val="18"/>
              </w:rPr>
              <w:t>679</w:t>
            </w:r>
          </w:p>
        </w:tc>
        <w:tc>
          <w:tcPr>
            <w:tcW w:w="1260" w:type="dxa"/>
            <w:tcBorders>
              <w:top w:val="single" w:sz="2" w:space="0" w:color="E4E1DA"/>
              <w:bottom w:val="single" w:sz="2" w:space="0" w:color="E4E1DA"/>
            </w:tcBorders>
            <w:tcMar>
              <w:top w:w="70" w:type="dxa"/>
              <w:left w:w="110" w:type="dxa"/>
              <w:bottom w:w="70" w:type="dxa"/>
              <w:right w:w="110" w:type="dxa"/>
            </w:tcMar>
            <w:vAlign w:val="center"/>
          </w:tcPr>
          <w:p w14:paraId="689D2C85" w14:textId="77777777" w:rsidR="00780A67" w:rsidRDefault="009A2B37">
            <w:pPr>
              <w:keepNext/>
            </w:pPr>
            <w:r>
              <w:rPr>
                <w:rFonts w:ascii="Arial" w:eastAsia="Arial" w:hAnsi="Arial" w:cs="Arial"/>
                <w:sz w:val="18"/>
                <w:szCs w:val="18"/>
              </w:rPr>
              <w:t>14</w:t>
            </w:r>
          </w:p>
        </w:tc>
      </w:tr>
      <w:tr w:rsidR="00780A67" w14:paraId="4880465E" w14:textId="77777777">
        <w:tblPrEx>
          <w:tblCellMar>
            <w:top w:w="0" w:type="dxa"/>
            <w:bottom w:w="0" w:type="dxa"/>
          </w:tblCellMar>
        </w:tblPrEx>
        <w:trPr>
          <w:cantSplit/>
        </w:trPr>
        <w:tc>
          <w:tcPr>
            <w:tcW w:w="1500" w:type="dxa"/>
            <w:tcBorders>
              <w:top w:val="single" w:sz="2" w:space="0" w:color="E4E1DA"/>
              <w:bottom w:val="single" w:sz="2" w:space="0" w:color="E4E1DA"/>
            </w:tcBorders>
            <w:tcMar>
              <w:top w:w="70" w:type="dxa"/>
              <w:left w:w="110" w:type="dxa"/>
              <w:bottom w:w="70" w:type="dxa"/>
              <w:right w:w="110" w:type="dxa"/>
            </w:tcMar>
            <w:vAlign w:val="center"/>
          </w:tcPr>
          <w:p w14:paraId="56580FA4" w14:textId="77777777" w:rsidR="00780A67" w:rsidRDefault="009A2B37">
            <w:pPr>
              <w:keepNext/>
            </w:pPr>
            <w:r>
              <w:rPr>
                <w:rFonts w:ascii="Arial" w:eastAsia="Arial" w:hAnsi="Arial" w:cs="Arial"/>
                <w:sz w:val="18"/>
                <w:szCs w:val="18"/>
              </w:rPr>
              <w:t>Pu-239</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0B5CDCF9" w14:textId="77777777" w:rsidR="00780A67" w:rsidRDefault="009A2B37">
            <w:pPr>
              <w:keepNext/>
            </w:pPr>
            <w:r>
              <w:rPr>
                <w:rFonts w:ascii="Arial" w:eastAsia="Arial" w:hAnsi="Arial" w:cs="Arial"/>
                <w:sz w:val="18"/>
                <w:szCs w:val="18"/>
              </w:rPr>
              <w:t>19.0</w:t>
            </w:r>
          </w:p>
        </w:tc>
        <w:tc>
          <w:tcPr>
            <w:tcW w:w="1500" w:type="dxa"/>
            <w:tcBorders>
              <w:top w:val="single" w:sz="2" w:space="0" w:color="E4E1DA"/>
              <w:bottom w:val="single" w:sz="2" w:space="0" w:color="E4E1DA"/>
            </w:tcBorders>
            <w:tcMar>
              <w:top w:w="70" w:type="dxa"/>
              <w:left w:w="110" w:type="dxa"/>
              <w:bottom w:w="70" w:type="dxa"/>
              <w:right w:w="110" w:type="dxa"/>
            </w:tcMar>
            <w:vAlign w:val="center"/>
          </w:tcPr>
          <w:p w14:paraId="0496007F" w14:textId="77777777" w:rsidR="00780A67" w:rsidRDefault="009A2B37">
            <w:pPr>
              <w:keepNext/>
            </w:pPr>
            <w:r>
              <w:rPr>
                <w:rFonts w:ascii="Arial" w:eastAsia="Arial" w:hAnsi="Arial" w:cs="Arial"/>
                <w:sz w:val="18"/>
                <w:szCs w:val="18"/>
              </w:rPr>
              <w:t>239</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099DB8EB" w14:textId="77777777" w:rsidR="00780A67" w:rsidRDefault="009A2B37">
            <w:pPr>
              <w:keepNext/>
            </w:pPr>
            <w:r>
              <w:rPr>
                <w:rFonts w:ascii="Arial" w:eastAsia="Arial" w:hAnsi="Arial" w:cs="Arial"/>
                <w:sz w:val="18"/>
                <w:szCs w:val="18"/>
              </w:rPr>
              <w:t>760</w:t>
            </w:r>
          </w:p>
        </w:tc>
        <w:tc>
          <w:tcPr>
            <w:tcW w:w="1800" w:type="dxa"/>
            <w:tcBorders>
              <w:top w:val="single" w:sz="2" w:space="0" w:color="E4E1DA"/>
              <w:bottom w:val="single" w:sz="2" w:space="0" w:color="E4E1DA"/>
            </w:tcBorders>
            <w:tcMar>
              <w:top w:w="70" w:type="dxa"/>
              <w:left w:w="110" w:type="dxa"/>
              <w:bottom w:w="70" w:type="dxa"/>
              <w:right w:w="110" w:type="dxa"/>
            </w:tcMar>
            <w:vAlign w:val="center"/>
          </w:tcPr>
          <w:p w14:paraId="02CBCC5E" w14:textId="77777777" w:rsidR="00780A67" w:rsidRDefault="009A2B37">
            <w:pPr>
              <w:keepNext/>
            </w:pPr>
            <w:r>
              <w:rPr>
                <w:rFonts w:ascii="Arial" w:eastAsia="Arial" w:hAnsi="Arial" w:cs="Arial"/>
                <w:sz w:val="18"/>
                <w:szCs w:val="18"/>
              </w:rPr>
              <w:t>1030</w:t>
            </w:r>
          </w:p>
        </w:tc>
        <w:tc>
          <w:tcPr>
            <w:tcW w:w="1260" w:type="dxa"/>
            <w:tcBorders>
              <w:top w:val="single" w:sz="2" w:space="0" w:color="E4E1DA"/>
              <w:bottom w:val="single" w:sz="2" w:space="0" w:color="E4E1DA"/>
            </w:tcBorders>
            <w:tcMar>
              <w:top w:w="70" w:type="dxa"/>
              <w:left w:w="110" w:type="dxa"/>
              <w:bottom w:w="70" w:type="dxa"/>
              <w:right w:w="110" w:type="dxa"/>
            </w:tcMar>
            <w:vAlign w:val="center"/>
          </w:tcPr>
          <w:p w14:paraId="5F6BE014" w14:textId="77777777" w:rsidR="00780A67" w:rsidRDefault="009A2B37">
            <w:pPr>
              <w:keepNext/>
            </w:pPr>
            <w:r>
              <w:rPr>
                <w:rFonts w:ascii="Arial" w:eastAsia="Arial" w:hAnsi="Arial" w:cs="Arial"/>
                <w:sz w:val="18"/>
                <w:szCs w:val="18"/>
              </w:rPr>
              <w:t>14</w:t>
            </w:r>
          </w:p>
        </w:tc>
      </w:tr>
      <w:tr w:rsidR="00780A67" w14:paraId="44EE07CC" w14:textId="77777777">
        <w:tblPrEx>
          <w:tblCellMar>
            <w:top w:w="0" w:type="dxa"/>
            <w:bottom w:w="0" w:type="dxa"/>
          </w:tblCellMar>
        </w:tblPrEx>
        <w:trPr>
          <w:cantSplit/>
        </w:trPr>
        <w:tc>
          <w:tcPr>
            <w:tcW w:w="1500" w:type="dxa"/>
            <w:tcBorders>
              <w:top w:val="single" w:sz="2" w:space="0" w:color="E4E1DA"/>
              <w:bottom w:val="single" w:sz="2" w:space="0" w:color="E4E1DA"/>
            </w:tcBorders>
            <w:tcMar>
              <w:top w:w="70" w:type="dxa"/>
              <w:left w:w="110" w:type="dxa"/>
              <w:bottom w:w="70" w:type="dxa"/>
              <w:right w:w="110" w:type="dxa"/>
            </w:tcMar>
            <w:vAlign w:val="center"/>
          </w:tcPr>
          <w:p w14:paraId="7C187297" w14:textId="77777777" w:rsidR="00780A67" w:rsidRDefault="009A2B37">
            <w:pPr>
              <w:keepNext/>
            </w:pPr>
            <w:r>
              <w:rPr>
                <w:rFonts w:ascii="Arial" w:eastAsia="Arial" w:hAnsi="Arial" w:cs="Arial"/>
                <w:sz w:val="18"/>
                <w:szCs w:val="18"/>
              </w:rPr>
              <w:t>Pu-241</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50F10104" w14:textId="77777777" w:rsidR="00780A67" w:rsidRDefault="009A2B37">
            <w:pPr>
              <w:keepNext/>
            </w:pPr>
            <w:r>
              <w:rPr>
                <w:rFonts w:ascii="Arial" w:eastAsia="Arial" w:hAnsi="Arial" w:cs="Arial"/>
                <w:sz w:val="18"/>
                <w:szCs w:val="18"/>
              </w:rPr>
              <w:t>19.0</w:t>
            </w:r>
          </w:p>
        </w:tc>
        <w:tc>
          <w:tcPr>
            <w:tcW w:w="1500" w:type="dxa"/>
            <w:tcBorders>
              <w:top w:val="single" w:sz="2" w:space="0" w:color="E4E1DA"/>
              <w:bottom w:val="single" w:sz="2" w:space="0" w:color="E4E1DA"/>
            </w:tcBorders>
            <w:tcMar>
              <w:top w:w="70" w:type="dxa"/>
              <w:left w:w="110" w:type="dxa"/>
              <w:bottom w:w="70" w:type="dxa"/>
              <w:right w:w="110" w:type="dxa"/>
            </w:tcMar>
            <w:vAlign w:val="center"/>
          </w:tcPr>
          <w:p w14:paraId="48C0E187" w14:textId="77777777" w:rsidR="00780A67" w:rsidRDefault="009A2B37">
            <w:pPr>
              <w:keepNext/>
            </w:pPr>
            <w:r>
              <w:rPr>
                <w:rFonts w:ascii="Arial" w:eastAsia="Arial" w:hAnsi="Arial" w:cs="Arial"/>
                <w:sz w:val="18"/>
                <w:szCs w:val="18"/>
              </w:rPr>
              <w:t>241</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2A98C12D" w14:textId="77777777" w:rsidR="00780A67" w:rsidRDefault="009A2B37">
            <w:pPr>
              <w:keepNext/>
            </w:pPr>
            <w:r>
              <w:rPr>
                <w:rFonts w:ascii="Arial" w:eastAsia="Arial" w:hAnsi="Arial" w:cs="Arial"/>
                <w:sz w:val="18"/>
                <w:szCs w:val="18"/>
              </w:rPr>
              <w:t>988</w:t>
            </w:r>
          </w:p>
        </w:tc>
        <w:tc>
          <w:tcPr>
            <w:tcW w:w="1800" w:type="dxa"/>
            <w:tcBorders>
              <w:top w:val="single" w:sz="2" w:space="0" w:color="E4E1DA"/>
              <w:bottom w:val="single" w:sz="2" w:space="0" w:color="E4E1DA"/>
            </w:tcBorders>
            <w:tcMar>
              <w:top w:w="70" w:type="dxa"/>
              <w:left w:w="110" w:type="dxa"/>
              <w:bottom w:w="70" w:type="dxa"/>
              <w:right w:w="110" w:type="dxa"/>
            </w:tcMar>
            <w:vAlign w:val="center"/>
          </w:tcPr>
          <w:p w14:paraId="4137999D" w14:textId="77777777" w:rsidR="00780A67" w:rsidRDefault="009A2B37">
            <w:pPr>
              <w:keepNext/>
            </w:pPr>
            <w:r>
              <w:rPr>
                <w:rFonts w:ascii="Arial" w:eastAsia="Arial" w:hAnsi="Arial" w:cs="Arial"/>
                <w:sz w:val="18"/>
                <w:szCs w:val="18"/>
              </w:rPr>
              <w:t>1384</w:t>
            </w:r>
          </w:p>
        </w:tc>
        <w:tc>
          <w:tcPr>
            <w:tcW w:w="1260" w:type="dxa"/>
            <w:tcBorders>
              <w:top w:val="single" w:sz="2" w:space="0" w:color="E4E1DA"/>
              <w:bottom w:val="single" w:sz="2" w:space="0" w:color="E4E1DA"/>
            </w:tcBorders>
            <w:tcMar>
              <w:top w:w="70" w:type="dxa"/>
              <w:left w:w="110" w:type="dxa"/>
              <w:bottom w:w="70" w:type="dxa"/>
              <w:right w:w="110" w:type="dxa"/>
            </w:tcMar>
            <w:vAlign w:val="center"/>
          </w:tcPr>
          <w:p w14:paraId="0D0CF3B4" w14:textId="77777777" w:rsidR="00780A67" w:rsidRDefault="009A2B37">
            <w:pPr>
              <w:keepNext/>
            </w:pPr>
            <w:r>
              <w:rPr>
                <w:rFonts w:ascii="Arial" w:eastAsia="Arial" w:hAnsi="Arial" w:cs="Arial"/>
                <w:sz w:val="18"/>
                <w:szCs w:val="18"/>
              </w:rPr>
              <w:t>14</w:t>
            </w:r>
          </w:p>
        </w:tc>
      </w:tr>
      <w:tr w:rsidR="00780A67" w14:paraId="74ED85BB" w14:textId="77777777">
        <w:tblPrEx>
          <w:tblCellMar>
            <w:top w:w="0" w:type="dxa"/>
            <w:bottom w:w="0" w:type="dxa"/>
          </w:tblCellMar>
        </w:tblPrEx>
        <w:trPr>
          <w:cantSplit/>
        </w:trPr>
        <w:tc>
          <w:tcPr>
            <w:tcW w:w="1500" w:type="dxa"/>
            <w:tcBorders>
              <w:top w:val="single" w:sz="2" w:space="0" w:color="E4E1DA"/>
              <w:bottom w:val="single" w:sz="2" w:space="0" w:color="E4E1DA"/>
            </w:tcBorders>
            <w:tcMar>
              <w:top w:w="70" w:type="dxa"/>
              <w:left w:w="110" w:type="dxa"/>
              <w:bottom w:w="70" w:type="dxa"/>
              <w:right w:w="110" w:type="dxa"/>
            </w:tcMar>
            <w:vAlign w:val="center"/>
          </w:tcPr>
          <w:p w14:paraId="7AADFAEB" w14:textId="77777777" w:rsidR="00780A67" w:rsidRDefault="009A2B37">
            <w:pPr>
              <w:keepNext/>
            </w:pPr>
            <w:r>
              <w:rPr>
                <w:rFonts w:ascii="Arial" w:eastAsia="Arial" w:hAnsi="Arial" w:cs="Arial"/>
                <w:sz w:val="18"/>
                <w:szCs w:val="18"/>
              </w:rPr>
              <w:t>Am-242</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F7FF317" w14:textId="77777777" w:rsidR="00780A67" w:rsidRDefault="009A2B37">
            <w:pPr>
              <w:keepNext/>
            </w:pPr>
            <w:r>
              <w:rPr>
                <w:rFonts w:ascii="Arial" w:eastAsia="Arial" w:hAnsi="Arial" w:cs="Arial"/>
                <w:sz w:val="18"/>
                <w:szCs w:val="18"/>
              </w:rPr>
              <w:t>19.0</w:t>
            </w:r>
          </w:p>
        </w:tc>
        <w:tc>
          <w:tcPr>
            <w:tcW w:w="1500" w:type="dxa"/>
            <w:tcBorders>
              <w:top w:val="single" w:sz="2" w:space="0" w:color="E4E1DA"/>
              <w:bottom w:val="single" w:sz="2" w:space="0" w:color="E4E1DA"/>
            </w:tcBorders>
            <w:tcMar>
              <w:top w:w="70" w:type="dxa"/>
              <w:left w:w="110" w:type="dxa"/>
              <w:bottom w:w="70" w:type="dxa"/>
              <w:right w:w="110" w:type="dxa"/>
            </w:tcMar>
            <w:vAlign w:val="center"/>
          </w:tcPr>
          <w:p w14:paraId="6A9DC4F2" w14:textId="77777777" w:rsidR="00780A67" w:rsidRDefault="009A2B37">
            <w:pPr>
              <w:keepNext/>
            </w:pPr>
            <w:r>
              <w:rPr>
                <w:rFonts w:ascii="Arial" w:eastAsia="Arial" w:hAnsi="Arial" w:cs="Arial"/>
                <w:sz w:val="18"/>
                <w:szCs w:val="18"/>
              </w:rPr>
              <w:t>242</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4199610A" w14:textId="77777777" w:rsidR="00780A67" w:rsidRDefault="009A2B37">
            <w:pPr>
              <w:keepNext/>
            </w:pPr>
            <w:r>
              <w:rPr>
                <w:rFonts w:ascii="Arial" w:eastAsia="Arial" w:hAnsi="Arial" w:cs="Arial"/>
                <w:sz w:val="18"/>
                <w:szCs w:val="18"/>
              </w:rPr>
              <w:t>6000</w:t>
            </w:r>
          </w:p>
        </w:tc>
        <w:tc>
          <w:tcPr>
            <w:tcW w:w="1800" w:type="dxa"/>
            <w:tcBorders>
              <w:top w:val="single" w:sz="2" w:space="0" w:color="E4E1DA"/>
              <w:bottom w:val="single" w:sz="2" w:space="0" w:color="E4E1DA"/>
            </w:tcBorders>
            <w:tcMar>
              <w:top w:w="70" w:type="dxa"/>
              <w:left w:w="110" w:type="dxa"/>
              <w:bottom w:w="70" w:type="dxa"/>
              <w:right w:w="110" w:type="dxa"/>
            </w:tcMar>
            <w:vAlign w:val="center"/>
          </w:tcPr>
          <w:p w14:paraId="342C9067" w14:textId="77777777" w:rsidR="00780A67" w:rsidRDefault="009A2B37">
            <w:pPr>
              <w:keepNext/>
            </w:pPr>
            <w:r>
              <w:rPr>
                <w:rFonts w:ascii="Arial" w:eastAsia="Arial" w:hAnsi="Arial" w:cs="Arial"/>
                <w:sz w:val="18"/>
                <w:szCs w:val="18"/>
              </w:rPr>
              <w:t>7700</w:t>
            </w:r>
          </w:p>
        </w:tc>
        <w:tc>
          <w:tcPr>
            <w:tcW w:w="1260" w:type="dxa"/>
            <w:tcBorders>
              <w:top w:val="single" w:sz="2" w:space="0" w:color="E4E1DA"/>
              <w:bottom w:val="single" w:sz="2" w:space="0" w:color="E4E1DA"/>
            </w:tcBorders>
            <w:tcMar>
              <w:top w:w="70" w:type="dxa"/>
              <w:left w:w="110" w:type="dxa"/>
              <w:bottom w:w="70" w:type="dxa"/>
              <w:right w:w="110" w:type="dxa"/>
            </w:tcMar>
            <w:vAlign w:val="center"/>
          </w:tcPr>
          <w:p w14:paraId="2CAC9C1B" w14:textId="77777777" w:rsidR="00780A67" w:rsidRDefault="009A2B37">
            <w:pPr>
              <w:keepNext/>
            </w:pPr>
            <w:r>
              <w:rPr>
                <w:rFonts w:ascii="Arial" w:eastAsia="Arial" w:hAnsi="Arial" w:cs="Arial"/>
                <w:sz w:val="18"/>
                <w:szCs w:val="18"/>
              </w:rPr>
              <w:t>14</w:t>
            </w:r>
          </w:p>
        </w:tc>
      </w:tr>
      <w:tr w:rsidR="00780A67" w14:paraId="5CADB6F9" w14:textId="77777777">
        <w:tblPrEx>
          <w:tblCellMar>
            <w:top w:w="0" w:type="dxa"/>
            <w:bottom w:w="0" w:type="dxa"/>
          </w:tblCellMar>
        </w:tblPrEx>
        <w:trPr>
          <w:cantSplit/>
        </w:trPr>
        <w:tc>
          <w:tcPr>
            <w:tcW w:w="1500" w:type="dxa"/>
            <w:tcBorders>
              <w:top w:val="single" w:sz="2" w:space="0" w:color="E4E1DA"/>
              <w:bottom w:val="single" w:sz="2" w:space="0" w:color="E4E1DA"/>
            </w:tcBorders>
            <w:tcMar>
              <w:top w:w="70" w:type="dxa"/>
              <w:left w:w="110" w:type="dxa"/>
              <w:bottom w:w="70" w:type="dxa"/>
              <w:right w:w="110" w:type="dxa"/>
            </w:tcMar>
            <w:vAlign w:val="center"/>
          </w:tcPr>
          <w:p w14:paraId="5730538A" w14:textId="77777777" w:rsidR="00780A67" w:rsidRDefault="009A2B37">
            <w:r>
              <w:rPr>
                <w:rFonts w:ascii="Arial" w:eastAsia="Arial" w:hAnsi="Arial" w:cs="Arial"/>
                <w:sz w:val="18"/>
                <w:szCs w:val="18"/>
              </w:rPr>
              <w:t>Cm-245</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401B1AB" w14:textId="77777777" w:rsidR="00780A67" w:rsidRDefault="009A2B37">
            <w:r>
              <w:rPr>
                <w:rFonts w:ascii="Arial" w:eastAsia="Arial" w:hAnsi="Arial" w:cs="Arial"/>
                <w:sz w:val="18"/>
                <w:szCs w:val="18"/>
              </w:rPr>
              <w:t>19.0</w:t>
            </w:r>
          </w:p>
        </w:tc>
        <w:tc>
          <w:tcPr>
            <w:tcW w:w="1500" w:type="dxa"/>
            <w:tcBorders>
              <w:top w:val="single" w:sz="2" w:space="0" w:color="E4E1DA"/>
              <w:bottom w:val="single" w:sz="2" w:space="0" w:color="E4E1DA"/>
            </w:tcBorders>
            <w:tcMar>
              <w:top w:w="70" w:type="dxa"/>
              <w:left w:w="110" w:type="dxa"/>
              <w:bottom w:w="70" w:type="dxa"/>
              <w:right w:w="110" w:type="dxa"/>
            </w:tcMar>
            <w:vAlign w:val="center"/>
          </w:tcPr>
          <w:p w14:paraId="0009D37A" w14:textId="77777777" w:rsidR="00780A67" w:rsidRDefault="009A2B37">
            <w:r>
              <w:rPr>
                <w:rFonts w:ascii="Arial" w:eastAsia="Arial" w:hAnsi="Arial" w:cs="Arial"/>
                <w:sz w:val="18"/>
                <w:szCs w:val="18"/>
              </w:rPr>
              <w:t>245</w:t>
            </w:r>
          </w:p>
        </w:tc>
        <w:tc>
          <w:tcPr>
            <w:tcW w:w="1600" w:type="dxa"/>
            <w:tcBorders>
              <w:top w:val="single" w:sz="2" w:space="0" w:color="E4E1DA"/>
              <w:bottom w:val="single" w:sz="2" w:space="0" w:color="E4E1DA"/>
            </w:tcBorders>
            <w:tcMar>
              <w:top w:w="70" w:type="dxa"/>
              <w:left w:w="110" w:type="dxa"/>
              <w:bottom w:w="70" w:type="dxa"/>
              <w:right w:w="110" w:type="dxa"/>
            </w:tcMar>
            <w:vAlign w:val="center"/>
          </w:tcPr>
          <w:p w14:paraId="1402A798" w14:textId="77777777" w:rsidR="00780A67" w:rsidRDefault="009A2B37">
            <w:r>
              <w:rPr>
                <w:rFonts w:ascii="Arial" w:eastAsia="Arial" w:hAnsi="Arial" w:cs="Arial"/>
                <w:sz w:val="18"/>
                <w:szCs w:val="18"/>
              </w:rPr>
              <w:t>1700</w:t>
            </w:r>
          </w:p>
        </w:tc>
        <w:tc>
          <w:tcPr>
            <w:tcW w:w="1800" w:type="dxa"/>
            <w:tcBorders>
              <w:top w:val="single" w:sz="2" w:space="0" w:color="E4E1DA"/>
              <w:bottom w:val="single" w:sz="2" w:space="0" w:color="E4E1DA"/>
            </w:tcBorders>
            <w:tcMar>
              <w:top w:w="70" w:type="dxa"/>
              <w:left w:w="110" w:type="dxa"/>
              <w:bottom w:w="70" w:type="dxa"/>
              <w:right w:w="110" w:type="dxa"/>
            </w:tcMar>
            <w:vAlign w:val="center"/>
          </w:tcPr>
          <w:p w14:paraId="44E43581" w14:textId="77777777" w:rsidR="00780A67" w:rsidRDefault="009A2B37">
            <w:r>
              <w:rPr>
                <w:rFonts w:ascii="Arial" w:eastAsia="Arial" w:hAnsi="Arial" w:cs="Arial"/>
                <w:sz w:val="18"/>
                <w:szCs w:val="18"/>
              </w:rPr>
              <w:t>2000</w:t>
            </w:r>
          </w:p>
        </w:tc>
        <w:tc>
          <w:tcPr>
            <w:tcW w:w="1260" w:type="dxa"/>
            <w:tcBorders>
              <w:top w:val="single" w:sz="2" w:space="0" w:color="E4E1DA"/>
              <w:bottom w:val="single" w:sz="2" w:space="0" w:color="E4E1DA"/>
            </w:tcBorders>
            <w:tcMar>
              <w:top w:w="70" w:type="dxa"/>
              <w:left w:w="110" w:type="dxa"/>
              <w:bottom w:w="70" w:type="dxa"/>
              <w:right w:w="110" w:type="dxa"/>
            </w:tcMar>
            <w:vAlign w:val="center"/>
          </w:tcPr>
          <w:p w14:paraId="01E581B5" w14:textId="77777777" w:rsidR="00780A67" w:rsidRDefault="009A2B37">
            <w:r>
              <w:rPr>
                <w:rFonts w:ascii="Arial" w:eastAsia="Arial" w:hAnsi="Arial" w:cs="Arial"/>
                <w:sz w:val="18"/>
                <w:szCs w:val="18"/>
              </w:rPr>
              <w:t>14</w:t>
            </w:r>
          </w:p>
        </w:tc>
      </w:tr>
    </w:tbl>
    <w:p w14:paraId="0F514D79" w14:textId="77777777" w:rsidR="00780A67" w:rsidRDefault="00780A67">
      <w:pPr>
        <w:spacing w:after="240"/>
      </w:pPr>
    </w:p>
    <w:p w14:paraId="3D15CB5C" w14:textId="77777777" w:rsidR="00780A67" w:rsidRDefault="009A2B37">
      <w:pPr>
        <w:pBdr>
          <w:top w:val="single" w:sz="2" w:space="10" w:color="F1EFE9"/>
          <w:left w:val="single" w:sz="12" w:space="10" w:color="C9C4B7"/>
          <w:bottom w:val="single" w:sz="2" w:space="10" w:color="F1EFE9"/>
          <w:right w:val="single" w:sz="2" w:space="10" w:color="F1EFE9"/>
        </w:pBdr>
        <w:shd w:val="clear" w:color="auto" w:fill="F1EFE9"/>
        <w:spacing w:before="130" w:after="200" w:line="258" w:lineRule="auto"/>
        <w:ind w:left="220" w:right="220"/>
      </w:pPr>
      <w:r>
        <w:rPr>
          <w:i/>
          <w:iCs/>
          <w:sz w:val="19"/>
          <w:szCs w:val="19"/>
        </w:rPr>
        <w:t>Cross sections are thermal values at 0.025 eV. All six fuels share a density of 19.0 g/cc and a thermal conductivity of 14 BTU/hr·ft·°F in the program; real values differ, particularly for oxide fuels, whose conductivity is roughly an order of magnitude lower.</w:t>
      </w:r>
    </w:p>
    <w:p w14:paraId="08276F4D" w14:textId="77777777" w:rsidR="00780A67" w:rsidRDefault="009A2B37">
      <w:pPr>
        <w:pStyle w:val="Heading2"/>
        <w:spacing w:before="300" w:after="130"/>
      </w:pPr>
      <w:bookmarkStart w:id="61" w:name="_Toc238558665"/>
      <w:r>
        <w:t>Table II. Reactor moderators</w:t>
      </w:r>
      <w:bookmarkEnd w:id="61"/>
    </w:p>
    <w:p w14:paraId="6BE59F82"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1355"/>
        <w:gridCol w:w="1717"/>
        <w:gridCol w:w="1536"/>
        <w:gridCol w:w="1626"/>
        <w:gridCol w:w="1229"/>
      </w:tblGrid>
      <w:tr w:rsidR="00780A67" w14:paraId="678D8C4A" w14:textId="77777777">
        <w:tblPrEx>
          <w:tblCellMar>
            <w:top w:w="0" w:type="dxa"/>
            <w:bottom w:w="0" w:type="dxa"/>
          </w:tblCellMar>
        </w:tblPrEx>
        <w:trPr>
          <w:cantSplit/>
          <w:tblHeader/>
        </w:trPr>
        <w:tc>
          <w:tcPr>
            <w:tcW w:w="1897"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63252374" w14:textId="77777777" w:rsidR="00780A67" w:rsidRDefault="009A2B37">
            <w:pPr>
              <w:keepNext/>
            </w:pPr>
            <w:r>
              <w:rPr>
                <w:rFonts w:ascii="Arial" w:eastAsia="Arial" w:hAnsi="Arial" w:cs="Arial"/>
                <w:b/>
                <w:bCs/>
                <w:color w:val="1B1A17"/>
                <w:sz w:val="17"/>
                <w:szCs w:val="17"/>
              </w:rPr>
              <w:t>Material</w:t>
            </w:r>
          </w:p>
        </w:tc>
        <w:tc>
          <w:tcPr>
            <w:tcW w:w="1355"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22CE0244" w14:textId="77777777" w:rsidR="00780A67" w:rsidRDefault="009A2B37">
            <w:pPr>
              <w:keepNext/>
            </w:pPr>
            <w:r>
              <w:rPr>
                <w:rFonts w:ascii="Arial" w:eastAsia="Arial" w:hAnsi="Arial" w:cs="Arial"/>
                <w:b/>
                <w:bCs/>
                <w:color w:val="1B1A17"/>
                <w:sz w:val="17"/>
                <w:szCs w:val="17"/>
              </w:rPr>
              <w:t>L² (cm²)</w:t>
            </w:r>
          </w:p>
        </w:tc>
        <w:tc>
          <w:tcPr>
            <w:tcW w:w="1717"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5439BE79" w14:textId="77777777" w:rsidR="00780A67" w:rsidRDefault="009A2B37">
            <w:pPr>
              <w:keepNext/>
            </w:pPr>
            <w:r>
              <w:rPr>
                <w:rFonts w:ascii="Arial" w:eastAsia="Arial" w:hAnsi="Arial" w:cs="Arial"/>
                <w:b/>
                <w:bCs/>
                <w:color w:val="1B1A17"/>
                <w:sz w:val="17"/>
                <w:szCs w:val="17"/>
              </w:rPr>
              <w:t>Fermi age τ (cm²)</w:t>
            </w:r>
          </w:p>
        </w:tc>
        <w:tc>
          <w:tcPr>
            <w:tcW w:w="1536"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64D04A5" w14:textId="77777777" w:rsidR="00780A67" w:rsidRDefault="009A2B37">
            <w:pPr>
              <w:keepNext/>
            </w:pPr>
            <w:r>
              <w:rPr>
                <w:rFonts w:ascii="Arial" w:eastAsia="Arial" w:hAnsi="Arial" w:cs="Arial"/>
                <w:b/>
                <w:bCs/>
                <w:color w:val="1B1A17"/>
                <w:sz w:val="17"/>
                <w:szCs w:val="17"/>
              </w:rPr>
              <w:t>Density (g/cc)</w:t>
            </w:r>
          </w:p>
        </w:tc>
        <w:tc>
          <w:tcPr>
            <w:tcW w:w="1626"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3B7FBDF" w14:textId="77777777" w:rsidR="00780A67" w:rsidRDefault="009A2B37">
            <w:pPr>
              <w:keepNext/>
            </w:pPr>
            <w:r>
              <w:rPr>
                <w:rFonts w:ascii="Arial" w:eastAsia="Arial" w:hAnsi="Arial" w:cs="Arial"/>
                <w:b/>
                <w:bCs/>
                <w:color w:val="1B1A17"/>
                <w:sz w:val="17"/>
                <w:szCs w:val="17"/>
              </w:rPr>
              <w:t>σ absorption (barns)</w:t>
            </w:r>
          </w:p>
        </w:tc>
        <w:tc>
          <w:tcPr>
            <w:tcW w:w="1229"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44649E5" w14:textId="77777777" w:rsidR="00780A67" w:rsidRDefault="009A2B37">
            <w:pPr>
              <w:keepNext/>
            </w:pPr>
            <w:r>
              <w:rPr>
                <w:rFonts w:ascii="Arial" w:eastAsia="Arial" w:hAnsi="Arial" w:cs="Arial"/>
                <w:b/>
                <w:bCs/>
                <w:color w:val="1B1A17"/>
                <w:sz w:val="17"/>
                <w:szCs w:val="17"/>
              </w:rPr>
              <w:t>Mass number</w:t>
            </w:r>
          </w:p>
        </w:tc>
      </w:tr>
      <w:tr w:rsidR="00780A67" w14:paraId="01ACE1BF" w14:textId="77777777">
        <w:tblPrEx>
          <w:tblCellMar>
            <w:top w:w="0" w:type="dxa"/>
            <w:bottom w:w="0" w:type="dxa"/>
          </w:tblCellMar>
        </w:tblPrEx>
        <w:trPr>
          <w:cantSplit/>
        </w:trPr>
        <w:tc>
          <w:tcPr>
            <w:tcW w:w="1897" w:type="dxa"/>
            <w:tcBorders>
              <w:top w:val="single" w:sz="2" w:space="0" w:color="E4E1DA"/>
              <w:bottom w:val="single" w:sz="2" w:space="0" w:color="E4E1DA"/>
            </w:tcBorders>
            <w:tcMar>
              <w:top w:w="70" w:type="dxa"/>
              <w:left w:w="110" w:type="dxa"/>
              <w:bottom w:w="70" w:type="dxa"/>
              <w:right w:w="110" w:type="dxa"/>
            </w:tcMar>
            <w:vAlign w:val="center"/>
          </w:tcPr>
          <w:p w14:paraId="3C4BD244" w14:textId="77777777" w:rsidR="00780A67" w:rsidRDefault="009A2B37">
            <w:pPr>
              <w:keepNext/>
            </w:pPr>
            <w:r>
              <w:rPr>
                <w:rFonts w:ascii="Arial" w:eastAsia="Arial" w:hAnsi="Arial" w:cs="Arial"/>
                <w:sz w:val="18"/>
                <w:szCs w:val="18"/>
              </w:rPr>
              <w:t>Light water, H₂O</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43CE5D4F" w14:textId="77777777" w:rsidR="00780A67" w:rsidRDefault="009A2B37">
            <w:pPr>
              <w:keepNext/>
            </w:pPr>
            <w:r>
              <w:rPr>
                <w:rFonts w:ascii="Arial" w:eastAsia="Arial" w:hAnsi="Arial" w:cs="Arial"/>
                <w:sz w:val="18"/>
                <w:szCs w:val="18"/>
              </w:rPr>
              <w:t>7.617</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5EDE7B09" w14:textId="77777777" w:rsidR="00780A67" w:rsidRDefault="009A2B37">
            <w:pPr>
              <w:keepNext/>
            </w:pPr>
            <w:r>
              <w:rPr>
                <w:rFonts w:ascii="Arial" w:eastAsia="Arial" w:hAnsi="Arial" w:cs="Arial"/>
                <w:sz w:val="18"/>
                <w:szCs w:val="18"/>
              </w:rPr>
              <w:t>31.36</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1822F239" w14:textId="77777777" w:rsidR="00780A67" w:rsidRDefault="009A2B37">
            <w:pPr>
              <w:keepNext/>
            </w:pPr>
            <w:r>
              <w:rPr>
                <w:rFonts w:ascii="Arial" w:eastAsia="Arial" w:hAnsi="Arial" w:cs="Arial"/>
                <w:sz w:val="18"/>
                <w:szCs w:val="18"/>
              </w:rPr>
              <w:t>1.00</w:t>
            </w:r>
          </w:p>
        </w:tc>
        <w:tc>
          <w:tcPr>
            <w:tcW w:w="1626" w:type="dxa"/>
            <w:tcBorders>
              <w:top w:val="single" w:sz="2" w:space="0" w:color="E4E1DA"/>
              <w:bottom w:val="single" w:sz="2" w:space="0" w:color="E4E1DA"/>
            </w:tcBorders>
            <w:tcMar>
              <w:top w:w="70" w:type="dxa"/>
              <w:left w:w="110" w:type="dxa"/>
              <w:bottom w:w="70" w:type="dxa"/>
              <w:right w:w="110" w:type="dxa"/>
            </w:tcMar>
            <w:vAlign w:val="center"/>
          </w:tcPr>
          <w:p w14:paraId="0FB3220B" w14:textId="77777777" w:rsidR="00780A67" w:rsidRDefault="009A2B37">
            <w:pPr>
              <w:keepNext/>
            </w:pPr>
            <w:r>
              <w:rPr>
                <w:rFonts w:ascii="Arial" w:eastAsia="Arial" w:hAnsi="Arial" w:cs="Arial"/>
                <w:sz w:val="18"/>
                <w:szCs w:val="18"/>
              </w:rPr>
              <w:t>0.66</w:t>
            </w:r>
          </w:p>
        </w:tc>
        <w:tc>
          <w:tcPr>
            <w:tcW w:w="1229" w:type="dxa"/>
            <w:tcBorders>
              <w:top w:val="single" w:sz="2" w:space="0" w:color="E4E1DA"/>
              <w:bottom w:val="single" w:sz="2" w:space="0" w:color="E4E1DA"/>
            </w:tcBorders>
            <w:tcMar>
              <w:top w:w="70" w:type="dxa"/>
              <w:left w:w="110" w:type="dxa"/>
              <w:bottom w:w="70" w:type="dxa"/>
              <w:right w:w="110" w:type="dxa"/>
            </w:tcMar>
            <w:vAlign w:val="center"/>
          </w:tcPr>
          <w:p w14:paraId="662DAF59" w14:textId="77777777" w:rsidR="00780A67" w:rsidRDefault="009A2B37">
            <w:pPr>
              <w:keepNext/>
            </w:pPr>
            <w:r>
              <w:rPr>
                <w:rFonts w:ascii="Arial" w:eastAsia="Arial" w:hAnsi="Arial" w:cs="Arial"/>
                <w:sz w:val="18"/>
                <w:szCs w:val="18"/>
              </w:rPr>
              <w:t>18</w:t>
            </w:r>
          </w:p>
        </w:tc>
      </w:tr>
      <w:tr w:rsidR="00780A67" w14:paraId="0680F321" w14:textId="77777777">
        <w:tblPrEx>
          <w:tblCellMar>
            <w:top w:w="0" w:type="dxa"/>
            <w:bottom w:w="0" w:type="dxa"/>
          </w:tblCellMar>
        </w:tblPrEx>
        <w:trPr>
          <w:cantSplit/>
        </w:trPr>
        <w:tc>
          <w:tcPr>
            <w:tcW w:w="1897" w:type="dxa"/>
            <w:tcBorders>
              <w:top w:val="single" w:sz="2" w:space="0" w:color="E4E1DA"/>
              <w:bottom w:val="single" w:sz="2" w:space="0" w:color="E4E1DA"/>
            </w:tcBorders>
            <w:tcMar>
              <w:top w:w="70" w:type="dxa"/>
              <w:left w:w="110" w:type="dxa"/>
              <w:bottom w:w="70" w:type="dxa"/>
              <w:right w:w="110" w:type="dxa"/>
            </w:tcMar>
            <w:vAlign w:val="center"/>
          </w:tcPr>
          <w:p w14:paraId="605D0BE4" w14:textId="77777777" w:rsidR="00780A67" w:rsidRDefault="009A2B37">
            <w:pPr>
              <w:keepNext/>
            </w:pPr>
            <w:r>
              <w:rPr>
                <w:rFonts w:ascii="Arial" w:eastAsia="Arial" w:hAnsi="Arial" w:cs="Arial"/>
                <w:sz w:val="18"/>
                <w:szCs w:val="18"/>
              </w:rPr>
              <w:t>Heavy water, D₂O</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6C9E09D0" w14:textId="77777777" w:rsidR="00780A67" w:rsidRDefault="009A2B37">
            <w:pPr>
              <w:keepNext/>
            </w:pPr>
            <w:r>
              <w:rPr>
                <w:rFonts w:ascii="Arial" w:eastAsia="Arial" w:hAnsi="Arial" w:cs="Arial"/>
                <w:sz w:val="18"/>
                <w:szCs w:val="18"/>
              </w:rPr>
              <w:t>10,000</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05EB5532" w14:textId="77777777" w:rsidR="00780A67" w:rsidRDefault="009A2B37">
            <w:pPr>
              <w:keepNext/>
            </w:pPr>
            <w:r>
              <w:rPr>
                <w:rFonts w:ascii="Arial" w:eastAsia="Arial" w:hAnsi="Arial" w:cs="Arial"/>
                <w:sz w:val="18"/>
                <w:szCs w:val="18"/>
              </w:rPr>
              <w:t>121</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3030108B" w14:textId="77777777" w:rsidR="00780A67" w:rsidRDefault="009A2B37">
            <w:pPr>
              <w:keepNext/>
            </w:pPr>
            <w:r>
              <w:rPr>
                <w:rFonts w:ascii="Arial" w:eastAsia="Arial" w:hAnsi="Arial" w:cs="Arial"/>
                <w:sz w:val="18"/>
                <w:szCs w:val="18"/>
              </w:rPr>
              <w:t>1.10</w:t>
            </w:r>
          </w:p>
        </w:tc>
        <w:tc>
          <w:tcPr>
            <w:tcW w:w="1626" w:type="dxa"/>
            <w:tcBorders>
              <w:top w:val="single" w:sz="2" w:space="0" w:color="E4E1DA"/>
              <w:bottom w:val="single" w:sz="2" w:space="0" w:color="E4E1DA"/>
            </w:tcBorders>
            <w:tcMar>
              <w:top w:w="70" w:type="dxa"/>
              <w:left w:w="110" w:type="dxa"/>
              <w:bottom w:w="70" w:type="dxa"/>
              <w:right w:w="110" w:type="dxa"/>
            </w:tcMar>
            <w:vAlign w:val="center"/>
          </w:tcPr>
          <w:p w14:paraId="3EF772DF" w14:textId="77777777" w:rsidR="00780A67" w:rsidRDefault="009A2B37">
            <w:pPr>
              <w:keepNext/>
            </w:pPr>
            <w:r>
              <w:rPr>
                <w:rFonts w:ascii="Arial" w:eastAsia="Arial" w:hAnsi="Arial" w:cs="Arial"/>
                <w:sz w:val="18"/>
                <w:szCs w:val="18"/>
              </w:rPr>
              <w:t>0.002</w:t>
            </w:r>
          </w:p>
        </w:tc>
        <w:tc>
          <w:tcPr>
            <w:tcW w:w="1229" w:type="dxa"/>
            <w:tcBorders>
              <w:top w:val="single" w:sz="2" w:space="0" w:color="E4E1DA"/>
              <w:bottom w:val="single" w:sz="2" w:space="0" w:color="E4E1DA"/>
            </w:tcBorders>
            <w:tcMar>
              <w:top w:w="70" w:type="dxa"/>
              <w:left w:w="110" w:type="dxa"/>
              <w:bottom w:w="70" w:type="dxa"/>
              <w:right w:w="110" w:type="dxa"/>
            </w:tcMar>
            <w:vAlign w:val="center"/>
          </w:tcPr>
          <w:p w14:paraId="35FEAEB4" w14:textId="77777777" w:rsidR="00780A67" w:rsidRDefault="009A2B37">
            <w:pPr>
              <w:keepNext/>
            </w:pPr>
            <w:r>
              <w:rPr>
                <w:rFonts w:ascii="Arial" w:eastAsia="Arial" w:hAnsi="Arial" w:cs="Arial"/>
                <w:sz w:val="18"/>
                <w:szCs w:val="18"/>
              </w:rPr>
              <w:t>20</w:t>
            </w:r>
          </w:p>
        </w:tc>
      </w:tr>
      <w:tr w:rsidR="00780A67" w14:paraId="45CEE014" w14:textId="77777777">
        <w:tblPrEx>
          <w:tblCellMar>
            <w:top w:w="0" w:type="dxa"/>
            <w:bottom w:w="0" w:type="dxa"/>
          </w:tblCellMar>
        </w:tblPrEx>
        <w:trPr>
          <w:cantSplit/>
        </w:trPr>
        <w:tc>
          <w:tcPr>
            <w:tcW w:w="1897" w:type="dxa"/>
            <w:tcBorders>
              <w:top w:val="single" w:sz="2" w:space="0" w:color="E4E1DA"/>
              <w:bottom w:val="single" w:sz="2" w:space="0" w:color="E4E1DA"/>
            </w:tcBorders>
            <w:tcMar>
              <w:top w:w="70" w:type="dxa"/>
              <w:left w:w="110" w:type="dxa"/>
              <w:bottom w:w="70" w:type="dxa"/>
              <w:right w:w="110" w:type="dxa"/>
            </w:tcMar>
            <w:vAlign w:val="center"/>
          </w:tcPr>
          <w:p w14:paraId="1BFBF442" w14:textId="77777777" w:rsidR="00780A67" w:rsidRDefault="009A2B37">
            <w:pPr>
              <w:keepNext/>
            </w:pPr>
            <w:r>
              <w:rPr>
                <w:rFonts w:ascii="Arial" w:eastAsia="Arial" w:hAnsi="Arial" w:cs="Arial"/>
                <w:sz w:val="18"/>
                <w:szCs w:val="18"/>
              </w:rPr>
              <w:t>Beryllium, Be</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2BD65574" w14:textId="77777777" w:rsidR="00780A67" w:rsidRDefault="009A2B37">
            <w:pPr>
              <w:keepNext/>
            </w:pPr>
            <w:r>
              <w:rPr>
                <w:rFonts w:ascii="Arial" w:eastAsia="Arial" w:hAnsi="Arial" w:cs="Arial"/>
                <w:sz w:val="18"/>
                <w:szCs w:val="18"/>
              </w:rPr>
              <w:t>441</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589915EF" w14:textId="77777777" w:rsidR="00780A67" w:rsidRDefault="009A2B37">
            <w:pPr>
              <w:keepNext/>
            </w:pPr>
            <w:r>
              <w:rPr>
                <w:rFonts w:ascii="Arial" w:eastAsia="Arial" w:hAnsi="Arial" w:cs="Arial"/>
                <w:sz w:val="18"/>
                <w:szCs w:val="18"/>
              </w:rPr>
              <w:t>84.64</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03EB6704" w14:textId="77777777" w:rsidR="00780A67" w:rsidRDefault="009A2B37">
            <w:pPr>
              <w:keepNext/>
            </w:pPr>
            <w:r>
              <w:rPr>
                <w:rFonts w:ascii="Arial" w:eastAsia="Arial" w:hAnsi="Arial" w:cs="Arial"/>
                <w:sz w:val="18"/>
                <w:szCs w:val="18"/>
              </w:rPr>
              <w:t>1.85</w:t>
            </w:r>
          </w:p>
        </w:tc>
        <w:tc>
          <w:tcPr>
            <w:tcW w:w="1626" w:type="dxa"/>
            <w:tcBorders>
              <w:top w:val="single" w:sz="2" w:space="0" w:color="E4E1DA"/>
              <w:bottom w:val="single" w:sz="2" w:space="0" w:color="E4E1DA"/>
            </w:tcBorders>
            <w:tcMar>
              <w:top w:w="70" w:type="dxa"/>
              <w:left w:w="110" w:type="dxa"/>
              <w:bottom w:w="70" w:type="dxa"/>
              <w:right w:w="110" w:type="dxa"/>
            </w:tcMar>
            <w:vAlign w:val="center"/>
          </w:tcPr>
          <w:p w14:paraId="78DBBB39" w14:textId="77777777" w:rsidR="00780A67" w:rsidRDefault="009A2B37">
            <w:pPr>
              <w:keepNext/>
            </w:pPr>
            <w:r>
              <w:rPr>
                <w:rFonts w:ascii="Arial" w:eastAsia="Arial" w:hAnsi="Arial" w:cs="Arial"/>
                <w:sz w:val="18"/>
                <w:szCs w:val="18"/>
              </w:rPr>
              <w:t>0.01</w:t>
            </w:r>
          </w:p>
        </w:tc>
        <w:tc>
          <w:tcPr>
            <w:tcW w:w="1229" w:type="dxa"/>
            <w:tcBorders>
              <w:top w:val="single" w:sz="2" w:space="0" w:color="E4E1DA"/>
              <w:bottom w:val="single" w:sz="2" w:space="0" w:color="E4E1DA"/>
            </w:tcBorders>
            <w:tcMar>
              <w:top w:w="70" w:type="dxa"/>
              <w:left w:w="110" w:type="dxa"/>
              <w:bottom w:w="70" w:type="dxa"/>
              <w:right w:w="110" w:type="dxa"/>
            </w:tcMar>
            <w:vAlign w:val="center"/>
          </w:tcPr>
          <w:p w14:paraId="20AA7172" w14:textId="77777777" w:rsidR="00780A67" w:rsidRDefault="009A2B37">
            <w:pPr>
              <w:keepNext/>
            </w:pPr>
            <w:r>
              <w:rPr>
                <w:rFonts w:ascii="Arial" w:eastAsia="Arial" w:hAnsi="Arial" w:cs="Arial"/>
                <w:sz w:val="18"/>
                <w:szCs w:val="18"/>
              </w:rPr>
              <w:t>9</w:t>
            </w:r>
          </w:p>
        </w:tc>
      </w:tr>
      <w:tr w:rsidR="00780A67" w14:paraId="3E3CF2A7" w14:textId="77777777">
        <w:tblPrEx>
          <w:tblCellMar>
            <w:top w:w="0" w:type="dxa"/>
            <w:bottom w:w="0" w:type="dxa"/>
          </w:tblCellMar>
        </w:tblPrEx>
        <w:trPr>
          <w:cantSplit/>
        </w:trPr>
        <w:tc>
          <w:tcPr>
            <w:tcW w:w="1897" w:type="dxa"/>
            <w:tcBorders>
              <w:top w:val="single" w:sz="2" w:space="0" w:color="E4E1DA"/>
              <w:bottom w:val="single" w:sz="2" w:space="0" w:color="E4E1DA"/>
            </w:tcBorders>
            <w:tcMar>
              <w:top w:w="70" w:type="dxa"/>
              <w:left w:w="110" w:type="dxa"/>
              <w:bottom w:w="70" w:type="dxa"/>
              <w:right w:w="110" w:type="dxa"/>
            </w:tcMar>
            <w:vAlign w:val="center"/>
          </w:tcPr>
          <w:p w14:paraId="2C774BEA" w14:textId="77777777" w:rsidR="00780A67" w:rsidRDefault="009A2B37">
            <w:pPr>
              <w:keepNext/>
            </w:pPr>
            <w:r>
              <w:rPr>
                <w:rFonts w:ascii="Arial" w:eastAsia="Arial" w:hAnsi="Arial" w:cs="Arial"/>
                <w:sz w:val="18"/>
                <w:szCs w:val="18"/>
              </w:rPr>
              <w:t>Carbon-12</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77A81204" w14:textId="77777777" w:rsidR="00780A67" w:rsidRDefault="009A2B37">
            <w:pPr>
              <w:keepNext/>
            </w:pPr>
            <w:r>
              <w:rPr>
                <w:rFonts w:ascii="Arial" w:eastAsia="Arial" w:hAnsi="Arial" w:cs="Arial"/>
                <w:sz w:val="18"/>
                <w:szCs w:val="18"/>
              </w:rPr>
              <w:t>4121</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05C824A2" w14:textId="77777777" w:rsidR="00780A67" w:rsidRDefault="009A2B37">
            <w:pPr>
              <w:keepNext/>
            </w:pPr>
            <w:r>
              <w:rPr>
                <w:rFonts w:ascii="Arial" w:eastAsia="Arial" w:hAnsi="Arial" w:cs="Arial"/>
                <w:sz w:val="18"/>
                <w:szCs w:val="18"/>
              </w:rPr>
              <w:t>350</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6A321405" w14:textId="77777777" w:rsidR="00780A67" w:rsidRDefault="009A2B37">
            <w:pPr>
              <w:keepNext/>
            </w:pPr>
            <w:r>
              <w:rPr>
                <w:rFonts w:ascii="Arial" w:eastAsia="Arial" w:hAnsi="Arial" w:cs="Arial"/>
                <w:sz w:val="18"/>
                <w:szCs w:val="18"/>
              </w:rPr>
              <w:t>1.90</w:t>
            </w:r>
          </w:p>
        </w:tc>
        <w:tc>
          <w:tcPr>
            <w:tcW w:w="1626" w:type="dxa"/>
            <w:tcBorders>
              <w:top w:val="single" w:sz="2" w:space="0" w:color="E4E1DA"/>
              <w:bottom w:val="single" w:sz="2" w:space="0" w:color="E4E1DA"/>
            </w:tcBorders>
            <w:tcMar>
              <w:top w:w="70" w:type="dxa"/>
              <w:left w:w="110" w:type="dxa"/>
              <w:bottom w:w="70" w:type="dxa"/>
              <w:right w:w="110" w:type="dxa"/>
            </w:tcMar>
            <w:vAlign w:val="center"/>
          </w:tcPr>
          <w:p w14:paraId="1E36F45C" w14:textId="77777777" w:rsidR="00780A67" w:rsidRDefault="009A2B37">
            <w:pPr>
              <w:keepNext/>
            </w:pPr>
            <w:r>
              <w:rPr>
                <w:rFonts w:ascii="Arial" w:eastAsia="Arial" w:hAnsi="Arial" w:cs="Arial"/>
                <w:sz w:val="18"/>
                <w:szCs w:val="18"/>
              </w:rPr>
              <w:t>0.004</w:t>
            </w:r>
          </w:p>
        </w:tc>
        <w:tc>
          <w:tcPr>
            <w:tcW w:w="1229" w:type="dxa"/>
            <w:tcBorders>
              <w:top w:val="single" w:sz="2" w:space="0" w:color="E4E1DA"/>
              <w:bottom w:val="single" w:sz="2" w:space="0" w:color="E4E1DA"/>
            </w:tcBorders>
            <w:tcMar>
              <w:top w:w="70" w:type="dxa"/>
              <w:left w:w="110" w:type="dxa"/>
              <w:bottom w:w="70" w:type="dxa"/>
              <w:right w:w="110" w:type="dxa"/>
            </w:tcMar>
            <w:vAlign w:val="center"/>
          </w:tcPr>
          <w:p w14:paraId="3D494085" w14:textId="77777777" w:rsidR="00780A67" w:rsidRDefault="009A2B37">
            <w:pPr>
              <w:keepNext/>
            </w:pPr>
            <w:r>
              <w:rPr>
                <w:rFonts w:ascii="Arial" w:eastAsia="Arial" w:hAnsi="Arial" w:cs="Arial"/>
                <w:sz w:val="18"/>
                <w:szCs w:val="18"/>
              </w:rPr>
              <w:t>12</w:t>
            </w:r>
          </w:p>
        </w:tc>
      </w:tr>
      <w:tr w:rsidR="00780A67" w14:paraId="232FA3F6" w14:textId="77777777">
        <w:tblPrEx>
          <w:tblCellMar>
            <w:top w:w="0" w:type="dxa"/>
            <w:bottom w:w="0" w:type="dxa"/>
          </w:tblCellMar>
        </w:tblPrEx>
        <w:trPr>
          <w:cantSplit/>
        </w:trPr>
        <w:tc>
          <w:tcPr>
            <w:tcW w:w="1897" w:type="dxa"/>
            <w:tcBorders>
              <w:top w:val="single" w:sz="2" w:space="0" w:color="E4E1DA"/>
              <w:bottom w:val="single" w:sz="2" w:space="0" w:color="E4E1DA"/>
            </w:tcBorders>
            <w:tcMar>
              <w:top w:w="70" w:type="dxa"/>
              <w:left w:w="110" w:type="dxa"/>
              <w:bottom w:w="70" w:type="dxa"/>
              <w:right w:w="110" w:type="dxa"/>
            </w:tcMar>
            <w:vAlign w:val="center"/>
          </w:tcPr>
          <w:p w14:paraId="4335BD52" w14:textId="77777777" w:rsidR="00780A67" w:rsidRDefault="009A2B37">
            <w:r>
              <w:rPr>
                <w:rFonts w:ascii="Arial" w:eastAsia="Arial" w:hAnsi="Arial" w:cs="Arial"/>
                <w:sz w:val="18"/>
                <w:szCs w:val="18"/>
              </w:rPr>
              <w:t>Carbon-13</w:t>
            </w:r>
          </w:p>
        </w:tc>
        <w:tc>
          <w:tcPr>
            <w:tcW w:w="1355" w:type="dxa"/>
            <w:tcBorders>
              <w:top w:val="single" w:sz="2" w:space="0" w:color="E4E1DA"/>
              <w:bottom w:val="single" w:sz="2" w:space="0" w:color="E4E1DA"/>
            </w:tcBorders>
            <w:tcMar>
              <w:top w:w="70" w:type="dxa"/>
              <w:left w:w="110" w:type="dxa"/>
              <w:bottom w:w="70" w:type="dxa"/>
              <w:right w:w="110" w:type="dxa"/>
            </w:tcMar>
            <w:vAlign w:val="center"/>
          </w:tcPr>
          <w:p w14:paraId="7FACC5A8" w14:textId="77777777" w:rsidR="00780A67" w:rsidRDefault="009A2B37">
            <w:r>
              <w:rPr>
                <w:rFonts w:ascii="Arial" w:eastAsia="Arial" w:hAnsi="Arial" w:cs="Arial"/>
                <w:sz w:val="18"/>
                <w:szCs w:val="18"/>
              </w:rPr>
              <w:t>4121</w:t>
            </w:r>
          </w:p>
        </w:tc>
        <w:tc>
          <w:tcPr>
            <w:tcW w:w="1717" w:type="dxa"/>
            <w:tcBorders>
              <w:top w:val="single" w:sz="2" w:space="0" w:color="E4E1DA"/>
              <w:bottom w:val="single" w:sz="2" w:space="0" w:color="E4E1DA"/>
            </w:tcBorders>
            <w:tcMar>
              <w:top w:w="70" w:type="dxa"/>
              <w:left w:w="110" w:type="dxa"/>
              <w:bottom w:w="70" w:type="dxa"/>
              <w:right w:w="110" w:type="dxa"/>
            </w:tcMar>
            <w:vAlign w:val="center"/>
          </w:tcPr>
          <w:p w14:paraId="2227BA31" w14:textId="77777777" w:rsidR="00780A67" w:rsidRDefault="009A2B37">
            <w:r>
              <w:rPr>
                <w:rFonts w:ascii="Arial" w:eastAsia="Arial" w:hAnsi="Arial" w:cs="Arial"/>
                <w:sz w:val="18"/>
                <w:szCs w:val="18"/>
              </w:rPr>
              <w:t>350</w:t>
            </w:r>
          </w:p>
        </w:tc>
        <w:tc>
          <w:tcPr>
            <w:tcW w:w="1536" w:type="dxa"/>
            <w:tcBorders>
              <w:top w:val="single" w:sz="2" w:space="0" w:color="E4E1DA"/>
              <w:bottom w:val="single" w:sz="2" w:space="0" w:color="E4E1DA"/>
            </w:tcBorders>
            <w:tcMar>
              <w:top w:w="70" w:type="dxa"/>
              <w:left w:w="110" w:type="dxa"/>
              <w:bottom w:w="70" w:type="dxa"/>
              <w:right w:w="110" w:type="dxa"/>
            </w:tcMar>
            <w:vAlign w:val="center"/>
          </w:tcPr>
          <w:p w14:paraId="691E9C86" w14:textId="77777777" w:rsidR="00780A67" w:rsidRDefault="009A2B37">
            <w:r>
              <w:rPr>
                <w:rFonts w:ascii="Arial" w:eastAsia="Arial" w:hAnsi="Arial" w:cs="Arial"/>
                <w:sz w:val="18"/>
                <w:szCs w:val="18"/>
              </w:rPr>
              <w:t>1.90</w:t>
            </w:r>
          </w:p>
        </w:tc>
        <w:tc>
          <w:tcPr>
            <w:tcW w:w="1626" w:type="dxa"/>
            <w:tcBorders>
              <w:top w:val="single" w:sz="2" w:space="0" w:color="E4E1DA"/>
              <w:bottom w:val="single" w:sz="2" w:space="0" w:color="E4E1DA"/>
            </w:tcBorders>
            <w:tcMar>
              <w:top w:w="70" w:type="dxa"/>
              <w:left w:w="110" w:type="dxa"/>
              <w:bottom w:w="70" w:type="dxa"/>
              <w:right w:w="110" w:type="dxa"/>
            </w:tcMar>
            <w:vAlign w:val="center"/>
          </w:tcPr>
          <w:p w14:paraId="5667BFC2" w14:textId="77777777" w:rsidR="00780A67" w:rsidRDefault="009A2B37">
            <w:r>
              <w:rPr>
                <w:rFonts w:ascii="Arial" w:eastAsia="Arial" w:hAnsi="Arial" w:cs="Arial"/>
                <w:sz w:val="18"/>
                <w:szCs w:val="18"/>
              </w:rPr>
              <w:t>0.002</w:t>
            </w:r>
          </w:p>
        </w:tc>
        <w:tc>
          <w:tcPr>
            <w:tcW w:w="1229" w:type="dxa"/>
            <w:tcBorders>
              <w:top w:val="single" w:sz="2" w:space="0" w:color="E4E1DA"/>
              <w:bottom w:val="single" w:sz="2" w:space="0" w:color="E4E1DA"/>
            </w:tcBorders>
            <w:tcMar>
              <w:top w:w="70" w:type="dxa"/>
              <w:left w:w="110" w:type="dxa"/>
              <w:bottom w:w="70" w:type="dxa"/>
              <w:right w:w="110" w:type="dxa"/>
            </w:tcMar>
            <w:vAlign w:val="center"/>
          </w:tcPr>
          <w:p w14:paraId="653451B6" w14:textId="77777777" w:rsidR="00780A67" w:rsidRDefault="009A2B37">
            <w:r>
              <w:rPr>
                <w:rFonts w:ascii="Arial" w:eastAsia="Arial" w:hAnsi="Arial" w:cs="Arial"/>
                <w:sz w:val="18"/>
                <w:szCs w:val="18"/>
              </w:rPr>
              <w:t>13</w:t>
            </w:r>
          </w:p>
        </w:tc>
      </w:tr>
    </w:tbl>
    <w:p w14:paraId="75B1DCF8" w14:textId="77777777" w:rsidR="00780A67" w:rsidRDefault="00780A67">
      <w:pPr>
        <w:spacing w:after="240"/>
      </w:pPr>
    </w:p>
    <w:p w14:paraId="437716AC" w14:textId="77777777" w:rsidR="00780A67" w:rsidRDefault="009A2B37">
      <w:pPr>
        <w:pBdr>
          <w:top w:val="single" w:sz="2" w:space="10" w:color="F1EFE9"/>
          <w:left w:val="single" w:sz="12" w:space="10" w:color="C9C4B7"/>
          <w:bottom w:val="single" w:sz="2" w:space="10" w:color="F1EFE9"/>
          <w:right w:val="single" w:sz="2" w:space="10" w:color="F1EFE9"/>
        </w:pBdr>
        <w:shd w:val="clear" w:color="auto" w:fill="F1EFE9"/>
        <w:spacing w:before="130" w:after="200" w:line="258" w:lineRule="auto"/>
        <w:ind w:left="220" w:right="220"/>
      </w:pPr>
      <w:r>
        <w:rPr>
          <w:i/>
          <w:iCs/>
          <w:sz w:val="19"/>
          <w:szCs w:val="19"/>
        </w:rPr>
        <w:t>The two length scales tell the story: Fermi age governs how far neutrons travel while slowing down, and L² governs how far they travel afterwards. Light water is compact in both; the graphites are extended in both.</w:t>
      </w:r>
    </w:p>
    <w:p w14:paraId="4AAD92A2" w14:textId="77777777" w:rsidR="00780A67" w:rsidRDefault="009A2B37">
      <w:pPr>
        <w:pStyle w:val="Heading2"/>
        <w:spacing w:before="300" w:after="130"/>
      </w:pPr>
      <w:bookmarkStart w:id="62" w:name="_Toc238558666"/>
      <w:r>
        <w:t>Table III. Reactor coolants</w:t>
      </w:r>
      <w:bookmarkEnd w:id="62"/>
    </w:p>
    <w:p w14:paraId="7FDF3BFF"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2398"/>
        <w:gridCol w:w="2206"/>
        <w:gridCol w:w="1822"/>
        <w:gridCol w:w="1112"/>
      </w:tblGrid>
      <w:tr w:rsidR="00780A67" w14:paraId="4B9D3EBB" w14:textId="77777777">
        <w:tblPrEx>
          <w:tblCellMar>
            <w:top w:w="0" w:type="dxa"/>
            <w:bottom w:w="0" w:type="dxa"/>
          </w:tblCellMar>
        </w:tblPrEx>
        <w:trPr>
          <w:cantSplit/>
          <w:tblHeader/>
        </w:trPr>
        <w:tc>
          <w:tcPr>
            <w:tcW w:w="1822"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320D9C19" w14:textId="77777777" w:rsidR="00780A67" w:rsidRDefault="009A2B37">
            <w:pPr>
              <w:keepNext/>
            </w:pPr>
            <w:r>
              <w:rPr>
                <w:rFonts w:ascii="Arial" w:eastAsia="Arial" w:hAnsi="Arial" w:cs="Arial"/>
                <w:b/>
                <w:bCs/>
                <w:color w:val="1B1A17"/>
                <w:sz w:val="17"/>
                <w:szCs w:val="17"/>
              </w:rPr>
              <w:t>Coolant</w:t>
            </w:r>
          </w:p>
        </w:tc>
        <w:tc>
          <w:tcPr>
            <w:tcW w:w="2398"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F2A4BAA" w14:textId="77777777" w:rsidR="00780A67" w:rsidRDefault="009A2B37">
            <w:pPr>
              <w:keepNext/>
            </w:pPr>
            <w:r>
              <w:rPr>
                <w:rFonts w:ascii="Arial" w:eastAsia="Arial" w:hAnsi="Arial" w:cs="Arial"/>
                <w:b/>
                <w:bCs/>
                <w:color w:val="1B1A17"/>
                <w:sz w:val="17"/>
                <w:szCs w:val="17"/>
              </w:rPr>
              <w:t>Heat capacity (BTU/lb·°F)</w:t>
            </w:r>
          </w:p>
        </w:tc>
        <w:tc>
          <w:tcPr>
            <w:tcW w:w="2206"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24A597C5" w14:textId="77777777" w:rsidR="00780A67" w:rsidRDefault="009A2B37">
            <w:pPr>
              <w:keepNext/>
            </w:pPr>
            <w:r>
              <w:rPr>
                <w:rFonts w:ascii="Arial" w:eastAsia="Arial" w:hAnsi="Arial" w:cs="Arial"/>
                <w:b/>
                <w:bCs/>
                <w:color w:val="1B1A17"/>
                <w:sz w:val="17"/>
                <w:szCs w:val="17"/>
              </w:rPr>
              <w:t>Density range (g/cc)</w:t>
            </w:r>
          </w:p>
        </w:tc>
        <w:tc>
          <w:tcPr>
            <w:tcW w:w="1822"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FBC2054" w14:textId="77777777" w:rsidR="00780A67" w:rsidRDefault="009A2B37">
            <w:pPr>
              <w:keepNext/>
            </w:pPr>
            <w:r>
              <w:rPr>
                <w:rFonts w:ascii="Arial" w:eastAsia="Arial" w:hAnsi="Arial" w:cs="Arial"/>
                <w:b/>
                <w:bCs/>
                <w:color w:val="1B1A17"/>
                <w:sz w:val="17"/>
                <w:szCs w:val="17"/>
              </w:rPr>
              <w:t>σ absorption (barns)</w:t>
            </w:r>
          </w:p>
        </w:tc>
        <w:tc>
          <w:tcPr>
            <w:tcW w:w="1112"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6F312675" w14:textId="77777777" w:rsidR="00780A67" w:rsidRDefault="009A2B37">
            <w:pPr>
              <w:keepNext/>
            </w:pPr>
            <w:r>
              <w:rPr>
                <w:rFonts w:ascii="Arial" w:eastAsia="Arial" w:hAnsi="Arial" w:cs="Arial"/>
                <w:b/>
                <w:bCs/>
                <w:color w:val="1B1A17"/>
                <w:sz w:val="17"/>
                <w:szCs w:val="17"/>
              </w:rPr>
              <w:t>Loop</w:t>
            </w:r>
          </w:p>
        </w:tc>
      </w:tr>
      <w:tr w:rsidR="00780A67" w14:paraId="1B22A167" w14:textId="77777777">
        <w:tblPrEx>
          <w:tblCellMar>
            <w:top w:w="0" w:type="dxa"/>
            <w:bottom w:w="0" w:type="dxa"/>
          </w:tblCellMar>
        </w:tblPrEx>
        <w:trPr>
          <w:cantSplit/>
        </w:trPr>
        <w:tc>
          <w:tcPr>
            <w:tcW w:w="1822" w:type="dxa"/>
            <w:tcBorders>
              <w:top w:val="single" w:sz="2" w:space="0" w:color="E4E1DA"/>
              <w:bottom w:val="single" w:sz="2" w:space="0" w:color="E4E1DA"/>
            </w:tcBorders>
            <w:tcMar>
              <w:top w:w="70" w:type="dxa"/>
              <w:left w:w="110" w:type="dxa"/>
              <w:bottom w:w="70" w:type="dxa"/>
              <w:right w:w="110" w:type="dxa"/>
            </w:tcMar>
            <w:vAlign w:val="center"/>
          </w:tcPr>
          <w:p w14:paraId="6A7C58E2" w14:textId="77777777" w:rsidR="00780A67" w:rsidRDefault="009A2B37">
            <w:pPr>
              <w:keepNext/>
            </w:pPr>
            <w:r>
              <w:rPr>
                <w:rFonts w:ascii="Arial" w:eastAsia="Arial" w:hAnsi="Arial" w:cs="Arial"/>
                <w:sz w:val="18"/>
                <w:szCs w:val="18"/>
              </w:rPr>
              <w:t>Water, H₂O</w:t>
            </w:r>
          </w:p>
        </w:tc>
        <w:tc>
          <w:tcPr>
            <w:tcW w:w="2398" w:type="dxa"/>
            <w:tcBorders>
              <w:top w:val="single" w:sz="2" w:space="0" w:color="E4E1DA"/>
              <w:bottom w:val="single" w:sz="2" w:space="0" w:color="E4E1DA"/>
            </w:tcBorders>
            <w:tcMar>
              <w:top w:w="70" w:type="dxa"/>
              <w:left w:w="110" w:type="dxa"/>
              <w:bottom w:w="70" w:type="dxa"/>
              <w:right w:w="110" w:type="dxa"/>
            </w:tcMar>
            <w:vAlign w:val="center"/>
          </w:tcPr>
          <w:p w14:paraId="3F6AC4D9" w14:textId="77777777" w:rsidR="00780A67" w:rsidRDefault="009A2B37">
            <w:pPr>
              <w:keepNext/>
            </w:pPr>
            <w:r>
              <w:rPr>
                <w:rFonts w:ascii="Arial" w:eastAsia="Arial" w:hAnsi="Arial" w:cs="Arial"/>
                <w:sz w:val="18"/>
                <w:szCs w:val="18"/>
              </w:rPr>
              <w:t>1.00 to 1.37</w:t>
            </w:r>
          </w:p>
        </w:tc>
        <w:tc>
          <w:tcPr>
            <w:tcW w:w="2206" w:type="dxa"/>
            <w:tcBorders>
              <w:top w:val="single" w:sz="2" w:space="0" w:color="E4E1DA"/>
              <w:bottom w:val="single" w:sz="2" w:space="0" w:color="E4E1DA"/>
            </w:tcBorders>
            <w:tcMar>
              <w:top w:w="70" w:type="dxa"/>
              <w:left w:w="110" w:type="dxa"/>
              <w:bottom w:w="70" w:type="dxa"/>
              <w:right w:w="110" w:type="dxa"/>
            </w:tcMar>
            <w:vAlign w:val="center"/>
          </w:tcPr>
          <w:p w14:paraId="7E0E7E23" w14:textId="77777777" w:rsidR="00780A67" w:rsidRDefault="009A2B37">
            <w:pPr>
              <w:keepNext/>
            </w:pPr>
            <w:r>
              <w:rPr>
                <w:rFonts w:ascii="Arial" w:eastAsia="Arial" w:hAnsi="Arial" w:cs="Arial"/>
                <w:sz w:val="18"/>
                <w:szCs w:val="18"/>
              </w:rPr>
              <w:t>0.67 to 1.00</w:t>
            </w:r>
          </w:p>
        </w:tc>
        <w:tc>
          <w:tcPr>
            <w:tcW w:w="1822" w:type="dxa"/>
            <w:tcBorders>
              <w:top w:val="single" w:sz="2" w:space="0" w:color="E4E1DA"/>
              <w:bottom w:val="single" w:sz="2" w:space="0" w:color="E4E1DA"/>
            </w:tcBorders>
            <w:tcMar>
              <w:top w:w="70" w:type="dxa"/>
              <w:left w:w="110" w:type="dxa"/>
              <w:bottom w:w="70" w:type="dxa"/>
              <w:right w:w="110" w:type="dxa"/>
            </w:tcMar>
            <w:vAlign w:val="center"/>
          </w:tcPr>
          <w:p w14:paraId="0D0A0598" w14:textId="77777777" w:rsidR="00780A67" w:rsidRDefault="009A2B37">
            <w:pPr>
              <w:keepNext/>
            </w:pPr>
            <w:r>
              <w:rPr>
                <w:rFonts w:ascii="Arial" w:eastAsia="Arial" w:hAnsi="Arial" w:cs="Arial"/>
                <w:sz w:val="18"/>
                <w:szCs w:val="18"/>
              </w:rPr>
              <w:t>0.66</w:t>
            </w:r>
          </w:p>
        </w:tc>
        <w:tc>
          <w:tcPr>
            <w:tcW w:w="1112" w:type="dxa"/>
            <w:tcBorders>
              <w:top w:val="single" w:sz="2" w:space="0" w:color="E4E1DA"/>
              <w:bottom w:val="single" w:sz="2" w:space="0" w:color="E4E1DA"/>
            </w:tcBorders>
            <w:tcMar>
              <w:top w:w="70" w:type="dxa"/>
              <w:left w:w="110" w:type="dxa"/>
              <w:bottom w:w="70" w:type="dxa"/>
              <w:right w:w="110" w:type="dxa"/>
            </w:tcMar>
            <w:vAlign w:val="center"/>
          </w:tcPr>
          <w:p w14:paraId="54855BE1" w14:textId="77777777" w:rsidR="00780A67" w:rsidRDefault="009A2B37">
            <w:pPr>
              <w:keepNext/>
            </w:pPr>
            <w:r>
              <w:rPr>
                <w:rFonts w:ascii="Arial" w:eastAsia="Arial" w:hAnsi="Arial" w:cs="Arial"/>
                <w:sz w:val="18"/>
                <w:szCs w:val="18"/>
              </w:rPr>
              <w:t>Closed</w:t>
            </w:r>
          </w:p>
        </w:tc>
      </w:tr>
      <w:tr w:rsidR="00780A67" w14:paraId="1B753866" w14:textId="77777777">
        <w:tblPrEx>
          <w:tblCellMar>
            <w:top w:w="0" w:type="dxa"/>
            <w:bottom w:w="0" w:type="dxa"/>
          </w:tblCellMar>
        </w:tblPrEx>
        <w:trPr>
          <w:cantSplit/>
        </w:trPr>
        <w:tc>
          <w:tcPr>
            <w:tcW w:w="1822" w:type="dxa"/>
            <w:tcBorders>
              <w:top w:val="single" w:sz="2" w:space="0" w:color="E4E1DA"/>
              <w:bottom w:val="single" w:sz="2" w:space="0" w:color="E4E1DA"/>
            </w:tcBorders>
            <w:tcMar>
              <w:top w:w="70" w:type="dxa"/>
              <w:left w:w="110" w:type="dxa"/>
              <w:bottom w:w="70" w:type="dxa"/>
              <w:right w:w="110" w:type="dxa"/>
            </w:tcMar>
            <w:vAlign w:val="center"/>
          </w:tcPr>
          <w:p w14:paraId="1A96BE04" w14:textId="77777777" w:rsidR="00780A67" w:rsidRDefault="009A2B37">
            <w:pPr>
              <w:keepNext/>
            </w:pPr>
            <w:r>
              <w:rPr>
                <w:rFonts w:ascii="Arial" w:eastAsia="Arial" w:hAnsi="Arial" w:cs="Arial"/>
                <w:sz w:val="18"/>
                <w:szCs w:val="18"/>
              </w:rPr>
              <w:t>Hydrogen, H₂</w:t>
            </w:r>
          </w:p>
        </w:tc>
        <w:tc>
          <w:tcPr>
            <w:tcW w:w="2398" w:type="dxa"/>
            <w:tcBorders>
              <w:top w:val="single" w:sz="2" w:space="0" w:color="E4E1DA"/>
              <w:bottom w:val="single" w:sz="2" w:space="0" w:color="E4E1DA"/>
            </w:tcBorders>
            <w:tcMar>
              <w:top w:w="70" w:type="dxa"/>
              <w:left w:w="110" w:type="dxa"/>
              <w:bottom w:w="70" w:type="dxa"/>
              <w:right w:w="110" w:type="dxa"/>
            </w:tcMar>
            <w:vAlign w:val="center"/>
          </w:tcPr>
          <w:p w14:paraId="240471E0" w14:textId="77777777" w:rsidR="00780A67" w:rsidRDefault="009A2B37">
            <w:pPr>
              <w:keepNext/>
            </w:pPr>
            <w:r>
              <w:rPr>
                <w:rFonts w:ascii="Arial" w:eastAsia="Arial" w:hAnsi="Arial" w:cs="Arial"/>
                <w:sz w:val="18"/>
                <w:szCs w:val="18"/>
              </w:rPr>
              <w:t>2.59 to 3.74</w:t>
            </w:r>
          </w:p>
        </w:tc>
        <w:tc>
          <w:tcPr>
            <w:tcW w:w="2206" w:type="dxa"/>
            <w:tcBorders>
              <w:top w:val="single" w:sz="2" w:space="0" w:color="E4E1DA"/>
              <w:bottom w:val="single" w:sz="2" w:space="0" w:color="E4E1DA"/>
            </w:tcBorders>
            <w:tcMar>
              <w:top w:w="70" w:type="dxa"/>
              <w:left w:w="110" w:type="dxa"/>
              <w:bottom w:w="70" w:type="dxa"/>
              <w:right w:w="110" w:type="dxa"/>
            </w:tcMar>
            <w:vAlign w:val="center"/>
          </w:tcPr>
          <w:p w14:paraId="599170B8" w14:textId="77777777" w:rsidR="00780A67" w:rsidRDefault="009A2B37">
            <w:pPr>
              <w:keepNext/>
            </w:pPr>
            <w:r>
              <w:rPr>
                <w:rFonts w:ascii="Arial" w:eastAsia="Arial" w:hAnsi="Arial" w:cs="Arial"/>
                <w:sz w:val="18"/>
                <w:szCs w:val="18"/>
              </w:rPr>
              <w:t>0.000019 to 0.00083</w:t>
            </w:r>
          </w:p>
        </w:tc>
        <w:tc>
          <w:tcPr>
            <w:tcW w:w="1822" w:type="dxa"/>
            <w:tcBorders>
              <w:top w:val="single" w:sz="2" w:space="0" w:color="E4E1DA"/>
              <w:bottom w:val="single" w:sz="2" w:space="0" w:color="E4E1DA"/>
            </w:tcBorders>
            <w:tcMar>
              <w:top w:w="70" w:type="dxa"/>
              <w:left w:w="110" w:type="dxa"/>
              <w:bottom w:w="70" w:type="dxa"/>
              <w:right w:w="110" w:type="dxa"/>
            </w:tcMar>
            <w:vAlign w:val="center"/>
          </w:tcPr>
          <w:p w14:paraId="3B9E3496" w14:textId="77777777" w:rsidR="00780A67" w:rsidRDefault="009A2B37">
            <w:pPr>
              <w:keepNext/>
            </w:pPr>
            <w:r>
              <w:rPr>
                <w:rFonts w:ascii="Arial" w:eastAsia="Arial" w:hAnsi="Arial" w:cs="Arial"/>
                <w:sz w:val="18"/>
                <w:szCs w:val="18"/>
              </w:rPr>
              <w:t>0.33</w:t>
            </w:r>
          </w:p>
        </w:tc>
        <w:tc>
          <w:tcPr>
            <w:tcW w:w="1112" w:type="dxa"/>
            <w:tcBorders>
              <w:top w:val="single" w:sz="2" w:space="0" w:color="E4E1DA"/>
              <w:bottom w:val="single" w:sz="2" w:space="0" w:color="E4E1DA"/>
            </w:tcBorders>
            <w:tcMar>
              <w:top w:w="70" w:type="dxa"/>
              <w:left w:w="110" w:type="dxa"/>
              <w:bottom w:w="70" w:type="dxa"/>
              <w:right w:w="110" w:type="dxa"/>
            </w:tcMar>
            <w:vAlign w:val="center"/>
          </w:tcPr>
          <w:p w14:paraId="3F542DFE" w14:textId="77777777" w:rsidR="00780A67" w:rsidRDefault="009A2B37">
            <w:pPr>
              <w:keepNext/>
            </w:pPr>
            <w:r>
              <w:rPr>
                <w:rFonts w:ascii="Arial" w:eastAsia="Arial" w:hAnsi="Arial" w:cs="Arial"/>
                <w:sz w:val="18"/>
                <w:szCs w:val="18"/>
              </w:rPr>
              <w:t>Open</w:t>
            </w:r>
          </w:p>
        </w:tc>
      </w:tr>
      <w:tr w:rsidR="00780A67" w14:paraId="6452E8B1" w14:textId="77777777">
        <w:tblPrEx>
          <w:tblCellMar>
            <w:top w:w="0" w:type="dxa"/>
            <w:bottom w:w="0" w:type="dxa"/>
          </w:tblCellMar>
        </w:tblPrEx>
        <w:trPr>
          <w:cantSplit/>
        </w:trPr>
        <w:tc>
          <w:tcPr>
            <w:tcW w:w="1822" w:type="dxa"/>
            <w:tcBorders>
              <w:top w:val="single" w:sz="2" w:space="0" w:color="E4E1DA"/>
              <w:bottom w:val="single" w:sz="2" w:space="0" w:color="E4E1DA"/>
            </w:tcBorders>
            <w:tcMar>
              <w:top w:w="70" w:type="dxa"/>
              <w:left w:w="110" w:type="dxa"/>
              <w:bottom w:w="70" w:type="dxa"/>
              <w:right w:w="110" w:type="dxa"/>
            </w:tcMar>
            <w:vAlign w:val="center"/>
          </w:tcPr>
          <w:p w14:paraId="7B0173B3" w14:textId="77777777" w:rsidR="00780A67" w:rsidRDefault="009A2B37">
            <w:pPr>
              <w:keepNext/>
            </w:pPr>
            <w:r>
              <w:rPr>
                <w:rFonts w:ascii="Arial" w:eastAsia="Arial" w:hAnsi="Arial" w:cs="Arial"/>
                <w:sz w:val="18"/>
                <w:szCs w:val="18"/>
              </w:rPr>
              <w:t>Helium, He</w:t>
            </w:r>
          </w:p>
        </w:tc>
        <w:tc>
          <w:tcPr>
            <w:tcW w:w="2398" w:type="dxa"/>
            <w:tcBorders>
              <w:top w:val="single" w:sz="2" w:space="0" w:color="E4E1DA"/>
              <w:bottom w:val="single" w:sz="2" w:space="0" w:color="E4E1DA"/>
            </w:tcBorders>
            <w:tcMar>
              <w:top w:w="70" w:type="dxa"/>
              <w:left w:w="110" w:type="dxa"/>
              <w:bottom w:w="70" w:type="dxa"/>
              <w:right w:w="110" w:type="dxa"/>
            </w:tcMar>
            <w:vAlign w:val="center"/>
          </w:tcPr>
          <w:p w14:paraId="01C08148" w14:textId="77777777" w:rsidR="00780A67" w:rsidRDefault="009A2B37">
            <w:pPr>
              <w:keepNext/>
            </w:pPr>
            <w:r>
              <w:rPr>
                <w:rFonts w:ascii="Arial" w:eastAsia="Arial" w:hAnsi="Arial" w:cs="Arial"/>
                <w:sz w:val="18"/>
                <w:szCs w:val="18"/>
              </w:rPr>
              <w:t>1.242 (constant)</w:t>
            </w:r>
          </w:p>
        </w:tc>
        <w:tc>
          <w:tcPr>
            <w:tcW w:w="2206" w:type="dxa"/>
            <w:tcBorders>
              <w:top w:val="single" w:sz="2" w:space="0" w:color="E4E1DA"/>
              <w:bottom w:val="single" w:sz="2" w:space="0" w:color="E4E1DA"/>
            </w:tcBorders>
            <w:tcMar>
              <w:top w:w="70" w:type="dxa"/>
              <w:left w:w="110" w:type="dxa"/>
              <w:bottom w:w="70" w:type="dxa"/>
              <w:right w:w="110" w:type="dxa"/>
            </w:tcMar>
            <w:vAlign w:val="center"/>
          </w:tcPr>
          <w:p w14:paraId="512C6652" w14:textId="77777777" w:rsidR="00780A67" w:rsidRDefault="009A2B37">
            <w:pPr>
              <w:keepNext/>
            </w:pPr>
            <w:r>
              <w:rPr>
                <w:rFonts w:ascii="Arial" w:eastAsia="Arial" w:hAnsi="Arial" w:cs="Arial"/>
                <w:sz w:val="18"/>
                <w:szCs w:val="18"/>
              </w:rPr>
              <w:t>0.000053 to 0.0034</w:t>
            </w:r>
          </w:p>
        </w:tc>
        <w:tc>
          <w:tcPr>
            <w:tcW w:w="1822" w:type="dxa"/>
            <w:tcBorders>
              <w:top w:val="single" w:sz="2" w:space="0" w:color="E4E1DA"/>
              <w:bottom w:val="single" w:sz="2" w:space="0" w:color="E4E1DA"/>
            </w:tcBorders>
            <w:tcMar>
              <w:top w:w="70" w:type="dxa"/>
              <w:left w:w="110" w:type="dxa"/>
              <w:bottom w:w="70" w:type="dxa"/>
              <w:right w:w="110" w:type="dxa"/>
            </w:tcMar>
            <w:vAlign w:val="center"/>
          </w:tcPr>
          <w:p w14:paraId="2F5E365A" w14:textId="77777777" w:rsidR="00780A67" w:rsidRDefault="009A2B37">
            <w:pPr>
              <w:keepNext/>
            </w:pPr>
            <w:r>
              <w:rPr>
                <w:rFonts w:ascii="Arial" w:eastAsia="Arial" w:hAnsi="Arial" w:cs="Arial"/>
                <w:sz w:val="18"/>
                <w:szCs w:val="18"/>
              </w:rPr>
              <w:t>0.007</w:t>
            </w:r>
          </w:p>
        </w:tc>
        <w:tc>
          <w:tcPr>
            <w:tcW w:w="1112" w:type="dxa"/>
            <w:tcBorders>
              <w:top w:val="single" w:sz="2" w:space="0" w:color="E4E1DA"/>
              <w:bottom w:val="single" w:sz="2" w:space="0" w:color="E4E1DA"/>
            </w:tcBorders>
            <w:tcMar>
              <w:top w:w="70" w:type="dxa"/>
              <w:left w:w="110" w:type="dxa"/>
              <w:bottom w:w="70" w:type="dxa"/>
              <w:right w:w="110" w:type="dxa"/>
            </w:tcMar>
            <w:vAlign w:val="center"/>
          </w:tcPr>
          <w:p w14:paraId="4C57EE04" w14:textId="77777777" w:rsidR="00780A67" w:rsidRDefault="009A2B37">
            <w:pPr>
              <w:keepNext/>
            </w:pPr>
            <w:r>
              <w:rPr>
                <w:rFonts w:ascii="Arial" w:eastAsia="Arial" w:hAnsi="Arial" w:cs="Arial"/>
                <w:sz w:val="18"/>
                <w:szCs w:val="18"/>
              </w:rPr>
              <w:t>Closed</w:t>
            </w:r>
          </w:p>
        </w:tc>
      </w:tr>
      <w:tr w:rsidR="00780A67" w14:paraId="74C9BF55" w14:textId="77777777">
        <w:tblPrEx>
          <w:tblCellMar>
            <w:top w:w="0" w:type="dxa"/>
            <w:bottom w:w="0" w:type="dxa"/>
          </w:tblCellMar>
        </w:tblPrEx>
        <w:trPr>
          <w:cantSplit/>
        </w:trPr>
        <w:tc>
          <w:tcPr>
            <w:tcW w:w="1822" w:type="dxa"/>
            <w:tcBorders>
              <w:top w:val="single" w:sz="2" w:space="0" w:color="E4E1DA"/>
              <w:bottom w:val="single" w:sz="2" w:space="0" w:color="E4E1DA"/>
            </w:tcBorders>
            <w:tcMar>
              <w:top w:w="70" w:type="dxa"/>
              <w:left w:w="110" w:type="dxa"/>
              <w:bottom w:w="70" w:type="dxa"/>
              <w:right w:w="110" w:type="dxa"/>
            </w:tcMar>
            <w:vAlign w:val="center"/>
          </w:tcPr>
          <w:p w14:paraId="5BB5B4F4" w14:textId="77777777" w:rsidR="00780A67" w:rsidRDefault="009A2B37">
            <w:r>
              <w:rPr>
                <w:rFonts w:ascii="Arial" w:eastAsia="Arial" w:hAnsi="Arial" w:cs="Arial"/>
                <w:sz w:val="18"/>
                <w:szCs w:val="18"/>
              </w:rPr>
              <w:t>Sodium, Na</w:t>
            </w:r>
          </w:p>
        </w:tc>
        <w:tc>
          <w:tcPr>
            <w:tcW w:w="2398" w:type="dxa"/>
            <w:tcBorders>
              <w:top w:val="single" w:sz="2" w:space="0" w:color="E4E1DA"/>
              <w:bottom w:val="single" w:sz="2" w:space="0" w:color="E4E1DA"/>
            </w:tcBorders>
            <w:tcMar>
              <w:top w:w="70" w:type="dxa"/>
              <w:left w:w="110" w:type="dxa"/>
              <w:bottom w:w="70" w:type="dxa"/>
              <w:right w:w="110" w:type="dxa"/>
            </w:tcMar>
            <w:vAlign w:val="center"/>
          </w:tcPr>
          <w:p w14:paraId="64EBC8A2" w14:textId="77777777" w:rsidR="00780A67" w:rsidRDefault="009A2B37">
            <w:r>
              <w:rPr>
                <w:rFonts w:ascii="Arial" w:eastAsia="Arial" w:hAnsi="Arial" w:cs="Arial"/>
                <w:sz w:val="18"/>
                <w:szCs w:val="18"/>
              </w:rPr>
              <w:t>0.300 to 0.331</w:t>
            </w:r>
          </w:p>
        </w:tc>
        <w:tc>
          <w:tcPr>
            <w:tcW w:w="2206" w:type="dxa"/>
            <w:tcBorders>
              <w:top w:val="single" w:sz="2" w:space="0" w:color="E4E1DA"/>
              <w:bottom w:val="single" w:sz="2" w:space="0" w:color="E4E1DA"/>
            </w:tcBorders>
            <w:tcMar>
              <w:top w:w="70" w:type="dxa"/>
              <w:left w:w="110" w:type="dxa"/>
              <w:bottom w:w="70" w:type="dxa"/>
              <w:right w:w="110" w:type="dxa"/>
            </w:tcMar>
            <w:vAlign w:val="center"/>
          </w:tcPr>
          <w:p w14:paraId="447CE071" w14:textId="77777777" w:rsidR="00780A67" w:rsidRDefault="009A2B37">
            <w:r>
              <w:rPr>
                <w:rFonts w:ascii="Arial" w:eastAsia="Arial" w:hAnsi="Arial" w:cs="Arial"/>
                <w:sz w:val="18"/>
                <w:szCs w:val="18"/>
              </w:rPr>
              <w:t>0.72 to 0.93</w:t>
            </w:r>
          </w:p>
        </w:tc>
        <w:tc>
          <w:tcPr>
            <w:tcW w:w="1822" w:type="dxa"/>
            <w:tcBorders>
              <w:top w:val="single" w:sz="2" w:space="0" w:color="E4E1DA"/>
              <w:bottom w:val="single" w:sz="2" w:space="0" w:color="E4E1DA"/>
            </w:tcBorders>
            <w:tcMar>
              <w:top w:w="70" w:type="dxa"/>
              <w:left w:w="110" w:type="dxa"/>
              <w:bottom w:w="70" w:type="dxa"/>
              <w:right w:w="110" w:type="dxa"/>
            </w:tcMar>
            <w:vAlign w:val="center"/>
          </w:tcPr>
          <w:p w14:paraId="05BB36FB" w14:textId="77777777" w:rsidR="00780A67" w:rsidRDefault="009A2B37">
            <w:r>
              <w:rPr>
                <w:rFonts w:ascii="Arial" w:eastAsia="Arial" w:hAnsi="Arial" w:cs="Arial"/>
                <w:sz w:val="18"/>
                <w:szCs w:val="18"/>
              </w:rPr>
              <w:t>0.525</w:t>
            </w:r>
          </w:p>
        </w:tc>
        <w:tc>
          <w:tcPr>
            <w:tcW w:w="1112" w:type="dxa"/>
            <w:tcBorders>
              <w:top w:val="single" w:sz="2" w:space="0" w:color="E4E1DA"/>
              <w:bottom w:val="single" w:sz="2" w:space="0" w:color="E4E1DA"/>
            </w:tcBorders>
            <w:tcMar>
              <w:top w:w="70" w:type="dxa"/>
              <w:left w:w="110" w:type="dxa"/>
              <w:bottom w:w="70" w:type="dxa"/>
              <w:right w:w="110" w:type="dxa"/>
            </w:tcMar>
            <w:vAlign w:val="center"/>
          </w:tcPr>
          <w:p w14:paraId="7A38EC2F" w14:textId="77777777" w:rsidR="00780A67" w:rsidRDefault="009A2B37">
            <w:r>
              <w:rPr>
                <w:rFonts w:ascii="Arial" w:eastAsia="Arial" w:hAnsi="Arial" w:cs="Arial"/>
                <w:sz w:val="18"/>
                <w:szCs w:val="18"/>
              </w:rPr>
              <w:t>Closed</w:t>
            </w:r>
          </w:p>
        </w:tc>
      </w:tr>
    </w:tbl>
    <w:p w14:paraId="7ABE0E3F" w14:textId="77777777" w:rsidR="00780A67" w:rsidRDefault="00780A67">
      <w:pPr>
        <w:spacing w:after="240"/>
      </w:pPr>
    </w:p>
    <w:p w14:paraId="68357627" w14:textId="77777777" w:rsidR="00780A67" w:rsidRDefault="009A2B37">
      <w:pPr>
        <w:pBdr>
          <w:top w:val="single" w:sz="2" w:space="10" w:color="F1EFE9"/>
          <w:left w:val="single" w:sz="12" w:space="10" w:color="C9C4B7"/>
          <w:bottom w:val="single" w:sz="2" w:space="10" w:color="F1EFE9"/>
          <w:right w:val="single" w:sz="2" w:space="10" w:color="F1EFE9"/>
        </w:pBdr>
        <w:shd w:val="clear" w:color="auto" w:fill="F1EFE9"/>
        <w:spacing w:before="130" w:after="200" w:line="258" w:lineRule="auto"/>
        <w:ind w:left="220" w:right="220"/>
      </w:pPr>
      <w:r>
        <w:rPr>
          <w:i/>
          <w:iCs/>
          <w:sz w:val="19"/>
          <w:szCs w:val="19"/>
        </w:rPr>
        <w:t>Properties are looked up from step tables keyed on the minimum coolant temperature. Selecting hydrogen forces an open loop; the other three use a closed loop with water as the secondary fluid. Hydrogen and helium are additionally limited to Mach 0.3.</w:t>
      </w:r>
    </w:p>
    <w:p w14:paraId="6602AC54" w14:textId="77777777" w:rsidR="00780A67" w:rsidRDefault="009A2B37">
      <w:pPr>
        <w:pStyle w:val="Heading2"/>
        <w:spacing w:before="300" w:after="130"/>
      </w:pPr>
      <w:bookmarkStart w:id="63" w:name="_Toc238558667"/>
      <w:r>
        <w:t>Table IV. Default values</w:t>
      </w:r>
      <w:bookmarkEnd w:id="63"/>
    </w:p>
    <w:p w14:paraId="0F99FD84"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780A67" w14:paraId="6B1AAFCF" w14:textId="77777777">
        <w:tblPrEx>
          <w:tblCellMar>
            <w:top w:w="0" w:type="dxa"/>
            <w:bottom w:w="0" w:type="dxa"/>
          </w:tblCellMar>
        </w:tblPrEx>
        <w:trPr>
          <w:cantSplit/>
          <w:tblHeader/>
        </w:trPr>
        <w:tc>
          <w:tcPr>
            <w:tcW w:w="48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219F731E" w14:textId="77777777" w:rsidR="00780A67" w:rsidRDefault="009A2B37">
            <w:pPr>
              <w:keepNext/>
            </w:pPr>
            <w:r>
              <w:rPr>
                <w:rFonts w:ascii="Arial" w:eastAsia="Arial" w:hAnsi="Arial" w:cs="Arial"/>
                <w:b/>
                <w:bCs/>
                <w:color w:val="1B1A17"/>
                <w:sz w:val="17"/>
                <w:szCs w:val="17"/>
              </w:rPr>
              <w:t>Parameter</w:t>
            </w:r>
          </w:p>
        </w:tc>
        <w:tc>
          <w:tcPr>
            <w:tcW w:w="45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7D100848" w14:textId="77777777" w:rsidR="00780A67" w:rsidRDefault="009A2B37">
            <w:pPr>
              <w:keepNext/>
            </w:pPr>
            <w:r>
              <w:rPr>
                <w:rFonts w:ascii="Arial" w:eastAsia="Arial" w:hAnsi="Arial" w:cs="Arial"/>
                <w:b/>
                <w:bCs/>
                <w:color w:val="1B1A17"/>
                <w:sz w:val="17"/>
                <w:szCs w:val="17"/>
              </w:rPr>
              <w:t>Default</w:t>
            </w:r>
          </w:p>
        </w:tc>
      </w:tr>
      <w:tr w:rsidR="00780A67" w14:paraId="19053A58"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79D78990" w14:textId="77777777" w:rsidR="00780A67" w:rsidRDefault="009A2B37">
            <w:pPr>
              <w:keepNext/>
            </w:pPr>
            <w:r>
              <w:rPr>
                <w:rFonts w:ascii="Arial" w:eastAsia="Arial" w:hAnsi="Arial" w:cs="Arial"/>
                <w:sz w:val="18"/>
                <w:szCs w:val="18"/>
              </w:rPr>
              <w:t>Fuel</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5CC552C5" w14:textId="77777777" w:rsidR="00780A67" w:rsidRDefault="009A2B37">
            <w:pPr>
              <w:keepNext/>
            </w:pPr>
            <w:r>
              <w:rPr>
                <w:rFonts w:ascii="Arial" w:eastAsia="Arial" w:hAnsi="Arial" w:cs="Arial"/>
                <w:sz w:val="18"/>
                <w:szCs w:val="18"/>
              </w:rPr>
              <w:t>Uranium-235</w:t>
            </w:r>
          </w:p>
        </w:tc>
      </w:tr>
      <w:tr w:rsidR="00780A67" w14:paraId="45B71888"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789BEF39" w14:textId="77777777" w:rsidR="00780A67" w:rsidRDefault="009A2B37">
            <w:pPr>
              <w:keepNext/>
            </w:pPr>
            <w:r>
              <w:rPr>
                <w:rFonts w:ascii="Arial" w:eastAsia="Arial" w:hAnsi="Arial" w:cs="Arial"/>
                <w:sz w:val="18"/>
                <w:szCs w:val="18"/>
              </w:rPr>
              <w:t>Moderator</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113552D3" w14:textId="77777777" w:rsidR="00780A67" w:rsidRDefault="009A2B37">
            <w:pPr>
              <w:keepNext/>
            </w:pPr>
            <w:r>
              <w:rPr>
                <w:rFonts w:ascii="Arial" w:eastAsia="Arial" w:hAnsi="Arial" w:cs="Arial"/>
                <w:sz w:val="18"/>
                <w:szCs w:val="18"/>
              </w:rPr>
              <w:t>Light water</w:t>
            </w:r>
          </w:p>
        </w:tc>
      </w:tr>
      <w:tr w:rsidR="00780A67" w14:paraId="5D9E8683"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1C34F5DF" w14:textId="77777777" w:rsidR="00780A67" w:rsidRDefault="009A2B37">
            <w:pPr>
              <w:keepNext/>
            </w:pPr>
            <w:r>
              <w:rPr>
                <w:rFonts w:ascii="Arial" w:eastAsia="Arial" w:hAnsi="Arial" w:cs="Arial"/>
                <w:sz w:val="18"/>
                <w:szCs w:val="18"/>
              </w:rPr>
              <w:t>Primary coolant</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36C92508" w14:textId="77777777" w:rsidR="00780A67" w:rsidRDefault="009A2B37">
            <w:pPr>
              <w:keepNext/>
            </w:pPr>
            <w:r>
              <w:rPr>
                <w:rFonts w:ascii="Arial" w:eastAsia="Arial" w:hAnsi="Arial" w:cs="Arial"/>
                <w:sz w:val="18"/>
                <w:szCs w:val="18"/>
              </w:rPr>
              <w:t>Water</w:t>
            </w:r>
          </w:p>
        </w:tc>
      </w:tr>
      <w:tr w:rsidR="00780A67" w14:paraId="16D0900F"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259B2AEE" w14:textId="77777777" w:rsidR="00780A67" w:rsidRDefault="009A2B37">
            <w:pPr>
              <w:keepNext/>
            </w:pPr>
            <w:r>
              <w:rPr>
                <w:rFonts w:ascii="Arial" w:eastAsia="Arial" w:hAnsi="Arial" w:cs="Arial"/>
                <w:sz w:val="18"/>
                <w:szCs w:val="18"/>
              </w:rPr>
              <w:t>Secondary coolant</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4CCAB00C" w14:textId="77777777" w:rsidR="00780A67" w:rsidRDefault="009A2B37">
            <w:pPr>
              <w:keepNext/>
            </w:pPr>
            <w:r>
              <w:rPr>
                <w:rFonts w:ascii="Arial" w:eastAsia="Arial" w:hAnsi="Arial" w:cs="Arial"/>
                <w:sz w:val="18"/>
                <w:szCs w:val="18"/>
              </w:rPr>
              <w:t>Water</w:t>
            </w:r>
          </w:p>
        </w:tc>
      </w:tr>
      <w:tr w:rsidR="00780A67" w14:paraId="5F2F51F8"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5A333ECD" w14:textId="77777777" w:rsidR="00780A67" w:rsidRDefault="009A2B37">
            <w:pPr>
              <w:keepNext/>
            </w:pPr>
            <w:r>
              <w:rPr>
                <w:rFonts w:ascii="Arial" w:eastAsia="Arial" w:hAnsi="Arial" w:cs="Arial"/>
                <w:sz w:val="18"/>
                <w:szCs w:val="18"/>
              </w:rPr>
              <w:t>Geometry</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7AFD36E1" w14:textId="77777777" w:rsidR="00780A67" w:rsidRDefault="009A2B37">
            <w:pPr>
              <w:keepNext/>
            </w:pPr>
            <w:r>
              <w:rPr>
                <w:rFonts w:ascii="Arial" w:eastAsia="Arial" w:hAnsi="Arial" w:cs="Arial"/>
                <w:sz w:val="18"/>
                <w:szCs w:val="18"/>
              </w:rPr>
              <w:t>Rectangular, 100 × 100 × 100 cm</w:t>
            </w:r>
          </w:p>
        </w:tc>
      </w:tr>
      <w:tr w:rsidR="00780A67" w14:paraId="7CA16A57"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3568773A" w14:textId="77777777" w:rsidR="00780A67" w:rsidRDefault="009A2B37">
            <w:pPr>
              <w:keepNext/>
            </w:pPr>
            <w:r>
              <w:rPr>
                <w:rFonts w:ascii="Arial" w:eastAsia="Arial" w:hAnsi="Arial" w:cs="Arial"/>
                <w:sz w:val="18"/>
                <w:szCs w:val="18"/>
              </w:rPr>
              <w:t>Maximum coolant temperature</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03B2C7A3" w14:textId="77777777" w:rsidR="00780A67" w:rsidRDefault="009A2B37">
            <w:pPr>
              <w:keepNext/>
            </w:pPr>
            <w:r>
              <w:rPr>
                <w:rFonts w:ascii="Arial" w:eastAsia="Arial" w:hAnsi="Arial" w:cs="Arial"/>
                <w:sz w:val="18"/>
                <w:szCs w:val="18"/>
              </w:rPr>
              <w:t>530 K</w:t>
            </w:r>
          </w:p>
        </w:tc>
      </w:tr>
      <w:tr w:rsidR="00780A67" w14:paraId="34FBFA69"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5779794D" w14:textId="77777777" w:rsidR="00780A67" w:rsidRDefault="009A2B37">
            <w:pPr>
              <w:keepNext/>
            </w:pPr>
            <w:r>
              <w:rPr>
                <w:rFonts w:ascii="Arial" w:eastAsia="Arial" w:hAnsi="Arial" w:cs="Arial"/>
                <w:sz w:val="18"/>
                <w:szCs w:val="18"/>
              </w:rPr>
              <w:t>Minimum coolant temperature</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6A2F55D0" w14:textId="77777777" w:rsidR="00780A67" w:rsidRDefault="009A2B37">
            <w:pPr>
              <w:keepNext/>
            </w:pPr>
            <w:r>
              <w:rPr>
                <w:rFonts w:ascii="Arial" w:eastAsia="Arial" w:hAnsi="Arial" w:cs="Arial"/>
                <w:sz w:val="18"/>
                <w:szCs w:val="18"/>
              </w:rPr>
              <w:t>470 K</w:t>
            </w:r>
          </w:p>
        </w:tc>
      </w:tr>
      <w:tr w:rsidR="00780A67" w14:paraId="5695D9C0"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41C24C8F" w14:textId="77777777" w:rsidR="00780A67" w:rsidRDefault="009A2B37">
            <w:pPr>
              <w:keepNext/>
            </w:pPr>
            <w:r>
              <w:rPr>
                <w:rFonts w:ascii="Arial" w:eastAsia="Arial" w:hAnsi="Arial" w:cs="Arial"/>
                <w:sz w:val="18"/>
                <w:szCs w:val="18"/>
              </w:rPr>
              <w:t>Coolant tube diameter</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55FFEF8D" w14:textId="77777777" w:rsidR="00780A67" w:rsidRDefault="009A2B37">
            <w:pPr>
              <w:keepNext/>
            </w:pPr>
            <w:r>
              <w:rPr>
                <w:rFonts w:ascii="Arial" w:eastAsia="Arial" w:hAnsi="Arial" w:cs="Arial"/>
                <w:sz w:val="18"/>
                <w:szCs w:val="18"/>
              </w:rPr>
              <w:t>0.4 cm</w:t>
            </w:r>
          </w:p>
        </w:tc>
      </w:tr>
      <w:tr w:rsidR="00780A67" w14:paraId="29C7A18C"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4DCF794F" w14:textId="77777777" w:rsidR="00780A67" w:rsidRDefault="009A2B37">
            <w:pPr>
              <w:keepNext/>
            </w:pPr>
            <w:r>
              <w:rPr>
                <w:rFonts w:ascii="Arial" w:eastAsia="Arial" w:hAnsi="Arial" w:cs="Arial"/>
                <w:sz w:val="18"/>
                <w:szCs w:val="18"/>
              </w:rPr>
              <w:t>Porosity</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2B6DAE62" w14:textId="77777777" w:rsidR="00780A67" w:rsidRDefault="009A2B37">
            <w:pPr>
              <w:keepNext/>
            </w:pPr>
            <w:r>
              <w:rPr>
                <w:rFonts w:ascii="Arial" w:eastAsia="Arial" w:hAnsi="Arial" w:cs="Arial"/>
                <w:sz w:val="18"/>
                <w:szCs w:val="18"/>
              </w:rPr>
              <w:t>0.33</w:t>
            </w:r>
          </w:p>
        </w:tc>
      </w:tr>
      <w:tr w:rsidR="00780A67" w14:paraId="26D63FE8"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6A8D3752" w14:textId="77777777" w:rsidR="00780A67" w:rsidRDefault="009A2B37">
            <w:pPr>
              <w:keepNext/>
            </w:pPr>
            <w:r>
              <w:rPr>
                <w:rFonts w:ascii="Arial" w:eastAsia="Arial" w:hAnsi="Arial" w:cs="Arial"/>
                <w:sz w:val="18"/>
                <w:szCs w:val="18"/>
              </w:rPr>
              <w:t>Coolant flowrate</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46903F39" w14:textId="77777777" w:rsidR="00780A67" w:rsidRDefault="009A2B37">
            <w:pPr>
              <w:keepNext/>
            </w:pPr>
            <w:r>
              <w:rPr>
                <w:rFonts w:ascii="Arial" w:eastAsia="Arial" w:hAnsi="Arial" w:cs="Arial"/>
                <w:sz w:val="18"/>
                <w:szCs w:val="18"/>
              </w:rPr>
              <w:t>10,000 kg/s</w:t>
            </w:r>
          </w:p>
        </w:tc>
      </w:tr>
      <w:tr w:rsidR="00780A67" w14:paraId="383E0CA7"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045E64BA" w14:textId="77777777" w:rsidR="00780A67" w:rsidRDefault="009A2B37">
            <w:pPr>
              <w:keepNext/>
            </w:pPr>
            <w:r>
              <w:rPr>
                <w:rFonts w:ascii="Arial" w:eastAsia="Arial" w:hAnsi="Arial" w:cs="Arial"/>
                <w:sz w:val="18"/>
                <w:szCs w:val="18"/>
              </w:rPr>
              <w:t>Power conversion</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344AE4F3" w14:textId="77777777" w:rsidR="00780A67" w:rsidRDefault="009A2B37">
            <w:pPr>
              <w:keepNext/>
            </w:pPr>
            <w:r>
              <w:rPr>
                <w:rFonts w:ascii="Arial" w:eastAsia="Arial" w:hAnsi="Arial" w:cs="Arial"/>
                <w:sz w:val="18"/>
                <w:szCs w:val="18"/>
              </w:rPr>
              <w:t>Closed loop</w:t>
            </w:r>
          </w:p>
        </w:tc>
      </w:tr>
      <w:tr w:rsidR="00780A67" w14:paraId="4259352A" w14:textId="77777777">
        <w:tblPrEx>
          <w:tblCellMar>
            <w:top w:w="0" w:type="dxa"/>
            <w:bottom w:w="0" w:type="dxa"/>
          </w:tblCellMar>
        </w:tblPrEx>
        <w:trPr>
          <w:cantSplit/>
        </w:trPr>
        <w:tc>
          <w:tcPr>
            <w:tcW w:w="4800" w:type="dxa"/>
            <w:tcBorders>
              <w:top w:val="single" w:sz="2" w:space="0" w:color="E4E1DA"/>
              <w:bottom w:val="single" w:sz="2" w:space="0" w:color="E4E1DA"/>
            </w:tcBorders>
            <w:tcMar>
              <w:top w:w="70" w:type="dxa"/>
              <w:left w:w="110" w:type="dxa"/>
              <w:bottom w:w="70" w:type="dxa"/>
              <w:right w:w="110" w:type="dxa"/>
            </w:tcMar>
            <w:vAlign w:val="center"/>
          </w:tcPr>
          <w:p w14:paraId="3F783C5C" w14:textId="77777777" w:rsidR="00780A67" w:rsidRDefault="009A2B37">
            <w:r>
              <w:rPr>
                <w:rFonts w:ascii="Arial" w:eastAsia="Arial" w:hAnsi="Arial" w:cs="Arial"/>
                <w:sz w:val="18"/>
                <w:szCs w:val="18"/>
              </w:rPr>
              <w:t>Resulting coolant pressure</w:t>
            </w:r>
          </w:p>
        </w:tc>
        <w:tc>
          <w:tcPr>
            <w:tcW w:w="4560" w:type="dxa"/>
            <w:tcBorders>
              <w:top w:val="single" w:sz="2" w:space="0" w:color="E4E1DA"/>
              <w:bottom w:val="single" w:sz="2" w:space="0" w:color="E4E1DA"/>
            </w:tcBorders>
            <w:tcMar>
              <w:top w:w="70" w:type="dxa"/>
              <w:left w:w="110" w:type="dxa"/>
              <w:bottom w:w="70" w:type="dxa"/>
              <w:right w:w="110" w:type="dxa"/>
            </w:tcMar>
            <w:vAlign w:val="center"/>
          </w:tcPr>
          <w:p w14:paraId="02B05929" w14:textId="77777777" w:rsidR="00780A67" w:rsidRDefault="009A2B37">
            <w:r>
              <w:rPr>
                <w:rFonts w:ascii="Arial" w:eastAsia="Arial" w:hAnsi="Arial" w:cs="Arial"/>
                <w:sz w:val="18"/>
                <w:szCs w:val="18"/>
              </w:rPr>
              <w:t>92 atmospheres</w:t>
            </w:r>
          </w:p>
        </w:tc>
      </w:tr>
    </w:tbl>
    <w:p w14:paraId="735959BC" w14:textId="77777777" w:rsidR="00780A67" w:rsidRDefault="00780A67">
      <w:pPr>
        <w:spacing w:after="240"/>
      </w:pPr>
    </w:p>
    <w:p w14:paraId="45D46B18" w14:textId="77777777" w:rsidR="00780A67" w:rsidRDefault="009A2B37">
      <w:pPr>
        <w:pStyle w:val="Heading2"/>
        <w:spacing w:before="300" w:after="130"/>
      </w:pPr>
      <w:bookmarkStart w:id="64" w:name="_Toc238558668"/>
      <w:r>
        <w:t>Table V. Secondary loop state points</w:t>
      </w:r>
      <w:bookmarkEnd w:id="64"/>
    </w:p>
    <w:p w14:paraId="011D63D8"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00"/>
        <w:gridCol w:w="1700"/>
        <w:gridCol w:w="1700"/>
        <w:gridCol w:w="1460"/>
      </w:tblGrid>
      <w:tr w:rsidR="00780A67" w14:paraId="35A243EC" w14:textId="77777777">
        <w:tblPrEx>
          <w:tblCellMar>
            <w:top w:w="0" w:type="dxa"/>
            <w:bottom w:w="0" w:type="dxa"/>
          </w:tblCellMar>
        </w:tblPrEx>
        <w:trPr>
          <w:cantSplit/>
          <w:tblHeader/>
        </w:trPr>
        <w:tc>
          <w:tcPr>
            <w:tcW w:w="11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5F8C0D10" w14:textId="77777777" w:rsidR="00780A67" w:rsidRDefault="009A2B37">
            <w:pPr>
              <w:keepNext/>
            </w:pPr>
            <w:r>
              <w:rPr>
                <w:rFonts w:ascii="Arial" w:eastAsia="Arial" w:hAnsi="Arial" w:cs="Arial"/>
                <w:b/>
                <w:bCs/>
                <w:color w:val="1B1A17"/>
                <w:sz w:val="17"/>
                <w:szCs w:val="17"/>
              </w:rPr>
              <w:t>Point</w:t>
            </w:r>
          </w:p>
        </w:tc>
        <w:tc>
          <w:tcPr>
            <w:tcW w:w="34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ADE167A" w14:textId="77777777" w:rsidR="00780A67" w:rsidRDefault="009A2B37">
            <w:pPr>
              <w:keepNext/>
            </w:pPr>
            <w:r>
              <w:rPr>
                <w:rFonts w:ascii="Arial" w:eastAsia="Arial" w:hAnsi="Arial" w:cs="Arial"/>
                <w:b/>
                <w:bCs/>
                <w:color w:val="1B1A17"/>
                <w:sz w:val="17"/>
                <w:szCs w:val="17"/>
              </w:rPr>
              <w:t>Location</w:t>
            </w:r>
          </w:p>
        </w:tc>
        <w:tc>
          <w:tcPr>
            <w:tcW w:w="17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55110855" w14:textId="77777777" w:rsidR="00780A67" w:rsidRDefault="009A2B37">
            <w:pPr>
              <w:keepNext/>
            </w:pPr>
            <w:r>
              <w:rPr>
                <w:rFonts w:ascii="Arial" w:eastAsia="Arial" w:hAnsi="Arial" w:cs="Arial"/>
                <w:b/>
                <w:bCs/>
                <w:color w:val="1B1A17"/>
                <w:sz w:val="17"/>
                <w:szCs w:val="17"/>
              </w:rPr>
              <w:t>Temperature</w:t>
            </w:r>
          </w:p>
        </w:tc>
        <w:tc>
          <w:tcPr>
            <w:tcW w:w="17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09797FB2" w14:textId="77777777" w:rsidR="00780A67" w:rsidRDefault="009A2B37">
            <w:pPr>
              <w:keepNext/>
            </w:pPr>
            <w:r>
              <w:rPr>
                <w:rFonts w:ascii="Arial" w:eastAsia="Arial" w:hAnsi="Arial" w:cs="Arial"/>
                <w:b/>
                <w:bCs/>
                <w:color w:val="1B1A17"/>
                <w:sz w:val="17"/>
                <w:szCs w:val="17"/>
              </w:rPr>
              <w:t>Pressure (atm)</w:t>
            </w:r>
          </w:p>
        </w:tc>
        <w:tc>
          <w:tcPr>
            <w:tcW w:w="14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52488D6" w14:textId="77777777" w:rsidR="00780A67" w:rsidRDefault="009A2B37">
            <w:pPr>
              <w:keepNext/>
            </w:pPr>
            <w:r>
              <w:rPr>
                <w:rFonts w:ascii="Arial" w:eastAsia="Arial" w:hAnsi="Arial" w:cs="Arial"/>
                <w:b/>
                <w:bCs/>
                <w:color w:val="1B1A17"/>
                <w:sz w:val="17"/>
                <w:szCs w:val="17"/>
              </w:rPr>
              <w:t>Enthalpy (BTU/lb)</w:t>
            </w:r>
          </w:p>
        </w:tc>
      </w:tr>
      <w:tr w:rsidR="00780A67" w14:paraId="790E6183" w14:textId="77777777">
        <w:tblPrEx>
          <w:tblCellMar>
            <w:top w:w="0" w:type="dxa"/>
            <w:bottom w:w="0" w:type="dxa"/>
          </w:tblCellMar>
        </w:tblPrEx>
        <w:trPr>
          <w:cantSplit/>
        </w:trPr>
        <w:tc>
          <w:tcPr>
            <w:tcW w:w="1100" w:type="dxa"/>
            <w:tcBorders>
              <w:top w:val="single" w:sz="2" w:space="0" w:color="E4E1DA"/>
              <w:bottom w:val="single" w:sz="2" w:space="0" w:color="E4E1DA"/>
            </w:tcBorders>
            <w:tcMar>
              <w:top w:w="70" w:type="dxa"/>
              <w:left w:w="110" w:type="dxa"/>
              <w:bottom w:w="70" w:type="dxa"/>
              <w:right w:w="110" w:type="dxa"/>
            </w:tcMar>
            <w:vAlign w:val="center"/>
          </w:tcPr>
          <w:p w14:paraId="2D1487D5" w14:textId="77777777" w:rsidR="00780A67" w:rsidRDefault="009A2B37">
            <w:pPr>
              <w:keepNext/>
            </w:pPr>
            <w:r>
              <w:rPr>
                <w:rFonts w:ascii="Arial" w:eastAsia="Arial" w:hAnsi="Arial" w:cs="Arial"/>
                <w:sz w:val="18"/>
                <w:szCs w:val="18"/>
              </w:rPr>
              <w:t>4</w:t>
            </w:r>
          </w:p>
        </w:tc>
        <w:tc>
          <w:tcPr>
            <w:tcW w:w="3400" w:type="dxa"/>
            <w:tcBorders>
              <w:top w:val="single" w:sz="2" w:space="0" w:color="E4E1DA"/>
              <w:bottom w:val="single" w:sz="2" w:space="0" w:color="E4E1DA"/>
            </w:tcBorders>
            <w:tcMar>
              <w:top w:w="70" w:type="dxa"/>
              <w:left w:w="110" w:type="dxa"/>
              <w:bottom w:w="70" w:type="dxa"/>
              <w:right w:w="110" w:type="dxa"/>
            </w:tcMar>
            <w:vAlign w:val="center"/>
          </w:tcPr>
          <w:p w14:paraId="07ABBAB8" w14:textId="77777777" w:rsidR="00780A67" w:rsidRDefault="009A2B37">
            <w:pPr>
              <w:keepNext/>
            </w:pPr>
            <w:r>
              <w:rPr>
                <w:rFonts w:ascii="Arial" w:eastAsia="Arial" w:hAnsi="Arial" w:cs="Arial"/>
                <w:sz w:val="18"/>
                <w:szCs w:val="18"/>
              </w:rPr>
              <w:t>Steam generator outlet</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226CB21" w14:textId="77777777" w:rsidR="00780A67" w:rsidRDefault="009A2B37">
            <w:pPr>
              <w:keepNext/>
            </w:pPr>
            <w:r>
              <w:rPr>
                <w:rFonts w:ascii="Arial" w:eastAsia="Arial" w:hAnsi="Arial" w:cs="Arial"/>
                <w:sz w:val="18"/>
                <w:szCs w:val="18"/>
              </w:rPr>
              <w:t>516 K</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054BAA3A" w14:textId="77777777" w:rsidR="00780A67" w:rsidRDefault="009A2B37">
            <w:pPr>
              <w:keepNext/>
            </w:pPr>
            <w:r>
              <w:rPr>
                <w:rFonts w:ascii="Arial" w:eastAsia="Arial" w:hAnsi="Arial" w:cs="Arial"/>
                <w:sz w:val="18"/>
                <w:szCs w:val="18"/>
              </w:rPr>
              <w:t>34.9</w:t>
            </w:r>
          </w:p>
        </w:tc>
        <w:tc>
          <w:tcPr>
            <w:tcW w:w="1460" w:type="dxa"/>
            <w:tcBorders>
              <w:top w:val="single" w:sz="2" w:space="0" w:color="E4E1DA"/>
              <w:bottom w:val="single" w:sz="2" w:space="0" w:color="E4E1DA"/>
            </w:tcBorders>
            <w:tcMar>
              <w:top w:w="70" w:type="dxa"/>
              <w:left w:w="110" w:type="dxa"/>
              <w:bottom w:w="70" w:type="dxa"/>
              <w:right w:w="110" w:type="dxa"/>
            </w:tcMar>
            <w:vAlign w:val="center"/>
          </w:tcPr>
          <w:p w14:paraId="42CE2280" w14:textId="77777777" w:rsidR="00780A67" w:rsidRDefault="009A2B37">
            <w:pPr>
              <w:keepNext/>
            </w:pPr>
            <w:r>
              <w:rPr>
                <w:rFonts w:ascii="Arial" w:eastAsia="Arial" w:hAnsi="Arial" w:cs="Arial"/>
                <w:sz w:val="18"/>
                <w:szCs w:val="18"/>
              </w:rPr>
              <w:t>1205</w:t>
            </w:r>
          </w:p>
        </w:tc>
      </w:tr>
      <w:tr w:rsidR="00780A67" w14:paraId="5613C849" w14:textId="77777777">
        <w:tblPrEx>
          <w:tblCellMar>
            <w:top w:w="0" w:type="dxa"/>
            <w:bottom w:w="0" w:type="dxa"/>
          </w:tblCellMar>
        </w:tblPrEx>
        <w:trPr>
          <w:cantSplit/>
        </w:trPr>
        <w:tc>
          <w:tcPr>
            <w:tcW w:w="1100" w:type="dxa"/>
            <w:tcBorders>
              <w:top w:val="single" w:sz="2" w:space="0" w:color="E4E1DA"/>
              <w:bottom w:val="single" w:sz="2" w:space="0" w:color="E4E1DA"/>
            </w:tcBorders>
            <w:tcMar>
              <w:top w:w="70" w:type="dxa"/>
              <w:left w:w="110" w:type="dxa"/>
              <w:bottom w:w="70" w:type="dxa"/>
              <w:right w:w="110" w:type="dxa"/>
            </w:tcMar>
            <w:vAlign w:val="center"/>
          </w:tcPr>
          <w:p w14:paraId="37BFD6B3" w14:textId="77777777" w:rsidR="00780A67" w:rsidRDefault="009A2B37">
            <w:pPr>
              <w:keepNext/>
            </w:pPr>
            <w:r>
              <w:rPr>
                <w:rFonts w:ascii="Arial" w:eastAsia="Arial" w:hAnsi="Arial" w:cs="Arial"/>
                <w:sz w:val="18"/>
                <w:szCs w:val="18"/>
              </w:rPr>
              <w:t>5</w:t>
            </w:r>
          </w:p>
        </w:tc>
        <w:tc>
          <w:tcPr>
            <w:tcW w:w="3400" w:type="dxa"/>
            <w:tcBorders>
              <w:top w:val="single" w:sz="2" w:space="0" w:color="E4E1DA"/>
              <w:bottom w:val="single" w:sz="2" w:space="0" w:color="E4E1DA"/>
            </w:tcBorders>
            <w:tcMar>
              <w:top w:w="70" w:type="dxa"/>
              <w:left w:w="110" w:type="dxa"/>
              <w:bottom w:w="70" w:type="dxa"/>
              <w:right w:w="110" w:type="dxa"/>
            </w:tcMar>
            <w:vAlign w:val="center"/>
          </w:tcPr>
          <w:p w14:paraId="559C7176" w14:textId="77777777" w:rsidR="00780A67" w:rsidRDefault="009A2B37">
            <w:pPr>
              <w:keepNext/>
            </w:pPr>
            <w:r>
              <w:rPr>
                <w:rFonts w:ascii="Arial" w:eastAsia="Arial" w:hAnsi="Arial" w:cs="Arial"/>
                <w:sz w:val="18"/>
                <w:szCs w:val="18"/>
              </w:rPr>
              <w:t>Turbine exhaust</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DB98CF0" w14:textId="77777777" w:rsidR="00780A67" w:rsidRDefault="009A2B37">
            <w:pPr>
              <w:keepNext/>
            </w:pPr>
            <w:r>
              <w:rPr>
                <w:rFonts w:ascii="Arial" w:eastAsia="Arial" w:hAnsi="Arial" w:cs="Arial"/>
                <w:sz w:val="18"/>
                <w:szCs w:val="18"/>
              </w:rPr>
              <w:t>52</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0260C190" w14:textId="77777777" w:rsidR="00780A67" w:rsidRDefault="009A2B37">
            <w:pPr>
              <w:keepNext/>
            </w:pPr>
            <w:r>
              <w:rPr>
                <w:rFonts w:ascii="Arial" w:eastAsia="Arial" w:hAnsi="Arial" w:cs="Arial"/>
                <w:sz w:val="18"/>
                <w:szCs w:val="18"/>
              </w:rPr>
              <w:t>0.1436</w:t>
            </w:r>
          </w:p>
        </w:tc>
        <w:tc>
          <w:tcPr>
            <w:tcW w:w="1460" w:type="dxa"/>
            <w:tcBorders>
              <w:top w:val="single" w:sz="2" w:space="0" w:color="E4E1DA"/>
              <w:bottom w:val="single" w:sz="2" w:space="0" w:color="E4E1DA"/>
            </w:tcBorders>
            <w:tcMar>
              <w:top w:w="70" w:type="dxa"/>
              <w:left w:w="110" w:type="dxa"/>
              <w:bottom w:w="70" w:type="dxa"/>
              <w:right w:w="110" w:type="dxa"/>
            </w:tcMar>
            <w:vAlign w:val="center"/>
          </w:tcPr>
          <w:p w14:paraId="54EE53DA" w14:textId="77777777" w:rsidR="00780A67" w:rsidRDefault="009A2B37">
            <w:pPr>
              <w:keepNext/>
            </w:pPr>
            <w:r>
              <w:rPr>
                <w:rFonts w:ascii="Arial" w:eastAsia="Arial" w:hAnsi="Arial" w:cs="Arial"/>
                <w:sz w:val="18"/>
                <w:szCs w:val="18"/>
              </w:rPr>
              <w:t>850</w:t>
            </w:r>
          </w:p>
        </w:tc>
      </w:tr>
      <w:tr w:rsidR="00780A67" w14:paraId="30645BA2" w14:textId="77777777">
        <w:tblPrEx>
          <w:tblCellMar>
            <w:top w:w="0" w:type="dxa"/>
            <w:bottom w:w="0" w:type="dxa"/>
          </w:tblCellMar>
        </w:tblPrEx>
        <w:trPr>
          <w:cantSplit/>
        </w:trPr>
        <w:tc>
          <w:tcPr>
            <w:tcW w:w="1100" w:type="dxa"/>
            <w:tcBorders>
              <w:top w:val="single" w:sz="2" w:space="0" w:color="E4E1DA"/>
              <w:bottom w:val="single" w:sz="2" w:space="0" w:color="E4E1DA"/>
            </w:tcBorders>
            <w:tcMar>
              <w:top w:w="70" w:type="dxa"/>
              <w:left w:w="110" w:type="dxa"/>
              <w:bottom w:w="70" w:type="dxa"/>
              <w:right w:w="110" w:type="dxa"/>
            </w:tcMar>
            <w:vAlign w:val="center"/>
          </w:tcPr>
          <w:p w14:paraId="4FF76D30" w14:textId="77777777" w:rsidR="00780A67" w:rsidRDefault="009A2B37">
            <w:pPr>
              <w:keepNext/>
            </w:pPr>
            <w:r>
              <w:rPr>
                <w:rFonts w:ascii="Arial" w:eastAsia="Arial" w:hAnsi="Arial" w:cs="Arial"/>
                <w:sz w:val="18"/>
                <w:szCs w:val="18"/>
              </w:rPr>
              <w:t>6</w:t>
            </w:r>
          </w:p>
        </w:tc>
        <w:tc>
          <w:tcPr>
            <w:tcW w:w="3400" w:type="dxa"/>
            <w:tcBorders>
              <w:top w:val="single" w:sz="2" w:space="0" w:color="E4E1DA"/>
              <w:bottom w:val="single" w:sz="2" w:space="0" w:color="E4E1DA"/>
            </w:tcBorders>
            <w:tcMar>
              <w:top w:w="70" w:type="dxa"/>
              <w:left w:w="110" w:type="dxa"/>
              <w:bottom w:w="70" w:type="dxa"/>
              <w:right w:w="110" w:type="dxa"/>
            </w:tcMar>
            <w:vAlign w:val="center"/>
          </w:tcPr>
          <w:p w14:paraId="6224AE04" w14:textId="77777777" w:rsidR="00780A67" w:rsidRDefault="009A2B37">
            <w:pPr>
              <w:keepNext/>
            </w:pPr>
            <w:r>
              <w:rPr>
                <w:rFonts w:ascii="Arial" w:eastAsia="Arial" w:hAnsi="Arial" w:cs="Arial"/>
                <w:sz w:val="18"/>
                <w:szCs w:val="18"/>
              </w:rPr>
              <w:t>Condenser hotwell</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434B8A7" w14:textId="77777777" w:rsidR="00780A67" w:rsidRDefault="009A2B37">
            <w:pPr>
              <w:keepNext/>
            </w:pPr>
            <w:r>
              <w:rPr>
                <w:rFonts w:ascii="Arial" w:eastAsia="Arial" w:hAnsi="Arial" w:cs="Arial"/>
                <w:sz w:val="18"/>
                <w:szCs w:val="18"/>
              </w:rPr>
              <w:t>41</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59CB967" w14:textId="77777777" w:rsidR="00780A67" w:rsidRDefault="009A2B37">
            <w:pPr>
              <w:keepNext/>
            </w:pPr>
            <w:r>
              <w:rPr>
                <w:rFonts w:ascii="Arial" w:eastAsia="Arial" w:hAnsi="Arial" w:cs="Arial"/>
                <w:sz w:val="18"/>
                <w:szCs w:val="18"/>
              </w:rPr>
              <w:t>0.0769</w:t>
            </w:r>
          </w:p>
        </w:tc>
        <w:tc>
          <w:tcPr>
            <w:tcW w:w="1460" w:type="dxa"/>
            <w:tcBorders>
              <w:top w:val="single" w:sz="2" w:space="0" w:color="E4E1DA"/>
              <w:bottom w:val="single" w:sz="2" w:space="0" w:color="E4E1DA"/>
            </w:tcBorders>
            <w:tcMar>
              <w:top w:w="70" w:type="dxa"/>
              <w:left w:w="110" w:type="dxa"/>
              <w:bottom w:w="70" w:type="dxa"/>
              <w:right w:w="110" w:type="dxa"/>
            </w:tcMar>
            <w:vAlign w:val="center"/>
          </w:tcPr>
          <w:p w14:paraId="4881A359" w14:textId="77777777" w:rsidR="00780A67" w:rsidRDefault="009A2B37">
            <w:pPr>
              <w:keepNext/>
            </w:pPr>
            <w:r>
              <w:rPr>
                <w:rFonts w:ascii="Arial" w:eastAsia="Arial" w:hAnsi="Arial" w:cs="Arial"/>
                <w:sz w:val="18"/>
                <w:szCs w:val="18"/>
              </w:rPr>
              <w:t>68</w:t>
            </w:r>
          </w:p>
        </w:tc>
      </w:tr>
      <w:tr w:rsidR="00780A67" w14:paraId="75621789" w14:textId="77777777">
        <w:tblPrEx>
          <w:tblCellMar>
            <w:top w:w="0" w:type="dxa"/>
            <w:bottom w:w="0" w:type="dxa"/>
          </w:tblCellMar>
        </w:tblPrEx>
        <w:trPr>
          <w:cantSplit/>
        </w:trPr>
        <w:tc>
          <w:tcPr>
            <w:tcW w:w="1100" w:type="dxa"/>
            <w:tcBorders>
              <w:top w:val="single" w:sz="2" w:space="0" w:color="E4E1DA"/>
              <w:bottom w:val="single" w:sz="2" w:space="0" w:color="E4E1DA"/>
            </w:tcBorders>
            <w:tcMar>
              <w:top w:w="70" w:type="dxa"/>
              <w:left w:w="110" w:type="dxa"/>
              <w:bottom w:w="70" w:type="dxa"/>
              <w:right w:w="110" w:type="dxa"/>
            </w:tcMar>
            <w:vAlign w:val="center"/>
          </w:tcPr>
          <w:p w14:paraId="151C2893" w14:textId="77777777" w:rsidR="00780A67" w:rsidRDefault="009A2B37">
            <w:r>
              <w:rPr>
                <w:rFonts w:ascii="Arial" w:eastAsia="Arial" w:hAnsi="Arial" w:cs="Arial"/>
                <w:sz w:val="18"/>
                <w:szCs w:val="18"/>
              </w:rPr>
              <w:t>7</w:t>
            </w:r>
          </w:p>
        </w:tc>
        <w:tc>
          <w:tcPr>
            <w:tcW w:w="3400" w:type="dxa"/>
            <w:tcBorders>
              <w:top w:val="single" w:sz="2" w:space="0" w:color="E4E1DA"/>
              <w:bottom w:val="single" w:sz="2" w:space="0" w:color="E4E1DA"/>
            </w:tcBorders>
            <w:tcMar>
              <w:top w:w="70" w:type="dxa"/>
              <w:left w:w="110" w:type="dxa"/>
              <w:bottom w:w="70" w:type="dxa"/>
              <w:right w:w="110" w:type="dxa"/>
            </w:tcMar>
            <w:vAlign w:val="center"/>
          </w:tcPr>
          <w:p w14:paraId="744D5741" w14:textId="77777777" w:rsidR="00780A67" w:rsidRDefault="009A2B37">
            <w:r>
              <w:rPr>
                <w:rFonts w:ascii="Arial" w:eastAsia="Arial" w:hAnsi="Arial" w:cs="Arial"/>
                <w:sz w:val="18"/>
                <w:szCs w:val="18"/>
              </w:rPr>
              <w:t>Feedwater to steam generator</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5619603C" w14:textId="77777777" w:rsidR="00780A67" w:rsidRDefault="009A2B37">
            <w:r>
              <w:rPr>
                <w:rFonts w:ascii="Arial" w:eastAsia="Arial" w:hAnsi="Arial" w:cs="Arial"/>
                <w:sz w:val="18"/>
                <w:szCs w:val="18"/>
              </w:rPr>
              <w:t>104</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68DAEF2" w14:textId="77777777" w:rsidR="00780A67" w:rsidRDefault="009A2B37">
            <w:r>
              <w:rPr>
                <w:rFonts w:ascii="Arial" w:eastAsia="Arial" w:hAnsi="Arial" w:cs="Arial"/>
                <w:sz w:val="18"/>
                <w:szCs w:val="18"/>
              </w:rPr>
              <w:t>34.9</w:t>
            </w:r>
          </w:p>
        </w:tc>
        <w:tc>
          <w:tcPr>
            <w:tcW w:w="1460" w:type="dxa"/>
            <w:tcBorders>
              <w:top w:val="single" w:sz="2" w:space="0" w:color="E4E1DA"/>
              <w:bottom w:val="single" w:sz="2" w:space="0" w:color="E4E1DA"/>
            </w:tcBorders>
            <w:tcMar>
              <w:top w:w="70" w:type="dxa"/>
              <w:left w:w="110" w:type="dxa"/>
              <w:bottom w:w="70" w:type="dxa"/>
              <w:right w:w="110" w:type="dxa"/>
            </w:tcMar>
            <w:vAlign w:val="center"/>
          </w:tcPr>
          <w:p w14:paraId="247D48E4" w14:textId="77777777" w:rsidR="00780A67" w:rsidRDefault="009A2B37">
            <w:r>
              <w:rPr>
                <w:rFonts w:ascii="Arial" w:eastAsia="Arial" w:hAnsi="Arial" w:cs="Arial"/>
                <w:sz w:val="18"/>
                <w:szCs w:val="18"/>
              </w:rPr>
              <w:t>168</w:t>
            </w:r>
          </w:p>
        </w:tc>
      </w:tr>
    </w:tbl>
    <w:p w14:paraId="4F2DD243" w14:textId="77777777" w:rsidR="00780A67" w:rsidRDefault="00780A67">
      <w:pPr>
        <w:spacing w:after="240"/>
      </w:pPr>
    </w:p>
    <w:p w14:paraId="2BE838F8" w14:textId="77777777" w:rsidR="00780A67" w:rsidRDefault="009A2B37">
      <w:pPr>
        <w:pBdr>
          <w:top w:val="single" w:sz="2" w:space="10" w:color="F1EFE9"/>
          <w:left w:val="single" w:sz="12" w:space="10" w:color="C9C4B7"/>
          <w:bottom w:val="single" w:sz="2" w:space="10" w:color="F1EFE9"/>
          <w:right w:val="single" w:sz="2" w:space="10" w:color="F1EFE9"/>
        </w:pBdr>
        <w:shd w:val="clear" w:color="auto" w:fill="F1EFE9"/>
        <w:spacing w:before="130" w:after="200" w:line="258" w:lineRule="auto"/>
        <w:ind w:left="220" w:right="220"/>
      </w:pPr>
      <w:r>
        <w:rPr>
          <w:i/>
          <w:iCs/>
          <w:sz w:val="19"/>
          <w:szCs w:val="19"/>
        </w:rPr>
        <w:t>These four points are fixed and do not vary with your design. The temperatures at points 5, 6, and 7 are labelled as kelvin in the original program, but 41 K is physically impossible for a condenser and the values are consistent with degrees Celsius: 52 °C turbine exhaust, 41 °C condenser, 104 °C feedwater. Read them as Celsius. The enthalpies are self-consistent and produce a cycle efficiency of 34.2 per cent, which is correct for a plant of this type.</w:t>
      </w:r>
    </w:p>
    <w:p w14:paraId="06DE59C3" w14:textId="77777777" w:rsidR="00780A67" w:rsidRDefault="009A2B37">
      <w:pPr>
        <w:pStyle w:val="Heading1"/>
        <w:pageBreakBefore/>
        <w:spacing w:before="420" w:after="190"/>
      </w:pPr>
      <w:bookmarkStart w:id="65" w:name="_Toc238558669"/>
      <w:r>
        <w:t>Appendix B: Assumptions and Limitations</w:t>
      </w:r>
      <w:bookmarkEnd w:id="65"/>
    </w:p>
    <w:p w14:paraId="1B265540" w14:textId="77777777" w:rsidR="00780A67" w:rsidRDefault="009A2B37">
      <w:pPr>
        <w:spacing w:after="140" w:line="276" w:lineRule="auto"/>
        <w:jc w:val="both"/>
      </w:pPr>
      <w:r>
        <w:t>Every result the program produces rests on the following. Reading this list is the difference between using the program well and being misled by it.</w:t>
      </w:r>
    </w:p>
    <w:p w14:paraId="28A12FB3" w14:textId="77777777" w:rsidR="00780A67" w:rsidRDefault="009A2B37">
      <w:pPr>
        <w:pStyle w:val="ListParagraph"/>
        <w:numPr>
          <w:ilvl w:val="0"/>
          <w:numId w:val="6"/>
        </w:numPr>
        <w:spacing w:after="100" w:line="276" w:lineRule="auto"/>
      </w:pPr>
      <w:r>
        <w:t>Criticality is computed using the thermal group approximation, the homogeneous reactor approximation, and the Fermi age approximation. These are the standard hand-calculation methods of the 1950s and 1960s. They capture the correct sensitivities but not the correct absolute values for a heterogeneous lattice.</w:t>
      </w:r>
    </w:p>
    <w:p w14:paraId="4AAFA963" w14:textId="77777777" w:rsidR="00780A67" w:rsidRDefault="009A2B37">
      <w:pPr>
        <w:pStyle w:val="ListParagraph"/>
        <w:numPr>
          <w:ilvl w:val="0"/>
          <w:numId w:val="6"/>
        </w:numPr>
        <w:spacing w:after="100" w:line="276" w:lineRule="auto"/>
      </w:pPr>
      <w:r>
        <w:t>The core is bare: no reflector is modelled. A real reflected core reaches criticality with substantially less fuel, often a third less, so every critical mass reported here is conservative in that respect.</w:t>
      </w:r>
    </w:p>
    <w:p w14:paraId="5002201E" w14:textId="77777777" w:rsidR="00780A67" w:rsidRDefault="009A2B37">
      <w:pPr>
        <w:pStyle w:val="ListParagraph"/>
        <w:numPr>
          <w:ilvl w:val="0"/>
          <w:numId w:val="6"/>
        </w:numPr>
        <w:spacing w:after="100" w:line="276" w:lineRule="auto"/>
      </w:pPr>
      <w:r>
        <w:t>Fuel and moderator are treated as uniformly mixed. Real cores arrange fuel in pins within a moderator lattice, which changes resonance escape and thermal utilisation appreciably.</w:t>
      </w:r>
    </w:p>
    <w:p w14:paraId="7C9700FA" w14:textId="77777777" w:rsidR="00780A67" w:rsidRDefault="009A2B37">
      <w:pPr>
        <w:pStyle w:val="ListParagraph"/>
        <w:numPr>
          <w:ilvl w:val="0"/>
          <w:numId w:val="6"/>
        </w:numPr>
        <w:spacing w:after="100" w:line="276" w:lineRule="auto"/>
      </w:pPr>
      <w:r>
        <w:t>The neutron reproduction factor η is held at 2.06, the U-235 value, for every fuel. Comparisons between fuels therefore show the effect of cross sections only, not the full picture.</w:t>
      </w:r>
    </w:p>
    <w:p w14:paraId="480D6E1B" w14:textId="77777777" w:rsidR="00780A67" w:rsidRDefault="009A2B37">
      <w:pPr>
        <w:pStyle w:val="ListParagraph"/>
        <w:numPr>
          <w:ilvl w:val="0"/>
          <w:numId w:val="6"/>
        </w:numPr>
        <w:spacing w:after="100" w:line="276" w:lineRule="auto"/>
      </w:pPr>
      <w:r>
        <w:t>Critical mass is given for the pure isotope. Use Define Your Own Fuel to model alloys, oxides, and realistic enrichments.</w:t>
      </w:r>
    </w:p>
    <w:p w14:paraId="4645E23E" w14:textId="77777777" w:rsidR="00780A67" w:rsidRDefault="009A2B37">
      <w:pPr>
        <w:pStyle w:val="ListParagraph"/>
        <w:numPr>
          <w:ilvl w:val="0"/>
          <w:numId w:val="6"/>
        </w:numPr>
        <w:spacing w:after="100" w:line="276" w:lineRule="auto"/>
      </w:pPr>
      <w:r>
        <w:t>Annual burnup assumes continuous operation at 100 per cent power with zero breeding.</w:t>
      </w:r>
    </w:p>
    <w:p w14:paraId="0205359A" w14:textId="77777777" w:rsidR="00780A67" w:rsidRDefault="009A2B37">
      <w:pPr>
        <w:pStyle w:val="ListParagraph"/>
        <w:numPr>
          <w:ilvl w:val="0"/>
          <w:numId w:val="6"/>
        </w:numPr>
        <w:spacing w:after="100" w:line="276" w:lineRule="auto"/>
      </w:pPr>
      <w:r>
        <w:t>Secondary loop state points are fixed. Cycle efficiency is therefore constant at 34.2 per cent for closed loops regardless of primary conditions, and the efficiency gain that a higher primary temperature would deliver in reality is not shown.</w:t>
      </w:r>
    </w:p>
    <w:p w14:paraId="1CE5F697" w14:textId="77777777" w:rsidR="00780A67" w:rsidRDefault="009A2B37">
      <w:pPr>
        <w:pStyle w:val="ListParagraph"/>
        <w:numPr>
          <w:ilvl w:val="0"/>
          <w:numId w:val="6"/>
        </w:numPr>
        <w:spacing w:after="100" w:line="276" w:lineRule="auto"/>
      </w:pPr>
      <w:r>
        <w:t>Open loop conversion is a flat 36 per cent.</w:t>
      </w:r>
    </w:p>
    <w:p w14:paraId="3D31C7B0" w14:textId="77777777" w:rsidR="00780A67" w:rsidRDefault="009A2B37">
      <w:pPr>
        <w:pStyle w:val="ListParagraph"/>
        <w:numPr>
          <w:ilvl w:val="0"/>
          <w:numId w:val="6"/>
        </w:numPr>
        <w:spacing w:after="100" w:line="276" w:lineRule="auto"/>
      </w:pPr>
      <w:r>
        <w:t>Gas coolants are limited to Mach 0.3, computed at the maximum coolant temperature. When the limit binds, velocity is clipped and system pressure is raised.</w:t>
      </w:r>
    </w:p>
    <w:p w14:paraId="39C68AB2" w14:textId="77777777" w:rsidR="00780A67" w:rsidRDefault="009A2B37">
      <w:pPr>
        <w:pStyle w:val="ListParagraph"/>
        <w:numPr>
          <w:ilvl w:val="0"/>
          <w:numId w:val="6"/>
        </w:numPr>
        <w:spacing w:after="100" w:line="276" w:lineRule="auto"/>
      </w:pPr>
      <w:r>
        <w:t>Pressure drop uses the Blasius correlation for smooth turbulent pipe flow with a 1.5 multiplier for form losses. It assumes incompressible flow and neglects elevation and acceleration terms.</w:t>
      </w:r>
    </w:p>
    <w:p w14:paraId="10C3ADC0" w14:textId="77777777" w:rsidR="00780A67" w:rsidRDefault="009A2B37">
      <w:pPr>
        <w:pStyle w:val="ListParagraph"/>
        <w:numPr>
          <w:ilvl w:val="0"/>
          <w:numId w:val="6"/>
        </w:numPr>
        <w:spacing w:after="100" w:line="276" w:lineRule="auto"/>
      </w:pPr>
      <w:r>
        <w:t>No burnup over time, fission product poisoning, control rod worth, transient behaviour, shielding thickness, structural analysis, or cost estimation is performed.</w:t>
      </w:r>
    </w:p>
    <w:p w14:paraId="3DED657C" w14:textId="77777777" w:rsidR="00780A67" w:rsidRDefault="009A2B37">
      <w:pPr>
        <w:pStyle w:val="ListParagraph"/>
        <w:numPr>
          <w:ilvl w:val="0"/>
          <w:numId w:val="6"/>
        </w:numPr>
        <w:spacing w:after="100" w:line="276" w:lineRule="auto"/>
      </w:pPr>
      <w:r>
        <w:t>Four leftover debugging statements in the 1993 source, which pinned primary pressure, pump power, and turbine output to constants and which corrupted coolant velocity through a misplaced conditional, have been corrected in the browser edition. All physics, material data, and correlations are otherwise unchanged.</w:t>
      </w:r>
    </w:p>
    <w:p w14:paraId="575B0B81" w14:textId="77777777" w:rsidR="00780A67" w:rsidRDefault="009A2B37">
      <w:pPr>
        <w:pStyle w:val="Heading1"/>
        <w:pageBreakBefore/>
        <w:spacing w:before="420" w:after="190"/>
      </w:pPr>
      <w:bookmarkStart w:id="66" w:name="_Toc238558670"/>
      <w:r>
        <w:t>Appendix C: Reference Plants</w:t>
      </w:r>
      <w:bookmarkEnd w:id="66"/>
    </w:p>
    <w:p w14:paraId="5AD53C50" w14:textId="77777777" w:rsidR="00780A67" w:rsidRDefault="009A2B37">
      <w:pPr>
        <w:spacing w:after="140" w:line="276" w:lineRule="auto"/>
        <w:jc w:val="both"/>
      </w:pPr>
      <w:r>
        <w:t>Two operating plants, for comparison against your designs. The Summary output page shows these alongside your current case.</w:t>
      </w:r>
    </w:p>
    <w:p w14:paraId="4177AAD8"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2200"/>
        <w:gridCol w:w="2060"/>
      </w:tblGrid>
      <w:tr w:rsidR="00780A67" w14:paraId="2F191CF2" w14:textId="77777777">
        <w:tblPrEx>
          <w:tblCellMar>
            <w:top w:w="0" w:type="dxa"/>
            <w:bottom w:w="0" w:type="dxa"/>
          </w:tblCellMar>
        </w:tblPrEx>
        <w:trPr>
          <w:cantSplit/>
          <w:tblHeader/>
        </w:trPr>
        <w:tc>
          <w:tcPr>
            <w:tcW w:w="29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26E1FBE2" w14:textId="77777777" w:rsidR="00780A67" w:rsidRDefault="009A2B37">
            <w:pPr>
              <w:keepNext/>
            </w:pPr>
            <w:r>
              <w:rPr>
                <w:rFonts w:ascii="Arial" w:eastAsia="Arial" w:hAnsi="Arial" w:cs="Arial"/>
                <w:b/>
                <w:bCs/>
                <w:color w:val="1B1A17"/>
                <w:sz w:val="17"/>
                <w:szCs w:val="17"/>
              </w:rPr>
              <w:t>Quantity</w:t>
            </w:r>
          </w:p>
        </w:tc>
        <w:tc>
          <w:tcPr>
            <w:tcW w:w="22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688D7A8" w14:textId="77777777" w:rsidR="00780A67" w:rsidRDefault="009A2B37">
            <w:pPr>
              <w:keepNext/>
            </w:pPr>
            <w:r>
              <w:rPr>
                <w:rFonts w:ascii="Arial" w:eastAsia="Arial" w:hAnsi="Arial" w:cs="Arial"/>
                <w:b/>
                <w:bCs/>
                <w:color w:val="1B1A17"/>
                <w:sz w:val="17"/>
                <w:szCs w:val="17"/>
              </w:rPr>
              <w:t>Oconee 1 (PWR)</w:t>
            </w:r>
          </w:p>
        </w:tc>
        <w:tc>
          <w:tcPr>
            <w:tcW w:w="22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0AC6179C" w14:textId="77777777" w:rsidR="00780A67" w:rsidRDefault="009A2B37">
            <w:pPr>
              <w:keepNext/>
            </w:pPr>
            <w:r>
              <w:rPr>
                <w:rFonts w:ascii="Arial" w:eastAsia="Arial" w:hAnsi="Arial" w:cs="Arial"/>
                <w:b/>
                <w:bCs/>
                <w:color w:val="1B1A17"/>
                <w:sz w:val="17"/>
                <w:szCs w:val="17"/>
              </w:rPr>
              <w:t>Pickering (HWR)</w:t>
            </w:r>
          </w:p>
        </w:tc>
        <w:tc>
          <w:tcPr>
            <w:tcW w:w="20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6C846B66" w14:textId="77777777" w:rsidR="00780A67" w:rsidRDefault="009A2B37">
            <w:pPr>
              <w:keepNext/>
            </w:pPr>
            <w:r>
              <w:rPr>
                <w:rFonts w:ascii="Arial" w:eastAsia="Arial" w:hAnsi="Arial" w:cs="Arial"/>
                <w:b/>
                <w:bCs/>
                <w:color w:val="1B1A17"/>
                <w:sz w:val="17"/>
                <w:szCs w:val="17"/>
              </w:rPr>
              <w:t>Units</w:t>
            </w:r>
          </w:p>
        </w:tc>
      </w:tr>
      <w:tr w:rsidR="00780A67" w14:paraId="384E0F04"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7178312D" w14:textId="77777777" w:rsidR="00780A67" w:rsidRDefault="009A2B37">
            <w:pPr>
              <w:keepNext/>
            </w:pPr>
            <w:r>
              <w:rPr>
                <w:rFonts w:ascii="Arial" w:eastAsia="Arial" w:hAnsi="Arial" w:cs="Arial"/>
                <w:sz w:val="18"/>
                <w:szCs w:val="18"/>
              </w:rPr>
              <w:t>Thermal power</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2B036D35" w14:textId="77777777" w:rsidR="00780A67" w:rsidRDefault="009A2B37">
            <w:pPr>
              <w:keepNext/>
            </w:pPr>
            <w:r>
              <w:rPr>
                <w:rFonts w:ascii="Arial" w:eastAsia="Arial" w:hAnsi="Arial" w:cs="Arial"/>
                <w:sz w:val="18"/>
                <w:szCs w:val="18"/>
              </w:rPr>
              <w:t>2584</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3D81466C" w14:textId="77777777" w:rsidR="00780A67" w:rsidRDefault="009A2B37">
            <w:pPr>
              <w:keepNext/>
            </w:pPr>
            <w:r>
              <w:rPr>
                <w:rFonts w:ascii="Arial" w:eastAsia="Arial" w:hAnsi="Arial" w:cs="Arial"/>
                <w:sz w:val="18"/>
                <w:szCs w:val="18"/>
              </w:rPr>
              <w:t>1742</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2377719B" w14:textId="77777777" w:rsidR="00780A67" w:rsidRDefault="009A2B37">
            <w:pPr>
              <w:keepNext/>
            </w:pPr>
            <w:r>
              <w:rPr>
                <w:rFonts w:ascii="Arial" w:eastAsia="Arial" w:hAnsi="Arial" w:cs="Arial"/>
                <w:sz w:val="18"/>
                <w:szCs w:val="18"/>
              </w:rPr>
              <w:t>MWth</w:t>
            </w:r>
          </w:p>
        </w:tc>
      </w:tr>
      <w:tr w:rsidR="00780A67" w14:paraId="1B370DA5"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25A2DFC6" w14:textId="77777777" w:rsidR="00780A67" w:rsidRDefault="009A2B37">
            <w:pPr>
              <w:keepNext/>
            </w:pPr>
            <w:r>
              <w:rPr>
                <w:rFonts w:ascii="Arial" w:eastAsia="Arial" w:hAnsi="Arial" w:cs="Arial"/>
                <w:sz w:val="18"/>
                <w:szCs w:val="18"/>
              </w:rPr>
              <w:t>Electrical power</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746F882B" w14:textId="77777777" w:rsidR="00780A67" w:rsidRDefault="009A2B37">
            <w:pPr>
              <w:keepNext/>
            </w:pPr>
            <w:r>
              <w:rPr>
                <w:rFonts w:ascii="Arial" w:eastAsia="Arial" w:hAnsi="Arial" w:cs="Arial"/>
                <w:sz w:val="18"/>
                <w:szCs w:val="18"/>
              </w:rPr>
              <w:t>886</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75C7C045" w14:textId="77777777" w:rsidR="00780A67" w:rsidRDefault="009A2B37">
            <w:pPr>
              <w:keepNext/>
            </w:pPr>
            <w:r>
              <w:rPr>
                <w:rFonts w:ascii="Arial" w:eastAsia="Arial" w:hAnsi="Arial" w:cs="Arial"/>
                <w:sz w:val="18"/>
                <w:szCs w:val="18"/>
              </w:rPr>
              <w:t>508</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0B281194" w14:textId="77777777" w:rsidR="00780A67" w:rsidRDefault="009A2B37">
            <w:pPr>
              <w:keepNext/>
            </w:pPr>
            <w:r>
              <w:rPr>
                <w:rFonts w:ascii="Arial" w:eastAsia="Arial" w:hAnsi="Arial" w:cs="Arial"/>
                <w:sz w:val="18"/>
                <w:szCs w:val="18"/>
              </w:rPr>
              <w:t>MWe</w:t>
            </w:r>
          </w:p>
        </w:tc>
      </w:tr>
      <w:tr w:rsidR="00780A67" w14:paraId="26BB953A"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2A13333B" w14:textId="77777777" w:rsidR="00780A67" w:rsidRDefault="009A2B37">
            <w:pPr>
              <w:keepNext/>
            </w:pPr>
            <w:r>
              <w:rPr>
                <w:rFonts w:ascii="Arial" w:eastAsia="Arial" w:hAnsi="Arial" w:cs="Arial"/>
                <w:sz w:val="18"/>
                <w:szCs w:val="18"/>
              </w:rPr>
              <w:t>Core volume</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3DA1326E" w14:textId="77777777" w:rsidR="00780A67" w:rsidRDefault="009A2B37">
            <w:pPr>
              <w:keepNext/>
            </w:pPr>
            <w:r>
              <w:rPr>
                <w:rFonts w:ascii="Arial" w:eastAsia="Arial" w:hAnsi="Arial" w:cs="Arial"/>
                <w:sz w:val="18"/>
                <w:szCs w:val="18"/>
              </w:rPr>
              <w:t>30.7</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6C187130" w14:textId="77777777" w:rsidR="00780A67" w:rsidRDefault="009A2B37">
            <w:pPr>
              <w:keepNext/>
            </w:pPr>
            <w:r>
              <w:rPr>
                <w:rFonts w:ascii="Arial" w:eastAsia="Arial" w:hAnsi="Arial" w:cs="Arial"/>
                <w:sz w:val="18"/>
                <w:szCs w:val="18"/>
              </w:rPr>
              <w:t>265</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00BB265E" w14:textId="77777777" w:rsidR="00780A67" w:rsidRDefault="009A2B37">
            <w:pPr>
              <w:keepNext/>
            </w:pPr>
            <w:r>
              <w:rPr>
                <w:rFonts w:ascii="Arial" w:eastAsia="Arial" w:hAnsi="Arial" w:cs="Arial"/>
                <w:sz w:val="18"/>
                <w:szCs w:val="18"/>
              </w:rPr>
              <w:t>m³</w:t>
            </w:r>
          </w:p>
        </w:tc>
      </w:tr>
      <w:tr w:rsidR="00780A67" w14:paraId="58991E50"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0558AAF1" w14:textId="77777777" w:rsidR="00780A67" w:rsidRDefault="009A2B37">
            <w:pPr>
              <w:keepNext/>
            </w:pPr>
            <w:r>
              <w:rPr>
                <w:rFonts w:ascii="Arial" w:eastAsia="Arial" w:hAnsi="Arial" w:cs="Arial"/>
                <w:sz w:val="18"/>
                <w:szCs w:val="18"/>
              </w:rPr>
              <w:t>Fuel form</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35A28880" w14:textId="77777777" w:rsidR="00780A67" w:rsidRDefault="009A2B37">
            <w:pPr>
              <w:keepNext/>
            </w:pPr>
            <w:r>
              <w:rPr>
                <w:rFonts w:ascii="Arial" w:eastAsia="Arial" w:hAnsi="Arial" w:cs="Arial"/>
                <w:sz w:val="18"/>
                <w:szCs w:val="18"/>
              </w:rPr>
              <w:t>UO₂</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375B6763" w14:textId="77777777" w:rsidR="00780A67" w:rsidRDefault="009A2B37">
            <w:pPr>
              <w:keepNext/>
            </w:pPr>
            <w:r>
              <w:rPr>
                <w:rFonts w:ascii="Arial" w:eastAsia="Arial" w:hAnsi="Arial" w:cs="Arial"/>
                <w:sz w:val="18"/>
                <w:szCs w:val="18"/>
              </w:rPr>
              <w:t>UO₂</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489A0AB2" w14:textId="77777777" w:rsidR="00780A67" w:rsidRDefault="009A2B37">
            <w:pPr>
              <w:keepNext/>
            </w:pPr>
            <w:r>
              <w:rPr>
                <w:rFonts w:ascii="Arial" w:eastAsia="Arial" w:hAnsi="Arial" w:cs="Arial"/>
                <w:sz w:val="18"/>
                <w:szCs w:val="18"/>
              </w:rPr>
              <w:t>—</w:t>
            </w:r>
          </w:p>
        </w:tc>
      </w:tr>
      <w:tr w:rsidR="00780A67" w14:paraId="2F3FA528"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052CC021" w14:textId="77777777" w:rsidR="00780A67" w:rsidRDefault="009A2B37">
            <w:pPr>
              <w:keepNext/>
            </w:pPr>
            <w:r>
              <w:rPr>
                <w:rFonts w:ascii="Arial" w:eastAsia="Arial" w:hAnsi="Arial" w:cs="Arial"/>
                <w:sz w:val="18"/>
                <w:szCs w:val="18"/>
              </w:rPr>
              <w:t>Fuel mass</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20D35608" w14:textId="77777777" w:rsidR="00780A67" w:rsidRDefault="009A2B37">
            <w:pPr>
              <w:keepNext/>
            </w:pPr>
            <w:r>
              <w:rPr>
                <w:rFonts w:ascii="Arial" w:eastAsia="Arial" w:hAnsi="Arial" w:cs="Arial"/>
                <w:sz w:val="18"/>
                <w:szCs w:val="18"/>
              </w:rPr>
              <w:t>83,000</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6698328B" w14:textId="77777777" w:rsidR="00780A67" w:rsidRDefault="009A2B37">
            <w:pPr>
              <w:keepNext/>
            </w:pPr>
            <w:r>
              <w:rPr>
                <w:rFonts w:ascii="Arial" w:eastAsia="Arial" w:hAnsi="Arial" w:cs="Arial"/>
                <w:sz w:val="18"/>
                <w:szCs w:val="18"/>
              </w:rPr>
              <w:t>92,600</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77D7DCD4" w14:textId="77777777" w:rsidR="00780A67" w:rsidRDefault="009A2B37">
            <w:pPr>
              <w:keepNext/>
            </w:pPr>
            <w:r>
              <w:rPr>
                <w:rFonts w:ascii="Arial" w:eastAsia="Arial" w:hAnsi="Arial" w:cs="Arial"/>
                <w:sz w:val="18"/>
                <w:szCs w:val="18"/>
              </w:rPr>
              <w:t>kg</w:t>
            </w:r>
          </w:p>
        </w:tc>
      </w:tr>
      <w:tr w:rsidR="00780A67" w14:paraId="127CA099"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37AFB7FD" w14:textId="77777777" w:rsidR="00780A67" w:rsidRDefault="009A2B37">
            <w:pPr>
              <w:keepNext/>
            </w:pPr>
            <w:r>
              <w:rPr>
                <w:rFonts w:ascii="Arial" w:eastAsia="Arial" w:hAnsi="Arial" w:cs="Arial"/>
                <w:sz w:val="18"/>
                <w:szCs w:val="18"/>
              </w:rPr>
              <w:t>Coolant temperature</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6B32312F" w14:textId="77777777" w:rsidR="00780A67" w:rsidRDefault="009A2B37">
            <w:pPr>
              <w:keepNext/>
            </w:pPr>
            <w:r>
              <w:rPr>
                <w:rFonts w:ascii="Arial" w:eastAsia="Arial" w:hAnsi="Arial" w:cs="Arial"/>
                <w:sz w:val="18"/>
                <w:szCs w:val="18"/>
              </w:rPr>
              <w:t>563 to 591</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7F95D4D4" w14:textId="77777777" w:rsidR="00780A67" w:rsidRDefault="009A2B37">
            <w:pPr>
              <w:keepNext/>
            </w:pPr>
            <w:r>
              <w:rPr>
                <w:rFonts w:ascii="Arial" w:eastAsia="Arial" w:hAnsi="Arial" w:cs="Arial"/>
                <w:sz w:val="18"/>
                <w:szCs w:val="18"/>
              </w:rPr>
              <w:t>523 to 567</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3212B37D" w14:textId="77777777" w:rsidR="00780A67" w:rsidRDefault="009A2B37">
            <w:pPr>
              <w:keepNext/>
            </w:pPr>
            <w:r>
              <w:rPr>
                <w:rFonts w:ascii="Arial" w:eastAsia="Arial" w:hAnsi="Arial" w:cs="Arial"/>
                <w:sz w:val="18"/>
                <w:szCs w:val="18"/>
              </w:rPr>
              <w:t>K</w:t>
            </w:r>
          </w:p>
        </w:tc>
      </w:tr>
      <w:tr w:rsidR="00780A67" w14:paraId="5822C4D4"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5229CD6C" w14:textId="77777777" w:rsidR="00780A67" w:rsidRDefault="009A2B37">
            <w:pPr>
              <w:keepNext/>
            </w:pPr>
            <w:r>
              <w:rPr>
                <w:rFonts w:ascii="Arial" w:eastAsia="Arial" w:hAnsi="Arial" w:cs="Arial"/>
                <w:sz w:val="18"/>
                <w:szCs w:val="18"/>
              </w:rPr>
              <w:t>Coolant flowrate</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28BA78C9" w14:textId="77777777" w:rsidR="00780A67" w:rsidRDefault="009A2B37">
            <w:pPr>
              <w:keepNext/>
            </w:pPr>
            <w:r>
              <w:rPr>
                <w:rFonts w:ascii="Arial" w:eastAsia="Arial" w:hAnsi="Arial" w:cs="Arial"/>
                <w:sz w:val="18"/>
                <w:szCs w:val="18"/>
              </w:rPr>
              <w:t>12,600</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14B8749D" w14:textId="77777777" w:rsidR="00780A67" w:rsidRDefault="009A2B37">
            <w:pPr>
              <w:keepNext/>
            </w:pPr>
            <w:r>
              <w:rPr>
                <w:rFonts w:ascii="Arial" w:eastAsia="Arial" w:hAnsi="Arial" w:cs="Arial"/>
                <w:sz w:val="18"/>
                <w:szCs w:val="18"/>
              </w:rPr>
              <w:t>17,700</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035E6A5B" w14:textId="77777777" w:rsidR="00780A67" w:rsidRDefault="009A2B37">
            <w:pPr>
              <w:keepNext/>
            </w:pPr>
            <w:r>
              <w:rPr>
                <w:rFonts w:ascii="Arial" w:eastAsia="Arial" w:hAnsi="Arial" w:cs="Arial"/>
                <w:sz w:val="18"/>
                <w:szCs w:val="18"/>
              </w:rPr>
              <w:t>kg/s</w:t>
            </w:r>
          </w:p>
        </w:tc>
      </w:tr>
      <w:tr w:rsidR="00780A67" w14:paraId="21B24B72"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48E5D374" w14:textId="77777777" w:rsidR="00780A67" w:rsidRDefault="009A2B37">
            <w:pPr>
              <w:keepNext/>
            </w:pPr>
            <w:r>
              <w:rPr>
                <w:rFonts w:ascii="Arial" w:eastAsia="Arial" w:hAnsi="Arial" w:cs="Arial"/>
                <w:sz w:val="18"/>
                <w:szCs w:val="18"/>
              </w:rPr>
              <w:t>Power density</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33EDEC32" w14:textId="77777777" w:rsidR="00780A67" w:rsidRDefault="009A2B37">
            <w:pPr>
              <w:keepNext/>
            </w:pPr>
            <w:r>
              <w:rPr>
                <w:rFonts w:ascii="Arial" w:eastAsia="Arial" w:hAnsi="Arial" w:cs="Arial"/>
                <w:sz w:val="18"/>
                <w:szCs w:val="18"/>
              </w:rPr>
              <w:t>31.1</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498B18F3" w14:textId="77777777" w:rsidR="00780A67" w:rsidRDefault="009A2B37">
            <w:pPr>
              <w:keepNext/>
            </w:pPr>
            <w:r>
              <w:rPr>
                <w:rFonts w:ascii="Arial" w:eastAsia="Arial" w:hAnsi="Arial" w:cs="Arial"/>
                <w:sz w:val="18"/>
                <w:szCs w:val="18"/>
              </w:rPr>
              <w:t>10</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7848F37F" w14:textId="77777777" w:rsidR="00780A67" w:rsidRDefault="009A2B37">
            <w:pPr>
              <w:keepNext/>
            </w:pPr>
            <w:r>
              <w:rPr>
                <w:rFonts w:ascii="Arial" w:eastAsia="Arial" w:hAnsi="Arial" w:cs="Arial"/>
                <w:sz w:val="18"/>
                <w:szCs w:val="18"/>
              </w:rPr>
              <w:t>W/g</w:t>
            </w:r>
          </w:p>
        </w:tc>
      </w:tr>
      <w:tr w:rsidR="00780A67" w14:paraId="57B36CA7"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50051514" w14:textId="77777777" w:rsidR="00780A67" w:rsidRDefault="009A2B37">
            <w:pPr>
              <w:keepNext/>
            </w:pPr>
            <w:r>
              <w:rPr>
                <w:rFonts w:ascii="Arial" w:eastAsia="Arial" w:hAnsi="Arial" w:cs="Arial"/>
                <w:sz w:val="18"/>
                <w:szCs w:val="18"/>
              </w:rPr>
              <w:t>Average heat flux</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6E0670BC" w14:textId="77777777" w:rsidR="00780A67" w:rsidRDefault="009A2B37">
            <w:pPr>
              <w:keepNext/>
            </w:pPr>
            <w:r>
              <w:rPr>
                <w:rFonts w:ascii="Arial" w:eastAsia="Arial" w:hAnsi="Arial" w:cs="Arial"/>
                <w:sz w:val="18"/>
                <w:szCs w:val="18"/>
              </w:rPr>
              <w:t>54.1</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081FDFA6" w14:textId="77777777" w:rsidR="00780A67" w:rsidRDefault="009A2B37">
            <w:pPr>
              <w:keepNext/>
            </w:pPr>
            <w:r>
              <w:rPr>
                <w:rFonts w:ascii="Arial" w:eastAsia="Arial" w:hAnsi="Arial" w:cs="Arial"/>
                <w:sz w:val="18"/>
                <w:szCs w:val="18"/>
              </w:rPr>
              <w:t>59.2</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49D3A6D1" w14:textId="77777777" w:rsidR="00780A67" w:rsidRDefault="009A2B37">
            <w:pPr>
              <w:keepNext/>
            </w:pPr>
            <w:r>
              <w:rPr>
                <w:rFonts w:ascii="Arial" w:eastAsia="Arial" w:hAnsi="Arial" w:cs="Arial"/>
                <w:sz w:val="18"/>
                <w:szCs w:val="18"/>
              </w:rPr>
              <w:t>W/cm²</w:t>
            </w:r>
          </w:p>
        </w:tc>
      </w:tr>
      <w:tr w:rsidR="00780A67" w14:paraId="6542C2B3" w14:textId="77777777">
        <w:tblPrEx>
          <w:tblCellMar>
            <w:top w:w="0" w:type="dxa"/>
            <w:bottom w:w="0" w:type="dxa"/>
          </w:tblCellMar>
        </w:tblPrEx>
        <w:trPr>
          <w:cantSplit/>
        </w:trPr>
        <w:tc>
          <w:tcPr>
            <w:tcW w:w="2900" w:type="dxa"/>
            <w:tcBorders>
              <w:top w:val="single" w:sz="2" w:space="0" w:color="E4E1DA"/>
              <w:bottom w:val="single" w:sz="2" w:space="0" w:color="E4E1DA"/>
            </w:tcBorders>
            <w:tcMar>
              <w:top w:w="70" w:type="dxa"/>
              <w:left w:w="110" w:type="dxa"/>
              <w:bottom w:w="70" w:type="dxa"/>
              <w:right w:w="110" w:type="dxa"/>
            </w:tcMar>
            <w:vAlign w:val="center"/>
          </w:tcPr>
          <w:p w14:paraId="195C1C82" w14:textId="77777777" w:rsidR="00780A67" w:rsidRDefault="009A2B37">
            <w:r>
              <w:rPr>
                <w:rFonts w:ascii="Arial" w:eastAsia="Arial" w:hAnsi="Arial" w:cs="Arial"/>
                <w:sz w:val="18"/>
                <w:szCs w:val="18"/>
              </w:rPr>
              <w:t>Net efficiency</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7DBE78E5" w14:textId="77777777" w:rsidR="00780A67" w:rsidRDefault="009A2B37">
            <w:r>
              <w:rPr>
                <w:rFonts w:ascii="Arial" w:eastAsia="Arial" w:hAnsi="Arial" w:cs="Arial"/>
                <w:sz w:val="18"/>
                <w:szCs w:val="18"/>
              </w:rPr>
              <w:t>34.3</w:t>
            </w:r>
          </w:p>
        </w:tc>
        <w:tc>
          <w:tcPr>
            <w:tcW w:w="2200" w:type="dxa"/>
            <w:tcBorders>
              <w:top w:val="single" w:sz="2" w:space="0" w:color="E4E1DA"/>
              <w:bottom w:val="single" w:sz="2" w:space="0" w:color="E4E1DA"/>
            </w:tcBorders>
            <w:tcMar>
              <w:top w:w="70" w:type="dxa"/>
              <w:left w:w="110" w:type="dxa"/>
              <w:bottom w:w="70" w:type="dxa"/>
              <w:right w:w="110" w:type="dxa"/>
            </w:tcMar>
            <w:vAlign w:val="center"/>
          </w:tcPr>
          <w:p w14:paraId="0F30E8F3" w14:textId="77777777" w:rsidR="00780A67" w:rsidRDefault="009A2B37">
            <w:r>
              <w:rPr>
                <w:rFonts w:ascii="Arial" w:eastAsia="Arial" w:hAnsi="Arial" w:cs="Arial"/>
                <w:sz w:val="18"/>
                <w:szCs w:val="18"/>
              </w:rPr>
              <w:t>29.2</w:t>
            </w:r>
          </w:p>
        </w:tc>
        <w:tc>
          <w:tcPr>
            <w:tcW w:w="2060" w:type="dxa"/>
            <w:tcBorders>
              <w:top w:val="single" w:sz="2" w:space="0" w:color="E4E1DA"/>
              <w:bottom w:val="single" w:sz="2" w:space="0" w:color="E4E1DA"/>
            </w:tcBorders>
            <w:tcMar>
              <w:top w:w="70" w:type="dxa"/>
              <w:left w:w="110" w:type="dxa"/>
              <w:bottom w:w="70" w:type="dxa"/>
              <w:right w:w="110" w:type="dxa"/>
            </w:tcMar>
            <w:vAlign w:val="center"/>
          </w:tcPr>
          <w:p w14:paraId="62655A36" w14:textId="77777777" w:rsidR="00780A67" w:rsidRDefault="009A2B37">
            <w:r>
              <w:rPr>
                <w:rFonts w:ascii="Arial" w:eastAsia="Arial" w:hAnsi="Arial" w:cs="Arial"/>
                <w:sz w:val="18"/>
                <w:szCs w:val="18"/>
              </w:rPr>
              <w:t>per cent</w:t>
            </w:r>
          </w:p>
        </w:tc>
      </w:tr>
    </w:tbl>
    <w:p w14:paraId="4D343B3F" w14:textId="77777777" w:rsidR="00780A67" w:rsidRDefault="00780A67">
      <w:pPr>
        <w:spacing w:after="240"/>
      </w:pPr>
    </w:p>
    <w:p w14:paraId="67D1C124" w14:textId="77777777" w:rsidR="00780A67" w:rsidRDefault="009A2B37">
      <w:pPr>
        <w:pStyle w:val="Heading1"/>
        <w:pageBreakBefore/>
        <w:spacing w:before="420" w:after="190"/>
      </w:pPr>
      <w:bookmarkStart w:id="67" w:name="_Toc238558671"/>
      <w:r>
        <w:t>Appendix D: Equation Summary</w:t>
      </w:r>
      <w:bookmarkEnd w:id="67"/>
    </w:p>
    <w:p w14:paraId="74EB7970" w14:textId="77777777" w:rsidR="00780A67" w:rsidRDefault="009A2B37">
      <w:pPr>
        <w:spacing w:after="140" w:line="276" w:lineRule="auto"/>
        <w:jc w:val="both"/>
      </w:pPr>
      <w:r>
        <w:t>The equations the program evaluates, in the order it evaluates them.</w:t>
      </w:r>
    </w:p>
    <w:p w14:paraId="089EA518" w14:textId="77777777" w:rsidR="00780A67" w:rsidRDefault="009A2B37">
      <w:pPr>
        <w:spacing w:after="110" w:line="264" w:lineRule="auto"/>
        <w:ind w:left="340" w:hanging="340"/>
      </w:pPr>
      <w:r>
        <w:rPr>
          <w:rFonts w:ascii="Arial" w:eastAsia="Arial" w:hAnsi="Arial" w:cs="Arial"/>
          <w:color w:val="6E6960"/>
          <w:sz w:val="18"/>
          <w:szCs w:val="18"/>
        </w:rPr>
        <w:t xml:space="preserve">Geometric buckling, rectangular   </w:t>
      </w:r>
      <w:r>
        <w:rPr>
          <w:rFonts w:ascii="Cambria Math" w:eastAsia="Cambria Math" w:hAnsi="Cambria Math" w:cs="Cambria Math"/>
          <w:color w:val="1B1A17"/>
        </w:rPr>
        <w:t>B² = (π/a)² + (π/b)² + (π/c)²</w:t>
      </w:r>
    </w:p>
    <w:p w14:paraId="4930304E" w14:textId="77777777" w:rsidR="00780A67" w:rsidRDefault="009A2B37">
      <w:pPr>
        <w:spacing w:after="110" w:line="264" w:lineRule="auto"/>
        <w:ind w:left="340" w:hanging="340"/>
      </w:pPr>
      <w:r>
        <w:rPr>
          <w:rFonts w:ascii="Arial" w:eastAsia="Arial" w:hAnsi="Arial" w:cs="Arial"/>
          <w:color w:val="6E6960"/>
          <w:sz w:val="18"/>
          <w:szCs w:val="18"/>
        </w:rPr>
        <w:t xml:space="preserve">Geometric buckling, cylindrical   </w:t>
      </w:r>
      <w:r>
        <w:rPr>
          <w:rFonts w:ascii="Cambria Math" w:eastAsia="Cambria Math" w:hAnsi="Cambria Math" w:cs="Cambria Math"/>
          <w:color w:val="1B1A17"/>
        </w:rPr>
        <w:t>B² = (2.405/R)² + (π/H)²</w:t>
      </w:r>
    </w:p>
    <w:p w14:paraId="58BA0F14" w14:textId="77777777" w:rsidR="00780A67" w:rsidRDefault="009A2B37">
      <w:pPr>
        <w:spacing w:after="110" w:line="264" w:lineRule="auto"/>
        <w:ind w:left="340" w:hanging="340"/>
      </w:pPr>
      <w:r>
        <w:rPr>
          <w:rFonts w:ascii="Arial" w:eastAsia="Arial" w:hAnsi="Arial" w:cs="Arial"/>
          <w:color w:val="6E6960"/>
          <w:sz w:val="18"/>
          <w:szCs w:val="18"/>
        </w:rPr>
        <w:t xml:space="preserve">Geometric buckling, spherical   </w:t>
      </w:r>
      <w:r>
        <w:rPr>
          <w:rFonts w:ascii="Cambria Math" w:eastAsia="Cambria Math" w:hAnsi="Cambria Math" w:cs="Cambria Math"/>
          <w:color w:val="1B1A17"/>
        </w:rPr>
        <w:t>B² = (π/R)²</w:t>
      </w:r>
    </w:p>
    <w:p w14:paraId="74E15DEF" w14:textId="77777777" w:rsidR="00780A67" w:rsidRDefault="009A2B37">
      <w:pPr>
        <w:spacing w:after="110" w:line="264" w:lineRule="auto"/>
        <w:ind w:left="340" w:hanging="340"/>
      </w:pPr>
      <w:r>
        <w:rPr>
          <w:rFonts w:ascii="Arial" w:eastAsia="Arial" w:hAnsi="Arial" w:cs="Arial"/>
          <w:color w:val="6E6960"/>
          <w:sz w:val="18"/>
          <w:szCs w:val="18"/>
        </w:rPr>
        <w:t xml:space="preserve">Coolant channel count   </w:t>
      </w:r>
      <w:r>
        <w:rPr>
          <w:rFonts w:ascii="Cambria Math" w:eastAsia="Cambria Math" w:hAnsi="Cambria Math" w:cs="Cambria Math"/>
          <w:color w:val="1B1A17"/>
        </w:rPr>
        <w:t>N = εV / (πd²/4 · L)</w:t>
      </w:r>
    </w:p>
    <w:p w14:paraId="04DD9AB4" w14:textId="77777777" w:rsidR="00780A67" w:rsidRDefault="009A2B37">
      <w:pPr>
        <w:spacing w:after="110" w:line="264" w:lineRule="auto"/>
        <w:ind w:left="340" w:hanging="340"/>
      </w:pPr>
      <w:r>
        <w:rPr>
          <w:rFonts w:ascii="Arial" w:eastAsia="Arial" w:hAnsi="Arial" w:cs="Arial"/>
          <w:color w:val="6E6960"/>
          <w:sz w:val="18"/>
          <w:szCs w:val="18"/>
        </w:rPr>
        <w:t xml:space="preserve">Coolant velocity   </w:t>
      </w:r>
      <w:r>
        <w:rPr>
          <w:rFonts w:ascii="Cambria Math" w:eastAsia="Cambria Math" w:hAnsi="Cambria Math" w:cs="Cambria Math"/>
          <w:color w:val="1B1A17"/>
        </w:rPr>
        <w:t xml:space="preserve">v = </w:t>
      </w:r>
      <w:r>
        <w:rPr>
          <w:rFonts w:ascii="Cambria Math" w:eastAsia="Cambria Math" w:hAnsi="Cambria Math" w:cs="Cambria Math"/>
          <w:color w:val="1B1A17"/>
        </w:rPr>
        <w:t>ṁ</w:t>
      </w:r>
      <w:r>
        <w:rPr>
          <w:rFonts w:ascii="Cambria Math" w:eastAsia="Cambria Math" w:hAnsi="Cambria Math" w:cs="Cambria Math"/>
          <w:color w:val="1B1A17"/>
        </w:rPr>
        <w:t xml:space="preserve"> / (ρ · N · πd²/4)</w:t>
      </w:r>
    </w:p>
    <w:p w14:paraId="4484AF0D" w14:textId="77777777" w:rsidR="00780A67" w:rsidRDefault="009A2B37">
      <w:pPr>
        <w:spacing w:after="110" w:line="264" w:lineRule="auto"/>
        <w:ind w:left="340" w:hanging="340"/>
      </w:pPr>
      <w:r>
        <w:rPr>
          <w:rFonts w:ascii="Arial" w:eastAsia="Arial" w:hAnsi="Arial" w:cs="Arial"/>
          <w:color w:val="6E6960"/>
          <w:sz w:val="18"/>
          <w:szCs w:val="18"/>
        </w:rPr>
        <w:t xml:space="preserve">Reynolds number   </w:t>
      </w:r>
      <w:r>
        <w:rPr>
          <w:rFonts w:ascii="Cambria Math" w:eastAsia="Cambria Math" w:hAnsi="Cambria Math" w:cs="Cambria Math"/>
          <w:color w:val="1B1A17"/>
        </w:rPr>
        <w:t>Re = v · ρ · d / μ</w:t>
      </w:r>
    </w:p>
    <w:p w14:paraId="313C6063" w14:textId="77777777" w:rsidR="00780A67" w:rsidRDefault="009A2B37">
      <w:pPr>
        <w:spacing w:after="110" w:line="264" w:lineRule="auto"/>
        <w:ind w:left="340" w:hanging="340"/>
      </w:pPr>
      <w:r>
        <w:rPr>
          <w:rFonts w:ascii="Arial" w:eastAsia="Arial" w:hAnsi="Arial" w:cs="Arial"/>
          <w:color w:val="6E6960"/>
          <w:sz w:val="18"/>
          <w:szCs w:val="18"/>
        </w:rPr>
        <w:t xml:space="preserve">Friction factor (Blasius)   </w:t>
      </w:r>
      <w:r>
        <w:rPr>
          <w:rFonts w:ascii="Cambria Math" w:eastAsia="Cambria Math" w:hAnsi="Cambria Math" w:cs="Cambria Math"/>
          <w:color w:val="1B1A17"/>
        </w:rPr>
        <w:t>f = 0.079 · Re⁻⁰·²⁵</w:t>
      </w:r>
    </w:p>
    <w:p w14:paraId="744A878F" w14:textId="77777777" w:rsidR="00780A67" w:rsidRDefault="009A2B37">
      <w:pPr>
        <w:spacing w:after="110" w:line="264" w:lineRule="auto"/>
        <w:ind w:left="340" w:hanging="340"/>
      </w:pPr>
      <w:r>
        <w:rPr>
          <w:rFonts w:ascii="Arial" w:eastAsia="Arial" w:hAnsi="Arial" w:cs="Arial"/>
          <w:color w:val="6E6960"/>
          <w:sz w:val="18"/>
          <w:szCs w:val="18"/>
        </w:rPr>
        <w:t xml:space="preserve">Core pressure drop   </w:t>
      </w:r>
      <w:r>
        <w:rPr>
          <w:rFonts w:ascii="Cambria Math" w:eastAsia="Cambria Math" w:hAnsi="Cambria Math" w:cs="Cambria Math"/>
          <w:color w:val="1B1A17"/>
        </w:rPr>
        <w:t>Δp = 1.5 · 4f · (L/d) · ρv² / (2g)</w:t>
      </w:r>
    </w:p>
    <w:p w14:paraId="6A3F71BB" w14:textId="77777777" w:rsidR="00780A67" w:rsidRDefault="009A2B37">
      <w:pPr>
        <w:spacing w:after="110" w:line="264" w:lineRule="auto"/>
        <w:ind w:left="340" w:hanging="340"/>
      </w:pPr>
      <w:r>
        <w:rPr>
          <w:rFonts w:ascii="Arial" w:eastAsia="Arial" w:hAnsi="Arial" w:cs="Arial"/>
          <w:color w:val="6E6960"/>
          <w:sz w:val="18"/>
          <w:szCs w:val="18"/>
        </w:rPr>
        <w:t xml:space="preserve">Thermal power   </w:t>
      </w:r>
      <w:r>
        <w:rPr>
          <w:rFonts w:ascii="Cambria Math" w:eastAsia="Cambria Math" w:hAnsi="Cambria Math" w:cs="Cambria Math"/>
          <w:color w:val="1B1A17"/>
        </w:rPr>
        <w:t xml:space="preserve">P = </w:t>
      </w:r>
      <w:r>
        <w:rPr>
          <w:rFonts w:ascii="Cambria Math" w:eastAsia="Cambria Math" w:hAnsi="Cambria Math" w:cs="Cambria Math"/>
          <w:color w:val="1B1A17"/>
        </w:rPr>
        <w:t>ṁ</w:t>
      </w:r>
      <w:r>
        <w:rPr>
          <w:rFonts w:ascii="Cambria Math" w:eastAsia="Cambria Math" w:hAnsi="Cambria Math" w:cs="Cambria Math"/>
          <w:color w:val="1B1A17"/>
        </w:rPr>
        <w:t xml:space="preserve"> · cp · (Tmax − Tmin)</w:t>
      </w:r>
    </w:p>
    <w:p w14:paraId="1EFB0BA5" w14:textId="77777777" w:rsidR="00780A67" w:rsidRDefault="009A2B37">
      <w:pPr>
        <w:spacing w:after="110" w:line="264" w:lineRule="auto"/>
        <w:ind w:left="340" w:hanging="340"/>
      </w:pPr>
      <w:r>
        <w:rPr>
          <w:rFonts w:ascii="Arial" w:eastAsia="Arial" w:hAnsi="Arial" w:cs="Arial"/>
          <w:color w:val="6E6960"/>
          <w:sz w:val="18"/>
          <w:szCs w:val="18"/>
        </w:rPr>
        <w:t xml:space="preserve">Power density   </w:t>
      </w:r>
      <w:r>
        <w:rPr>
          <w:rFonts w:ascii="Cambria Math" w:eastAsia="Cambria Math" w:hAnsi="Cambria Math" w:cs="Cambria Math"/>
          <w:color w:val="1B1A17"/>
        </w:rPr>
        <w:t>q = P / [V(1 − ε)]</w:t>
      </w:r>
    </w:p>
    <w:p w14:paraId="1FFA8452" w14:textId="77777777" w:rsidR="00780A67" w:rsidRDefault="009A2B37">
      <w:pPr>
        <w:spacing w:after="110" w:line="264" w:lineRule="auto"/>
        <w:ind w:left="340" w:hanging="340"/>
      </w:pPr>
      <w:r>
        <w:rPr>
          <w:rFonts w:ascii="Arial" w:eastAsia="Arial" w:hAnsi="Arial" w:cs="Arial"/>
          <w:color w:val="6E6960"/>
          <w:sz w:val="18"/>
          <w:szCs w:val="18"/>
        </w:rPr>
        <w:t xml:space="preserve">Average heat flux   </w:t>
      </w:r>
      <w:r>
        <w:rPr>
          <w:rFonts w:ascii="Cambria Math" w:eastAsia="Cambria Math" w:hAnsi="Cambria Math" w:cs="Cambria Math"/>
          <w:color w:val="1B1A17"/>
        </w:rPr>
        <w:t>q" = P / (π d L N)</w:t>
      </w:r>
    </w:p>
    <w:p w14:paraId="68B30D49" w14:textId="77777777" w:rsidR="00780A67" w:rsidRDefault="009A2B37">
      <w:pPr>
        <w:spacing w:after="110" w:line="264" w:lineRule="auto"/>
        <w:ind w:left="340" w:hanging="340"/>
      </w:pPr>
      <w:r>
        <w:rPr>
          <w:rFonts w:ascii="Arial" w:eastAsia="Arial" w:hAnsi="Arial" w:cs="Arial"/>
          <w:color w:val="6E6960"/>
          <w:sz w:val="18"/>
          <w:szCs w:val="18"/>
        </w:rPr>
        <w:t xml:space="preserve">Fuel centreline temperature   </w:t>
      </w:r>
      <w:r>
        <w:rPr>
          <w:rFonts w:ascii="Cambria Math" w:eastAsia="Cambria Math" w:hAnsi="Cambria Math" w:cs="Cambria Math"/>
          <w:color w:val="1B1A17"/>
        </w:rPr>
        <w:t>Tc = Tmax + 200 + q · rf² / (4 · 1.73 · k)</w:t>
      </w:r>
    </w:p>
    <w:p w14:paraId="38119F02" w14:textId="77777777" w:rsidR="00780A67" w:rsidRDefault="009A2B37">
      <w:pPr>
        <w:spacing w:after="110" w:line="264" w:lineRule="auto"/>
        <w:ind w:left="340" w:hanging="340"/>
      </w:pPr>
      <w:r>
        <w:rPr>
          <w:rFonts w:ascii="Arial" w:eastAsia="Arial" w:hAnsi="Arial" w:cs="Arial"/>
          <w:color w:val="6E6960"/>
          <w:sz w:val="18"/>
          <w:szCs w:val="18"/>
        </w:rPr>
        <w:t xml:space="preserve">Criticality condition   </w:t>
      </w:r>
      <w:r>
        <w:rPr>
          <w:rFonts w:ascii="Cambria Math" w:eastAsia="Cambria Math" w:hAnsi="Cambria Math" w:cs="Cambria Math"/>
          <w:color w:val="1B1A17"/>
        </w:rPr>
        <w:t>η · exp(−B²τ) / (1 + L²B²) = 1</w:t>
      </w:r>
    </w:p>
    <w:p w14:paraId="170DE260" w14:textId="77777777" w:rsidR="00780A67" w:rsidRDefault="009A2B37">
      <w:pPr>
        <w:spacing w:after="110" w:line="264" w:lineRule="auto"/>
        <w:ind w:left="340" w:hanging="340"/>
      </w:pPr>
      <w:r>
        <w:rPr>
          <w:rFonts w:ascii="Arial" w:eastAsia="Arial" w:hAnsi="Arial" w:cs="Arial"/>
          <w:color w:val="6E6960"/>
          <w:sz w:val="18"/>
          <w:szCs w:val="18"/>
        </w:rPr>
        <w:t xml:space="preserve">Moderator-to-fuel ratio   </w:t>
      </w:r>
      <w:r>
        <w:rPr>
          <w:rFonts w:ascii="Cambria Math" w:eastAsia="Cambria Math" w:hAnsi="Cambria Math" w:cs="Cambria Math"/>
          <w:color w:val="1B1A17"/>
        </w:rPr>
        <w:t>Nm/Nf = [η·exp(−B²τ) − 1]·σaf / [(1 + L²B²)·σ̄a]</w:t>
      </w:r>
    </w:p>
    <w:p w14:paraId="0AB23DC4" w14:textId="77777777" w:rsidR="00780A67" w:rsidRDefault="009A2B37">
      <w:pPr>
        <w:spacing w:after="110" w:line="264" w:lineRule="auto"/>
        <w:ind w:left="340" w:hanging="340"/>
      </w:pPr>
      <w:r>
        <w:rPr>
          <w:rFonts w:ascii="Arial" w:eastAsia="Arial" w:hAnsi="Arial" w:cs="Arial"/>
          <w:color w:val="6E6960"/>
          <w:sz w:val="18"/>
          <w:szCs w:val="18"/>
        </w:rPr>
        <w:t xml:space="preserve">Moderator number density   </w:t>
      </w:r>
      <w:r>
        <w:rPr>
          <w:rFonts w:ascii="Cambria Math" w:eastAsia="Cambria Math" w:hAnsi="Cambria Math" w:cs="Cambria Math"/>
          <w:color w:val="1B1A17"/>
        </w:rPr>
        <w:t>Nm = ρm · NA / Am</w:t>
      </w:r>
    </w:p>
    <w:p w14:paraId="72F84737" w14:textId="77777777" w:rsidR="00780A67" w:rsidRDefault="009A2B37">
      <w:pPr>
        <w:spacing w:after="110" w:line="264" w:lineRule="auto"/>
        <w:ind w:left="340" w:hanging="340"/>
      </w:pPr>
      <w:r>
        <w:rPr>
          <w:rFonts w:ascii="Arial" w:eastAsia="Arial" w:hAnsi="Arial" w:cs="Arial"/>
          <w:color w:val="6E6960"/>
          <w:sz w:val="18"/>
          <w:szCs w:val="18"/>
        </w:rPr>
        <w:t xml:space="preserve">Critical mass   </w:t>
      </w:r>
      <w:r>
        <w:rPr>
          <w:rFonts w:ascii="Cambria Math" w:eastAsia="Cambria Math" w:hAnsi="Cambria Math" w:cs="Cambria Math"/>
          <w:color w:val="1B1A17"/>
        </w:rPr>
        <w:t>M = V · (Af/Am) · ρm / (Nm/Nf) · 1000</w:t>
      </w:r>
    </w:p>
    <w:p w14:paraId="39D0FFF8" w14:textId="77777777" w:rsidR="00780A67" w:rsidRDefault="009A2B37">
      <w:pPr>
        <w:spacing w:after="110" w:line="264" w:lineRule="auto"/>
        <w:ind w:left="340" w:hanging="340"/>
      </w:pPr>
      <w:r>
        <w:rPr>
          <w:rFonts w:ascii="Arial" w:eastAsia="Arial" w:hAnsi="Arial" w:cs="Arial"/>
          <w:color w:val="6E6960"/>
          <w:sz w:val="18"/>
          <w:szCs w:val="18"/>
        </w:rPr>
        <w:t xml:space="preserve">Specific power   </w:t>
      </w:r>
      <w:r>
        <w:rPr>
          <w:rFonts w:ascii="Cambria Math" w:eastAsia="Cambria Math" w:hAnsi="Cambria Math" w:cs="Cambria Math"/>
          <w:color w:val="1B1A17"/>
        </w:rPr>
        <w:t>S = P / M</w:t>
      </w:r>
    </w:p>
    <w:p w14:paraId="21F891A8" w14:textId="77777777" w:rsidR="00780A67" w:rsidRDefault="009A2B37">
      <w:pPr>
        <w:spacing w:after="110" w:line="264" w:lineRule="auto"/>
        <w:ind w:left="340" w:hanging="340"/>
      </w:pPr>
      <w:r>
        <w:rPr>
          <w:rFonts w:ascii="Arial" w:eastAsia="Arial" w:hAnsi="Arial" w:cs="Arial"/>
          <w:color w:val="6E6960"/>
          <w:sz w:val="18"/>
          <w:szCs w:val="18"/>
        </w:rPr>
        <w:t xml:space="preserve">Thermal neutron flux   </w:t>
      </w:r>
      <w:r>
        <w:rPr>
          <w:rFonts w:ascii="Cambria Math" w:eastAsia="Cambria Math" w:hAnsi="Cambria Math" w:cs="Cambria Math"/>
          <w:color w:val="1B1A17"/>
        </w:rPr>
        <w:t>φ = 3.1 × 10¹⁰ · P / (V · Nf · σf · 10⁻²⁴)</w:t>
      </w:r>
    </w:p>
    <w:p w14:paraId="57F89539" w14:textId="77777777" w:rsidR="00780A67" w:rsidRDefault="009A2B37">
      <w:pPr>
        <w:spacing w:after="110" w:line="264" w:lineRule="auto"/>
        <w:ind w:left="340" w:hanging="340"/>
      </w:pPr>
      <w:r>
        <w:rPr>
          <w:rFonts w:ascii="Arial" w:eastAsia="Arial" w:hAnsi="Arial" w:cs="Arial"/>
          <w:color w:val="6E6960"/>
          <w:sz w:val="18"/>
          <w:szCs w:val="18"/>
        </w:rPr>
        <w:t xml:space="preserve">Secondary flowrate   </w:t>
      </w:r>
      <w:r>
        <w:rPr>
          <w:rFonts w:ascii="Cambria Math" w:eastAsia="Cambria Math" w:hAnsi="Cambria Math" w:cs="Cambria Math"/>
          <w:color w:val="1B1A17"/>
        </w:rPr>
        <w:t>ṁ</w:t>
      </w:r>
      <w:r>
        <w:rPr>
          <w:rFonts w:ascii="Cambria Math" w:eastAsia="Cambria Math" w:hAnsi="Cambria Math" w:cs="Cambria Math"/>
          <w:color w:val="1B1A17"/>
        </w:rPr>
        <w:t>₂ = 1000 P / (h₄ − h₇)</w:t>
      </w:r>
    </w:p>
    <w:p w14:paraId="76819893" w14:textId="77777777" w:rsidR="00780A67" w:rsidRDefault="009A2B37">
      <w:pPr>
        <w:spacing w:after="110" w:line="264" w:lineRule="auto"/>
        <w:ind w:left="340" w:hanging="340"/>
      </w:pPr>
      <w:r>
        <w:rPr>
          <w:rFonts w:ascii="Arial" w:eastAsia="Arial" w:hAnsi="Arial" w:cs="Arial"/>
          <w:color w:val="6E6960"/>
          <w:sz w:val="18"/>
          <w:szCs w:val="18"/>
        </w:rPr>
        <w:t xml:space="preserve">Turbine power   </w:t>
      </w:r>
      <w:r>
        <w:rPr>
          <w:rFonts w:ascii="Cambria Math" w:eastAsia="Cambria Math" w:hAnsi="Cambria Math" w:cs="Cambria Math"/>
          <w:color w:val="1B1A17"/>
        </w:rPr>
        <w:t xml:space="preserve">W = </w:t>
      </w:r>
      <w:r>
        <w:rPr>
          <w:rFonts w:ascii="Cambria Math" w:eastAsia="Cambria Math" w:hAnsi="Cambria Math" w:cs="Cambria Math"/>
          <w:color w:val="1B1A17"/>
        </w:rPr>
        <w:t>ṁ</w:t>
      </w:r>
      <w:r>
        <w:rPr>
          <w:rFonts w:ascii="Cambria Math" w:eastAsia="Cambria Math" w:hAnsi="Cambria Math" w:cs="Cambria Math"/>
          <w:color w:val="1B1A17"/>
        </w:rPr>
        <w:t>₂ · (h₄ − h₅)</w:t>
      </w:r>
    </w:p>
    <w:p w14:paraId="64C73CAE" w14:textId="77777777" w:rsidR="00780A67" w:rsidRDefault="009A2B37">
      <w:pPr>
        <w:spacing w:after="110" w:line="264" w:lineRule="auto"/>
        <w:ind w:left="340" w:hanging="340"/>
      </w:pPr>
      <w:r>
        <w:rPr>
          <w:rFonts w:ascii="Arial" w:eastAsia="Arial" w:hAnsi="Arial" w:cs="Arial"/>
          <w:color w:val="6E6960"/>
          <w:sz w:val="18"/>
          <w:szCs w:val="18"/>
        </w:rPr>
        <w:t xml:space="preserve">Cycle efficiency   </w:t>
      </w:r>
      <w:r>
        <w:rPr>
          <w:rFonts w:ascii="Cambria Math" w:eastAsia="Cambria Math" w:hAnsi="Cambria Math" w:cs="Cambria Math"/>
          <w:color w:val="1B1A17"/>
        </w:rPr>
        <w:t>ηcycle = 100 · W / P</w:t>
      </w:r>
    </w:p>
    <w:p w14:paraId="4A6FD406" w14:textId="77777777" w:rsidR="00780A67" w:rsidRDefault="009A2B37">
      <w:pPr>
        <w:pBdr>
          <w:top w:val="single" w:sz="2" w:space="10" w:color="F1EFE9"/>
          <w:left w:val="single" w:sz="12" w:space="10" w:color="C9C4B7"/>
          <w:bottom w:val="single" w:sz="2" w:space="10" w:color="F1EFE9"/>
          <w:right w:val="single" w:sz="2" w:space="10" w:color="F1EFE9"/>
        </w:pBdr>
        <w:shd w:val="clear" w:color="auto" w:fill="F1EFE9"/>
        <w:spacing w:before="130" w:after="200" w:line="258" w:lineRule="auto"/>
        <w:ind w:left="220" w:right="220"/>
      </w:pPr>
      <w:r>
        <w:rPr>
          <w:i/>
          <w:iCs/>
          <w:sz w:val="19"/>
          <w:szCs w:val="19"/>
        </w:rPr>
        <w:t xml:space="preserve">Symbols: a, b, c are rectangular edge lengths; R and H are cylinder radius and height; ε is porosity; V is core volume; d is tube diameter; L is channel length; </w:t>
      </w:r>
      <w:r>
        <w:rPr>
          <w:i/>
          <w:iCs/>
          <w:sz w:val="19"/>
          <w:szCs w:val="19"/>
        </w:rPr>
        <w:t>ṁ</w:t>
      </w:r>
      <w:r>
        <w:rPr>
          <w:i/>
          <w:iCs/>
          <w:sz w:val="19"/>
          <w:szCs w:val="19"/>
        </w:rPr>
        <w:t xml:space="preserve"> is coolant mass flow; ρ is coolant density; μ is viscosity; cp is specific heat; τ is Fermi age; L² is diffusion length squared; σaf is the fuel absorption cross section; σ̄a is the mass-weighted moderator and coolant absorption cross section; Af and Am are fuel and moderator mass numbers; ρm is moderator density; NA is Avogadro's number; h are secondary enthalpies.</w:t>
      </w:r>
    </w:p>
    <w:p w14:paraId="3F25CAD6" w14:textId="77777777" w:rsidR="00780A67" w:rsidRDefault="009A2B37">
      <w:pPr>
        <w:pStyle w:val="Heading1"/>
        <w:pageBreakBefore/>
        <w:spacing w:before="420" w:after="190"/>
      </w:pPr>
      <w:bookmarkStart w:id="68" w:name="_Toc238558672"/>
      <w:r>
        <w:t>Appendix E: Worked Example Results</w:t>
      </w:r>
      <w:bookmarkEnd w:id="68"/>
    </w:p>
    <w:p w14:paraId="27E359B9" w14:textId="77777777" w:rsidR="00780A67" w:rsidRDefault="009A2B37">
      <w:pPr>
        <w:spacing w:after="140" w:line="276" w:lineRule="auto"/>
        <w:jc w:val="both"/>
      </w:pPr>
      <w:r>
        <w:t>All four worked examples side by side. Every figure was produced by the program at the settings given in the corresponding chapter.</w:t>
      </w:r>
    </w:p>
    <w:p w14:paraId="57F5C9D9" w14:textId="77777777" w:rsidR="00780A67" w:rsidRDefault="00780A67">
      <w:pPr>
        <w:spacing w:before="2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660"/>
      </w:tblGrid>
      <w:tr w:rsidR="00780A67" w14:paraId="6BF1F32B" w14:textId="77777777">
        <w:tblPrEx>
          <w:tblCellMar>
            <w:top w:w="0" w:type="dxa"/>
            <w:bottom w:w="0" w:type="dxa"/>
          </w:tblCellMar>
        </w:tblPrEx>
        <w:trPr>
          <w:cantSplit/>
          <w:tblHeader/>
        </w:trPr>
        <w:tc>
          <w:tcPr>
            <w:tcW w:w="26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0B4D7A27" w14:textId="77777777" w:rsidR="00780A67" w:rsidRDefault="009A2B37">
            <w:r>
              <w:rPr>
                <w:rFonts w:ascii="Arial" w:eastAsia="Arial" w:hAnsi="Arial" w:cs="Arial"/>
                <w:b/>
                <w:bCs/>
                <w:color w:val="1B1A17"/>
                <w:sz w:val="17"/>
                <w:szCs w:val="17"/>
              </w:rPr>
              <w:t>Quantity</w:t>
            </w:r>
          </w:p>
        </w:tc>
        <w:tc>
          <w:tcPr>
            <w:tcW w:w="17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3653E85C" w14:textId="77777777" w:rsidR="00780A67" w:rsidRDefault="009A2B37">
            <w:r>
              <w:rPr>
                <w:rFonts w:ascii="Arial" w:eastAsia="Arial" w:hAnsi="Arial" w:cs="Arial"/>
                <w:b/>
                <w:bCs/>
                <w:color w:val="1B1A17"/>
                <w:sz w:val="17"/>
                <w:szCs w:val="17"/>
              </w:rPr>
              <w:t>Ex 1 PWR</w:t>
            </w:r>
          </w:p>
        </w:tc>
        <w:tc>
          <w:tcPr>
            <w:tcW w:w="17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4C05E21F" w14:textId="77777777" w:rsidR="00780A67" w:rsidRDefault="009A2B37">
            <w:r>
              <w:rPr>
                <w:rFonts w:ascii="Arial" w:eastAsia="Arial" w:hAnsi="Arial" w:cs="Arial"/>
                <w:b/>
                <w:bCs/>
                <w:color w:val="1B1A17"/>
                <w:sz w:val="17"/>
                <w:szCs w:val="17"/>
              </w:rPr>
              <w:t>Ex 2 HWR</w:t>
            </w:r>
          </w:p>
        </w:tc>
        <w:tc>
          <w:tcPr>
            <w:tcW w:w="170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18C08ACB" w14:textId="77777777" w:rsidR="00780A67" w:rsidRDefault="009A2B37">
            <w:r>
              <w:rPr>
                <w:rFonts w:ascii="Arial" w:eastAsia="Arial" w:hAnsi="Arial" w:cs="Arial"/>
                <w:b/>
                <w:bCs/>
                <w:color w:val="1B1A17"/>
                <w:sz w:val="17"/>
                <w:szCs w:val="17"/>
              </w:rPr>
              <w:t>Ex 3 HTGR</w:t>
            </w:r>
          </w:p>
        </w:tc>
        <w:tc>
          <w:tcPr>
            <w:tcW w:w="1660" w:type="dxa"/>
            <w:tcBorders>
              <w:top w:val="single" w:sz="6" w:space="0" w:color="C9C4B7"/>
              <w:bottom w:val="single" w:sz="6" w:space="0" w:color="C9C4B7"/>
            </w:tcBorders>
            <w:shd w:val="clear" w:color="auto" w:fill="F1EFE9"/>
            <w:tcMar>
              <w:top w:w="70" w:type="dxa"/>
              <w:left w:w="110" w:type="dxa"/>
              <w:bottom w:w="70" w:type="dxa"/>
              <w:right w:w="110" w:type="dxa"/>
            </w:tcMar>
            <w:vAlign w:val="center"/>
          </w:tcPr>
          <w:p w14:paraId="2D9944D2" w14:textId="77777777" w:rsidR="00780A67" w:rsidRDefault="009A2B37">
            <w:r>
              <w:rPr>
                <w:rFonts w:ascii="Arial" w:eastAsia="Arial" w:hAnsi="Arial" w:cs="Arial"/>
                <w:b/>
                <w:bCs/>
                <w:color w:val="1B1A17"/>
                <w:sz w:val="17"/>
                <w:szCs w:val="17"/>
              </w:rPr>
              <w:t>Ex 4 NTP</w:t>
            </w:r>
          </w:p>
        </w:tc>
      </w:tr>
      <w:tr w:rsidR="00780A67" w14:paraId="3B6C2E0C"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3C0AB261" w14:textId="77777777" w:rsidR="00780A67" w:rsidRDefault="009A2B37">
            <w:r>
              <w:rPr>
                <w:rFonts w:ascii="Arial" w:eastAsia="Arial" w:hAnsi="Arial" w:cs="Arial"/>
                <w:sz w:val="18"/>
                <w:szCs w:val="18"/>
              </w:rPr>
              <w:t>Fuel</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016A1386" w14:textId="77777777" w:rsidR="00780A67" w:rsidRDefault="009A2B37">
            <w:r>
              <w:rPr>
                <w:rFonts w:ascii="Arial" w:eastAsia="Arial" w:hAnsi="Arial" w:cs="Arial"/>
                <w:sz w:val="18"/>
                <w:szCs w:val="18"/>
              </w:rPr>
              <w:t>U-235</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5D7BBED0" w14:textId="77777777" w:rsidR="00780A67" w:rsidRDefault="009A2B37">
            <w:r>
              <w:rPr>
                <w:rFonts w:ascii="Arial" w:eastAsia="Arial" w:hAnsi="Arial" w:cs="Arial"/>
                <w:sz w:val="18"/>
                <w:szCs w:val="18"/>
              </w:rPr>
              <w:t>U-235</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F54282C" w14:textId="77777777" w:rsidR="00780A67" w:rsidRDefault="009A2B37">
            <w:r>
              <w:rPr>
                <w:rFonts w:ascii="Arial" w:eastAsia="Arial" w:hAnsi="Arial" w:cs="Arial"/>
                <w:sz w:val="18"/>
                <w:szCs w:val="18"/>
              </w:rPr>
              <w:t>U-235</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0A9619E5" w14:textId="77777777" w:rsidR="00780A67" w:rsidRDefault="009A2B37">
            <w:r>
              <w:rPr>
                <w:rFonts w:ascii="Arial" w:eastAsia="Arial" w:hAnsi="Arial" w:cs="Arial"/>
                <w:sz w:val="18"/>
                <w:szCs w:val="18"/>
              </w:rPr>
              <w:t>U-235</w:t>
            </w:r>
          </w:p>
        </w:tc>
      </w:tr>
      <w:tr w:rsidR="00780A67" w14:paraId="2E1FA3F5"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402F639E" w14:textId="77777777" w:rsidR="00780A67" w:rsidRDefault="009A2B37">
            <w:r>
              <w:rPr>
                <w:rFonts w:ascii="Arial" w:eastAsia="Arial" w:hAnsi="Arial" w:cs="Arial"/>
                <w:sz w:val="18"/>
                <w:szCs w:val="18"/>
              </w:rPr>
              <w:t>Moderator</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50D7565" w14:textId="77777777" w:rsidR="00780A67" w:rsidRDefault="009A2B37">
            <w:r>
              <w:rPr>
                <w:rFonts w:ascii="Arial" w:eastAsia="Arial" w:hAnsi="Arial" w:cs="Arial"/>
                <w:sz w:val="18"/>
                <w:szCs w:val="18"/>
              </w:rPr>
              <w:t>H₂O</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05D8B18" w14:textId="77777777" w:rsidR="00780A67" w:rsidRDefault="009A2B37">
            <w:r>
              <w:rPr>
                <w:rFonts w:ascii="Arial" w:eastAsia="Arial" w:hAnsi="Arial" w:cs="Arial"/>
                <w:sz w:val="18"/>
                <w:szCs w:val="18"/>
              </w:rPr>
              <w:t>D₂O</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FADE4AC" w14:textId="77777777" w:rsidR="00780A67" w:rsidRDefault="009A2B37">
            <w:r>
              <w:rPr>
                <w:rFonts w:ascii="Arial" w:eastAsia="Arial" w:hAnsi="Arial" w:cs="Arial"/>
                <w:sz w:val="18"/>
                <w:szCs w:val="18"/>
              </w:rPr>
              <w:t>C-12</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0D2A62DE" w14:textId="77777777" w:rsidR="00780A67" w:rsidRDefault="009A2B37">
            <w:r>
              <w:rPr>
                <w:rFonts w:ascii="Arial" w:eastAsia="Arial" w:hAnsi="Arial" w:cs="Arial"/>
                <w:sz w:val="18"/>
                <w:szCs w:val="18"/>
              </w:rPr>
              <w:t>Be</w:t>
            </w:r>
          </w:p>
        </w:tc>
      </w:tr>
      <w:tr w:rsidR="00780A67" w14:paraId="2B8CF222"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0EE1C885" w14:textId="77777777" w:rsidR="00780A67" w:rsidRDefault="009A2B37">
            <w:r>
              <w:rPr>
                <w:rFonts w:ascii="Arial" w:eastAsia="Arial" w:hAnsi="Arial" w:cs="Arial"/>
                <w:sz w:val="18"/>
                <w:szCs w:val="18"/>
              </w:rPr>
              <w:t>Coolant</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06D659FB" w14:textId="77777777" w:rsidR="00780A67" w:rsidRDefault="009A2B37">
            <w:r>
              <w:rPr>
                <w:rFonts w:ascii="Arial" w:eastAsia="Arial" w:hAnsi="Arial" w:cs="Arial"/>
                <w:sz w:val="18"/>
                <w:szCs w:val="18"/>
              </w:rPr>
              <w:t>H₂O</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846A67B" w14:textId="77777777" w:rsidR="00780A67" w:rsidRDefault="009A2B37">
            <w:r>
              <w:rPr>
                <w:rFonts w:ascii="Arial" w:eastAsia="Arial" w:hAnsi="Arial" w:cs="Arial"/>
                <w:sz w:val="18"/>
                <w:szCs w:val="18"/>
              </w:rPr>
              <w:t>H₂O</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96DB4A4" w14:textId="77777777" w:rsidR="00780A67" w:rsidRDefault="009A2B37">
            <w:r>
              <w:rPr>
                <w:rFonts w:ascii="Arial" w:eastAsia="Arial" w:hAnsi="Arial" w:cs="Arial"/>
                <w:sz w:val="18"/>
                <w:szCs w:val="18"/>
              </w:rPr>
              <w:t>He</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00B7F05E" w14:textId="77777777" w:rsidR="00780A67" w:rsidRDefault="009A2B37">
            <w:r>
              <w:rPr>
                <w:rFonts w:ascii="Arial" w:eastAsia="Arial" w:hAnsi="Arial" w:cs="Arial"/>
                <w:sz w:val="18"/>
                <w:szCs w:val="18"/>
              </w:rPr>
              <w:t>H₂</w:t>
            </w:r>
          </w:p>
        </w:tc>
      </w:tr>
      <w:tr w:rsidR="00780A67" w14:paraId="4E85A4D1"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5931CDBB" w14:textId="77777777" w:rsidR="00780A67" w:rsidRDefault="009A2B37">
            <w:r>
              <w:rPr>
                <w:rFonts w:ascii="Arial" w:eastAsia="Arial" w:hAnsi="Arial" w:cs="Arial"/>
                <w:sz w:val="18"/>
                <w:szCs w:val="18"/>
              </w:rPr>
              <w:t>Geometry</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6AE59EF" w14:textId="77777777" w:rsidR="00780A67" w:rsidRDefault="009A2B37">
            <w:r>
              <w:rPr>
                <w:rFonts w:ascii="Arial" w:eastAsia="Arial" w:hAnsi="Arial" w:cs="Arial"/>
                <w:sz w:val="18"/>
                <w:szCs w:val="18"/>
              </w:rPr>
              <w:t>cube 300</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49BD03A2" w14:textId="77777777" w:rsidR="00780A67" w:rsidRDefault="009A2B37">
            <w:r>
              <w:rPr>
                <w:rFonts w:ascii="Arial" w:eastAsia="Arial" w:hAnsi="Arial" w:cs="Arial"/>
                <w:sz w:val="18"/>
                <w:szCs w:val="18"/>
              </w:rPr>
              <w:t>cyl 200/370</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3414793" w14:textId="77777777" w:rsidR="00780A67" w:rsidRDefault="009A2B37">
            <w:r>
              <w:rPr>
                <w:rFonts w:ascii="Arial" w:eastAsia="Arial" w:hAnsi="Arial" w:cs="Arial"/>
                <w:sz w:val="18"/>
                <w:szCs w:val="18"/>
              </w:rPr>
              <w:t>sphere 250</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2A63B78F" w14:textId="77777777" w:rsidR="00780A67" w:rsidRDefault="009A2B37">
            <w:r>
              <w:rPr>
                <w:rFonts w:ascii="Arial" w:eastAsia="Arial" w:hAnsi="Arial" w:cs="Arial"/>
                <w:sz w:val="18"/>
                <w:szCs w:val="18"/>
              </w:rPr>
              <w:t>cyl 40/90</w:t>
            </w:r>
          </w:p>
        </w:tc>
      </w:tr>
      <w:tr w:rsidR="00780A67" w14:paraId="62F94064"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7810C4C8" w14:textId="77777777" w:rsidR="00780A67" w:rsidRDefault="009A2B37">
            <w:r>
              <w:rPr>
                <w:rFonts w:ascii="Arial" w:eastAsia="Arial" w:hAnsi="Arial" w:cs="Arial"/>
                <w:sz w:val="18"/>
                <w:szCs w:val="18"/>
              </w:rPr>
              <w:t>Core volume, m³</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65A2B36" w14:textId="77777777" w:rsidR="00780A67" w:rsidRDefault="009A2B37">
            <w:r>
              <w:rPr>
                <w:rFonts w:ascii="Arial" w:eastAsia="Arial" w:hAnsi="Arial" w:cs="Arial"/>
                <w:sz w:val="18"/>
                <w:szCs w:val="18"/>
              </w:rPr>
              <w:t>27.0</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C388884" w14:textId="77777777" w:rsidR="00780A67" w:rsidRDefault="009A2B37">
            <w:r>
              <w:rPr>
                <w:rFonts w:ascii="Arial" w:eastAsia="Arial" w:hAnsi="Arial" w:cs="Arial"/>
                <w:sz w:val="18"/>
                <w:szCs w:val="18"/>
              </w:rPr>
              <w:t>46.5</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5FD9F7E2" w14:textId="77777777" w:rsidR="00780A67" w:rsidRDefault="009A2B37">
            <w:r>
              <w:rPr>
                <w:rFonts w:ascii="Arial" w:eastAsia="Arial" w:hAnsi="Arial" w:cs="Arial"/>
                <w:sz w:val="18"/>
                <w:szCs w:val="18"/>
              </w:rPr>
              <w:t>65.4</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48078154" w14:textId="77777777" w:rsidR="00780A67" w:rsidRDefault="009A2B37">
            <w:r>
              <w:rPr>
                <w:rFonts w:ascii="Arial" w:eastAsia="Arial" w:hAnsi="Arial" w:cs="Arial"/>
                <w:sz w:val="18"/>
                <w:szCs w:val="18"/>
              </w:rPr>
              <w:t>0.452</w:t>
            </w:r>
          </w:p>
        </w:tc>
      </w:tr>
      <w:tr w:rsidR="00780A67" w14:paraId="6C46AB69"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0F28241B" w14:textId="77777777" w:rsidR="00780A67" w:rsidRDefault="009A2B37">
            <w:r>
              <w:rPr>
                <w:rFonts w:ascii="Arial" w:eastAsia="Arial" w:hAnsi="Arial" w:cs="Arial"/>
                <w:sz w:val="18"/>
                <w:szCs w:val="18"/>
              </w:rPr>
              <w:t>Buckling, cm⁻²</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11FDE93E" w14:textId="77777777" w:rsidR="00780A67" w:rsidRDefault="009A2B37">
            <w:r>
              <w:rPr>
                <w:rFonts w:ascii="Arial" w:eastAsia="Arial" w:hAnsi="Arial" w:cs="Arial"/>
                <w:sz w:val="18"/>
                <w:szCs w:val="18"/>
              </w:rPr>
              <w:t>3.29 × 10⁻⁴</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54E9A34C" w14:textId="77777777" w:rsidR="00780A67" w:rsidRDefault="009A2B37">
            <w:r>
              <w:rPr>
                <w:rFonts w:ascii="Arial" w:eastAsia="Arial" w:hAnsi="Arial" w:cs="Arial"/>
                <w:sz w:val="18"/>
                <w:szCs w:val="18"/>
              </w:rPr>
              <w:t>2.17 × 10⁻⁴</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22A8828" w14:textId="77777777" w:rsidR="00780A67" w:rsidRDefault="009A2B37">
            <w:r>
              <w:rPr>
                <w:rFonts w:ascii="Arial" w:eastAsia="Arial" w:hAnsi="Arial" w:cs="Arial"/>
                <w:sz w:val="18"/>
                <w:szCs w:val="18"/>
              </w:rPr>
              <w:t>1.58 × 10⁻⁴</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54B62F6F" w14:textId="77777777" w:rsidR="00780A67" w:rsidRDefault="009A2B37">
            <w:r>
              <w:rPr>
                <w:rFonts w:ascii="Arial" w:eastAsia="Arial" w:hAnsi="Arial" w:cs="Arial"/>
                <w:sz w:val="18"/>
                <w:szCs w:val="18"/>
              </w:rPr>
              <w:t>4.83 × 10⁻³</w:t>
            </w:r>
          </w:p>
        </w:tc>
      </w:tr>
      <w:tr w:rsidR="00780A67" w14:paraId="259DAF0B"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6E2ABF2C" w14:textId="77777777" w:rsidR="00780A67" w:rsidRDefault="009A2B37">
            <w:r>
              <w:rPr>
                <w:rFonts w:ascii="Arial" w:eastAsia="Arial" w:hAnsi="Arial" w:cs="Arial"/>
                <w:sz w:val="18"/>
                <w:szCs w:val="18"/>
              </w:rPr>
              <w:t>Nm/Nf</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78F4E7B4" w14:textId="77777777" w:rsidR="00780A67" w:rsidRDefault="009A2B37">
            <w:r>
              <w:rPr>
                <w:rFonts w:ascii="Arial" w:eastAsia="Arial" w:hAnsi="Arial" w:cs="Arial"/>
                <w:sz w:val="18"/>
                <w:szCs w:val="18"/>
              </w:rPr>
              <w:t>1066</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669D3CF" w14:textId="77777777" w:rsidR="00780A67" w:rsidRDefault="009A2B37">
            <w:r>
              <w:rPr>
                <w:rFonts w:ascii="Arial" w:eastAsia="Arial" w:hAnsi="Arial" w:cs="Arial"/>
                <w:sz w:val="18"/>
                <w:szCs w:val="18"/>
              </w:rPr>
              <w:t>1010</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04EF89F0" w14:textId="77777777" w:rsidR="00780A67" w:rsidRDefault="009A2B37">
            <w:r>
              <w:rPr>
                <w:rFonts w:ascii="Arial" w:eastAsia="Arial" w:hAnsi="Arial" w:cs="Arial"/>
                <w:sz w:val="18"/>
                <w:szCs w:val="18"/>
              </w:rPr>
              <w:t>97,600</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748B7894" w14:textId="77777777" w:rsidR="00780A67" w:rsidRDefault="009A2B37">
            <w:r>
              <w:rPr>
                <w:rFonts w:ascii="Arial" w:eastAsia="Arial" w:hAnsi="Arial" w:cs="Arial"/>
                <w:sz w:val="18"/>
                <w:szCs w:val="18"/>
              </w:rPr>
              <w:t>7970</w:t>
            </w:r>
          </w:p>
        </w:tc>
      </w:tr>
      <w:tr w:rsidR="00780A67" w14:paraId="2C85711C"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2D50F46A" w14:textId="77777777" w:rsidR="00780A67" w:rsidRDefault="009A2B37">
            <w:r>
              <w:rPr>
                <w:rFonts w:ascii="Arial" w:eastAsia="Arial" w:hAnsi="Arial" w:cs="Arial"/>
                <w:sz w:val="18"/>
                <w:szCs w:val="18"/>
              </w:rPr>
              <w:t>Critical mass, kg</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15BD61EC" w14:textId="77777777" w:rsidR="00780A67" w:rsidRDefault="009A2B37">
            <w:r>
              <w:rPr>
                <w:rFonts w:ascii="Arial" w:eastAsia="Arial" w:hAnsi="Arial" w:cs="Arial"/>
                <w:sz w:val="18"/>
                <w:szCs w:val="18"/>
              </w:rPr>
              <w:t>331</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1D62654A" w14:textId="77777777" w:rsidR="00780A67" w:rsidRDefault="009A2B37">
            <w:r>
              <w:rPr>
                <w:rFonts w:ascii="Arial" w:eastAsia="Arial" w:hAnsi="Arial" w:cs="Arial"/>
                <w:sz w:val="18"/>
                <w:szCs w:val="18"/>
              </w:rPr>
              <w:t>596</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2D49774" w14:textId="77777777" w:rsidR="00780A67" w:rsidRDefault="009A2B37">
            <w:r>
              <w:rPr>
                <w:rFonts w:ascii="Arial" w:eastAsia="Arial" w:hAnsi="Arial" w:cs="Arial"/>
                <w:sz w:val="18"/>
                <w:szCs w:val="18"/>
              </w:rPr>
              <w:t>24.9</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10C3399A" w14:textId="77777777" w:rsidR="00780A67" w:rsidRDefault="009A2B37">
            <w:r>
              <w:rPr>
                <w:rFonts w:ascii="Arial" w:eastAsia="Arial" w:hAnsi="Arial" w:cs="Arial"/>
                <w:sz w:val="18"/>
                <w:szCs w:val="18"/>
              </w:rPr>
              <w:t>2.74</w:t>
            </w:r>
          </w:p>
        </w:tc>
      </w:tr>
      <w:tr w:rsidR="00780A67" w14:paraId="14D29779"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16510070" w14:textId="77777777" w:rsidR="00780A67" w:rsidRDefault="009A2B37">
            <w:r>
              <w:rPr>
                <w:rFonts w:ascii="Arial" w:eastAsia="Arial" w:hAnsi="Arial" w:cs="Arial"/>
                <w:sz w:val="18"/>
                <w:szCs w:val="18"/>
              </w:rPr>
              <w:t>Thermal power, MWth</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C8A842E" w14:textId="77777777" w:rsidR="00780A67" w:rsidRDefault="009A2B37">
            <w:r>
              <w:rPr>
                <w:rFonts w:ascii="Arial" w:eastAsia="Arial" w:hAnsi="Arial" w:cs="Arial"/>
                <w:sz w:val="18"/>
                <w:szCs w:val="18"/>
              </w:rPr>
              <w:t>3950</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8FDBB18" w14:textId="77777777" w:rsidR="00780A67" w:rsidRDefault="009A2B37">
            <w:r>
              <w:rPr>
                <w:rFonts w:ascii="Arial" w:eastAsia="Arial" w:hAnsi="Arial" w:cs="Arial"/>
                <w:sz w:val="18"/>
                <w:szCs w:val="18"/>
              </w:rPr>
              <w:t>3230</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8FF4E27" w14:textId="77777777" w:rsidR="00780A67" w:rsidRDefault="009A2B37">
            <w:r>
              <w:rPr>
                <w:rFonts w:ascii="Arial" w:eastAsia="Arial" w:hAnsi="Arial" w:cs="Arial"/>
                <w:sz w:val="18"/>
                <w:szCs w:val="18"/>
              </w:rPr>
              <w:t>6230</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6565FE1D" w14:textId="77777777" w:rsidR="00780A67" w:rsidRDefault="009A2B37">
            <w:r>
              <w:rPr>
                <w:rFonts w:ascii="Arial" w:eastAsia="Arial" w:hAnsi="Arial" w:cs="Arial"/>
                <w:sz w:val="18"/>
                <w:szCs w:val="18"/>
              </w:rPr>
              <w:t>1200</w:t>
            </w:r>
          </w:p>
        </w:tc>
      </w:tr>
      <w:tr w:rsidR="00780A67" w14:paraId="46B249B8"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6E09B6E0" w14:textId="77777777" w:rsidR="00780A67" w:rsidRDefault="009A2B37">
            <w:r>
              <w:rPr>
                <w:rFonts w:ascii="Arial" w:eastAsia="Arial" w:hAnsi="Arial" w:cs="Arial"/>
                <w:sz w:val="18"/>
                <w:szCs w:val="18"/>
              </w:rPr>
              <w:t>Electrical power, MWe</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05B998E1" w14:textId="77777777" w:rsidR="00780A67" w:rsidRDefault="009A2B37">
            <w:r>
              <w:rPr>
                <w:rFonts w:ascii="Arial" w:eastAsia="Arial" w:hAnsi="Arial" w:cs="Arial"/>
                <w:sz w:val="18"/>
                <w:szCs w:val="18"/>
              </w:rPr>
              <w:t>1353</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C2A99A0" w14:textId="77777777" w:rsidR="00780A67" w:rsidRDefault="009A2B37">
            <w:r>
              <w:rPr>
                <w:rFonts w:ascii="Arial" w:eastAsia="Arial" w:hAnsi="Arial" w:cs="Arial"/>
                <w:sz w:val="18"/>
                <w:szCs w:val="18"/>
              </w:rPr>
              <w:t>1113</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49545735" w14:textId="77777777" w:rsidR="00780A67" w:rsidRDefault="009A2B37">
            <w:r>
              <w:rPr>
                <w:rFonts w:ascii="Arial" w:eastAsia="Arial" w:hAnsi="Arial" w:cs="Arial"/>
                <w:sz w:val="18"/>
                <w:szCs w:val="18"/>
              </w:rPr>
              <w:t>2131</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43A25C0D" w14:textId="77777777" w:rsidR="00780A67" w:rsidRDefault="009A2B37">
            <w:r>
              <w:rPr>
                <w:rFonts w:ascii="Arial" w:eastAsia="Arial" w:hAnsi="Arial" w:cs="Arial"/>
                <w:sz w:val="18"/>
                <w:szCs w:val="18"/>
              </w:rPr>
              <w:t>432</w:t>
            </w:r>
          </w:p>
        </w:tc>
      </w:tr>
      <w:tr w:rsidR="00780A67" w14:paraId="1D8F71AE"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40C3005E" w14:textId="77777777" w:rsidR="00780A67" w:rsidRDefault="009A2B37">
            <w:r>
              <w:rPr>
                <w:rFonts w:ascii="Arial" w:eastAsia="Arial" w:hAnsi="Arial" w:cs="Arial"/>
                <w:sz w:val="18"/>
                <w:szCs w:val="18"/>
              </w:rPr>
              <w:t>Power density, MW/m³</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13F1FEE7" w14:textId="77777777" w:rsidR="00780A67" w:rsidRDefault="009A2B37">
            <w:r>
              <w:rPr>
                <w:rFonts w:ascii="Arial" w:eastAsia="Arial" w:hAnsi="Arial" w:cs="Arial"/>
                <w:sz w:val="18"/>
                <w:szCs w:val="18"/>
              </w:rPr>
              <w:t>218</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45CC94D9" w14:textId="77777777" w:rsidR="00780A67" w:rsidRDefault="009A2B37">
            <w:r>
              <w:rPr>
                <w:rFonts w:ascii="Arial" w:eastAsia="Arial" w:hAnsi="Arial" w:cs="Arial"/>
                <w:sz w:val="18"/>
                <w:szCs w:val="18"/>
              </w:rPr>
              <w:t>116</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547713C2" w14:textId="77777777" w:rsidR="00780A67" w:rsidRDefault="009A2B37">
            <w:r>
              <w:rPr>
                <w:rFonts w:ascii="Arial" w:eastAsia="Arial" w:hAnsi="Arial" w:cs="Arial"/>
                <w:sz w:val="18"/>
                <w:szCs w:val="18"/>
              </w:rPr>
              <w:t>136</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773DEBE4" w14:textId="77777777" w:rsidR="00780A67" w:rsidRDefault="009A2B37">
            <w:r>
              <w:rPr>
                <w:rFonts w:ascii="Arial" w:eastAsia="Arial" w:hAnsi="Arial" w:cs="Arial"/>
                <w:sz w:val="18"/>
                <w:szCs w:val="18"/>
              </w:rPr>
              <w:t>5310</w:t>
            </w:r>
          </w:p>
        </w:tc>
      </w:tr>
      <w:tr w:rsidR="00780A67" w14:paraId="149A96A5"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2308F0C3" w14:textId="77777777" w:rsidR="00780A67" w:rsidRDefault="009A2B37">
            <w:r>
              <w:rPr>
                <w:rFonts w:ascii="Arial" w:eastAsia="Arial" w:hAnsi="Arial" w:cs="Arial"/>
                <w:sz w:val="18"/>
                <w:szCs w:val="18"/>
              </w:rPr>
              <w:t>Heat flux, W/cm²</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909266F" w14:textId="77777777" w:rsidR="00780A67" w:rsidRDefault="009A2B37">
            <w:r>
              <w:rPr>
                <w:rFonts w:ascii="Arial" w:eastAsia="Arial" w:hAnsi="Arial" w:cs="Arial"/>
                <w:sz w:val="18"/>
                <w:szCs w:val="18"/>
              </w:rPr>
              <w:t>44.3</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5F142FA3" w14:textId="77777777" w:rsidR="00780A67" w:rsidRDefault="009A2B37">
            <w:r>
              <w:rPr>
                <w:rFonts w:ascii="Arial" w:eastAsia="Arial" w:hAnsi="Arial" w:cs="Arial"/>
                <w:sz w:val="18"/>
                <w:szCs w:val="18"/>
              </w:rPr>
              <w:t>17.4</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4746CB7" w14:textId="77777777" w:rsidR="00780A67" w:rsidRDefault="009A2B37">
            <w:r>
              <w:rPr>
                <w:rFonts w:ascii="Arial" w:eastAsia="Arial" w:hAnsi="Arial" w:cs="Arial"/>
                <w:sz w:val="18"/>
                <w:szCs w:val="18"/>
              </w:rPr>
              <w:t>95.2</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217B5C8F" w14:textId="77777777" w:rsidR="00780A67" w:rsidRDefault="009A2B37">
            <w:r>
              <w:rPr>
                <w:rFonts w:ascii="Arial" w:eastAsia="Arial" w:hAnsi="Arial" w:cs="Arial"/>
                <w:sz w:val="18"/>
                <w:szCs w:val="18"/>
              </w:rPr>
              <w:t>796</w:t>
            </w:r>
          </w:p>
        </w:tc>
      </w:tr>
      <w:tr w:rsidR="00780A67" w14:paraId="3A6CBAF7"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0991F05E" w14:textId="77777777" w:rsidR="00780A67" w:rsidRDefault="009A2B37">
            <w:r>
              <w:rPr>
                <w:rFonts w:ascii="Arial" w:eastAsia="Arial" w:hAnsi="Arial" w:cs="Arial"/>
                <w:sz w:val="18"/>
                <w:szCs w:val="18"/>
              </w:rPr>
              <w:t>Coolant velocity, m/s</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EBEF102" w14:textId="77777777" w:rsidR="00780A67" w:rsidRDefault="009A2B37">
            <w:r>
              <w:rPr>
                <w:rFonts w:ascii="Arial" w:eastAsia="Arial" w:hAnsi="Arial" w:cs="Arial"/>
                <w:sz w:val="18"/>
                <w:szCs w:val="18"/>
              </w:rPr>
              <w:t>5.83</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E30AFAB" w14:textId="77777777" w:rsidR="00780A67" w:rsidRDefault="009A2B37">
            <w:r>
              <w:rPr>
                <w:rFonts w:ascii="Arial" w:eastAsia="Arial" w:hAnsi="Arial" w:cs="Arial"/>
                <w:sz w:val="18"/>
                <w:szCs w:val="18"/>
              </w:rPr>
              <w:t>4.31</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6CD01A12" w14:textId="77777777" w:rsidR="00780A67" w:rsidRDefault="009A2B37">
            <w:r>
              <w:rPr>
                <w:rFonts w:ascii="Arial" w:eastAsia="Arial" w:hAnsi="Arial" w:cs="Arial"/>
                <w:sz w:val="18"/>
                <w:szCs w:val="18"/>
              </w:rPr>
              <w:t>438</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06851469" w14:textId="77777777" w:rsidR="00780A67" w:rsidRDefault="009A2B37">
            <w:r>
              <w:rPr>
                <w:rFonts w:ascii="Arial" w:eastAsia="Arial" w:hAnsi="Arial" w:cs="Arial"/>
                <w:sz w:val="18"/>
                <w:szCs w:val="18"/>
              </w:rPr>
              <w:t>1250</w:t>
            </w:r>
          </w:p>
        </w:tc>
      </w:tr>
      <w:tr w:rsidR="00780A67" w14:paraId="593AA21C"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784D5FC2" w14:textId="77777777" w:rsidR="00780A67" w:rsidRDefault="009A2B37">
            <w:r>
              <w:rPr>
                <w:rFonts w:ascii="Arial" w:eastAsia="Arial" w:hAnsi="Arial" w:cs="Arial"/>
                <w:sz w:val="18"/>
                <w:szCs w:val="18"/>
              </w:rPr>
              <w:t>Pump power, MWe</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4B5F8100" w14:textId="77777777" w:rsidR="00780A67" w:rsidRDefault="009A2B37">
            <w:r>
              <w:rPr>
                <w:rFonts w:ascii="Arial" w:eastAsia="Arial" w:hAnsi="Arial" w:cs="Arial"/>
                <w:sz w:val="18"/>
                <w:szCs w:val="18"/>
              </w:rPr>
              <w:t>3.40</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9E4A9A7" w14:textId="77777777" w:rsidR="00780A67" w:rsidRDefault="009A2B37">
            <w:r>
              <w:rPr>
                <w:rFonts w:ascii="Arial" w:eastAsia="Arial" w:hAnsi="Arial" w:cs="Arial"/>
                <w:sz w:val="18"/>
                <w:szCs w:val="18"/>
              </w:rPr>
              <w:t>2.57</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444D3E8A" w14:textId="77777777" w:rsidR="00780A67" w:rsidRDefault="009A2B37">
            <w:r>
              <w:rPr>
                <w:rFonts w:ascii="Arial" w:eastAsia="Arial" w:hAnsi="Arial" w:cs="Arial"/>
                <w:sz w:val="18"/>
                <w:szCs w:val="18"/>
              </w:rPr>
              <w:t>145</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626509ED" w14:textId="77777777" w:rsidR="00780A67" w:rsidRDefault="009A2B37">
            <w:r>
              <w:rPr>
                <w:rFonts w:ascii="Arial" w:eastAsia="Arial" w:hAnsi="Arial" w:cs="Arial"/>
                <w:sz w:val="18"/>
                <w:szCs w:val="18"/>
              </w:rPr>
              <w:t>73.1</w:t>
            </w:r>
          </w:p>
        </w:tc>
      </w:tr>
      <w:tr w:rsidR="00780A67" w14:paraId="23BBAFFC"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396A0448" w14:textId="77777777" w:rsidR="00780A67" w:rsidRDefault="009A2B37">
            <w:r>
              <w:rPr>
                <w:rFonts w:ascii="Arial" w:eastAsia="Arial" w:hAnsi="Arial" w:cs="Arial"/>
                <w:sz w:val="18"/>
                <w:szCs w:val="18"/>
              </w:rPr>
              <w:t>Fuel temperature, K</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3331E84" w14:textId="77777777" w:rsidR="00780A67" w:rsidRDefault="009A2B37">
            <w:r>
              <w:rPr>
                <w:rFonts w:ascii="Arial" w:eastAsia="Arial" w:hAnsi="Arial" w:cs="Arial"/>
                <w:sz w:val="18"/>
                <w:szCs w:val="18"/>
              </w:rPr>
              <w:t>766</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4B26780F" w14:textId="77777777" w:rsidR="00780A67" w:rsidRDefault="009A2B37">
            <w:r>
              <w:rPr>
                <w:rFonts w:ascii="Arial" w:eastAsia="Arial" w:hAnsi="Arial" w:cs="Arial"/>
                <w:sz w:val="18"/>
                <w:szCs w:val="18"/>
              </w:rPr>
              <w:t>789</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1DD8A394" w14:textId="77777777" w:rsidR="00780A67" w:rsidRDefault="009A2B37">
            <w:r>
              <w:rPr>
                <w:rFonts w:ascii="Arial" w:eastAsia="Arial" w:hAnsi="Arial" w:cs="Arial"/>
                <w:sz w:val="18"/>
                <w:szCs w:val="18"/>
              </w:rPr>
              <w:t>1300</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1B082D39" w14:textId="77777777" w:rsidR="00780A67" w:rsidRDefault="009A2B37">
            <w:r>
              <w:rPr>
                <w:rFonts w:ascii="Arial" w:eastAsia="Arial" w:hAnsi="Arial" w:cs="Arial"/>
                <w:sz w:val="18"/>
                <w:szCs w:val="18"/>
              </w:rPr>
              <w:t>4570</w:t>
            </w:r>
          </w:p>
        </w:tc>
      </w:tr>
      <w:tr w:rsidR="00780A67" w14:paraId="373A6EF6" w14:textId="77777777">
        <w:tblPrEx>
          <w:tblCellMar>
            <w:top w:w="0" w:type="dxa"/>
            <w:bottom w:w="0" w:type="dxa"/>
          </w:tblCellMar>
        </w:tblPrEx>
        <w:trPr>
          <w:cantSplit/>
        </w:trPr>
        <w:tc>
          <w:tcPr>
            <w:tcW w:w="2600" w:type="dxa"/>
            <w:tcBorders>
              <w:top w:val="single" w:sz="2" w:space="0" w:color="E4E1DA"/>
              <w:bottom w:val="single" w:sz="2" w:space="0" w:color="E4E1DA"/>
            </w:tcBorders>
            <w:tcMar>
              <w:top w:w="70" w:type="dxa"/>
              <w:left w:w="110" w:type="dxa"/>
              <w:bottom w:w="70" w:type="dxa"/>
              <w:right w:w="110" w:type="dxa"/>
            </w:tcMar>
            <w:vAlign w:val="center"/>
          </w:tcPr>
          <w:p w14:paraId="725B2CF0" w14:textId="77777777" w:rsidR="00780A67" w:rsidRDefault="009A2B37">
            <w:r>
              <w:rPr>
                <w:rFonts w:ascii="Arial" w:eastAsia="Arial" w:hAnsi="Arial" w:cs="Arial"/>
                <w:sz w:val="18"/>
                <w:szCs w:val="18"/>
              </w:rPr>
              <w:t>Efficiency, per cent</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ED7DD96" w14:textId="77777777" w:rsidR="00780A67" w:rsidRDefault="009A2B37">
            <w:r>
              <w:rPr>
                <w:rFonts w:ascii="Arial" w:eastAsia="Arial" w:hAnsi="Arial" w:cs="Arial"/>
                <w:sz w:val="18"/>
                <w:szCs w:val="18"/>
              </w:rPr>
              <w:t>34.2</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2A5C9AA3" w14:textId="77777777" w:rsidR="00780A67" w:rsidRDefault="009A2B37">
            <w:r>
              <w:rPr>
                <w:rFonts w:ascii="Arial" w:eastAsia="Arial" w:hAnsi="Arial" w:cs="Arial"/>
                <w:sz w:val="18"/>
                <w:szCs w:val="18"/>
              </w:rPr>
              <w:t>34.2</w:t>
            </w:r>
          </w:p>
        </w:tc>
        <w:tc>
          <w:tcPr>
            <w:tcW w:w="1700" w:type="dxa"/>
            <w:tcBorders>
              <w:top w:val="single" w:sz="2" w:space="0" w:color="E4E1DA"/>
              <w:bottom w:val="single" w:sz="2" w:space="0" w:color="E4E1DA"/>
            </w:tcBorders>
            <w:tcMar>
              <w:top w:w="70" w:type="dxa"/>
              <w:left w:w="110" w:type="dxa"/>
              <w:bottom w:w="70" w:type="dxa"/>
              <w:right w:w="110" w:type="dxa"/>
            </w:tcMar>
            <w:vAlign w:val="center"/>
          </w:tcPr>
          <w:p w14:paraId="3DA51C35" w14:textId="77777777" w:rsidR="00780A67" w:rsidRDefault="009A2B37">
            <w:r>
              <w:rPr>
                <w:rFonts w:ascii="Arial" w:eastAsia="Arial" w:hAnsi="Arial" w:cs="Arial"/>
                <w:sz w:val="18"/>
                <w:szCs w:val="18"/>
              </w:rPr>
              <w:t>34.2</w:t>
            </w:r>
          </w:p>
        </w:tc>
        <w:tc>
          <w:tcPr>
            <w:tcW w:w="1660" w:type="dxa"/>
            <w:tcBorders>
              <w:top w:val="single" w:sz="2" w:space="0" w:color="E4E1DA"/>
              <w:bottom w:val="single" w:sz="2" w:space="0" w:color="E4E1DA"/>
            </w:tcBorders>
            <w:tcMar>
              <w:top w:w="70" w:type="dxa"/>
              <w:left w:w="110" w:type="dxa"/>
              <w:bottom w:w="70" w:type="dxa"/>
              <w:right w:w="110" w:type="dxa"/>
            </w:tcMar>
            <w:vAlign w:val="center"/>
          </w:tcPr>
          <w:p w14:paraId="0237F18D" w14:textId="77777777" w:rsidR="00780A67" w:rsidRDefault="009A2B37">
            <w:r>
              <w:rPr>
                <w:rFonts w:ascii="Arial" w:eastAsia="Arial" w:hAnsi="Arial" w:cs="Arial"/>
                <w:sz w:val="18"/>
                <w:szCs w:val="18"/>
              </w:rPr>
              <w:t>36.0</w:t>
            </w:r>
          </w:p>
        </w:tc>
      </w:tr>
    </w:tbl>
    <w:p w14:paraId="57BFAACF" w14:textId="77777777" w:rsidR="00780A67" w:rsidRDefault="00780A67">
      <w:pPr>
        <w:spacing w:after="240"/>
      </w:pPr>
    </w:p>
    <w:p w14:paraId="6F08B711" w14:textId="77777777" w:rsidR="00780A67" w:rsidRDefault="009A2B37">
      <w:pPr>
        <w:pBdr>
          <w:top w:val="single" w:sz="2" w:space="10" w:color="F1EFE9"/>
          <w:left w:val="single" w:sz="12" w:space="10" w:color="C9C4B7"/>
          <w:bottom w:val="single" w:sz="2" w:space="10" w:color="F1EFE9"/>
          <w:right w:val="single" w:sz="2" w:space="10" w:color="F1EFE9"/>
        </w:pBdr>
        <w:shd w:val="clear" w:color="auto" w:fill="F1EFE9"/>
        <w:spacing w:before="130" w:after="200" w:line="258" w:lineRule="auto"/>
        <w:ind w:left="220" w:right="220"/>
      </w:pPr>
      <w:r>
        <w:rPr>
          <w:i/>
          <w:iCs/>
          <w:sz w:val="19"/>
          <w:szCs w:val="19"/>
        </w:rPr>
        <w:t>Example 1 is the uprated case of Section 9.3. Examples 3 and 4 are Mach limited. Example 4's fuel temperature exceeds the melting point of every known fuel form and the design is not feasible as entered; Chapter 12 discusses the remedies.</w:t>
      </w:r>
    </w:p>
    <w:p w14:paraId="3C63E849" w14:textId="77777777" w:rsidR="00780A67" w:rsidRDefault="009A2B37">
      <w:pPr>
        <w:pStyle w:val="Heading1"/>
        <w:pageBreakBefore/>
        <w:spacing w:before="420" w:after="190"/>
      </w:pPr>
      <w:bookmarkStart w:id="69" w:name="_Toc238558673"/>
      <w:r>
        <w:t>Appendix F: Online Resources</w:t>
      </w:r>
      <w:bookmarkEnd w:id="69"/>
    </w:p>
    <w:p w14:paraId="5FD2FB94" w14:textId="77777777" w:rsidR="00780A67" w:rsidRDefault="009A2B37">
      <w:pPr>
        <w:spacing w:after="140" w:line="276" w:lineRule="auto"/>
        <w:jc w:val="both"/>
      </w:pPr>
      <w:r>
        <w:t>The program and its sources are freely available.</w:t>
      </w:r>
    </w:p>
    <w:p w14:paraId="3C0A4C69" w14:textId="77777777" w:rsidR="00780A67" w:rsidRDefault="009A2B37">
      <w:pPr>
        <w:spacing w:before="130" w:after="20"/>
      </w:pPr>
      <w:r>
        <w:rPr>
          <w:rFonts w:ascii="Arial" w:eastAsia="Arial" w:hAnsi="Arial" w:cs="Arial"/>
          <w:b/>
          <w:bCs/>
          <w:color w:val="1B1A17"/>
          <w:sz w:val="19"/>
          <w:szCs w:val="19"/>
        </w:rPr>
        <w:t>Run the program</w:t>
      </w:r>
    </w:p>
    <w:p w14:paraId="72222458" w14:textId="77777777" w:rsidR="00780A67" w:rsidRDefault="009A2B37">
      <w:pPr>
        <w:spacing w:after="20"/>
        <w:ind w:left="240"/>
      </w:pPr>
      <w:hyperlink r:id="rId17" w:history="1">
        <w:r>
          <w:rPr>
            <w:rFonts w:ascii="Arial" w:eastAsia="Arial" w:hAnsi="Arial" w:cs="Arial"/>
            <w:color w:val="0F5F58"/>
            <w:sz w:val="18"/>
            <w:szCs w:val="18"/>
            <w:u w:val="single"/>
          </w:rPr>
          <w:t>https://reactor-seven.vercel.app/</w:t>
        </w:r>
      </w:hyperlink>
    </w:p>
    <w:p w14:paraId="22D939C2" w14:textId="77777777" w:rsidR="00780A67" w:rsidRDefault="009A2B37">
      <w:pPr>
        <w:spacing w:after="90" w:line="258" w:lineRule="auto"/>
        <w:ind w:left="240"/>
      </w:pPr>
      <w:r>
        <w:rPr>
          <w:sz w:val="19"/>
          <w:szCs w:val="19"/>
        </w:rPr>
        <w:t>The browser edition. Nothing to install; all computation happens locally in your browser.</w:t>
      </w:r>
    </w:p>
    <w:p w14:paraId="02898FA3" w14:textId="77777777" w:rsidR="00780A67" w:rsidRDefault="009A2B37">
      <w:pPr>
        <w:spacing w:before="130" w:after="20"/>
      </w:pPr>
      <w:r>
        <w:rPr>
          <w:rFonts w:ascii="Arial" w:eastAsia="Arial" w:hAnsi="Arial" w:cs="Arial"/>
          <w:b/>
          <w:bCs/>
          <w:color w:val="1B1A17"/>
          <w:sz w:val="19"/>
          <w:szCs w:val="19"/>
        </w:rPr>
        <w:t>Project repository</w:t>
      </w:r>
    </w:p>
    <w:p w14:paraId="7258109E" w14:textId="77777777" w:rsidR="00780A67" w:rsidRDefault="009A2B37">
      <w:pPr>
        <w:spacing w:after="20"/>
        <w:ind w:left="240"/>
      </w:pPr>
      <w:hyperlink r:id="rId18" w:history="1">
        <w:r>
          <w:rPr>
            <w:rFonts w:ascii="Arial" w:eastAsia="Arial" w:hAnsi="Arial" w:cs="Arial"/>
            <w:color w:val="0F5F58"/>
            <w:sz w:val="18"/>
            <w:szCs w:val="18"/>
            <w:u w:val="single"/>
          </w:rPr>
          <w:t>https://github.com/alessoh/reactor</w:t>
        </w:r>
      </w:hyperlink>
    </w:p>
    <w:p w14:paraId="37826447" w14:textId="77777777" w:rsidR="00780A67" w:rsidRDefault="009A2B37">
      <w:pPr>
        <w:spacing w:after="90" w:line="258" w:lineRule="auto"/>
        <w:ind w:left="240"/>
      </w:pPr>
      <w:r>
        <w:rPr>
          <w:sz w:val="19"/>
          <w:szCs w:val="19"/>
        </w:rPr>
        <w:t>The 1993 Visual Basic sources, the original user's manual and tutorial, the installation disk images, and the browser reconstruction.</w:t>
      </w:r>
    </w:p>
    <w:p w14:paraId="204DD156" w14:textId="77777777" w:rsidR="00780A67" w:rsidRDefault="009A2B37">
      <w:pPr>
        <w:spacing w:before="130" w:after="20"/>
      </w:pPr>
      <w:r>
        <w:rPr>
          <w:rFonts w:ascii="Arial" w:eastAsia="Arial" w:hAnsi="Arial" w:cs="Arial"/>
          <w:b/>
          <w:bCs/>
          <w:color w:val="1B1A17"/>
          <w:sz w:val="19"/>
          <w:szCs w:val="19"/>
        </w:rPr>
        <w:t>Tutorial, in-program</w:t>
      </w:r>
    </w:p>
    <w:p w14:paraId="6464860A" w14:textId="77777777" w:rsidR="00780A67" w:rsidRDefault="009A2B37">
      <w:pPr>
        <w:spacing w:after="20"/>
        <w:ind w:left="240"/>
      </w:pPr>
      <w:hyperlink r:id="rId19" w:history="1">
        <w:r>
          <w:rPr>
            <w:rFonts w:ascii="Arial" w:eastAsia="Arial" w:hAnsi="Arial" w:cs="Arial"/>
            <w:color w:val="0F5F58"/>
            <w:sz w:val="18"/>
            <w:szCs w:val="18"/>
            <w:u w:val="single"/>
          </w:rPr>
          <w:t>https://reactor-seven.vercel.app/</w:t>
        </w:r>
      </w:hyperlink>
    </w:p>
    <w:p w14:paraId="7F771781" w14:textId="77777777" w:rsidR="00780A67" w:rsidRDefault="009A2B37">
      <w:pPr>
        <w:spacing w:after="90" w:line="258" w:lineRule="auto"/>
        <w:ind w:left="240"/>
      </w:pPr>
      <w:r>
        <w:rPr>
          <w:sz w:val="19"/>
          <w:szCs w:val="19"/>
        </w:rPr>
        <w:t>Help then Tutorial. Seven sections covering the physics, geometry, heat removal, control, and background.</w:t>
      </w:r>
    </w:p>
    <w:p w14:paraId="16CDA2F5" w14:textId="77777777" w:rsidR="00780A67" w:rsidRDefault="009A2B37">
      <w:pPr>
        <w:spacing w:before="130" w:after="20"/>
      </w:pPr>
      <w:r>
        <w:rPr>
          <w:rFonts w:ascii="Arial" w:eastAsia="Arial" w:hAnsi="Arial" w:cs="Arial"/>
          <w:b/>
          <w:bCs/>
          <w:color w:val="1B1A17"/>
          <w:sz w:val="19"/>
          <w:szCs w:val="19"/>
        </w:rPr>
        <w:t>Data tables, in-program</w:t>
      </w:r>
    </w:p>
    <w:p w14:paraId="69F1447A" w14:textId="77777777" w:rsidR="00780A67" w:rsidRDefault="009A2B37">
      <w:pPr>
        <w:spacing w:after="20"/>
        <w:ind w:left="240"/>
      </w:pPr>
      <w:hyperlink r:id="rId20" w:history="1">
        <w:r>
          <w:rPr>
            <w:rFonts w:ascii="Arial" w:eastAsia="Arial" w:hAnsi="Arial" w:cs="Arial"/>
            <w:color w:val="0F5F58"/>
            <w:sz w:val="18"/>
            <w:szCs w:val="18"/>
            <w:u w:val="single"/>
          </w:rPr>
          <w:t>https://reactor-seven.vercel.app/</w:t>
        </w:r>
      </w:hyperlink>
    </w:p>
    <w:p w14:paraId="67DCF45A" w14:textId="77777777" w:rsidR="00780A67" w:rsidRDefault="009A2B37">
      <w:pPr>
        <w:spacing w:after="90" w:line="258" w:lineRule="auto"/>
        <w:ind w:left="240"/>
      </w:pPr>
      <w:r>
        <w:rPr>
          <w:sz w:val="19"/>
          <w:szCs w:val="19"/>
        </w:rPr>
        <w:t>Tools then Appendix A. The same fuel, moderator, and coolant data reproduced in this appendix.</w:t>
      </w:r>
    </w:p>
    <w:p w14:paraId="22972073" w14:textId="77777777" w:rsidR="00780A67" w:rsidRDefault="009A2B37">
      <w:pPr>
        <w:spacing w:before="130" w:after="20"/>
      </w:pPr>
      <w:r>
        <w:rPr>
          <w:rFonts w:ascii="Arial" w:eastAsia="Arial" w:hAnsi="Arial" w:cs="Arial"/>
          <w:b/>
          <w:bCs/>
          <w:color w:val="1B1A17"/>
          <w:sz w:val="19"/>
          <w:szCs w:val="19"/>
        </w:rPr>
        <w:t>USNRC Glossary</w:t>
      </w:r>
    </w:p>
    <w:p w14:paraId="1AC4AA01" w14:textId="77777777" w:rsidR="00780A67" w:rsidRDefault="009A2B37">
      <w:pPr>
        <w:spacing w:after="20"/>
        <w:ind w:left="240"/>
      </w:pPr>
      <w:hyperlink r:id="rId21" w:history="1">
        <w:r>
          <w:rPr>
            <w:rFonts w:ascii="Arial" w:eastAsia="Arial" w:hAnsi="Arial" w:cs="Arial"/>
            <w:color w:val="0F5F58"/>
            <w:sz w:val="18"/>
            <w:szCs w:val="18"/>
            <w:u w:val="single"/>
          </w:rPr>
          <w:t>https://www.nrc.gov/reading-rm/basic-ref/glossary.html</w:t>
        </w:r>
      </w:hyperlink>
    </w:p>
    <w:p w14:paraId="05BAB41F" w14:textId="77777777" w:rsidR="00780A67" w:rsidRDefault="009A2B37">
      <w:pPr>
        <w:spacing w:after="90" w:line="258" w:lineRule="auto"/>
        <w:ind w:left="240"/>
      </w:pPr>
      <w:r>
        <w:rPr>
          <w:sz w:val="19"/>
          <w:szCs w:val="19"/>
        </w:rPr>
        <w:t>Authoritative definitions of regulatory and technical terms.</w:t>
      </w:r>
    </w:p>
    <w:p w14:paraId="669CAEE0" w14:textId="77777777" w:rsidR="00780A67" w:rsidRDefault="009A2B37">
      <w:pPr>
        <w:spacing w:before="130" w:after="20"/>
      </w:pPr>
      <w:r>
        <w:rPr>
          <w:rFonts w:ascii="Arial" w:eastAsia="Arial" w:hAnsi="Arial" w:cs="Arial"/>
          <w:b/>
          <w:bCs/>
          <w:color w:val="1B1A17"/>
          <w:sz w:val="19"/>
          <w:szCs w:val="19"/>
        </w:rPr>
        <w:t>IAEA Power Reactor Information System</w:t>
      </w:r>
    </w:p>
    <w:p w14:paraId="23EDA842" w14:textId="77777777" w:rsidR="00780A67" w:rsidRDefault="009A2B37">
      <w:pPr>
        <w:spacing w:after="20"/>
        <w:ind w:left="240"/>
      </w:pPr>
      <w:hyperlink r:id="rId22" w:history="1">
        <w:r>
          <w:rPr>
            <w:rFonts w:ascii="Arial" w:eastAsia="Arial" w:hAnsi="Arial" w:cs="Arial"/>
            <w:color w:val="0F5F58"/>
            <w:sz w:val="18"/>
            <w:szCs w:val="18"/>
            <w:u w:val="single"/>
          </w:rPr>
          <w:t>https://pris.iaea.org/</w:t>
        </w:r>
      </w:hyperlink>
    </w:p>
    <w:p w14:paraId="6F5CC07E" w14:textId="77777777" w:rsidR="00780A67" w:rsidRDefault="009A2B37">
      <w:pPr>
        <w:spacing w:after="90" w:line="258" w:lineRule="auto"/>
        <w:ind w:left="240"/>
      </w:pPr>
      <w:r>
        <w:rPr>
          <w:sz w:val="19"/>
          <w:szCs w:val="19"/>
        </w:rPr>
        <w:t>Operating data for every power reactor in the world; useful for benchmarking your designs.</w:t>
      </w:r>
    </w:p>
    <w:p w14:paraId="54519DC7" w14:textId="77777777" w:rsidR="00780A67" w:rsidRDefault="009A2B37">
      <w:pPr>
        <w:spacing w:after="140" w:line="276" w:lineRule="auto"/>
        <w:jc w:val="both"/>
      </w:pPr>
      <w:r>
        <w:t>To reproduce any table in this manual, open the program, enter the settings given in the corresponding chapter, and read the output pages. Every figure quoted here came from the program itself.</w:t>
      </w:r>
    </w:p>
    <w:sectPr w:rsidR="00780A67">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F19AC" w14:textId="77777777" w:rsidR="009A2B37" w:rsidRDefault="009A2B37">
      <w:r>
        <w:separator/>
      </w:r>
    </w:p>
  </w:endnote>
  <w:endnote w:type="continuationSeparator" w:id="0">
    <w:p w14:paraId="27AAC274" w14:textId="77777777" w:rsidR="009A2B37" w:rsidRDefault="009A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960C" w14:textId="77777777" w:rsidR="00780A67" w:rsidRDefault="009A2B37">
    <w:pPr>
      <w:jc w:val="center"/>
    </w:pPr>
    <w:r>
      <w:rPr>
        <w:rFonts w:ascii="Arial" w:eastAsia="Arial" w:hAnsi="Arial" w:cs="Arial"/>
        <w:color w:val="6E6960"/>
        <w:sz w:val="17"/>
        <w:szCs w:val="17"/>
      </w:rPr>
      <w:fldChar w:fldCharType="begin"/>
    </w:r>
    <w:r>
      <w:rPr>
        <w:rFonts w:ascii="Arial" w:eastAsia="Arial" w:hAnsi="Arial" w:cs="Arial"/>
        <w:color w:val="6E6960"/>
        <w:sz w:val="17"/>
        <w:szCs w:val="17"/>
      </w:rPr>
      <w:instrText>PAGE</w:instrText>
    </w:r>
    <w:r>
      <w:rPr>
        <w:rFonts w:ascii="Arial" w:eastAsia="Arial" w:hAnsi="Arial" w:cs="Arial"/>
        <w:color w:val="6E6960"/>
        <w:sz w:val="17"/>
        <w:szCs w:val="17"/>
      </w:rPr>
      <w:fldChar w:fldCharType="separate"/>
    </w:r>
    <w:r w:rsidR="00CC26D2">
      <w:rPr>
        <w:rFonts w:ascii="Arial" w:eastAsia="Arial" w:hAnsi="Arial" w:cs="Arial"/>
        <w:noProof/>
        <w:color w:val="6E6960"/>
        <w:sz w:val="17"/>
        <w:szCs w:val="17"/>
      </w:rPr>
      <w:t>2</w:t>
    </w:r>
    <w:r>
      <w:rPr>
        <w:rFonts w:ascii="Arial" w:eastAsia="Arial" w:hAnsi="Arial" w:cs="Arial"/>
        <w:color w:val="6E6960"/>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2D05" w14:textId="77777777" w:rsidR="00780A67" w:rsidRDefault="00780A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A3D2" w14:textId="77777777" w:rsidR="009A2B37" w:rsidRDefault="009A2B37">
      <w:r>
        <w:separator/>
      </w:r>
    </w:p>
  </w:footnote>
  <w:footnote w:type="continuationSeparator" w:id="0">
    <w:p w14:paraId="6DBFD64F" w14:textId="77777777" w:rsidR="009A2B37" w:rsidRDefault="009A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6592" w14:textId="77777777" w:rsidR="00780A67" w:rsidRDefault="009A2B37">
    <w:pPr>
      <w:pBdr>
        <w:bottom w:val="single" w:sz="4" w:space="6" w:color="C9C4B7"/>
      </w:pBdr>
      <w:jc w:val="right"/>
    </w:pPr>
    <w:r>
      <w:rPr>
        <w:rFonts w:ascii="Arial" w:eastAsia="Arial" w:hAnsi="Arial" w:cs="Arial"/>
        <w:color w:val="6E6960"/>
        <w:sz w:val="16"/>
        <w:szCs w:val="16"/>
      </w:rPr>
      <w:t>Nuclear Reactor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9BCA" w14:textId="77777777" w:rsidR="00780A67" w:rsidRDefault="00780A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15DF1"/>
    <w:multiLevelType w:val="hybridMultilevel"/>
    <w:tmpl w:val="A998C108"/>
    <w:lvl w:ilvl="0" w:tplc="CCE89516">
      <w:start w:val="1"/>
      <w:numFmt w:val="bullet"/>
      <w:lvlText w:val="●"/>
      <w:lvlJc w:val="left"/>
      <w:pPr>
        <w:ind w:left="720" w:hanging="360"/>
      </w:pPr>
    </w:lvl>
    <w:lvl w:ilvl="1" w:tplc="0B0C37B8">
      <w:start w:val="1"/>
      <w:numFmt w:val="bullet"/>
      <w:lvlText w:val="○"/>
      <w:lvlJc w:val="left"/>
      <w:pPr>
        <w:ind w:left="1440" w:hanging="360"/>
      </w:pPr>
    </w:lvl>
    <w:lvl w:ilvl="2" w:tplc="14648138">
      <w:start w:val="1"/>
      <w:numFmt w:val="bullet"/>
      <w:lvlText w:val="■"/>
      <w:lvlJc w:val="left"/>
      <w:pPr>
        <w:ind w:left="2160" w:hanging="360"/>
      </w:pPr>
    </w:lvl>
    <w:lvl w:ilvl="3" w:tplc="DAE4D810">
      <w:start w:val="1"/>
      <w:numFmt w:val="bullet"/>
      <w:lvlText w:val="●"/>
      <w:lvlJc w:val="left"/>
      <w:pPr>
        <w:ind w:left="2880" w:hanging="360"/>
      </w:pPr>
    </w:lvl>
    <w:lvl w:ilvl="4" w:tplc="6950B6D6">
      <w:start w:val="1"/>
      <w:numFmt w:val="bullet"/>
      <w:lvlText w:val="○"/>
      <w:lvlJc w:val="left"/>
      <w:pPr>
        <w:ind w:left="3600" w:hanging="360"/>
      </w:pPr>
    </w:lvl>
    <w:lvl w:ilvl="5" w:tplc="E2C67DC4">
      <w:start w:val="1"/>
      <w:numFmt w:val="bullet"/>
      <w:lvlText w:val="■"/>
      <w:lvlJc w:val="left"/>
      <w:pPr>
        <w:ind w:left="4320" w:hanging="360"/>
      </w:pPr>
    </w:lvl>
    <w:lvl w:ilvl="6" w:tplc="6BE0CE5E">
      <w:start w:val="1"/>
      <w:numFmt w:val="bullet"/>
      <w:lvlText w:val="●"/>
      <w:lvlJc w:val="left"/>
      <w:pPr>
        <w:ind w:left="5040" w:hanging="360"/>
      </w:pPr>
    </w:lvl>
    <w:lvl w:ilvl="7" w:tplc="8C341090">
      <w:start w:val="1"/>
      <w:numFmt w:val="bullet"/>
      <w:lvlText w:val="●"/>
      <w:lvlJc w:val="left"/>
      <w:pPr>
        <w:ind w:left="5760" w:hanging="360"/>
      </w:pPr>
    </w:lvl>
    <w:lvl w:ilvl="8" w:tplc="E772B9AE">
      <w:start w:val="1"/>
      <w:numFmt w:val="bullet"/>
      <w:lvlText w:val="●"/>
      <w:lvlJc w:val="left"/>
      <w:pPr>
        <w:ind w:left="6480" w:hanging="360"/>
      </w:pPr>
    </w:lvl>
  </w:abstractNum>
  <w:abstractNum w:abstractNumId="1" w15:restartNumberingAfterBreak="0">
    <w:nsid w:val="5DA6792C"/>
    <w:multiLevelType w:val="hybridMultilevel"/>
    <w:tmpl w:val="CDE08B48"/>
    <w:lvl w:ilvl="0" w:tplc="B716461C">
      <w:start w:val="1"/>
      <w:numFmt w:val="decimal"/>
      <w:lvlText w:val="%1."/>
      <w:lvlJc w:val="left"/>
      <w:pPr>
        <w:ind w:left="560" w:hanging="340"/>
      </w:pPr>
    </w:lvl>
    <w:lvl w:ilvl="1" w:tplc="06D2E57A">
      <w:numFmt w:val="decimal"/>
      <w:lvlText w:val=""/>
      <w:lvlJc w:val="left"/>
    </w:lvl>
    <w:lvl w:ilvl="2" w:tplc="1E8C2C7A">
      <w:numFmt w:val="decimal"/>
      <w:lvlText w:val=""/>
      <w:lvlJc w:val="left"/>
    </w:lvl>
    <w:lvl w:ilvl="3" w:tplc="AFE44218">
      <w:numFmt w:val="decimal"/>
      <w:lvlText w:val=""/>
      <w:lvlJc w:val="left"/>
    </w:lvl>
    <w:lvl w:ilvl="4" w:tplc="03B46966">
      <w:numFmt w:val="decimal"/>
      <w:lvlText w:val=""/>
      <w:lvlJc w:val="left"/>
    </w:lvl>
    <w:lvl w:ilvl="5" w:tplc="0DB4348C">
      <w:numFmt w:val="decimal"/>
      <w:lvlText w:val=""/>
      <w:lvlJc w:val="left"/>
    </w:lvl>
    <w:lvl w:ilvl="6" w:tplc="5B8A59B4">
      <w:numFmt w:val="decimal"/>
      <w:lvlText w:val=""/>
      <w:lvlJc w:val="left"/>
    </w:lvl>
    <w:lvl w:ilvl="7" w:tplc="B796733C">
      <w:numFmt w:val="decimal"/>
      <w:lvlText w:val=""/>
      <w:lvlJc w:val="left"/>
    </w:lvl>
    <w:lvl w:ilvl="8" w:tplc="33D00204">
      <w:numFmt w:val="decimal"/>
      <w:lvlText w:val=""/>
      <w:lvlJc w:val="left"/>
    </w:lvl>
  </w:abstractNum>
  <w:abstractNum w:abstractNumId="2" w15:restartNumberingAfterBreak="0">
    <w:nsid w:val="66ED621B"/>
    <w:multiLevelType w:val="hybridMultilevel"/>
    <w:tmpl w:val="016CEC42"/>
    <w:lvl w:ilvl="0" w:tplc="60307C7A">
      <w:start w:val="1"/>
      <w:numFmt w:val="bullet"/>
      <w:lvlText w:val="•"/>
      <w:lvlJc w:val="left"/>
      <w:pPr>
        <w:ind w:left="560" w:hanging="280"/>
      </w:pPr>
    </w:lvl>
    <w:lvl w:ilvl="1" w:tplc="EFD8C676">
      <w:numFmt w:val="decimal"/>
      <w:lvlText w:val=""/>
      <w:lvlJc w:val="left"/>
    </w:lvl>
    <w:lvl w:ilvl="2" w:tplc="44A86CCA">
      <w:numFmt w:val="decimal"/>
      <w:lvlText w:val=""/>
      <w:lvlJc w:val="left"/>
    </w:lvl>
    <w:lvl w:ilvl="3" w:tplc="DE002D52">
      <w:numFmt w:val="decimal"/>
      <w:lvlText w:val=""/>
      <w:lvlJc w:val="left"/>
    </w:lvl>
    <w:lvl w:ilvl="4" w:tplc="1C508758">
      <w:numFmt w:val="decimal"/>
      <w:lvlText w:val=""/>
      <w:lvlJc w:val="left"/>
    </w:lvl>
    <w:lvl w:ilvl="5" w:tplc="DA1E39EA">
      <w:numFmt w:val="decimal"/>
      <w:lvlText w:val=""/>
      <w:lvlJc w:val="left"/>
    </w:lvl>
    <w:lvl w:ilvl="6" w:tplc="36C46778">
      <w:numFmt w:val="decimal"/>
      <w:lvlText w:val=""/>
      <w:lvlJc w:val="left"/>
    </w:lvl>
    <w:lvl w:ilvl="7" w:tplc="F62ED904">
      <w:numFmt w:val="decimal"/>
      <w:lvlText w:val=""/>
      <w:lvlJc w:val="left"/>
    </w:lvl>
    <w:lvl w:ilvl="8" w:tplc="FCA4D06A">
      <w:numFmt w:val="decimal"/>
      <w:lvlText w:val=""/>
      <w:lvlJc w:val="left"/>
    </w:lvl>
  </w:abstractNum>
  <w:num w:numId="1" w16cid:durableId="1074400593">
    <w:abstractNumId w:val="0"/>
    <w:lvlOverride w:ilvl="0">
      <w:startOverride w:val="1"/>
    </w:lvlOverride>
  </w:num>
  <w:num w:numId="2" w16cid:durableId="1197082370">
    <w:abstractNumId w:val="2"/>
    <w:lvlOverride w:ilvl="0">
      <w:startOverride w:val="1"/>
    </w:lvlOverride>
  </w:num>
  <w:num w:numId="3" w16cid:durableId="1146818862">
    <w:abstractNumId w:val="1"/>
    <w:lvlOverride w:ilvl="0">
      <w:startOverride w:val="1"/>
    </w:lvlOverride>
  </w:num>
  <w:num w:numId="4" w16cid:durableId="647977404">
    <w:abstractNumId w:val="1"/>
    <w:lvlOverride w:ilvl="0">
      <w:startOverride w:val="1"/>
    </w:lvlOverride>
  </w:num>
  <w:num w:numId="5" w16cid:durableId="1898927954">
    <w:abstractNumId w:val="1"/>
    <w:lvlOverride w:ilvl="0">
      <w:startOverride w:val="1"/>
    </w:lvlOverride>
  </w:num>
  <w:num w:numId="6" w16cid:durableId="108282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A67"/>
    <w:rsid w:val="004B11D5"/>
    <w:rsid w:val="00780A67"/>
    <w:rsid w:val="009A2B37"/>
    <w:rsid w:val="00CC2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A8FF"/>
  <w15:docId w15:val="{1097AEF4-17A7-4383-97A0-0B5A546B1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A38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rial" w:eastAsia="Arial" w:hAnsi="Arial" w:cs="Arial"/>
      <w:b/>
      <w:bCs/>
      <w:color w:val="0F5F58"/>
      <w:sz w:val="30"/>
      <w:szCs w:val="30"/>
    </w:rPr>
  </w:style>
  <w:style w:type="paragraph" w:styleId="Heading2">
    <w:name w:val="heading 2"/>
    <w:uiPriority w:val="9"/>
    <w:unhideWhenUsed/>
    <w:qFormat/>
    <w:pPr>
      <w:outlineLvl w:val="1"/>
    </w:pPr>
    <w:rPr>
      <w:rFonts w:ascii="Arial" w:eastAsia="Arial" w:hAnsi="Arial" w:cs="Arial"/>
      <w:b/>
      <w:bCs/>
      <w:color w:val="1B1A1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26D2"/>
    <w:pPr>
      <w:spacing w:after="100"/>
    </w:pPr>
  </w:style>
  <w:style w:type="paragraph" w:styleId="TOC2">
    <w:name w:val="toc 2"/>
    <w:basedOn w:val="Normal"/>
    <w:next w:val="Normal"/>
    <w:autoRedefine/>
    <w:uiPriority w:val="39"/>
    <w:unhideWhenUsed/>
    <w:rsid w:val="00CC26D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alessoh/reactor"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nrc.gov/reading-rm/basic-ref/glossary.html" TargetMode="External"/><Relationship Id="rId7" Type="http://schemas.openxmlformats.org/officeDocument/2006/relationships/hyperlink" Target="https://reactor-seven.vercel.app/" TargetMode="External"/><Relationship Id="rId12" Type="http://schemas.openxmlformats.org/officeDocument/2006/relationships/image" Target="media/image5.png"/><Relationship Id="rId17" Type="http://schemas.openxmlformats.org/officeDocument/2006/relationships/hyperlink" Target="https://reactor-seven.vercel.app/"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reactor-seven.vercel.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reactor-seven.vercel.ap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ris.iaea.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13456</Words>
  <Characters>76701</Characters>
  <Application>Microsoft Office Word</Application>
  <DocSecurity>0</DocSecurity>
  <Lines>639</Lines>
  <Paragraphs>179</Paragraphs>
  <ScaleCrop>false</ScaleCrop>
  <Company/>
  <LinksUpToDate>false</LinksUpToDate>
  <CharactersWithSpaces>89978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Reactor Design</dc:title>
  <dc:creator>H. Peter Alesso</dc:creator>
  <dc:description>A college-level manual and program guide</dc:description>
  <cp:lastModifiedBy>Harry Alesso</cp:lastModifiedBy>
  <cp:revision>2</cp:revision>
  <dcterms:created xsi:type="dcterms:W3CDTF">2026-08-25T20:47:00Z</dcterms:created>
  <dcterms:modified xsi:type="dcterms:W3CDTF">2026-08-25T20:55:00Z</dcterms:modified>
</cp:coreProperties>
</file>