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Plan de trabajo - Semana del 24 al 30 de agosto</w:t>
      </w:r>
    </w:p>
    <w:p>
      <w:r>
        <w:rPr>
          <w:sz w:val="20"/>
        </w:rPr>
        <w:t>Proyecto FalconOne (BodyCam + app movil)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948"/>
          </w:tcPr>
          <w:p>
            <w:r/>
            <w:r>
              <w:rPr>
                <w:b/>
              </w:rPr>
              <w:t>Tarea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Descripcion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/>
              </w:rPr>
              <w:t>Horas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948"/>
          </w:tcPr>
          <w:p>
            <w:r>
              <w:t>Validacion de robustez en la unidad</w:t>
            </w:r>
          </w:p>
        </w:tc>
        <w:tc>
          <w:tcPr>
            <w:tcW w:type="dxa" w:w="4309"/>
          </w:tcPr>
          <w:p>
            <w:r>
              <w:t>Sesion larga en buffer, arranque tras reinicio, consumo de bateria y revision del video generado.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948"/>
          </w:tcPr>
          <w:p>
            <w:r>
              <w:t>Cifrado y hash de la evidencia</w:t>
            </w:r>
          </w:p>
        </w:tc>
        <w:tc>
          <w:tcPr>
            <w:tcW w:type="dxa" w:w="4309"/>
          </w:tcPr>
          <w:p>
            <w:r>
              <w:t>AES-256 y SHA-256 al cerrar el incidente, con la clave en el almacen seguro del dispositivo.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948"/>
          </w:tcPr>
          <w:p>
            <w:r>
              <w:t>Subida por bloques reanudable</w:t>
            </w:r>
          </w:p>
        </w:tc>
        <w:tc>
          <w:tcPr>
            <w:tcW w:type="dxa" w:w="4309"/>
          </w:tcPr>
          <w:p>
            <w:r>
              <w:t>Envio troceado que se reanuda tras un corte de red, con verificacion del hash al terminar.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948"/>
          </w:tcPr>
          <w:p>
            <w:r>
              <w:t>Emparejamiento autenticado con el movil</w:t>
            </w:r>
          </w:p>
        </w:tc>
        <w:tc>
          <w:tcPr>
            <w:tcW w:type="dxa" w:w="4309"/>
          </w:tcPr>
          <w:p>
            <w:r>
              <w:t>Autenticacion en la conexion Bluetooth y lista de dispositivos autorizados.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948"/>
          </w:tcPr>
          <w:p>
            <w:r>
              <w:t>App movil: protocolo nuevo y login</w:t>
            </w:r>
          </w:p>
        </w:tc>
        <w:tc>
          <w:tcPr>
            <w:tcW w:type="dxa" w:w="4309"/>
          </w:tcPr>
          <w:p>
            <w:r>
              <w:t>Adaptar la app a los estados nuevos de la unidad y anadir pantalla de login (sin validacion, a la espera del backend).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2948"/>
          </w:tcPr>
          <w:p>
            <w:r>
              <w:t>Entregable para ciberseguridad</w:t>
            </w:r>
          </w:p>
        </w:tc>
        <w:tc>
          <w:tcPr>
            <w:tcW w:type="dxa" w:w="4309"/>
          </w:tcPr>
          <w:p>
            <w:r>
              <w:t>Revisar las 34 funcionalidades del listado de seguridad e indicar cuales son viables sin backend.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2948"/>
          </w:tcPr>
          <w:p>
            <w:r>
              <w:t>Reunion semanal de equipo</w:t>
            </w:r>
          </w:p>
        </w:tc>
        <w:tc>
          <w:tcPr>
            <w:tcW w:type="dxa" w:w="4309"/>
          </w:tcPr>
          <w:p>
            <w:r/>
          </w:p>
        </w:tc>
        <w:tc>
          <w:tcPr>
            <w:tcW w:type="dxa" w:w="964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567"/>
          </w:tcPr>
          <w:p>
            <w:r/>
          </w:p>
        </w:tc>
        <w:tc>
          <w:tcPr>
            <w:tcW w:type="dxa" w:w="294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09"/>
          </w:tcPr>
          <w:p>
            <w:r/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29</w:t>
            </w:r>
          </w:p>
        </w:tc>
      </w:tr>
    </w:tbl>
    <w:p/>
    <w:p>
      <w:r>
        <w:rPr>
          <w:b/>
        </w:rPr>
        <w:t xml:space="preserve">Opcional (3 h): </w:t>
      </w:r>
      <w:r>
        <w:t>cambio de idioma de la app de la unidad a espanol e ingles, si el resto de tareas se cierra antes de tiempo.</w:t>
      </w:r>
    </w:p>
    <w:p/>
    <w:p>
      <w:r>
        <w:rPr>
          <w:b/>
        </w:rPr>
        <w:t xml:space="preserve">Pendiente de confirmar: </w:t>
      </w:r>
      <w:r>
        <w:t>custodia de la clave de cifrado, politica de borrado del video en la unidad una vez subido, codigo de colores del LED y si el rotulo del video debe incluir fecha y hora.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- Semana del 24 al 30 de agosto</dc:title>
  <dc:subject/>
  <dc:creator>Alejandro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