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8748" w14:textId="77777777" w:rsidR="00D136C8" w:rsidRPr="002307C5" w:rsidRDefault="00D136C8" w:rsidP="00B82020">
      <w:pPr>
        <w:spacing w:after="0"/>
        <w:rPr>
          <w:rFonts w:cstheme="minorHAnsi"/>
          <w:b/>
          <w:sz w:val="28"/>
          <w:lang w:val="en-GB"/>
        </w:rPr>
      </w:pPr>
      <w:r w:rsidRPr="002307C5">
        <w:rPr>
          <w:rFonts w:cstheme="minorHAnsi"/>
          <w:b/>
          <w:sz w:val="28"/>
          <w:lang w:val="en-GB"/>
        </w:rPr>
        <w:t xml:space="preserve">Unit 4 Seminar: </w:t>
      </w:r>
    </w:p>
    <w:p w14:paraId="55C2DA74" w14:textId="77777777" w:rsidR="00B82020" w:rsidRPr="003339B7" w:rsidRDefault="00B82020" w:rsidP="00B82020">
      <w:pPr>
        <w:spacing w:after="0"/>
        <w:rPr>
          <w:rFonts w:cstheme="minorHAnsi"/>
          <w:b/>
          <w:lang w:val="en-GB"/>
        </w:rPr>
      </w:pPr>
    </w:p>
    <w:p w14:paraId="2F437360" w14:textId="77777777" w:rsidR="00D136C8" w:rsidRPr="002307C5" w:rsidRDefault="00D136C8" w:rsidP="00B82020">
      <w:pPr>
        <w:spacing w:after="0"/>
        <w:rPr>
          <w:rFonts w:cstheme="minorHAnsi"/>
          <w:b/>
          <w:sz w:val="24"/>
          <w:lang w:val="en-GB"/>
        </w:rPr>
      </w:pPr>
      <w:r w:rsidRPr="002307C5">
        <w:rPr>
          <w:rFonts w:cstheme="minorHAnsi"/>
          <w:b/>
          <w:sz w:val="24"/>
          <w:lang w:val="en-GB"/>
        </w:rPr>
        <w:t>Activity 1: DR Terms and Concepts</w:t>
      </w:r>
    </w:p>
    <w:p w14:paraId="49ADFE8B" w14:textId="77777777" w:rsidR="00B82020" w:rsidRPr="003339B7" w:rsidRDefault="00B82020" w:rsidP="00D136C8">
      <w:pPr>
        <w:rPr>
          <w:rFonts w:cstheme="minorHAnsi"/>
          <w:b/>
          <w:lang w:val="en-GB"/>
        </w:rPr>
      </w:pPr>
    </w:p>
    <w:p w14:paraId="330AFE14" w14:textId="77777777" w:rsidR="003841CD" w:rsidRPr="003339B7" w:rsidRDefault="00D136C8" w:rsidP="00B82020">
      <w:pPr>
        <w:pStyle w:val="ListParagraph"/>
        <w:numPr>
          <w:ilvl w:val="0"/>
          <w:numId w:val="1"/>
        </w:numPr>
        <w:spacing w:after="0"/>
        <w:rPr>
          <w:rFonts w:cstheme="minorHAnsi"/>
          <w:b/>
          <w:lang w:val="en-GB"/>
        </w:rPr>
      </w:pPr>
      <w:r w:rsidRPr="003339B7">
        <w:rPr>
          <w:rFonts w:cstheme="minorHAnsi"/>
          <w:b/>
          <w:lang w:val="en-GB"/>
        </w:rPr>
        <w:t>What is the difference between Hot Standby, Warm Standby and Cold Standby? Frame your answers in terms of availability, RPO and RTO.</w:t>
      </w:r>
    </w:p>
    <w:p w14:paraId="47C2081A" w14:textId="77777777" w:rsidR="00B82020" w:rsidRPr="003339B7" w:rsidRDefault="00B82020" w:rsidP="00B82020">
      <w:pPr>
        <w:spacing w:after="0"/>
        <w:rPr>
          <w:rFonts w:cstheme="minorHAnsi"/>
          <w:b/>
          <w:lang w:val="en-GB"/>
        </w:rPr>
      </w:pPr>
    </w:p>
    <w:p w14:paraId="79BDA82E" w14:textId="77777777" w:rsidR="003841CD" w:rsidRPr="003339B7" w:rsidRDefault="003841CD" w:rsidP="00B82020">
      <w:pPr>
        <w:spacing w:after="0"/>
        <w:ind w:left="360"/>
        <w:jc w:val="both"/>
        <w:rPr>
          <w:rFonts w:cstheme="minorHAnsi"/>
          <w:lang w:val="en-GB"/>
        </w:rPr>
      </w:pPr>
      <w:r w:rsidRPr="003339B7">
        <w:rPr>
          <w:rFonts w:cstheme="minorHAnsi"/>
          <w:lang w:val="en-GB"/>
        </w:rPr>
        <w:t xml:space="preserve">Hot standby </w:t>
      </w:r>
      <w:r w:rsidR="00115F91" w:rsidRPr="003339B7">
        <w:rPr>
          <w:rFonts w:cstheme="minorHAnsi"/>
          <w:lang w:val="en-GB"/>
        </w:rPr>
        <w:t>takes over processing immediately when the primary site is down</w:t>
      </w:r>
      <w:r w:rsidRPr="003339B7">
        <w:rPr>
          <w:rFonts w:cstheme="minorHAnsi"/>
          <w:lang w:val="en-GB"/>
        </w:rPr>
        <w:t xml:space="preserve">, </w:t>
      </w:r>
      <w:r w:rsidR="00115F91" w:rsidRPr="003339B7">
        <w:rPr>
          <w:rFonts w:cstheme="minorHAnsi"/>
          <w:lang w:val="en-GB"/>
        </w:rPr>
        <w:t>meaning that time to restore service (RTO) is very short, usually within seconds</w:t>
      </w:r>
      <w:r w:rsidRPr="003339B7">
        <w:rPr>
          <w:rFonts w:cstheme="minorHAnsi"/>
          <w:lang w:val="en-GB"/>
        </w:rPr>
        <w:t>. Conversely, cold standby requires more intervention to install necessary dependencies, such as applications, operating systems, and hardware</w:t>
      </w:r>
      <w:r w:rsidR="00115F91" w:rsidRPr="003339B7">
        <w:rPr>
          <w:rFonts w:cstheme="minorHAnsi"/>
          <w:lang w:val="en-GB"/>
        </w:rPr>
        <w:t>, which means that possible data loss is increased (associated with RPO).</w:t>
      </w:r>
      <w:r w:rsidRPr="003339B7">
        <w:rPr>
          <w:rFonts w:cstheme="minorHAnsi"/>
          <w:lang w:val="en-GB"/>
        </w:rPr>
        <w:t xml:space="preserve"> Warm standby lies between hot and cold standby, with the backup system remaining partially active at a lower cost compared to hot standby</w:t>
      </w:r>
      <w:r w:rsidR="002663A9" w:rsidRPr="003339B7">
        <w:rPr>
          <w:rFonts w:cstheme="minorHAnsi"/>
          <w:lang w:val="en-GB"/>
        </w:rPr>
        <w:t xml:space="preserve"> (Alhazmi &amp; Malaiya, 2013)</w:t>
      </w:r>
      <w:r w:rsidRPr="003339B7">
        <w:rPr>
          <w:rFonts w:cstheme="minorHAnsi"/>
          <w:lang w:val="en-GB"/>
        </w:rPr>
        <w:t xml:space="preserve">. </w:t>
      </w:r>
    </w:p>
    <w:p w14:paraId="7BE9EBA3" w14:textId="77777777" w:rsidR="00115F91" w:rsidRPr="003339B7" w:rsidRDefault="00115F91" w:rsidP="003841CD">
      <w:pPr>
        <w:ind w:left="360"/>
        <w:rPr>
          <w:rFonts w:cstheme="minorHAnsi"/>
          <w:lang w:val="en-GB"/>
        </w:rPr>
      </w:pPr>
    </w:p>
    <w:p w14:paraId="5801C107" w14:textId="77777777" w:rsidR="00D136C8" w:rsidRPr="003339B7" w:rsidRDefault="00D136C8" w:rsidP="00B82020">
      <w:pPr>
        <w:pStyle w:val="ListParagraph"/>
        <w:numPr>
          <w:ilvl w:val="0"/>
          <w:numId w:val="1"/>
        </w:numPr>
        <w:spacing w:after="0"/>
        <w:rPr>
          <w:rFonts w:cstheme="minorHAnsi"/>
          <w:b/>
          <w:lang w:val="en-GB"/>
        </w:rPr>
      </w:pPr>
      <w:r w:rsidRPr="003339B7">
        <w:rPr>
          <w:rFonts w:cstheme="minorHAnsi"/>
          <w:b/>
          <w:lang w:val="en-GB"/>
        </w:rPr>
        <w:t>Does the technology deployed affect the options available? For example, can you create a high availability, hot standby solution between two on-premise data centres?</w:t>
      </w:r>
    </w:p>
    <w:p w14:paraId="56570A46" w14:textId="77777777" w:rsidR="00B82020" w:rsidRPr="003339B7" w:rsidRDefault="00B82020" w:rsidP="00B82020">
      <w:pPr>
        <w:spacing w:after="0"/>
        <w:rPr>
          <w:rFonts w:cstheme="minorHAnsi"/>
          <w:b/>
          <w:lang w:val="en-GB"/>
        </w:rPr>
      </w:pPr>
    </w:p>
    <w:p w14:paraId="64320C60" w14:textId="77777777" w:rsidR="000E703E" w:rsidRPr="003339B7" w:rsidRDefault="001C4A48" w:rsidP="00B82020">
      <w:pPr>
        <w:spacing w:after="0"/>
        <w:ind w:left="360"/>
        <w:jc w:val="both"/>
        <w:rPr>
          <w:rFonts w:cstheme="minorHAnsi"/>
          <w:lang w:val="en-GB"/>
        </w:rPr>
      </w:pPr>
      <w:r w:rsidRPr="003339B7">
        <w:rPr>
          <w:rFonts w:cstheme="minorHAnsi"/>
          <w:lang w:val="en-GB"/>
        </w:rPr>
        <w:t>The t</w:t>
      </w:r>
      <w:r w:rsidR="000E703E" w:rsidRPr="003339B7">
        <w:rPr>
          <w:rFonts w:cstheme="minorHAnsi"/>
          <w:lang w:val="en-GB"/>
        </w:rPr>
        <w:t xml:space="preserve">echnology deployed doesn't affect the options available, as for </w:t>
      </w:r>
      <w:r w:rsidRPr="003339B7">
        <w:rPr>
          <w:rFonts w:cstheme="minorHAnsi"/>
          <w:lang w:val="en-GB"/>
        </w:rPr>
        <w:t>example synchronous replication</w:t>
      </w:r>
      <w:r w:rsidR="000E703E" w:rsidRPr="003339B7">
        <w:rPr>
          <w:rFonts w:cstheme="minorHAnsi"/>
          <w:lang w:val="en-GB"/>
        </w:rPr>
        <w:t xml:space="preserve"> of data</w:t>
      </w:r>
      <w:r w:rsidRPr="003339B7">
        <w:rPr>
          <w:rFonts w:cstheme="minorHAnsi"/>
          <w:lang w:val="en-GB"/>
        </w:rPr>
        <w:t xml:space="preserve"> </w:t>
      </w:r>
      <w:proofErr w:type="spellStart"/>
      <w:r w:rsidR="000E703E" w:rsidRPr="003339B7">
        <w:rPr>
          <w:rFonts w:cstheme="minorHAnsi"/>
          <w:lang w:val="en-GB"/>
        </w:rPr>
        <w:t>centers</w:t>
      </w:r>
      <w:proofErr w:type="spellEnd"/>
      <w:r w:rsidR="000E703E" w:rsidRPr="003339B7">
        <w:rPr>
          <w:rFonts w:cstheme="minorHAnsi"/>
          <w:lang w:val="en-GB"/>
        </w:rPr>
        <w:t xml:space="preserve"> provides high availability and ensures no-data-loss disaster recovery.</w:t>
      </w:r>
      <w:r w:rsidR="002663A9" w:rsidRPr="003339B7">
        <w:rPr>
          <w:rFonts w:cstheme="minorHAnsi"/>
          <w:lang w:val="en-GB"/>
        </w:rPr>
        <w:t xml:space="preserve"> </w:t>
      </w:r>
      <w:r w:rsidR="000E703E" w:rsidRPr="003339B7">
        <w:rPr>
          <w:rFonts w:cstheme="minorHAnsi"/>
          <w:lang w:val="en-GB"/>
        </w:rPr>
        <w:t xml:space="preserve">Additionally, cloud technologies provide </w:t>
      </w:r>
      <w:r w:rsidRPr="003339B7">
        <w:rPr>
          <w:rFonts w:cstheme="minorHAnsi"/>
          <w:lang w:val="en-GB"/>
        </w:rPr>
        <w:t xml:space="preserve">a </w:t>
      </w:r>
      <w:r w:rsidR="000E703E" w:rsidRPr="003339B7">
        <w:rPr>
          <w:rFonts w:cstheme="minorHAnsi"/>
          <w:lang w:val="en-GB"/>
        </w:rPr>
        <w:t xml:space="preserve">pay as you go pricing model, ultimately enhancing </w:t>
      </w:r>
      <w:r w:rsidRPr="003339B7">
        <w:rPr>
          <w:rFonts w:cstheme="minorHAnsi"/>
          <w:lang w:val="en-GB"/>
        </w:rPr>
        <w:t xml:space="preserve">the </w:t>
      </w:r>
      <w:r w:rsidR="000E703E" w:rsidRPr="003339B7">
        <w:rPr>
          <w:rFonts w:cstheme="minorHAnsi"/>
          <w:lang w:val="en-GB"/>
        </w:rPr>
        <w:t>best possible ration between cost and availability. (</w:t>
      </w:r>
      <w:proofErr w:type="spellStart"/>
      <w:r w:rsidR="000E703E" w:rsidRPr="003339B7">
        <w:rPr>
          <w:rFonts w:cstheme="minorHAnsi"/>
          <w:lang w:val="en-GB"/>
        </w:rPr>
        <w:t>Pachot</w:t>
      </w:r>
      <w:proofErr w:type="spellEnd"/>
      <w:r w:rsidR="000E703E" w:rsidRPr="003339B7">
        <w:rPr>
          <w:rFonts w:cstheme="minorHAnsi"/>
          <w:lang w:val="en-GB"/>
        </w:rPr>
        <w:t>, 2023)</w:t>
      </w:r>
    </w:p>
    <w:p w14:paraId="6F119CC2" w14:textId="77777777" w:rsidR="00B82020" w:rsidRPr="003339B7" w:rsidRDefault="00B82020" w:rsidP="00B82020">
      <w:pPr>
        <w:rPr>
          <w:rFonts w:cstheme="minorHAnsi"/>
          <w:b/>
          <w:lang w:val="en-GB"/>
        </w:rPr>
      </w:pPr>
    </w:p>
    <w:p w14:paraId="11B7AF2C" w14:textId="77777777" w:rsidR="00B82020" w:rsidRPr="003339B7" w:rsidRDefault="00B82020" w:rsidP="00B82020">
      <w:pPr>
        <w:rPr>
          <w:rFonts w:cstheme="minorHAnsi"/>
          <w:b/>
          <w:lang w:val="en-GB"/>
        </w:rPr>
      </w:pPr>
    </w:p>
    <w:p w14:paraId="4EC7E5A7" w14:textId="77777777" w:rsidR="002663A9" w:rsidRPr="002307C5" w:rsidRDefault="002663A9" w:rsidP="00B82020">
      <w:pPr>
        <w:spacing w:after="0"/>
        <w:rPr>
          <w:rFonts w:cstheme="minorHAnsi"/>
          <w:b/>
          <w:sz w:val="24"/>
          <w:lang w:val="en-GB"/>
        </w:rPr>
      </w:pPr>
      <w:r w:rsidRPr="002307C5">
        <w:rPr>
          <w:rFonts w:cstheme="minorHAnsi"/>
          <w:b/>
          <w:sz w:val="24"/>
          <w:lang w:val="en-GB"/>
        </w:rPr>
        <w:t>Activity 2: DR Solutions Design</w:t>
      </w:r>
    </w:p>
    <w:p w14:paraId="65C21A1F" w14:textId="77777777" w:rsidR="00B82020" w:rsidRPr="003339B7" w:rsidRDefault="00B82020" w:rsidP="00B82020">
      <w:pPr>
        <w:spacing w:after="0"/>
        <w:rPr>
          <w:rFonts w:cstheme="minorHAnsi"/>
          <w:b/>
          <w:lang w:val="en-GB"/>
        </w:rPr>
      </w:pPr>
    </w:p>
    <w:p w14:paraId="62710B06" w14:textId="77777777" w:rsidR="002663A9" w:rsidRPr="003339B7" w:rsidRDefault="002663A9" w:rsidP="00B82020">
      <w:pPr>
        <w:pStyle w:val="ListParagraph"/>
        <w:numPr>
          <w:ilvl w:val="0"/>
          <w:numId w:val="2"/>
        </w:numPr>
        <w:spacing w:after="0"/>
        <w:ind w:left="709"/>
        <w:rPr>
          <w:rFonts w:cstheme="minorHAnsi"/>
          <w:b/>
          <w:lang w:val="en-GB"/>
        </w:rPr>
      </w:pPr>
      <w:r w:rsidRPr="003339B7">
        <w:rPr>
          <w:rFonts w:cstheme="minorHAnsi"/>
          <w:b/>
          <w:lang w:val="en-GB"/>
        </w:rPr>
        <w:t>What are some of the main vendor lock-in issues the authors identify? How would you mitigate them?</w:t>
      </w:r>
    </w:p>
    <w:p w14:paraId="25C0D75F" w14:textId="77777777" w:rsidR="00B82020" w:rsidRPr="003339B7" w:rsidRDefault="00B82020" w:rsidP="00B82020">
      <w:pPr>
        <w:spacing w:after="0"/>
        <w:rPr>
          <w:rFonts w:cstheme="minorHAnsi"/>
          <w:b/>
          <w:lang w:val="en-GB"/>
        </w:rPr>
      </w:pPr>
    </w:p>
    <w:p w14:paraId="72132A74" w14:textId="77777777" w:rsidR="00211B8C" w:rsidRPr="003339B7" w:rsidRDefault="00237A28" w:rsidP="00211B8C">
      <w:pPr>
        <w:ind w:left="349"/>
        <w:jc w:val="both"/>
        <w:rPr>
          <w:rFonts w:cstheme="minorHAnsi"/>
          <w:lang w:val="en-GB"/>
        </w:rPr>
      </w:pPr>
      <w:r w:rsidRPr="003339B7">
        <w:rPr>
          <w:rFonts w:cstheme="minorHAnsi"/>
          <w:lang w:val="en-GB"/>
        </w:rPr>
        <w:t xml:space="preserve">The authors </w:t>
      </w:r>
      <w:r w:rsidR="00AD4490" w:rsidRPr="003339B7">
        <w:rPr>
          <w:rFonts w:cstheme="minorHAnsi"/>
          <w:lang w:val="en-GB"/>
        </w:rPr>
        <w:t xml:space="preserve">point out increased expenses and time-consuming </w:t>
      </w:r>
      <w:r w:rsidR="001C4A48" w:rsidRPr="003339B7">
        <w:rPr>
          <w:rFonts w:cstheme="minorHAnsi"/>
          <w:lang w:val="en-GB"/>
        </w:rPr>
        <w:t>migration, caused by designing systems</w:t>
      </w:r>
      <w:r w:rsidR="00AD4490" w:rsidRPr="003339B7">
        <w:rPr>
          <w:rFonts w:cstheme="minorHAnsi"/>
          <w:lang w:val="en-GB"/>
        </w:rPr>
        <w:t xml:space="preserve"> that </w:t>
      </w:r>
      <w:r w:rsidR="001C4A48" w:rsidRPr="003339B7">
        <w:rPr>
          <w:rFonts w:cstheme="minorHAnsi"/>
          <w:lang w:val="en-GB"/>
        </w:rPr>
        <w:t>are</w:t>
      </w:r>
      <w:r w:rsidR="00AD4490" w:rsidRPr="003339B7">
        <w:rPr>
          <w:rFonts w:cstheme="minorHAnsi"/>
          <w:lang w:val="en-GB"/>
        </w:rPr>
        <w:t xml:space="preserve"> incompatible with software developed by other vendors and designing a closed architecture that lacks interoperability with other applications. Another issue </w:t>
      </w:r>
      <w:r w:rsidR="001C4A48" w:rsidRPr="003339B7">
        <w:rPr>
          <w:rFonts w:cstheme="minorHAnsi"/>
          <w:lang w:val="en-GB"/>
        </w:rPr>
        <w:t xml:space="preserve">originates from </w:t>
      </w:r>
      <w:r w:rsidR="00AD4490" w:rsidRPr="003339B7">
        <w:rPr>
          <w:rFonts w:cstheme="minorHAnsi"/>
          <w:lang w:val="en-GB"/>
        </w:rPr>
        <w:t xml:space="preserve">licensing the software under </w:t>
      </w:r>
      <w:r w:rsidR="009B4AFF" w:rsidRPr="003339B7">
        <w:rPr>
          <w:rFonts w:cstheme="minorHAnsi"/>
          <w:lang w:val="en-GB"/>
        </w:rPr>
        <w:t>exclusive</w:t>
      </w:r>
      <w:r w:rsidR="00AD4490" w:rsidRPr="003339B7">
        <w:rPr>
          <w:rFonts w:cstheme="minorHAnsi"/>
          <w:lang w:val="en-GB"/>
        </w:rPr>
        <w:t xml:space="preserve"> conditions.</w:t>
      </w:r>
    </w:p>
    <w:p w14:paraId="6450A743" w14:textId="77777777" w:rsidR="00237A28" w:rsidRPr="003339B7" w:rsidRDefault="009B4AFF" w:rsidP="00211B8C">
      <w:pPr>
        <w:ind w:left="349"/>
        <w:jc w:val="both"/>
        <w:rPr>
          <w:rFonts w:cstheme="minorHAnsi"/>
          <w:lang w:val="en-GB"/>
        </w:rPr>
      </w:pPr>
      <w:r w:rsidRPr="003339B7">
        <w:rPr>
          <w:rFonts w:cstheme="minorHAnsi"/>
          <w:lang w:val="en-GB"/>
        </w:rPr>
        <w:t xml:space="preserve">To avoid </w:t>
      </w:r>
      <w:r w:rsidR="00350EC5" w:rsidRPr="003339B7">
        <w:rPr>
          <w:rFonts w:cstheme="minorHAnsi"/>
          <w:lang w:val="en-GB"/>
        </w:rPr>
        <w:t xml:space="preserve">the </w:t>
      </w:r>
      <w:r w:rsidRPr="003339B7">
        <w:rPr>
          <w:rFonts w:cstheme="minorHAnsi"/>
          <w:lang w:val="en-GB"/>
        </w:rPr>
        <w:t>above issues</w:t>
      </w:r>
      <w:r w:rsidR="00350EC5" w:rsidRPr="003339B7">
        <w:rPr>
          <w:rFonts w:cstheme="minorHAnsi"/>
          <w:lang w:val="en-GB"/>
        </w:rPr>
        <w:t>,</w:t>
      </w:r>
      <w:r w:rsidRPr="003339B7">
        <w:rPr>
          <w:rFonts w:cstheme="minorHAnsi"/>
          <w:lang w:val="en-GB"/>
        </w:rPr>
        <w:t xml:space="preserve"> </w:t>
      </w:r>
      <w:r w:rsidR="00350EC5" w:rsidRPr="003339B7">
        <w:rPr>
          <w:rFonts w:cstheme="minorHAnsi"/>
          <w:lang w:val="en-GB"/>
        </w:rPr>
        <w:t xml:space="preserve">the </w:t>
      </w:r>
      <w:r w:rsidRPr="003339B7">
        <w:rPr>
          <w:rFonts w:cstheme="minorHAnsi"/>
          <w:lang w:val="en-GB"/>
        </w:rPr>
        <w:t xml:space="preserve">authors highlight the importance of pressuring cloud providers to support interoperability (Opara-Martins et al, 2014). At the present, the number of cloud services </w:t>
      </w:r>
      <w:r w:rsidR="00350EC5" w:rsidRPr="003339B7">
        <w:rPr>
          <w:rFonts w:cstheme="minorHAnsi"/>
          <w:lang w:val="en-GB"/>
        </w:rPr>
        <w:t xml:space="preserve">has </w:t>
      </w:r>
      <w:r w:rsidRPr="003339B7">
        <w:rPr>
          <w:rFonts w:cstheme="minorHAnsi"/>
          <w:lang w:val="en-GB"/>
        </w:rPr>
        <w:t xml:space="preserve">increased immensely </w:t>
      </w:r>
      <w:r w:rsidR="00350EC5" w:rsidRPr="003339B7">
        <w:rPr>
          <w:rFonts w:cstheme="minorHAnsi"/>
          <w:lang w:val="en-GB"/>
        </w:rPr>
        <w:t>compared</w:t>
      </w:r>
      <w:r w:rsidRPr="003339B7">
        <w:rPr>
          <w:rFonts w:cstheme="minorHAnsi"/>
          <w:lang w:val="en-GB"/>
        </w:rPr>
        <w:t xml:space="preserve"> to ten years </w:t>
      </w:r>
      <w:r w:rsidR="00350EC5" w:rsidRPr="003339B7">
        <w:rPr>
          <w:rFonts w:cstheme="minorHAnsi"/>
          <w:lang w:val="en-GB"/>
        </w:rPr>
        <w:t>back;</w:t>
      </w:r>
      <w:r w:rsidRPr="003339B7">
        <w:rPr>
          <w:rFonts w:cstheme="minorHAnsi"/>
          <w:lang w:val="en-GB"/>
        </w:rPr>
        <w:t xml:space="preserve"> </w:t>
      </w:r>
      <w:r w:rsidR="00350EC5" w:rsidRPr="003339B7">
        <w:rPr>
          <w:rFonts w:cstheme="minorHAnsi"/>
          <w:lang w:val="en-GB"/>
        </w:rPr>
        <w:t>therefore,</w:t>
      </w:r>
      <w:r w:rsidRPr="003339B7">
        <w:rPr>
          <w:rFonts w:cstheme="minorHAnsi"/>
          <w:lang w:val="en-GB"/>
        </w:rPr>
        <w:t xml:space="preserve"> the problem of interoperability has been profoundly reduced. </w:t>
      </w:r>
      <w:r w:rsidR="00350EC5" w:rsidRPr="003339B7">
        <w:rPr>
          <w:rFonts w:cstheme="minorHAnsi"/>
          <w:lang w:val="en-GB"/>
        </w:rPr>
        <w:t>The a</w:t>
      </w:r>
      <w:r w:rsidRPr="003339B7">
        <w:rPr>
          <w:rFonts w:cstheme="minorHAnsi"/>
          <w:lang w:val="en-GB"/>
        </w:rPr>
        <w:t xml:space="preserve">uthors also point out the importance of standardization, which </w:t>
      </w:r>
      <w:r w:rsidR="00350EC5" w:rsidRPr="003339B7">
        <w:rPr>
          <w:rFonts w:cstheme="minorHAnsi"/>
          <w:lang w:val="en-GB"/>
        </w:rPr>
        <w:t xml:space="preserve">has </w:t>
      </w:r>
      <w:r w:rsidRPr="003339B7">
        <w:rPr>
          <w:rFonts w:cstheme="minorHAnsi"/>
          <w:lang w:val="en-GB"/>
        </w:rPr>
        <w:t>reduced interoperability</w:t>
      </w:r>
      <w:r w:rsidR="00350EC5" w:rsidRPr="003339B7">
        <w:rPr>
          <w:rFonts w:cstheme="minorHAnsi"/>
          <w:lang w:val="en-GB"/>
        </w:rPr>
        <w:t xml:space="preserve"> issues</w:t>
      </w:r>
      <w:r w:rsidRPr="003339B7">
        <w:rPr>
          <w:rFonts w:cstheme="minorHAnsi"/>
          <w:lang w:val="en-GB"/>
        </w:rPr>
        <w:t xml:space="preserve">. </w:t>
      </w:r>
      <w:r w:rsidR="00350EC5" w:rsidRPr="003339B7">
        <w:rPr>
          <w:rFonts w:cstheme="minorHAnsi"/>
          <w:lang w:val="en-GB"/>
        </w:rPr>
        <w:t>At present, cloud advancements over the last few years have led to immense competition in the market, ultimately increasing the need for flexible solutions tailored to businesses</w:t>
      </w:r>
      <w:r w:rsidR="00C173D4" w:rsidRPr="003339B7">
        <w:rPr>
          <w:rFonts w:cstheme="minorHAnsi"/>
          <w:lang w:val="en-GB"/>
        </w:rPr>
        <w:t xml:space="preserve">, consequently </w:t>
      </w:r>
      <w:r w:rsidR="007753CB" w:rsidRPr="003339B7">
        <w:rPr>
          <w:rFonts w:cstheme="minorHAnsi"/>
          <w:lang w:val="en-GB"/>
        </w:rPr>
        <w:t>reducing the</w:t>
      </w:r>
      <w:r w:rsidR="00C173D4" w:rsidRPr="003339B7">
        <w:rPr>
          <w:rFonts w:cstheme="minorHAnsi"/>
          <w:lang w:val="en-GB"/>
        </w:rPr>
        <w:t xml:space="preserve"> vendor lock-in issues</w:t>
      </w:r>
      <w:r w:rsidR="00794C3E" w:rsidRPr="003339B7">
        <w:rPr>
          <w:rFonts w:cstheme="minorHAnsi"/>
          <w:lang w:val="en-GB"/>
        </w:rPr>
        <w:t xml:space="preserve">. </w:t>
      </w:r>
    </w:p>
    <w:p w14:paraId="052DB0C0" w14:textId="77777777" w:rsidR="009B4AFF" w:rsidRPr="003339B7" w:rsidRDefault="009B4AFF" w:rsidP="002663A9">
      <w:pPr>
        <w:ind w:left="709"/>
        <w:rPr>
          <w:rFonts w:cstheme="minorHAnsi"/>
          <w:b/>
          <w:lang w:val="en-GB"/>
        </w:rPr>
      </w:pPr>
    </w:p>
    <w:p w14:paraId="44E26F72" w14:textId="77777777" w:rsidR="00B82020" w:rsidRPr="003339B7" w:rsidRDefault="00B82020" w:rsidP="002663A9">
      <w:pPr>
        <w:ind w:left="709"/>
        <w:rPr>
          <w:rFonts w:cstheme="minorHAnsi"/>
          <w:b/>
          <w:lang w:val="en-GB"/>
        </w:rPr>
      </w:pPr>
    </w:p>
    <w:p w14:paraId="3DDA3D02" w14:textId="77777777" w:rsidR="00B82020" w:rsidRPr="003339B7" w:rsidRDefault="00B82020" w:rsidP="002663A9">
      <w:pPr>
        <w:ind w:left="709"/>
        <w:rPr>
          <w:rFonts w:cstheme="minorHAnsi"/>
          <w:b/>
          <w:lang w:val="en-GB"/>
        </w:rPr>
      </w:pPr>
    </w:p>
    <w:p w14:paraId="78635256" w14:textId="77777777" w:rsidR="00B82020" w:rsidRPr="003339B7" w:rsidRDefault="00B82020" w:rsidP="002663A9">
      <w:pPr>
        <w:ind w:left="709"/>
        <w:rPr>
          <w:rFonts w:cstheme="minorHAnsi"/>
          <w:b/>
          <w:lang w:val="en-GB"/>
        </w:rPr>
      </w:pPr>
    </w:p>
    <w:p w14:paraId="155A9A91" w14:textId="77777777" w:rsidR="00B82020" w:rsidRPr="003339B7" w:rsidRDefault="002663A9" w:rsidP="00B82020">
      <w:pPr>
        <w:pStyle w:val="ListParagraph"/>
        <w:numPr>
          <w:ilvl w:val="0"/>
          <w:numId w:val="2"/>
        </w:numPr>
        <w:spacing w:after="0"/>
        <w:ind w:left="709"/>
        <w:rPr>
          <w:rFonts w:cstheme="minorHAnsi"/>
          <w:lang w:val="en-GB"/>
        </w:rPr>
      </w:pPr>
      <w:r w:rsidRPr="003339B7">
        <w:rPr>
          <w:rFonts w:cstheme="minorHAnsi"/>
          <w:b/>
          <w:lang w:val="en-GB"/>
        </w:rPr>
        <w:t>What are some of the security concerns with the modern cloud? How can these be mitigated?</w:t>
      </w:r>
    </w:p>
    <w:p w14:paraId="4FE860C0" w14:textId="77777777" w:rsidR="00B82020" w:rsidRPr="003339B7" w:rsidRDefault="00B82020" w:rsidP="00B82020">
      <w:pPr>
        <w:spacing w:after="0"/>
        <w:rPr>
          <w:rFonts w:cstheme="minorHAnsi"/>
          <w:lang w:val="en-GB"/>
        </w:rPr>
      </w:pPr>
    </w:p>
    <w:p w14:paraId="20D488CF" w14:textId="77777777" w:rsidR="000F1C2D" w:rsidRPr="003339B7" w:rsidRDefault="00550BD9" w:rsidP="00B82020">
      <w:pPr>
        <w:spacing w:after="0"/>
        <w:ind w:left="426"/>
        <w:jc w:val="both"/>
        <w:rPr>
          <w:rFonts w:cstheme="minorHAnsi"/>
          <w:lang w:val="en-GB"/>
        </w:rPr>
      </w:pPr>
      <w:r w:rsidRPr="003339B7">
        <w:rPr>
          <w:rFonts w:cstheme="minorHAnsi"/>
          <w:lang w:val="en-GB"/>
        </w:rPr>
        <w:t>One of the security concerns is</w:t>
      </w:r>
      <w:r w:rsidR="00987292" w:rsidRPr="003339B7">
        <w:rPr>
          <w:rFonts w:cstheme="minorHAnsi"/>
          <w:lang w:val="en-GB"/>
        </w:rPr>
        <w:t xml:space="preserve"> improperly configured services, leaving data exposed to adversaries.</w:t>
      </w:r>
      <w:r w:rsidRPr="003339B7">
        <w:rPr>
          <w:rFonts w:cstheme="minorHAnsi"/>
          <w:lang w:val="en-GB"/>
        </w:rPr>
        <w:t xml:space="preserve"> This was the case happened to AWS Storage Services, where records of customers were exposed to the public internet. Another security issue exposed by AWS happened when an error in maintenance procedure caused drop in network bandwidth, consequently losing block of storages. Another </w:t>
      </w:r>
      <w:r w:rsidR="00F5600F" w:rsidRPr="003339B7">
        <w:rPr>
          <w:rFonts w:cstheme="minorHAnsi"/>
          <w:lang w:val="en-GB"/>
        </w:rPr>
        <w:t>cloud security issue happened to Deloitte, where the adversaries gained access to the firm’s email system</w:t>
      </w:r>
      <w:r w:rsidR="00853CAF" w:rsidRPr="003339B7">
        <w:rPr>
          <w:rFonts w:cstheme="minorHAnsi"/>
          <w:lang w:val="en-GB"/>
        </w:rPr>
        <w:t>, through compromised system administrator credentials</w:t>
      </w:r>
      <w:r w:rsidR="00B82020" w:rsidRPr="003339B7">
        <w:rPr>
          <w:rFonts w:cstheme="minorHAnsi"/>
          <w:lang w:val="en-GB"/>
        </w:rPr>
        <w:t xml:space="preserve"> (</w:t>
      </w:r>
      <w:r w:rsidR="00B82020" w:rsidRPr="003339B7">
        <w:rPr>
          <w:rFonts w:cstheme="minorHAnsi"/>
        </w:rPr>
        <w:t>Morrow et al, 2021</w:t>
      </w:r>
      <w:r w:rsidR="00B82020" w:rsidRPr="003339B7">
        <w:rPr>
          <w:rFonts w:cstheme="minorHAnsi"/>
          <w:lang w:val="en-GB"/>
        </w:rPr>
        <w:t>)</w:t>
      </w:r>
      <w:r w:rsidR="00F5600F" w:rsidRPr="003339B7">
        <w:rPr>
          <w:rFonts w:cstheme="minorHAnsi"/>
          <w:lang w:val="en-GB"/>
        </w:rPr>
        <w:t>.</w:t>
      </w:r>
    </w:p>
    <w:p w14:paraId="149125A0" w14:textId="77777777" w:rsidR="00B82020" w:rsidRPr="003339B7" w:rsidRDefault="00B82020" w:rsidP="00B82020">
      <w:pPr>
        <w:spacing w:after="0"/>
        <w:ind w:left="426"/>
        <w:jc w:val="both"/>
        <w:rPr>
          <w:rFonts w:cstheme="minorHAnsi"/>
          <w:b/>
          <w:lang w:val="en-GB"/>
        </w:rPr>
      </w:pPr>
    </w:p>
    <w:p w14:paraId="1F5D15FC" w14:textId="77777777" w:rsidR="002663A9" w:rsidRPr="003339B7" w:rsidRDefault="000F1C2D" w:rsidP="00B82020">
      <w:pPr>
        <w:ind w:left="426"/>
        <w:jc w:val="both"/>
        <w:rPr>
          <w:rFonts w:cstheme="minorHAnsi"/>
          <w:lang w:val="en-GB"/>
        </w:rPr>
      </w:pPr>
      <w:r w:rsidRPr="003339B7">
        <w:rPr>
          <w:rFonts w:cstheme="minorHAnsi"/>
          <w:lang w:val="en-GB"/>
        </w:rPr>
        <w:t>According to the authors analysis, there are four important practices to avoid risk of incidents:</w:t>
      </w:r>
    </w:p>
    <w:p w14:paraId="51213A7D" w14:textId="77777777" w:rsidR="000F1C2D" w:rsidRPr="003339B7" w:rsidRDefault="000F1C2D" w:rsidP="000F1C2D">
      <w:pPr>
        <w:pStyle w:val="ListParagraph"/>
        <w:numPr>
          <w:ilvl w:val="0"/>
          <w:numId w:val="3"/>
        </w:numPr>
        <w:rPr>
          <w:rFonts w:cstheme="minorHAnsi"/>
          <w:lang w:val="en-GB"/>
        </w:rPr>
      </w:pPr>
      <w:r w:rsidRPr="003339B7">
        <w:rPr>
          <w:rFonts w:cstheme="minorHAnsi"/>
          <w:b/>
          <w:lang w:val="en-GB"/>
        </w:rPr>
        <w:t>Performing due Diligence</w:t>
      </w:r>
      <w:r w:rsidRPr="003339B7">
        <w:rPr>
          <w:rFonts w:cstheme="minorHAnsi"/>
          <w:lang w:val="en-GB"/>
        </w:rPr>
        <w:t>: Meaning that cloud consumers should fully understand the security implications of deploying or moving applications and systems to a Cloud Service Provider.</w:t>
      </w:r>
    </w:p>
    <w:p w14:paraId="02CDB45E" w14:textId="77777777" w:rsidR="00236827" w:rsidRPr="003339B7" w:rsidRDefault="000F1C2D" w:rsidP="003869C8">
      <w:pPr>
        <w:pStyle w:val="ListParagraph"/>
        <w:numPr>
          <w:ilvl w:val="0"/>
          <w:numId w:val="3"/>
        </w:numPr>
        <w:rPr>
          <w:rFonts w:cstheme="minorHAnsi"/>
          <w:lang w:val="en-GB"/>
        </w:rPr>
      </w:pPr>
      <w:r w:rsidRPr="003339B7">
        <w:rPr>
          <w:rFonts w:cstheme="minorHAnsi"/>
          <w:b/>
          <w:lang w:val="en-GB"/>
        </w:rPr>
        <w:t xml:space="preserve">Managing Access: </w:t>
      </w:r>
      <w:r w:rsidRPr="003339B7">
        <w:rPr>
          <w:rFonts w:cstheme="minorHAnsi"/>
          <w:lang w:val="en-GB"/>
        </w:rPr>
        <w:t xml:space="preserve">Resources should be protected from inappropriate or unauthorized use. This </w:t>
      </w:r>
      <w:r w:rsidR="00236827" w:rsidRPr="003339B7">
        <w:rPr>
          <w:rFonts w:cstheme="minorHAnsi"/>
          <w:lang w:val="en-GB"/>
        </w:rPr>
        <w:t xml:space="preserve">can be ensured through </w:t>
      </w:r>
      <w:r w:rsidRPr="003339B7">
        <w:rPr>
          <w:rFonts w:cstheme="minorHAnsi"/>
          <w:lang w:val="en-GB"/>
        </w:rPr>
        <w:t>determining the responsibilities of each user category, and ensuring ac</w:t>
      </w:r>
      <w:r w:rsidR="00236827" w:rsidRPr="003339B7">
        <w:rPr>
          <w:rFonts w:cstheme="minorHAnsi"/>
          <w:lang w:val="en-GB"/>
        </w:rPr>
        <w:t>cess to resources is controlled.</w:t>
      </w:r>
    </w:p>
    <w:p w14:paraId="288D1D4B" w14:textId="77777777" w:rsidR="000F1C2D" w:rsidRPr="003339B7" w:rsidRDefault="00236827" w:rsidP="003869C8">
      <w:pPr>
        <w:pStyle w:val="ListParagraph"/>
        <w:numPr>
          <w:ilvl w:val="0"/>
          <w:numId w:val="3"/>
        </w:numPr>
        <w:rPr>
          <w:rFonts w:cstheme="minorHAnsi"/>
          <w:lang w:val="en-GB"/>
        </w:rPr>
      </w:pPr>
      <w:r w:rsidRPr="003339B7">
        <w:rPr>
          <w:rFonts w:cstheme="minorHAnsi"/>
          <w:b/>
          <w:lang w:val="en-GB"/>
        </w:rPr>
        <w:t xml:space="preserve">Protecting Data: </w:t>
      </w:r>
      <w:r w:rsidRPr="003339B7">
        <w:rPr>
          <w:rFonts w:cstheme="minorHAnsi"/>
          <w:lang w:val="en-GB"/>
        </w:rPr>
        <w:t>Preventing the accidental or unauthorized disclosure of data</w:t>
      </w:r>
    </w:p>
    <w:p w14:paraId="48A980FE" w14:textId="77777777" w:rsidR="000F1C2D" w:rsidRPr="003339B7" w:rsidRDefault="00236827" w:rsidP="0065409F">
      <w:pPr>
        <w:pStyle w:val="ListParagraph"/>
        <w:numPr>
          <w:ilvl w:val="0"/>
          <w:numId w:val="3"/>
        </w:numPr>
        <w:rPr>
          <w:rFonts w:cstheme="minorHAnsi"/>
          <w:lang w:val="en-GB"/>
        </w:rPr>
      </w:pPr>
      <w:r w:rsidRPr="003339B7">
        <w:rPr>
          <w:rFonts w:cstheme="minorHAnsi"/>
          <w:b/>
          <w:lang w:val="en-GB"/>
        </w:rPr>
        <w:t>Monitoring and Defending:</w:t>
      </w:r>
      <w:r w:rsidRPr="003339B7">
        <w:rPr>
          <w:rFonts w:cstheme="minorHAnsi"/>
          <w:lang w:val="en-GB"/>
        </w:rPr>
        <w:t xml:space="preserve"> To detect unusual events.</w:t>
      </w:r>
    </w:p>
    <w:p w14:paraId="29C66A57" w14:textId="77777777" w:rsidR="000F1C2D" w:rsidRPr="000F1C2D" w:rsidRDefault="000F1C2D" w:rsidP="000F1C2D">
      <w:pPr>
        <w:rPr>
          <w:lang w:val="en-GB"/>
        </w:rPr>
      </w:pPr>
    </w:p>
    <w:p w14:paraId="3BEA4BD2" w14:textId="77777777" w:rsidR="002663A9" w:rsidRDefault="002663A9" w:rsidP="002663A9">
      <w:pPr>
        <w:rPr>
          <w:b/>
          <w:lang w:val="en-GB"/>
        </w:rPr>
      </w:pPr>
    </w:p>
    <w:p w14:paraId="266B8451" w14:textId="77777777" w:rsidR="003339B7" w:rsidRPr="009B4AFF" w:rsidRDefault="003339B7" w:rsidP="002663A9">
      <w:pPr>
        <w:rPr>
          <w:b/>
          <w:lang w:val="en-GB"/>
        </w:rPr>
      </w:pPr>
    </w:p>
    <w:p w14:paraId="05BFE6C7" w14:textId="77777777" w:rsidR="000E703E" w:rsidRPr="009B4AFF" w:rsidRDefault="002663A9" w:rsidP="002663A9">
      <w:pPr>
        <w:rPr>
          <w:b/>
          <w:lang w:val="en-GB"/>
        </w:rPr>
      </w:pPr>
      <w:r w:rsidRPr="009B4AFF">
        <w:rPr>
          <w:b/>
          <w:lang w:val="en-GB"/>
        </w:rPr>
        <w:t>References:</w:t>
      </w:r>
    </w:p>
    <w:p w14:paraId="2E05217B" w14:textId="77777777" w:rsidR="002663A9" w:rsidRDefault="002663A9" w:rsidP="00D136C8">
      <w:pPr>
        <w:rPr>
          <w:lang w:val="en-GB"/>
        </w:rPr>
      </w:pPr>
      <w:r w:rsidRPr="009B4AFF">
        <w:rPr>
          <w:lang w:val="en-GB"/>
        </w:rPr>
        <w:t xml:space="preserve">Alhazmi, H., O. &amp; Malaiya, Y., K. (2013) Evaluating Disaster Recovery Plans Using the Cloud. Colorado State University. Available from: </w:t>
      </w:r>
      <w:hyperlink r:id="rId5" w:history="1">
        <w:r w:rsidRPr="009B4AFF">
          <w:rPr>
            <w:rStyle w:val="Hyperlink"/>
            <w:lang w:val="en-GB"/>
          </w:rPr>
          <w:t>https://www.researchgate.net/publication/244478078_Evaluating_Disaster_Recovery_Plans_Using_the_Cloud</w:t>
        </w:r>
      </w:hyperlink>
      <w:r w:rsidRPr="009B4AFF">
        <w:rPr>
          <w:lang w:val="en-GB"/>
        </w:rPr>
        <w:t xml:space="preserve"> [Accessed 6 July 2024]</w:t>
      </w:r>
    </w:p>
    <w:p w14:paraId="15E24693" w14:textId="77777777" w:rsidR="00B82020" w:rsidRPr="009B4AFF" w:rsidRDefault="00B82020" w:rsidP="00D136C8">
      <w:pPr>
        <w:rPr>
          <w:lang w:val="en-GB"/>
        </w:rPr>
      </w:pPr>
      <w:r w:rsidRPr="00B82020">
        <w:rPr>
          <w:lang w:val="en-GB"/>
        </w:rPr>
        <w:t xml:space="preserve">Morrow, T., LaPiana, V., Faatz, D., </w:t>
      </w:r>
      <w:proofErr w:type="spellStart"/>
      <w:r w:rsidRPr="00B82020">
        <w:rPr>
          <w:lang w:val="en-GB"/>
        </w:rPr>
        <w:t>Hueca</w:t>
      </w:r>
      <w:proofErr w:type="spellEnd"/>
      <w:r w:rsidRPr="00B82020">
        <w:rPr>
          <w:lang w:val="en-GB"/>
        </w:rPr>
        <w:t xml:space="preserve">, A. &amp; Richmond, N. </w:t>
      </w:r>
      <w:r>
        <w:rPr>
          <w:lang w:val="en-GB"/>
        </w:rPr>
        <w:t xml:space="preserve">(2021) </w:t>
      </w:r>
      <w:r w:rsidRPr="00B82020">
        <w:rPr>
          <w:lang w:val="en-GB"/>
        </w:rPr>
        <w:t>Cloud Security Best Practices Derived</w:t>
      </w:r>
      <w:r>
        <w:rPr>
          <w:lang w:val="en-GB"/>
        </w:rPr>
        <w:t xml:space="preserve"> from Mission Thread Analysis. Software Engineering Institute. Available from:  </w:t>
      </w:r>
      <w:hyperlink r:id="rId6" w:history="1">
        <w:r w:rsidRPr="00D702CE">
          <w:rPr>
            <w:rStyle w:val="Hyperlink"/>
            <w:lang w:val="en-GB"/>
          </w:rPr>
          <w:t>https://insights.sei.cmu.edu/documents/1283/2021_005_001_551472.pdf</w:t>
        </w:r>
      </w:hyperlink>
      <w:r>
        <w:rPr>
          <w:lang w:val="en-GB"/>
        </w:rPr>
        <w:t xml:space="preserve"> [Accessed 7 July 2024</w:t>
      </w:r>
    </w:p>
    <w:p w14:paraId="24BA358B" w14:textId="77777777" w:rsidR="00550BD9" w:rsidRDefault="002663A9" w:rsidP="00D136C8">
      <w:pPr>
        <w:rPr>
          <w:lang w:val="en-GB"/>
        </w:rPr>
      </w:pPr>
      <w:proofErr w:type="spellStart"/>
      <w:r w:rsidRPr="009B4AFF">
        <w:rPr>
          <w:lang w:val="en-GB"/>
        </w:rPr>
        <w:t>Pachot</w:t>
      </w:r>
      <w:proofErr w:type="spellEnd"/>
      <w:r w:rsidRPr="009B4AFF">
        <w:rPr>
          <w:lang w:val="en-GB"/>
        </w:rPr>
        <w:t xml:space="preserve">, F. (2023) Achieving High Availability and </w:t>
      </w:r>
      <w:proofErr w:type="spellStart"/>
      <w:r w:rsidRPr="009B4AFF">
        <w:rPr>
          <w:lang w:val="en-GB"/>
        </w:rPr>
        <w:t>Disater</w:t>
      </w:r>
      <w:proofErr w:type="spellEnd"/>
      <w:r w:rsidRPr="009B4AFF">
        <w:rPr>
          <w:lang w:val="en-GB"/>
        </w:rPr>
        <w:t xml:space="preserve"> Recovery with Two Data </w:t>
      </w:r>
      <w:proofErr w:type="spellStart"/>
      <w:r w:rsidRPr="009B4AFF">
        <w:rPr>
          <w:lang w:val="en-GB"/>
        </w:rPr>
        <w:t>Centers</w:t>
      </w:r>
      <w:proofErr w:type="spellEnd"/>
      <w:r w:rsidRPr="009B4AFF">
        <w:rPr>
          <w:lang w:val="en-GB"/>
        </w:rPr>
        <w:t xml:space="preserve">. </w:t>
      </w:r>
      <w:proofErr w:type="spellStart"/>
      <w:r w:rsidRPr="009B4AFF">
        <w:rPr>
          <w:lang w:val="en-GB"/>
        </w:rPr>
        <w:t>YugabyteDB</w:t>
      </w:r>
      <w:proofErr w:type="spellEnd"/>
      <w:r w:rsidRPr="009B4AFF">
        <w:rPr>
          <w:lang w:val="en-GB"/>
        </w:rPr>
        <w:t xml:space="preserve">. Available from: </w:t>
      </w:r>
      <w:hyperlink r:id="rId7" w:history="1">
        <w:r w:rsidRPr="009B4AFF">
          <w:rPr>
            <w:rStyle w:val="Hyperlink"/>
            <w:lang w:val="en-GB"/>
          </w:rPr>
          <w:t>https://www.yugabyte.com/blog/high-availability-disaster-recovery-two-data-centers/</w:t>
        </w:r>
      </w:hyperlink>
      <w:r w:rsidRPr="009B4AFF">
        <w:rPr>
          <w:lang w:val="en-GB"/>
        </w:rPr>
        <w:t xml:space="preserve"> [Accessed 6 July 2024]</w:t>
      </w:r>
    </w:p>
    <w:sectPr w:rsidR="00550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30B9"/>
    <w:multiLevelType w:val="hybridMultilevel"/>
    <w:tmpl w:val="0330AE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A8F7721"/>
    <w:multiLevelType w:val="hybridMultilevel"/>
    <w:tmpl w:val="7466D49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B6E66DB"/>
    <w:multiLevelType w:val="hybridMultilevel"/>
    <w:tmpl w:val="85E88B62"/>
    <w:lvl w:ilvl="0" w:tplc="A426D87E">
      <w:start w:val="1"/>
      <w:numFmt w:val="decimal"/>
      <w:lvlText w:val="%1."/>
      <w:lvlJc w:val="left"/>
      <w:pPr>
        <w:ind w:left="1080" w:hanging="360"/>
      </w:pPr>
      <w:rPr>
        <w:rFonts w:hint="default"/>
        <w:b/>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16cid:durableId="1616208963">
    <w:abstractNumId w:val="1"/>
  </w:num>
  <w:num w:numId="2" w16cid:durableId="425733866">
    <w:abstractNumId w:val="2"/>
  </w:num>
  <w:num w:numId="3" w16cid:durableId="163941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6C8"/>
    <w:rsid w:val="000E703E"/>
    <w:rsid w:val="000F1C2D"/>
    <w:rsid w:val="00115F91"/>
    <w:rsid w:val="001C4A48"/>
    <w:rsid w:val="00211B8C"/>
    <w:rsid w:val="00224CA9"/>
    <w:rsid w:val="002307C5"/>
    <w:rsid w:val="00236827"/>
    <w:rsid w:val="00237A28"/>
    <w:rsid w:val="002663A9"/>
    <w:rsid w:val="003339B7"/>
    <w:rsid w:val="00350EC5"/>
    <w:rsid w:val="003841CD"/>
    <w:rsid w:val="004E69C9"/>
    <w:rsid w:val="00550BD9"/>
    <w:rsid w:val="00585E1C"/>
    <w:rsid w:val="007753CB"/>
    <w:rsid w:val="00794C3E"/>
    <w:rsid w:val="00853CAF"/>
    <w:rsid w:val="00983D59"/>
    <w:rsid w:val="00987292"/>
    <w:rsid w:val="009B4AFF"/>
    <w:rsid w:val="009C07D3"/>
    <w:rsid w:val="00AD4490"/>
    <w:rsid w:val="00B82020"/>
    <w:rsid w:val="00C12B64"/>
    <w:rsid w:val="00C173D4"/>
    <w:rsid w:val="00D136C8"/>
    <w:rsid w:val="00F5600F"/>
    <w:rsid w:val="00F7389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AA0E"/>
  <w15:chartTrackingRefBased/>
  <w15:docId w15:val="{B28883D4-7D12-4EB1-88E8-430E529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C8"/>
    <w:pPr>
      <w:ind w:left="720"/>
      <w:contextualSpacing/>
    </w:pPr>
  </w:style>
  <w:style w:type="character" w:styleId="Hyperlink">
    <w:name w:val="Hyperlink"/>
    <w:basedOn w:val="DefaultParagraphFont"/>
    <w:uiPriority w:val="99"/>
    <w:unhideWhenUsed/>
    <w:rsid w:val="00266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33800">
      <w:bodyDiv w:val="1"/>
      <w:marLeft w:val="0"/>
      <w:marRight w:val="0"/>
      <w:marTop w:val="0"/>
      <w:marBottom w:val="0"/>
      <w:divBdr>
        <w:top w:val="none" w:sz="0" w:space="0" w:color="auto"/>
        <w:left w:val="none" w:sz="0" w:space="0" w:color="auto"/>
        <w:bottom w:val="none" w:sz="0" w:space="0" w:color="auto"/>
        <w:right w:val="none" w:sz="0" w:space="0" w:color="auto"/>
      </w:divBdr>
    </w:div>
    <w:div w:id="179891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ugabyte.com/blog/high-availability-disaster-recovery-two-data-cen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sei.cmu.edu/documents/1283/2021_005_001_551472.pdf" TargetMode="External"/><Relationship Id="rId5" Type="http://schemas.openxmlformats.org/officeDocument/2006/relationships/hyperlink" Target="https://www.researchgate.net/publication/244478078_Evaluating_Disaster_Recovery_Plans_Using_the_Clou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GENINGSCCM02</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Tekavčič</dc:creator>
  <cp:keywords/>
  <dc:description/>
  <cp:lastModifiedBy>Aleš Tekavčič</cp:lastModifiedBy>
  <cp:revision>2</cp:revision>
  <dcterms:created xsi:type="dcterms:W3CDTF">2024-07-16T15:28:00Z</dcterms:created>
  <dcterms:modified xsi:type="dcterms:W3CDTF">2024-07-16T15:28:00Z</dcterms:modified>
</cp:coreProperties>
</file>