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9CB3" w14:textId="77777777" w:rsidR="00123731" w:rsidRPr="00123731" w:rsidRDefault="00123731" w:rsidP="00123731">
      <w:pPr>
        <w:pStyle w:val="NormalWeb"/>
        <w:shd w:val="clear" w:color="auto" w:fill="FFFFFF"/>
        <w:spacing w:before="0" w:beforeAutospacing="0"/>
        <w:rPr>
          <w:rFonts w:ascii="Arial" w:hAnsi="Arial" w:cs="Arial"/>
        </w:rPr>
      </w:pPr>
      <w:r w:rsidRPr="00123731">
        <w:rPr>
          <w:rFonts w:ascii="Arial" w:hAnsi="Arial" w:cs="Arial"/>
        </w:rPr>
        <w:t xml:space="preserve">Read the paper </w:t>
      </w:r>
      <w:r w:rsidRPr="00123731">
        <w:rPr>
          <w:rFonts w:ascii="Arial" w:hAnsi="Arial" w:cs="Arial"/>
          <w:shd w:val="clear" w:color="auto" w:fill="FFFFFF"/>
        </w:rPr>
        <w:t xml:space="preserve">Aven (2016) </w:t>
      </w:r>
      <w:r w:rsidRPr="00123731">
        <w:rPr>
          <w:rFonts w:ascii="Arial" w:hAnsi="Arial" w:cs="Arial"/>
        </w:rPr>
        <w:t>and propose an answer</w:t>
      </w:r>
      <w:r>
        <w:rPr>
          <w:rFonts w:ascii="Arial" w:hAnsi="Arial" w:cs="Arial"/>
        </w:rPr>
        <w:t xml:space="preserve"> to the below question</w:t>
      </w:r>
      <w:r w:rsidRPr="00123731">
        <w:rPr>
          <w:rFonts w:ascii="Arial" w:hAnsi="Arial" w:cs="Arial"/>
        </w:rPr>
        <w:t>, based on the research around future trends presented in this unit.</w:t>
      </w:r>
    </w:p>
    <w:p w14:paraId="24595C6C" w14:textId="77777777" w:rsidR="00123731" w:rsidRPr="00123731" w:rsidRDefault="00123731" w:rsidP="00123731">
      <w:pPr>
        <w:pStyle w:val="ListParagraph"/>
        <w:numPr>
          <w:ilvl w:val="0"/>
          <w:numId w:val="19"/>
        </w:numPr>
        <w:shd w:val="clear" w:color="auto" w:fill="FFFFFF"/>
        <w:spacing w:before="100" w:beforeAutospacing="1" w:after="100" w:afterAutospacing="1" w:line="240" w:lineRule="auto"/>
        <w:ind w:left="426" w:hanging="426"/>
        <w:rPr>
          <w:rFonts w:ascii="Arial" w:eastAsia="Times New Roman" w:hAnsi="Arial" w:cs="Arial"/>
          <w:sz w:val="24"/>
          <w:szCs w:val="24"/>
          <w:lang w:val="en-US"/>
        </w:rPr>
      </w:pPr>
      <w:r w:rsidRPr="00123731">
        <w:rPr>
          <w:rFonts w:ascii="Arial" w:eastAsia="Times New Roman" w:hAnsi="Arial" w:cs="Arial"/>
          <w:sz w:val="24"/>
          <w:szCs w:val="24"/>
          <w:lang w:val="en-US"/>
        </w:rPr>
        <w:t>How can we describe and represent the results of risk assessments in a way that is useful to decision-makers, which clearly presents the assumptions made and their justification with respect to the knowledge upon which the assessment is based?</w:t>
      </w:r>
    </w:p>
    <w:p w14:paraId="133B6A36" w14:textId="1EF0E41E" w:rsidR="00A608B9" w:rsidRDefault="00015D26" w:rsidP="002F10F5">
      <w:pPr>
        <w:jc w:val="both"/>
      </w:pPr>
      <w:r>
        <w:t>The</w:t>
      </w:r>
      <w:r w:rsidR="00123731">
        <w:t xml:space="preserve"> review presented by </w:t>
      </w:r>
      <w:proofErr w:type="spellStart"/>
      <w:r w:rsidR="00123731">
        <w:t>Fahimnia</w:t>
      </w:r>
      <w:proofErr w:type="spellEnd"/>
      <w:r w:rsidR="00123731">
        <w:t xml:space="preserve"> et al. (2015) in Aven (2016) </w:t>
      </w:r>
      <w:r w:rsidR="002F10F5">
        <w:t>evaluates</w:t>
      </w:r>
      <w:r w:rsidR="00123731">
        <w:t xml:space="preserve"> quantitative and analytical models for managing </w:t>
      </w:r>
      <w:r>
        <w:t xml:space="preserve">supply chain risks. These </w:t>
      </w:r>
      <w:r w:rsidR="004B028B">
        <w:t xml:space="preserve">tools, as stated in </w:t>
      </w:r>
      <w:r w:rsidR="004B028B" w:rsidRPr="004B028B">
        <w:t>Open Risk Manual</w:t>
      </w:r>
      <w:r w:rsidR="004B028B">
        <w:t xml:space="preserve"> (2024) “aims to produce systematic risk assessments and estimates for the purpose of risk management”. </w:t>
      </w:r>
      <w:r w:rsidR="00010F36">
        <w:t xml:space="preserve">In practice, risk models are based on </w:t>
      </w:r>
      <w:r w:rsidR="002F10F5">
        <w:t>statistics and econometrics</w:t>
      </w:r>
      <w:r w:rsidR="008632D5">
        <w:t xml:space="preserve">, </w:t>
      </w:r>
      <w:r w:rsidR="00010F36">
        <w:t xml:space="preserve">which </w:t>
      </w:r>
      <w:r w:rsidR="008632D5">
        <w:t>enable</w:t>
      </w:r>
      <w:r w:rsidR="00010F36">
        <w:t xml:space="preserve"> </w:t>
      </w:r>
      <w:r w:rsidR="008632D5">
        <w:t>result representation</w:t>
      </w:r>
      <w:r w:rsidR="00010F36">
        <w:t xml:space="preserve">. Similarly, we can describe the results </w:t>
      </w:r>
      <w:r w:rsidR="002F10F5">
        <w:t>using</w:t>
      </w:r>
      <w:r w:rsidR="00010F36">
        <w:t xml:space="preserve"> financial or economic theories (</w:t>
      </w:r>
      <w:r w:rsidR="00010F36" w:rsidRPr="004B028B">
        <w:t>Open Risk Manual</w:t>
      </w:r>
      <w:r w:rsidR="002F10F5">
        <w:t xml:space="preserve"> Contributors</w:t>
      </w:r>
      <w:r w:rsidR="00010F36">
        <w:t>, 2024).</w:t>
      </w:r>
      <w:r w:rsidR="00397EA2">
        <w:t xml:space="preserve"> </w:t>
      </w:r>
    </w:p>
    <w:p w14:paraId="69665E53" w14:textId="36DCFC52" w:rsidR="00713788" w:rsidRDefault="00A608B9" w:rsidP="002F10F5">
      <w:pPr>
        <w:jc w:val="both"/>
      </w:pPr>
      <w:r>
        <w:t xml:space="preserve">There are multiple predefined risk </w:t>
      </w:r>
      <w:r w:rsidR="005320E3">
        <w:t xml:space="preserve">assessment </w:t>
      </w:r>
      <w:r>
        <w:t>metrics</w:t>
      </w:r>
      <w:r w:rsidR="005320E3">
        <w:t xml:space="preserve"> to </w:t>
      </w:r>
      <w:r w:rsidR="001F37CE">
        <w:t>present</w:t>
      </w:r>
      <w:r w:rsidR="005320E3">
        <w:t xml:space="preserve"> the results,</w:t>
      </w:r>
      <w:r>
        <w:t xml:space="preserve"> however, as stated by (</w:t>
      </w:r>
      <w:r w:rsidR="002F10F5">
        <w:t>Aven, 2016</w:t>
      </w:r>
      <w:r>
        <w:t xml:space="preserve">) </w:t>
      </w:r>
      <w:r w:rsidR="005320E3">
        <w:t xml:space="preserve">each situation is specific by itself, hence selected set of metrics </w:t>
      </w:r>
      <w:proofErr w:type="gramStart"/>
      <w:r w:rsidR="005320E3">
        <w:t>have to</w:t>
      </w:r>
      <w:proofErr w:type="gramEnd"/>
      <w:r w:rsidR="005320E3">
        <w:t xml:space="preserve"> be determined to support a decision. </w:t>
      </w:r>
      <w:r w:rsidR="008632D5">
        <w:t>The author also points out that the metrics can always be questioned, meaning it is hard to make clear assumptions. Justifications are therefore strongly dependant on the way we understand and describe risks as noted by the author, this strongly influences the way risk is analysed and hence it may have serious implications</w:t>
      </w:r>
      <w:r w:rsidR="002F10F5">
        <w:t xml:space="preserve"> on </w:t>
      </w:r>
      <w:r w:rsidR="008632D5">
        <w:t>risk management and decision-making.</w:t>
      </w:r>
    </w:p>
    <w:p w14:paraId="173D85A6" w14:textId="77777777" w:rsidR="001A7FB2" w:rsidRPr="001A7FB2" w:rsidRDefault="001A7FB2">
      <w:pPr>
        <w:rPr>
          <w:b/>
        </w:rPr>
      </w:pPr>
      <w:r w:rsidRPr="001A7FB2">
        <w:rPr>
          <w:b/>
        </w:rPr>
        <w:t>References</w:t>
      </w:r>
      <w:r>
        <w:rPr>
          <w:b/>
        </w:rPr>
        <w:t>:</w:t>
      </w:r>
    </w:p>
    <w:p w14:paraId="2E3CEF92" w14:textId="77777777" w:rsidR="001A7FB2" w:rsidRDefault="001A7FB2">
      <w:r>
        <w:t xml:space="preserve">Aven, T. (2016) </w:t>
      </w:r>
      <w:r w:rsidRPr="001A7FB2">
        <w:t>Risk assessment and risk management: Review of recent advances on their foundation</w:t>
      </w:r>
      <w:r>
        <w:t xml:space="preserve">. </w:t>
      </w:r>
      <w:r w:rsidRPr="001A7FB2">
        <w:rPr>
          <w:i/>
        </w:rPr>
        <w:t>European Journal of Operational Research</w:t>
      </w:r>
      <w:r>
        <w:t xml:space="preserve">. 253(1) </w:t>
      </w:r>
      <w:hyperlink r:id="rId7" w:history="1">
        <w:r w:rsidRPr="00F96DDA">
          <w:rPr>
            <w:rStyle w:val="Hyperlink"/>
          </w:rPr>
          <w:t>https://www.sciencedirect.com/science/article/pii/S0377221715</w:t>
        </w:r>
        <w:r w:rsidRPr="00F96DDA">
          <w:rPr>
            <w:rStyle w:val="Hyperlink"/>
          </w:rPr>
          <w:t>0</w:t>
        </w:r>
        <w:r w:rsidRPr="00F96DDA">
          <w:rPr>
            <w:rStyle w:val="Hyperlink"/>
          </w:rPr>
          <w:t>11479</w:t>
        </w:r>
      </w:hyperlink>
      <w:r>
        <w:t xml:space="preserve"> [Accessed 15 July 2024]</w:t>
      </w:r>
    </w:p>
    <w:p w14:paraId="10B4E9CA" w14:textId="2F15F6FC" w:rsidR="002F10F5" w:rsidRPr="00123731" w:rsidRDefault="002F10F5">
      <w:r w:rsidRPr="002F10F5">
        <w:t xml:space="preserve">Open Risk Manual </w:t>
      </w:r>
      <w:r>
        <w:t>C</w:t>
      </w:r>
      <w:r w:rsidRPr="002F10F5">
        <w:t>ontributors</w:t>
      </w:r>
      <w:r w:rsidRPr="002F10F5">
        <w:t xml:space="preserve"> </w:t>
      </w:r>
      <w:r>
        <w:t xml:space="preserve">(2024) </w:t>
      </w:r>
      <w:r w:rsidRPr="002F10F5">
        <w:t>Open Risk Manual</w:t>
      </w:r>
      <w:r>
        <w:t xml:space="preserve">. Available from: </w:t>
      </w:r>
      <w:hyperlink r:id="rId8" w:history="1">
        <w:r w:rsidRPr="00781ADC">
          <w:rPr>
            <w:rStyle w:val="Hyperlink"/>
          </w:rPr>
          <w:t>https://www.openriskmanual.org/wiki/index.php?title=Main_Page&amp;oldid=53348</w:t>
        </w:r>
      </w:hyperlink>
      <w:r>
        <w:t xml:space="preserve"> [Accessed 15 June 2024]</w:t>
      </w:r>
    </w:p>
    <w:sectPr w:rsidR="002F10F5" w:rsidRPr="0012373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5839" w14:textId="77777777" w:rsidR="008327B0" w:rsidRDefault="008327B0" w:rsidP="002F10F5">
      <w:pPr>
        <w:spacing w:after="0" w:line="240" w:lineRule="auto"/>
      </w:pPr>
      <w:r>
        <w:separator/>
      </w:r>
    </w:p>
  </w:endnote>
  <w:endnote w:type="continuationSeparator" w:id="0">
    <w:p w14:paraId="024B7F0F" w14:textId="77777777" w:rsidR="008327B0" w:rsidRDefault="008327B0" w:rsidP="002F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79157" w14:textId="77777777" w:rsidR="008327B0" w:rsidRDefault="008327B0" w:rsidP="002F10F5">
      <w:pPr>
        <w:spacing w:after="0" w:line="240" w:lineRule="auto"/>
      </w:pPr>
      <w:r>
        <w:separator/>
      </w:r>
    </w:p>
  </w:footnote>
  <w:footnote w:type="continuationSeparator" w:id="0">
    <w:p w14:paraId="6FB4BAB4" w14:textId="77777777" w:rsidR="008327B0" w:rsidRDefault="008327B0" w:rsidP="002F1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4CEF" w14:textId="06B6980A" w:rsidR="002F10F5" w:rsidRPr="002F10F5" w:rsidRDefault="002F10F5">
    <w:pPr>
      <w:pStyle w:val="Header"/>
      <w:rPr>
        <w:lang w:val="en-US"/>
      </w:rPr>
    </w:pPr>
    <w:r>
      <w:rPr>
        <w:lang w:val="en-US"/>
      </w:rPr>
      <w:t xml:space="preserve">Ales </w:t>
    </w:r>
    <w:proofErr w:type="spellStart"/>
    <w:r>
      <w:rPr>
        <w:lang w:val="en-US"/>
      </w:rPr>
      <w:t>Tekavcic</w:t>
    </w:r>
    <w:proofErr w:type="spellEnd"/>
    <w:r>
      <w:rPr>
        <w:lang w:val="en-US"/>
      </w:rPr>
      <w:t xml:space="preserve"> PG. Dipl. CS.</w:t>
    </w:r>
    <w:r>
      <w:rPr>
        <w:lang w:val="en-US"/>
      </w:rPr>
      <w:tab/>
    </w:r>
    <w:r>
      <w:rPr>
        <w:lang w:val="en-US"/>
      </w:rPr>
      <w:tab/>
      <w:t xml:space="preserve">ISM </w:t>
    </w:r>
    <w:proofErr w:type="gramStart"/>
    <w:r>
      <w:rPr>
        <w:lang w:val="en-US"/>
      </w:rPr>
      <w:t>June,</w:t>
    </w:r>
    <w:proofErr w:type="gramEnd"/>
    <w:r>
      <w:rPr>
        <w:lang w:val="en-US"/>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3F6488"/>
    <w:multiLevelType w:val="multilevel"/>
    <w:tmpl w:val="E564B9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D72E04"/>
    <w:multiLevelType w:val="hybridMultilevel"/>
    <w:tmpl w:val="1318E0F4"/>
    <w:lvl w:ilvl="0" w:tplc="7A78A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C26E2"/>
    <w:multiLevelType w:val="multilevel"/>
    <w:tmpl w:val="D77C578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242F3"/>
    <w:multiLevelType w:val="hybridMultilevel"/>
    <w:tmpl w:val="87BCCE6A"/>
    <w:lvl w:ilvl="0" w:tplc="A7804488">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786295">
    <w:abstractNumId w:val="11"/>
  </w:num>
  <w:num w:numId="2" w16cid:durableId="1971089597">
    <w:abstractNumId w:val="13"/>
  </w:num>
  <w:num w:numId="3" w16cid:durableId="2020159300">
    <w:abstractNumId w:val="13"/>
  </w:num>
  <w:num w:numId="4" w16cid:durableId="1826698210">
    <w:abstractNumId w:val="13"/>
  </w:num>
  <w:num w:numId="5" w16cid:durableId="1743486636">
    <w:abstractNumId w:val="4"/>
  </w:num>
  <w:num w:numId="6" w16cid:durableId="631521206">
    <w:abstractNumId w:val="4"/>
  </w:num>
  <w:num w:numId="7" w16cid:durableId="1210604473">
    <w:abstractNumId w:val="0"/>
  </w:num>
  <w:num w:numId="8" w16cid:durableId="1174688291">
    <w:abstractNumId w:val="8"/>
  </w:num>
  <w:num w:numId="9" w16cid:durableId="982390810">
    <w:abstractNumId w:val="8"/>
  </w:num>
  <w:num w:numId="10" w16cid:durableId="1653439594">
    <w:abstractNumId w:val="9"/>
  </w:num>
  <w:num w:numId="11" w16cid:durableId="1923100804">
    <w:abstractNumId w:val="1"/>
  </w:num>
  <w:num w:numId="12" w16cid:durableId="214435231">
    <w:abstractNumId w:val="6"/>
  </w:num>
  <w:num w:numId="13" w16cid:durableId="163932556">
    <w:abstractNumId w:val="3"/>
  </w:num>
  <w:num w:numId="14" w16cid:durableId="10585534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5111559">
    <w:abstractNumId w:val="12"/>
  </w:num>
  <w:num w:numId="16" w16cid:durableId="572355172">
    <w:abstractNumId w:val="7"/>
  </w:num>
  <w:num w:numId="17" w16cid:durableId="200477709">
    <w:abstractNumId w:val="10"/>
  </w:num>
  <w:num w:numId="18" w16cid:durableId="1051417381">
    <w:abstractNumId w:val="2"/>
  </w:num>
  <w:num w:numId="19" w16cid:durableId="1465657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1"/>
    <w:rsid w:val="00010F36"/>
    <w:rsid w:val="00015D26"/>
    <w:rsid w:val="00123731"/>
    <w:rsid w:val="00176287"/>
    <w:rsid w:val="001A7FB2"/>
    <w:rsid w:val="001F37CE"/>
    <w:rsid w:val="002B23C8"/>
    <w:rsid w:val="002F10F5"/>
    <w:rsid w:val="00397EA2"/>
    <w:rsid w:val="004B028B"/>
    <w:rsid w:val="005320E3"/>
    <w:rsid w:val="005C5CCF"/>
    <w:rsid w:val="00662A29"/>
    <w:rsid w:val="007C217C"/>
    <w:rsid w:val="008327B0"/>
    <w:rsid w:val="008523BA"/>
    <w:rsid w:val="008632D5"/>
    <w:rsid w:val="0090452F"/>
    <w:rsid w:val="009C6786"/>
    <w:rsid w:val="00A608B9"/>
    <w:rsid w:val="00B97575"/>
    <w:rsid w:val="00D643FB"/>
    <w:rsid w:val="00E52225"/>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6629"/>
  <w15:chartTrackingRefBased/>
  <w15:docId w15:val="{96E472B9-475F-4DDB-BE12-C3EE3B46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Heading2">
    <w:name w:val="heading 2"/>
    <w:basedOn w:val="Normal"/>
    <w:next w:val="Normal"/>
    <w:link w:val="Heading2Char"/>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A29"/>
    <w:rPr>
      <w:rFonts w:eastAsiaTheme="majorEastAsia" w:cstheme="majorBidi"/>
      <w:sz w:val="24"/>
      <w:szCs w:val="32"/>
    </w:rPr>
  </w:style>
  <w:style w:type="character" w:customStyle="1" w:styleId="Heading2Char">
    <w:name w:val="Heading 2 Char"/>
    <w:basedOn w:val="DefaultParagraphFont"/>
    <w:link w:val="Heading2"/>
    <w:uiPriority w:val="9"/>
    <w:rsid w:val="002B23C8"/>
    <w:rPr>
      <w:rFonts w:ascii="Arial" w:eastAsiaTheme="majorEastAsia" w:hAnsi="Arial" w:cstheme="majorBidi"/>
      <w:b/>
      <w:sz w:val="24"/>
      <w:szCs w:val="26"/>
      <w:lang w:val="sl-SI"/>
    </w:rPr>
  </w:style>
  <w:style w:type="paragraph" w:styleId="NormalWeb">
    <w:name w:val="Normal (Web)"/>
    <w:basedOn w:val="Normal"/>
    <w:uiPriority w:val="99"/>
    <w:semiHidden/>
    <w:unhideWhenUsed/>
    <w:rsid w:val="001237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23731"/>
    <w:pPr>
      <w:ind w:left="720"/>
      <w:contextualSpacing/>
    </w:pPr>
  </w:style>
  <w:style w:type="character" w:styleId="Hyperlink">
    <w:name w:val="Hyperlink"/>
    <w:basedOn w:val="DefaultParagraphFont"/>
    <w:uiPriority w:val="99"/>
    <w:unhideWhenUsed/>
    <w:rsid w:val="001A7FB2"/>
    <w:rPr>
      <w:color w:val="0563C1" w:themeColor="hyperlink"/>
      <w:u w:val="single"/>
    </w:rPr>
  </w:style>
  <w:style w:type="paragraph" w:styleId="Header">
    <w:name w:val="header"/>
    <w:basedOn w:val="Normal"/>
    <w:link w:val="HeaderChar"/>
    <w:uiPriority w:val="99"/>
    <w:unhideWhenUsed/>
    <w:rsid w:val="002F1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0F5"/>
    <w:rPr>
      <w:lang w:val="en-GB"/>
    </w:rPr>
  </w:style>
  <w:style w:type="paragraph" w:styleId="Footer">
    <w:name w:val="footer"/>
    <w:basedOn w:val="Normal"/>
    <w:link w:val="FooterChar"/>
    <w:uiPriority w:val="99"/>
    <w:unhideWhenUsed/>
    <w:rsid w:val="002F1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0F5"/>
    <w:rPr>
      <w:lang w:val="en-GB"/>
    </w:rPr>
  </w:style>
  <w:style w:type="character" w:styleId="FollowedHyperlink">
    <w:name w:val="FollowedHyperlink"/>
    <w:basedOn w:val="DefaultParagraphFont"/>
    <w:uiPriority w:val="99"/>
    <w:semiHidden/>
    <w:unhideWhenUsed/>
    <w:rsid w:val="002F10F5"/>
    <w:rPr>
      <w:color w:val="954F72" w:themeColor="followedHyperlink"/>
      <w:u w:val="single"/>
    </w:rPr>
  </w:style>
  <w:style w:type="character" w:styleId="UnresolvedMention">
    <w:name w:val="Unresolved Mention"/>
    <w:basedOn w:val="DefaultParagraphFont"/>
    <w:uiPriority w:val="99"/>
    <w:semiHidden/>
    <w:unhideWhenUsed/>
    <w:rsid w:val="002F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295">
      <w:bodyDiv w:val="1"/>
      <w:marLeft w:val="0"/>
      <w:marRight w:val="0"/>
      <w:marTop w:val="0"/>
      <w:marBottom w:val="0"/>
      <w:divBdr>
        <w:top w:val="none" w:sz="0" w:space="0" w:color="auto"/>
        <w:left w:val="none" w:sz="0" w:space="0" w:color="auto"/>
        <w:bottom w:val="none" w:sz="0" w:space="0" w:color="auto"/>
        <w:right w:val="none" w:sz="0" w:space="0" w:color="auto"/>
      </w:divBdr>
    </w:div>
    <w:div w:id="1443183303">
      <w:bodyDiv w:val="1"/>
      <w:marLeft w:val="0"/>
      <w:marRight w:val="0"/>
      <w:marTop w:val="0"/>
      <w:marBottom w:val="0"/>
      <w:divBdr>
        <w:top w:val="none" w:sz="0" w:space="0" w:color="auto"/>
        <w:left w:val="none" w:sz="0" w:space="0" w:color="auto"/>
        <w:bottom w:val="none" w:sz="0" w:space="0" w:color="auto"/>
        <w:right w:val="none" w:sz="0" w:space="0" w:color="auto"/>
      </w:divBdr>
    </w:div>
    <w:div w:id="187796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riskmanual.org/wiki/index.php?title=Main_Page&amp;oldid=53348" TargetMode="External"/><Relationship Id="rId3" Type="http://schemas.openxmlformats.org/officeDocument/2006/relationships/settings" Target="settings.xml"/><Relationship Id="rId7" Type="http://schemas.openxmlformats.org/officeDocument/2006/relationships/hyperlink" Target="https://www.sciencedirect.com/science/article/pii/S0377221715011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1767</Characters>
  <Application>Microsoft Office Word</Application>
  <DocSecurity>0</DocSecurity>
  <Lines>14</Lines>
  <Paragraphs>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 Tekavčič</cp:lastModifiedBy>
  <cp:revision>2</cp:revision>
  <dcterms:created xsi:type="dcterms:W3CDTF">2024-07-16T15:41:00Z</dcterms:created>
  <dcterms:modified xsi:type="dcterms:W3CDTF">2024-07-16T15:41:00Z</dcterms:modified>
</cp:coreProperties>
</file>