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BF77" w14:textId="77777777" w:rsidR="002B2673" w:rsidRPr="002B2673" w:rsidRDefault="002B2673" w:rsidP="002B267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>Entity</w:t>
      </w:r>
      <w:proofErr w:type="spellEnd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>Relationship</w:t>
      </w:r>
      <w:proofErr w:type="spellEnd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>Diagrams</w:t>
      </w:r>
      <w:proofErr w:type="spellEnd"/>
    </w:p>
    <w:p w14:paraId="7CC3FFA2" w14:textId="42B15CC4" w:rsidR="002B2673" w:rsidRDefault="002B2673" w:rsidP="002B267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From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last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lesson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might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remember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that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entity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relationship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diagram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 (ERD)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common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way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view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data in 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.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also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key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element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understanding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how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can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pull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data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from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multiple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tables.</w:t>
      </w:r>
    </w:p>
    <w:p w14:paraId="294093BC" w14:textId="77777777" w:rsidR="002B2673" w:rsidRPr="002B2673" w:rsidRDefault="002B2673" w:rsidP="002B267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</w:p>
    <w:p w14:paraId="0632EE07" w14:textId="77777777" w:rsidR="002B2673" w:rsidRPr="002B2673" w:rsidRDefault="002B2673" w:rsidP="002B267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will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be beneficial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have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idea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what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ERD looks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like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for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Parch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&amp;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Posey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handy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so I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have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posted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again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below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. 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might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even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print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a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copy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have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with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as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work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through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exercises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in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remaining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content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.</w:t>
      </w:r>
    </w:p>
    <w:p w14:paraId="6AE245E7" w14:textId="77777777" w:rsidR="002B2673" w:rsidRPr="002B2673" w:rsidRDefault="002B2673" w:rsidP="002B2673">
      <w:pPr>
        <w:spacing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r w:rsidRPr="002B2673">
        <w:rPr>
          <w:rFonts w:ascii="inherit" w:eastAsia="Times New Roman" w:hAnsi="inherit" w:cs="Open Sans"/>
          <w:noProof/>
          <w:color w:val="4F4F4F"/>
          <w:sz w:val="23"/>
          <w:szCs w:val="23"/>
          <w:lang w:eastAsia="es-ES"/>
        </w:rPr>
        <w:drawing>
          <wp:inline distT="0" distB="0" distL="0" distR="0" wp14:anchorId="722257A2" wp14:editId="2A88D551">
            <wp:extent cx="7734300" cy="533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9413" w14:textId="77777777" w:rsidR="002B2673" w:rsidRPr="002B2673" w:rsidRDefault="002B2673" w:rsidP="002B267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</w:pPr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 xml:space="preserve">Tables &amp; </w:t>
      </w:r>
      <w:proofErr w:type="spellStart"/>
      <w:r w:rsidRPr="002B2673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  <w:lang w:eastAsia="es-ES"/>
        </w:rPr>
        <w:t>Columns</w:t>
      </w:r>
      <w:proofErr w:type="spellEnd"/>
    </w:p>
    <w:p w14:paraId="7C5D58C4" w14:textId="77777777" w:rsidR="002B2673" w:rsidRPr="002B2673" w:rsidRDefault="002B2673" w:rsidP="002B2673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Parch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&amp;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Posey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there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are 5 tables:</w:t>
      </w:r>
    </w:p>
    <w:p w14:paraId="24235C6D" w14:textId="77777777" w:rsidR="002B2673" w:rsidRPr="002B2673" w:rsidRDefault="002B2673" w:rsidP="002B267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web_events</w:t>
      </w:r>
      <w:proofErr w:type="spellEnd"/>
    </w:p>
    <w:p w14:paraId="7B9D99EF" w14:textId="77777777" w:rsidR="002B2673" w:rsidRPr="002B2673" w:rsidRDefault="002B2673" w:rsidP="002B267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accounts</w:t>
      </w:r>
      <w:proofErr w:type="spellEnd"/>
    </w:p>
    <w:p w14:paraId="68276BF2" w14:textId="77777777" w:rsidR="002B2673" w:rsidRPr="002B2673" w:rsidRDefault="002B2673" w:rsidP="002B267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orders</w:t>
      </w:r>
      <w:proofErr w:type="spellEnd"/>
    </w:p>
    <w:p w14:paraId="4B650226" w14:textId="77777777" w:rsidR="002B2673" w:rsidRPr="002B2673" w:rsidRDefault="002B2673" w:rsidP="002B267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lastRenderedPageBreak/>
        <w:t>sales_reps</w:t>
      </w:r>
      <w:proofErr w:type="spellEnd"/>
    </w:p>
    <w:p w14:paraId="7D104078" w14:textId="77777777" w:rsidR="002B2673" w:rsidRPr="002B2673" w:rsidRDefault="002B2673" w:rsidP="002B267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region</w:t>
      </w:r>
      <w:proofErr w:type="spellEnd"/>
    </w:p>
    <w:p w14:paraId="73864589" w14:textId="77777777" w:rsidR="002B2673" w:rsidRPr="002B2673" w:rsidRDefault="002B2673" w:rsidP="002B267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will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notice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some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columns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tables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have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PK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FK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next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column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name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while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other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columns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don't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have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label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at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.</w:t>
      </w:r>
    </w:p>
    <w:p w14:paraId="0126820C" w14:textId="77777777" w:rsidR="002B2673" w:rsidRPr="002B2673" w:rsidRDefault="002B2673" w:rsidP="002B267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look a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little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closer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might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notice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that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PK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associated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with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first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column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every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table.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PK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here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stands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for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primary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key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.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A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primary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key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exists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in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every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table, and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it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a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column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that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has a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unique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value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for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every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row</w:t>
      </w:r>
      <w:proofErr w:type="spellEnd"/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.</w:t>
      </w:r>
    </w:p>
    <w:p w14:paraId="3D57C1C7" w14:textId="77777777" w:rsidR="002B2673" w:rsidRPr="002B2673" w:rsidRDefault="002B2673" w:rsidP="002B2673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look at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first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few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rows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any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tables 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our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will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notice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that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first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, </w:t>
      </w:r>
      <w:r w:rsidRPr="002B2673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  <w:lang w:eastAsia="es-ES"/>
        </w:rPr>
        <w:t>PK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column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always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unique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.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For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always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called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 </w:t>
      </w:r>
      <w:r w:rsidRPr="002B2673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s-ES"/>
        </w:rPr>
        <w:t>id</w:t>
      </w:r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,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but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that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not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true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all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.</w:t>
      </w:r>
    </w:p>
    <w:p w14:paraId="6AB1CAB4" w14:textId="77777777" w:rsidR="002B2673" w:rsidRPr="002B2673" w:rsidRDefault="002B2673" w:rsidP="002B2673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</w:pP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can explore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database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ERD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below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by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clicking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on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names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left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menu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workspace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below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.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Or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you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can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query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first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row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these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tables in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workspace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to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see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some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examples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the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content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inside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of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each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 xml:space="preserve"> </w:t>
      </w:r>
      <w:proofErr w:type="spellStart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field</w:t>
      </w:r>
      <w:proofErr w:type="spellEnd"/>
      <w:r w:rsidRPr="002B2673">
        <w:rPr>
          <w:rFonts w:ascii="inherit" w:eastAsia="Times New Roman" w:hAnsi="inherit" w:cs="Open Sans"/>
          <w:color w:val="4F4F4F"/>
          <w:sz w:val="23"/>
          <w:szCs w:val="23"/>
          <w:lang w:eastAsia="es-ES"/>
        </w:rPr>
        <w:t>.</w:t>
      </w:r>
    </w:p>
    <w:p w14:paraId="41BA57C6" w14:textId="77777777" w:rsidR="00E66DB2" w:rsidRDefault="00E66DB2"/>
    <w:sectPr w:rsidR="00E66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50A3F"/>
    <w:multiLevelType w:val="multilevel"/>
    <w:tmpl w:val="A28A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73"/>
    <w:rsid w:val="002B2673"/>
    <w:rsid w:val="00950440"/>
    <w:rsid w:val="00E6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EE52"/>
  <w15:chartTrackingRefBased/>
  <w15:docId w15:val="{C82F77C4-28D6-435F-8879-2D1EB571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8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433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3301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2021-07-26T09:52:00Z</dcterms:created>
  <dcterms:modified xsi:type="dcterms:W3CDTF">2021-07-26T10:28:00Z</dcterms:modified>
</cp:coreProperties>
</file>