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6389" w14:textId="77777777" w:rsidR="0041232E" w:rsidRDefault="0041232E" w:rsidP="0041232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</w:p>
    <w:p w14:paraId="018FAF19" w14:textId="37D8B187" w:rsidR="0041232E" w:rsidRPr="0041232E" w:rsidRDefault="0041232E" w:rsidP="0041232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  <w:t>CONTEXTO ABORDADO</w:t>
      </w:r>
    </w:p>
    <w:p w14:paraId="27391053" w14:textId="5334144C" w:rsidR="0041232E" w:rsidRPr="0041232E" w:rsidRDefault="0041232E" w:rsidP="0041232E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FFB80C7" w14:textId="3E880B9D" w:rsidR="0041232E" w:rsidRPr="0041232E" w:rsidRDefault="0041232E" w:rsidP="0041232E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4325E28" w14:textId="1B52C906" w:rsidR="0041232E" w:rsidRPr="0041232E" w:rsidRDefault="0041232E" w:rsidP="0041232E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51F6B043" w14:textId="7FD4E64F" w:rsidR="0041232E" w:rsidRPr="0041232E" w:rsidRDefault="0041232E" w:rsidP="0041232E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25945B16" w14:textId="77777777" w:rsidR="0041232E" w:rsidRPr="0041232E" w:rsidRDefault="0041232E" w:rsidP="0041232E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2CCA9A3E" w14:textId="77777777" w:rsid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5B96F541" w14:textId="77777777" w:rsid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80CBECE" w14:textId="77777777" w:rsid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71ADC80" w14:textId="77777777" w:rsid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286EA5BB" w14:textId="77777777" w:rsid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03CFAD9" w14:textId="0C8A15B0" w:rsidR="0041232E" w:rsidRPr="0041232E" w:rsidRDefault="0041232E" w:rsidP="0041232E">
      <w:pPr>
        <w:spacing w:after="0" w:line="240" w:lineRule="auto"/>
        <w:ind w:firstLine="708"/>
        <w:jc w:val="both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Desenvolver um diagrama de casos de uso para um sistema bancário, utilizando os conhecimentos e práticas da UML no software online Visual </w:t>
      </w:r>
      <w:proofErr w:type="spellStart"/>
      <w:r w:rsidRPr="0041232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Paradigm</w:t>
      </w:r>
      <w:proofErr w:type="spellEnd"/>
      <w:r w:rsidRPr="0041232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43272191" w14:textId="4F3FA18D" w:rsidR="0041232E" w:rsidRP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57256AF3" w14:textId="5184C61E" w:rsidR="0041232E" w:rsidRP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DB13E91" w14:textId="43BA406E" w:rsidR="0041232E" w:rsidRP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5B468A42" w14:textId="77777777" w:rsidR="0041232E" w:rsidRPr="0041232E" w:rsidRDefault="0041232E" w:rsidP="0041232E">
      <w:pPr>
        <w:spacing w:after="0" w:line="240" w:lineRule="auto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25A9A5F1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27E18C0F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51BF0CB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EFE4AC5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5E329A4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427264D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622E31E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9B6EFD0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648326B" w14:textId="77777777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5BA51160" w14:textId="2A1AEECF" w:rsidR="0041232E" w:rsidRP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Professor EAD: Vanessa Matias Leite.</w:t>
      </w:r>
    </w:p>
    <w:p w14:paraId="3F977616" w14:textId="423A29EE" w:rsidR="004C2A55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Disciplina: Análise e Modelagem de Sistemas</w:t>
      </w:r>
    </w:p>
    <w:p w14:paraId="4C675AEA" w14:textId="3417997A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867A854" w14:textId="0BB14B2D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2B9DBAB7" w14:textId="5D10CF40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8EBC31B" w14:textId="37A8E27D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65059CAA" w14:textId="23581BFF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636D13E" w14:textId="0005F591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FAA7E6F" w14:textId="4AC16275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7EB0D20" w14:textId="0F6370AD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74E64DA0" w14:textId="423CD67B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32FD0121" w14:textId="2F211DAA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5509F987" w14:textId="7AB695CB" w:rsidR="0041232E" w:rsidRDefault="0041232E" w:rsidP="0041232E">
      <w:pPr>
        <w:spacing w:after="0"/>
        <w:jc w:val="right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3DB1FF86" w14:textId="77777777" w:rsidR="0041232E" w:rsidRDefault="0041232E" w:rsidP="0041232E">
      <w:pPr>
        <w:spacing w:after="0" w:line="240" w:lineRule="auto"/>
        <w:rPr>
          <w:rFonts w:ascii="UntitledTTF" w:eastAsia="Times New Roman" w:hAnsi="UntitledTTF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23657BAB" w14:textId="3890572B" w:rsid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  <w:t>SUMÁRIO</w:t>
      </w:r>
    </w:p>
    <w:p w14:paraId="146CE351" w14:textId="305953F9" w:rsid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</w:p>
    <w:p w14:paraId="6DF73E1D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</w:p>
    <w:p w14:paraId="07461A6E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  <w:t>INTRODUÇÃO ................................................................................................... 4</w:t>
      </w:r>
    </w:p>
    <w:p w14:paraId="27709021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  <w:t>DESENVOLVIMENTO ....................................................................................... 5</w:t>
      </w:r>
    </w:p>
    <w:p w14:paraId="2456153C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  <w:t>DIAGRAMA DE CASO DE USO ........................................................................ 6</w:t>
      </w:r>
    </w:p>
    <w:p w14:paraId="15797112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  <w:t>CONSIDERAÇÕES FINAIS ............................................................................... 7</w:t>
      </w:r>
    </w:p>
    <w:p w14:paraId="499D8036" w14:textId="6EF383F2" w:rsidR="0041232E" w:rsidRPr="0041232E" w:rsidRDefault="0041232E" w:rsidP="0041232E">
      <w:pPr>
        <w:spacing w:after="0"/>
        <w:rPr>
          <w:rFonts w:cstheme="minorHAnsi"/>
          <w:b/>
          <w:bCs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  <w:t>REFERÊNCIAS BIBLIOGRÁFICAS .................................................................. 8</w:t>
      </w:r>
    </w:p>
    <w:p w14:paraId="135AE044" w14:textId="7903C0CB" w:rsidR="0037725F" w:rsidRDefault="0037725F" w:rsidP="0041232E">
      <w:pPr>
        <w:spacing w:after="0"/>
        <w:rPr>
          <w:rFonts w:cstheme="minorHAnsi"/>
          <w:sz w:val="20"/>
          <w:szCs w:val="20"/>
        </w:rPr>
      </w:pPr>
    </w:p>
    <w:p w14:paraId="20081FBD" w14:textId="72B65007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729097D" w14:textId="5C5DDE72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82B93AF" w14:textId="5ACD5300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1F60A35" w14:textId="26F2599D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A64A504" w14:textId="421B6125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2F6AA85A" w14:textId="29C94B5B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2A5CA08D" w14:textId="3E88076E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391E85F" w14:textId="0F8C3D16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2102DCA" w14:textId="11B96C16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1744955" w14:textId="352E0457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41695BDE" w14:textId="01F61A76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961C6EE" w14:textId="17197CCC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47D54A8B" w14:textId="5C998552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89C77EE" w14:textId="75B19078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8002F79" w14:textId="7A2A13BD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B44313F" w14:textId="422213D4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05F92F8" w14:textId="5D95FD99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E2EB7B0" w14:textId="4149C45D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45FEED11" w14:textId="5FD97160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3DF65AA" w14:textId="1C4BF2EB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28B2D1C7" w14:textId="6F267FCE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301EABD" w14:textId="6B971386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DD4E4BB" w14:textId="0B57A6E3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CAA1AD9" w14:textId="64D4BC24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0428B97" w14:textId="23F209E2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771D768" w14:textId="05615C05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313D7E1" w14:textId="2B4D7EB9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7034A96" w14:textId="345142FF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2C83F6B2" w14:textId="5D9BDE22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FA5A587" w14:textId="50CC0A74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EB9D8E3" w14:textId="7AC240A5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9370563" w14:textId="1ED65BCB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208C3066" w14:textId="3D296EA1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7985EB74" w14:textId="21A6C099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BCA9F98" w14:textId="4922F856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pt-BR"/>
          <w14:ligatures w14:val="none"/>
        </w:rPr>
        <w:lastRenderedPageBreak/>
        <w:t>INTRODUÇÃO</w:t>
      </w:r>
    </w:p>
    <w:p w14:paraId="5D9DC5CB" w14:textId="08B9F2B0" w:rsidR="0041232E" w:rsidRDefault="0041232E" w:rsidP="0041232E">
      <w:pPr>
        <w:spacing w:after="0" w:line="240" w:lineRule="auto"/>
        <w:rPr>
          <w:rFonts w:ascii="UntitledTTF" w:eastAsia="Times New Roman" w:hAnsi="UntitledTTF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609FF9AA" w14:textId="77777777" w:rsidR="0041232E" w:rsidRPr="0041232E" w:rsidRDefault="0041232E" w:rsidP="0041232E">
      <w:pPr>
        <w:spacing w:after="0" w:line="240" w:lineRule="auto"/>
        <w:rPr>
          <w:rFonts w:ascii="UntitledTTF" w:eastAsia="Times New Roman" w:hAnsi="UntitledTTF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0759810F" w14:textId="2A4F14BA" w:rsid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Após realizado cadastro no web site do software online Visual </w:t>
      </w:r>
      <w:proofErr w:type="spellStart"/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Paradigm</w:t>
      </w:r>
      <w:proofErr w:type="spellEnd"/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, foi iniciado um novo caso de uso, dentro de um contexto de sistema bancário. E seguindo as instruções do roteiro disponível, foram criados os seguintes cenários:</w:t>
      </w:r>
    </w:p>
    <w:p w14:paraId="36DAE416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</w:pPr>
    </w:p>
    <w:p w14:paraId="0FB8D313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sym w:font="Symbol" w:char="F0B7"/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O cliente pode abrir e encerrar contas, para isso, ele deverá procurar um</w:t>
      </w:r>
    </w:p>
    <w:p w14:paraId="40864357" w14:textId="066CE288" w:rsid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funcionário no banco.</w:t>
      </w:r>
    </w:p>
    <w:p w14:paraId="1A3B3A46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79D2265C" w14:textId="6D37521D" w:rsid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sym w:font="Symbol" w:char="F0B7"/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O cliente pode abrir uma conta do tipo especial ou poupança.</w:t>
      </w:r>
    </w:p>
    <w:p w14:paraId="7E5615B2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E169BC0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sym w:font="Symbol" w:char="F0B7"/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O cliente pode depositar ou sacar dinheiro, estas funcionalidades podem</w:t>
      </w:r>
    </w:p>
    <w:p w14:paraId="1461BFD6" w14:textId="478B54E9" w:rsid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ser feitas no caixa eletrônico.</w:t>
      </w:r>
    </w:p>
    <w:p w14:paraId="4745433D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509393B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sym w:font="Symbol" w:char="F0B7"/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O cliente pode emitir o saldo ou extrato da sua conta, estas</w:t>
      </w:r>
    </w:p>
    <w:p w14:paraId="4DE540A8" w14:textId="473157C5" w:rsid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funcionalidades podem ser feitas no caixa eletrônico.</w:t>
      </w:r>
    </w:p>
    <w:p w14:paraId="4B010DE3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EEE5E05" w14:textId="027E97D5" w:rsid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sym w:font="Symbol" w:char="F0B7"/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Para o cliente encerrar a sua conta, seu saldo deve estar zerado.</w:t>
      </w:r>
    </w:p>
    <w:p w14:paraId="4D937C1A" w14:textId="77777777" w:rsidR="0041232E" w:rsidRPr="0041232E" w:rsidRDefault="0041232E" w:rsidP="0041232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15376003" w14:textId="2E0CD45B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sym w:font="Symbol" w:char="F0B7"/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Cada movimentação realizada deve ser registrada.</w:t>
      </w:r>
    </w:p>
    <w:p w14:paraId="3D3B688C" w14:textId="2B269342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1EC2100" w14:textId="5ABA9E31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4453A98D" w14:textId="589C585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0F604CF" w14:textId="79232EB2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55C35707" w14:textId="41EE905E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78254468" w14:textId="48BE36F4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444EFB24" w14:textId="25057F61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5EF463E9" w14:textId="60A9B9E9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A4DF86F" w14:textId="4C409D87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5E830C3" w14:textId="17A39830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7A1219C3" w14:textId="2373541D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1A6EA332" w14:textId="217773A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7E9CBA3C" w14:textId="5DA19791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1B40749D" w14:textId="12C663D5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5FF0B014" w14:textId="2F9FD6F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2206AA8F" w14:textId="74C9E7D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0D036A5" w14:textId="4ECCFE14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26FA56A1" w14:textId="6CDA265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7FDDF3B" w14:textId="3169853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79B9A935" w14:textId="211E869B" w:rsid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6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32"/>
          <w:szCs w:val="36"/>
          <w:lang w:eastAsia="pt-BR"/>
          <w14:ligatures w14:val="none"/>
        </w:rPr>
        <w:lastRenderedPageBreak/>
        <w:t>DESENVOLVIMENTO</w:t>
      </w:r>
    </w:p>
    <w:p w14:paraId="2B1EB26A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6"/>
          <w:lang w:eastAsia="pt-BR"/>
          <w14:ligatures w14:val="none"/>
        </w:rPr>
      </w:pPr>
    </w:p>
    <w:p w14:paraId="629D5D93" w14:textId="175AB7D6" w:rsid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Abaixo, o relatório do que foi criado para cada caso de uso solicitado:</w:t>
      </w:r>
    </w:p>
    <w:p w14:paraId="0E4B3D86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</w:pPr>
    </w:p>
    <w:p w14:paraId="4A1BAC0A" w14:textId="77777777" w:rsidR="0041232E" w:rsidRP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- </w:t>
      </w:r>
      <w:r w:rsidRPr="0041232E">
        <w:rPr>
          <w:rFonts w:eastAsia="Times New Roman" w:cstheme="minorHAnsi"/>
          <w:b/>
          <w:bCs/>
          <w:color w:val="000000"/>
          <w:kern w:val="0"/>
          <w:sz w:val="24"/>
          <w:lang w:eastAsia="pt-BR"/>
          <w14:ligatures w14:val="none"/>
        </w:rPr>
        <w:t>O cliente pode abrir e encerrar contas, para isso, ele deverá procurar um funcionário no banco</w:t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– Foi estabelecido o ator que é o cliente, este cliente, para abrir uma conta, deverá procurar um funcionário da agência, informar seus dados, e se todas as informações forem preenchidas, será condicionada a escolha de uma conta especial ou poupança, dando fim assim ao primeiro caso de uso.</w:t>
      </w:r>
    </w:p>
    <w:p w14:paraId="1D346CC8" w14:textId="77777777" w:rsid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22A3DB18" w14:textId="7783FAAB" w:rsidR="0041232E" w:rsidRP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- </w:t>
      </w:r>
      <w:r w:rsidRPr="0041232E">
        <w:rPr>
          <w:rFonts w:eastAsia="Times New Roman" w:cstheme="minorHAnsi"/>
          <w:b/>
          <w:bCs/>
          <w:color w:val="000000"/>
          <w:kern w:val="0"/>
          <w:sz w:val="24"/>
          <w:lang w:eastAsia="pt-BR"/>
          <w14:ligatures w14:val="none"/>
        </w:rPr>
        <w:t>O cliente pode depositar ou sacar dinheiro, estas funcionalidades podem ser feitas no caixa eletrônico</w:t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– Depois de ter criado uma conta bancária e se dirigir a um caixa eletrônico, o cliente poderá escolher entre realizar o saque de uma quantia, caso tenha valor positivo em sua conta, ou mesmo, depositar um valor ao inserir um envelope com dinheiro, o valor será compensado, e ao ser conferido pelo banco, o valor será disponibilizado em sua conta.</w:t>
      </w:r>
    </w:p>
    <w:p w14:paraId="06FEDB02" w14:textId="77777777" w:rsid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318EAEF" w14:textId="7F3DF577" w:rsidR="0041232E" w:rsidRP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- </w:t>
      </w:r>
      <w:r w:rsidRPr="0041232E">
        <w:rPr>
          <w:rFonts w:eastAsia="Times New Roman" w:cstheme="minorHAnsi"/>
          <w:b/>
          <w:bCs/>
          <w:color w:val="000000"/>
          <w:kern w:val="0"/>
          <w:sz w:val="24"/>
          <w:lang w:eastAsia="pt-BR"/>
          <w14:ligatures w14:val="none"/>
        </w:rPr>
        <w:t>O cliente pode emitir o saldo ou extrato da sua conta, estas funcionalidades podem ser feitas no caixa eletrônico</w:t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– Depois de ter criado uma conta bancária e se dirigir a um caixa eletrônico, o cliente poderá escolher entre solicitar um saldo ou um extrato, caso haja movimentações bancárias, será apresentado para as duas opções a possibilidade de exibir na tela ou imprimir.</w:t>
      </w:r>
    </w:p>
    <w:p w14:paraId="66D3185B" w14:textId="77777777" w:rsid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DF983AD" w14:textId="7A248A1B" w:rsidR="0041232E" w:rsidRPr="0041232E" w:rsidRDefault="0041232E" w:rsidP="0041232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- </w:t>
      </w:r>
      <w:r w:rsidRPr="0041232E">
        <w:rPr>
          <w:rFonts w:eastAsia="Times New Roman" w:cstheme="minorHAnsi"/>
          <w:b/>
          <w:bCs/>
          <w:color w:val="000000"/>
          <w:kern w:val="0"/>
          <w:sz w:val="24"/>
          <w:lang w:eastAsia="pt-BR"/>
          <w14:ligatures w14:val="none"/>
        </w:rPr>
        <w:t>Para o cliente encerrar a sua conta, seu saldo deve estar zerado</w:t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– Depois de ter criado uma conta bancária e se dirigir a um caixa eletrônico, o cliente poderá procurar um funcionário bancário e solicitar o encerramento de sua conta bancário, a condicional é que o seu saldo deve ser igual a zero, se não for, não será possível realizar o encerramento de sua conta.</w:t>
      </w:r>
    </w:p>
    <w:p w14:paraId="60611991" w14:textId="77777777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38288452" w14:textId="081EC2D8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- </w:t>
      </w:r>
      <w:r w:rsidRPr="0041232E">
        <w:rPr>
          <w:rFonts w:eastAsia="Times New Roman" w:cstheme="minorHAnsi"/>
          <w:b/>
          <w:bCs/>
          <w:color w:val="000000"/>
          <w:kern w:val="0"/>
          <w:sz w:val="24"/>
          <w:lang w:eastAsia="pt-BR"/>
          <w14:ligatures w14:val="none"/>
        </w:rPr>
        <w:t>Cada movimentação realizada deve ser registrada</w:t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 xml:space="preserve"> – Para toda e qualquer movimentação realizada na conta bancária, desde a abertura de sua conta, saque ou depósito e até mesmo o encerramento de sua conta, é registrada e armazenada a atividade, como forma de log de atividade para conferência posterior.</w:t>
      </w:r>
    </w:p>
    <w:p w14:paraId="1F2592EA" w14:textId="7F81E88E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35C38FB7" w14:textId="2A6D2A56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38FDEA54" w14:textId="00135E21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020EC1A7" w14:textId="0B27D6D9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126A064A" w14:textId="088002CC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31F7F916" w14:textId="111B9263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9CB959C" w14:textId="423783F9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6CEBC6C" w14:textId="241F7AB0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6B28AA7" w14:textId="6A7E04E7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7F8F02C2" w14:textId="2C69BB72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F48DEB3" w14:textId="59947482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2F468641" w14:textId="3F993C16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64C70D85" w14:textId="435E8547" w:rsidR="0041232E" w:rsidRDefault="0041232E" w:rsidP="0041232E">
      <w:pPr>
        <w:spacing w:after="0"/>
        <w:jc w:val="both"/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</w:pPr>
    </w:p>
    <w:p w14:paraId="1C2BC618" w14:textId="04511D8A" w:rsidR="0041232E" w:rsidRPr="0041232E" w:rsidRDefault="0041232E" w:rsidP="0041232E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41232E">
        <w:rPr>
          <w:rFonts w:cstheme="minorHAnsi"/>
          <w:b/>
          <w:bCs/>
          <w:color w:val="000000"/>
          <w:sz w:val="32"/>
          <w:szCs w:val="36"/>
        </w:rPr>
        <w:t>DIAGRAMA DE CASO DE USO</w:t>
      </w:r>
    </w:p>
    <w:p w14:paraId="43C255B1" w14:textId="59653F6E" w:rsidR="0037725F" w:rsidRDefault="0037725F" w:rsidP="0041232E">
      <w:pPr>
        <w:spacing w:after="0"/>
        <w:rPr>
          <w:rFonts w:cstheme="minorHAnsi"/>
          <w:sz w:val="20"/>
          <w:szCs w:val="20"/>
        </w:rPr>
      </w:pPr>
    </w:p>
    <w:p w14:paraId="1C3F4D7C" w14:textId="45CA4753" w:rsidR="0041232E" w:rsidRDefault="0041232E" w:rsidP="0041232E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AD1D25B" wp14:editId="25EB0FCF">
            <wp:extent cx="6645910" cy="464058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0DCB" w14:textId="4622B46D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C708C89" w14:textId="44CC313F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688A10AE" w14:textId="13AED867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35B09E31" w14:textId="53B18F2C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DCE6EDD" w14:textId="537FF2FE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6E99EAE3" w14:textId="21D506E5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4763F8F" w14:textId="4771058C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5EEB954" w14:textId="4248B3D1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7A272CC4" w14:textId="4BED6538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6D5105A9" w14:textId="585308F2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48B2321" w14:textId="68CF5C16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760CB38C" w14:textId="6050EFDA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1C0E70EA" w14:textId="710E7801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531EA4A4" w14:textId="599EFF2B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43AFFB6C" w14:textId="514D402A" w:rsidR="0041232E" w:rsidRDefault="0041232E" w:rsidP="0041232E">
      <w:pPr>
        <w:spacing w:after="0"/>
        <w:rPr>
          <w:rFonts w:cstheme="minorHAnsi"/>
          <w:sz w:val="20"/>
          <w:szCs w:val="20"/>
        </w:rPr>
      </w:pPr>
    </w:p>
    <w:p w14:paraId="0CE9414D" w14:textId="0CEC5A82" w:rsidR="0041232E" w:rsidRPr="0041232E" w:rsidRDefault="0041232E" w:rsidP="0041232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41232E">
        <w:rPr>
          <w:rFonts w:eastAsia="Times New Roman" w:cstheme="minorHAnsi"/>
          <w:b/>
          <w:bCs/>
          <w:color w:val="000000"/>
          <w:kern w:val="0"/>
          <w:sz w:val="32"/>
          <w:szCs w:val="36"/>
          <w:lang w:eastAsia="pt-BR"/>
          <w14:ligatures w14:val="none"/>
        </w:rPr>
        <w:lastRenderedPageBreak/>
        <w:t>CONSIDERAÇÕES FINAIS</w:t>
      </w:r>
    </w:p>
    <w:p w14:paraId="7554252F" w14:textId="77777777" w:rsidR="0041232E" w:rsidRPr="0041232E" w:rsidRDefault="0041232E" w:rsidP="0041232E">
      <w:pPr>
        <w:spacing w:after="0" w:line="240" w:lineRule="auto"/>
        <w:rPr>
          <w:rFonts w:ascii="UntitledTTF" w:eastAsia="Times New Roman" w:hAnsi="UntitledTTF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1BA3749C" w14:textId="5CC5020B" w:rsidR="0041232E" w:rsidRPr="0041232E" w:rsidRDefault="0041232E" w:rsidP="0041232E">
      <w:pPr>
        <w:spacing w:after="0"/>
        <w:rPr>
          <w:rFonts w:cstheme="minorHAnsi"/>
          <w:sz w:val="16"/>
          <w:szCs w:val="16"/>
        </w:rPr>
      </w:pP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Após esta atividade, concluí que existem inúmeras opções e condicionais para estabelecer cada atividade bancária, e os casos de uso nos dão uma visão mais ampla de todas as variáveis envolvidas, desde os atores, as condicionais e as dependências entre as atividades exercidas</w:t>
      </w:r>
      <w:r w:rsidRPr="0041232E">
        <w:rPr>
          <w:rFonts w:eastAsia="Times New Roman" w:cstheme="minorHAnsi"/>
          <w:color w:val="000000"/>
          <w:kern w:val="0"/>
          <w:sz w:val="24"/>
          <w:lang w:eastAsia="pt-BR"/>
          <w14:ligatures w14:val="none"/>
        </w:rPr>
        <w:t>.</w:t>
      </w:r>
    </w:p>
    <w:sectPr w:rsidR="0041232E" w:rsidRPr="0041232E" w:rsidSect="00550880">
      <w:headerReference w:type="default" r:id="rId9"/>
      <w:footerReference w:type="default" r:id="rId10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9850" w14:textId="77777777" w:rsidR="0043737F" w:rsidRDefault="0043737F" w:rsidP="002C606F">
      <w:pPr>
        <w:spacing w:after="0" w:line="240" w:lineRule="auto"/>
      </w:pPr>
      <w:r>
        <w:separator/>
      </w:r>
    </w:p>
  </w:endnote>
  <w:endnote w:type="continuationSeparator" w:id="0">
    <w:p w14:paraId="3118A7BC" w14:textId="77777777" w:rsidR="0043737F" w:rsidRDefault="0043737F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UntitledTT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B316" w14:textId="77777777" w:rsidR="003711DC" w:rsidRDefault="003711DC" w:rsidP="003711DC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C106" w14:textId="77777777" w:rsidR="0043737F" w:rsidRDefault="0043737F" w:rsidP="002C606F">
      <w:pPr>
        <w:spacing w:after="0" w:line="240" w:lineRule="auto"/>
      </w:pPr>
      <w:r>
        <w:separator/>
      </w:r>
    </w:p>
  </w:footnote>
  <w:footnote w:type="continuationSeparator" w:id="0">
    <w:p w14:paraId="43106C98" w14:textId="77777777" w:rsidR="0043737F" w:rsidRDefault="0043737F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0E1DE577" w:rsidR="002C606F" w:rsidRDefault="003436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F8C339" wp14:editId="4DA17FEC">
          <wp:simplePos x="0" y="0"/>
          <wp:positionH relativeFrom="page">
            <wp:posOffset>11875</wp:posOffset>
          </wp:positionH>
          <wp:positionV relativeFrom="paragraph">
            <wp:posOffset>-450215</wp:posOffset>
          </wp:positionV>
          <wp:extent cx="8229600" cy="116411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8211" cy="11653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DA2"/>
    <w:multiLevelType w:val="multilevel"/>
    <w:tmpl w:val="7FC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2A82"/>
    <w:multiLevelType w:val="hybridMultilevel"/>
    <w:tmpl w:val="1986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4ED"/>
    <w:multiLevelType w:val="multilevel"/>
    <w:tmpl w:val="3FF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1084B"/>
    <w:multiLevelType w:val="multilevel"/>
    <w:tmpl w:val="B9FE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902BB"/>
    <w:multiLevelType w:val="hybridMultilevel"/>
    <w:tmpl w:val="F6E8C6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B7137"/>
    <w:multiLevelType w:val="multilevel"/>
    <w:tmpl w:val="37A2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C2704"/>
    <w:multiLevelType w:val="multilevel"/>
    <w:tmpl w:val="E5E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566"/>
    <w:multiLevelType w:val="hybridMultilevel"/>
    <w:tmpl w:val="706AFD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80B77"/>
    <w:multiLevelType w:val="multilevel"/>
    <w:tmpl w:val="F80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1673"/>
    <w:multiLevelType w:val="multilevel"/>
    <w:tmpl w:val="ECB23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4A5B"/>
    <w:multiLevelType w:val="multilevel"/>
    <w:tmpl w:val="A5A07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1046A"/>
    <w:multiLevelType w:val="hybridMultilevel"/>
    <w:tmpl w:val="1108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70378"/>
    <w:multiLevelType w:val="multilevel"/>
    <w:tmpl w:val="88C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10499"/>
    <w:multiLevelType w:val="multilevel"/>
    <w:tmpl w:val="0C52F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12EEE"/>
    <w:multiLevelType w:val="multilevel"/>
    <w:tmpl w:val="345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6311A"/>
    <w:multiLevelType w:val="hybridMultilevel"/>
    <w:tmpl w:val="DCB6D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1FBB041B"/>
    <w:multiLevelType w:val="multilevel"/>
    <w:tmpl w:val="77A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B4FD4"/>
    <w:multiLevelType w:val="multilevel"/>
    <w:tmpl w:val="9F2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F600C"/>
    <w:multiLevelType w:val="multilevel"/>
    <w:tmpl w:val="020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F16ED"/>
    <w:multiLevelType w:val="hybridMultilevel"/>
    <w:tmpl w:val="79FE63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724D7"/>
    <w:multiLevelType w:val="multilevel"/>
    <w:tmpl w:val="20D0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05C63"/>
    <w:multiLevelType w:val="hybridMultilevel"/>
    <w:tmpl w:val="38687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A6B48"/>
    <w:multiLevelType w:val="multilevel"/>
    <w:tmpl w:val="E924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297DCE"/>
    <w:multiLevelType w:val="multilevel"/>
    <w:tmpl w:val="2FF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B3BC7"/>
    <w:multiLevelType w:val="multilevel"/>
    <w:tmpl w:val="290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666F42"/>
    <w:multiLevelType w:val="hybridMultilevel"/>
    <w:tmpl w:val="8444B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A0384"/>
    <w:multiLevelType w:val="multilevel"/>
    <w:tmpl w:val="2CC61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B623C"/>
    <w:multiLevelType w:val="hybridMultilevel"/>
    <w:tmpl w:val="362CA5FA"/>
    <w:lvl w:ilvl="0" w:tplc="04160013">
      <w:start w:val="1"/>
      <w:numFmt w:val="upperRoman"/>
      <w:lvlText w:val="%1."/>
      <w:lvlJc w:val="right"/>
      <w:pPr>
        <w:ind w:left="760" w:hanging="360"/>
      </w:p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8" w15:restartNumberingAfterBreak="0">
    <w:nsid w:val="3D2866FF"/>
    <w:multiLevelType w:val="multilevel"/>
    <w:tmpl w:val="267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B32B1"/>
    <w:multiLevelType w:val="multilevel"/>
    <w:tmpl w:val="F3D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F255F3"/>
    <w:multiLevelType w:val="multilevel"/>
    <w:tmpl w:val="139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84163E"/>
    <w:multiLevelType w:val="multilevel"/>
    <w:tmpl w:val="F9E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6127A"/>
    <w:multiLevelType w:val="multilevel"/>
    <w:tmpl w:val="FF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70126"/>
    <w:multiLevelType w:val="multilevel"/>
    <w:tmpl w:val="555C2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717BE"/>
    <w:multiLevelType w:val="hybridMultilevel"/>
    <w:tmpl w:val="FC90B57A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2F10810"/>
    <w:multiLevelType w:val="hybridMultilevel"/>
    <w:tmpl w:val="F144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91724"/>
    <w:multiLevelType w:val="multilevel"/>
    <w:tmpl w:val="F66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34F7F"/>
    <w:multiLevelType w:val="multilevel"/>
    <w:tmpl w:val="265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33071"/>
    <w:multiLevelType w:val="multilevel"/>
    <w:tmpl w:val="305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56E59"/>
    <w:multiLevelType w:val="hybridMultilevel"/>
    <w:tmpl w:val="BDDC1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15783"/>
    <w:multiLevelType w:val="multilevel"/>
    <w:tmpl w:val="11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F4A84"/>
    <w:multiLevelType w:val="multilevel"/>
    <w:tmpl w:val="E78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FF1F73"/>
    <w:multiLevelType w:val="multilevel"/>
    <w:tmpl w:val="854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056B8"/>
    <w:multiLevelType w:val="multilevel"/>
    <w:tmpl w:val="214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5"/>
  </w:num>
  <w:num w:numId="3">
    <w:abstractNumId w:val="1"/>
  </w:num>
  <w:num w:numId="4">
    <w:abstractNumId w:val="25"/>
  </w:num>
  <w:num w:numId="5">
    <w:abstractNumId w:val="34"/>
  </w:num>
  <w:num w:numId="6">
    <w:abstractNumId w:val="15"/>
  </w:num>
  <w:num w:numId="7">
    <w:abstractNumId w:val="27"/>
  </w:num>
  <w:num w:numId="8">
    <w:abstractNumId w:val="11"/>
  </w:num>
  <w:num w:numId="9">
    <w:abstractNumId w:val="21"/>
  </w:num>
  <w:num w:numId="10">
    <w:abstractNumId w:val="4"/>
  </w:num>
  <w:num w:numId="11">
    <w:abstractNumId w:val="42"/>
  </w:num>
  <w:num w:numId="12">
    <w:abstractNumId w:val="41"/>
  </w:num>
  <w:num w:numId="13">
    <w:abstractNumId w:val="36"/>
  </w:num>
  <w:num w:numId="14">
    <w:abstractNumId w:val="24"/>
  </w:num>
  <w:num w:numId="15">
    <w:abstractNumId w:val="38"/>
  </w:num>
  <w:num w:numId="16">
    <w:abstractNumId w:val="31"/>
  </w:num>
  <w:num w:numId="17">
    <w:abstractNumId w:val="14"/>
  </w:num>
  <w:num w:numId="18">
    <w:abstractNumId w:val="12"/>
  </w:num>
  <w:num w:numId="19">
    <w:abstractNumId w:val="29"/>
  </w:num>
  <w:num w:numId="20">
    <w:abstractNumId w:val="40"/>
  </w:num>
  <w:num w:numId="21">
    <w:abstractNumId w:val="17"/>
  </w:num>
  <w:num w:numId="22">
    <w:abstractNumId w:val="28"/>
  </w:num>
  <w:num w:numId="23">
    <w:abstractNumId w:val="32"/>
  </w:num>
  <w:num w:numId="24">
    <w:abstractNumId w:val="6"/>
  </w:num>
  <w:num w:numId="25">
    <w:abstractNumId w:val="18"/>
  </w:num>
  <w:num w:numId="26">
    <w:abstractNumId w:val="2"/>
  </w:num>
  <w:num w:numId="27">
    <w:abstractNumId w:val="37"/>
  </w:num>
  <w:num w:numId="28">
    <w:abstractNumId w:val="43"/>
  </w:num>
  <w:num w:numId="29">
    <w:abstractNumId w:val="23"/>
  </w:num>
  <w:num w:numId="30">
    <w:abstractNumId w:val="19"/>
  </w:num>
  <w:num w:numId="31">
    <w:abstractNumId w:val="16"/>
  </w:num>
  <w:num w:numId="32">
    <w:abstractNumId w:val="22"/>
  </w:num>
  <w:num w:numId="33">
    <w:abstractNumId w:val="10"/>
  </w:num>
  <w:num w:numId="34">
    <w:abstractNumId w:val="26"/>
  </w:num>
  <w:num w:numId="35">
    <w:abstractNumId w:val="33"/>
  </w:num>
  <w:num w:numId="36">
    <w:abstractNumId w:val="13"/>
  </w:num>
  <w:num w:numId="37">
    <w:abstractNumId w:val="5"/>
  </w:num>
  <w:num w:numId="38">
    <w:abstractNumId w:val="3"/>
  </w:num>
  <w:num w:numId="39">
    <w:abstractNumId w:val="9"/>
  </w:num>
  <w:num w:numId="40">
    <w:abstractNumId w:val="39"/>
  </w:num>
  <w:num w:numId="41">
    <w:abstractNumId w:val="20"/>
  </w:num>
  <w:num w:numId="42">
    <w:abstractNumId w:val="30"/>
  </w:num>
  <w:num w:numId="43">
    <w:abstractNumId w:val="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0B29FA"/>
    <w:rsid w:val="000C6F78"/>
    <w:rsid w:val="001215B6"/>
    <w:rsid w:val="00233266"/>
    <w:rsid w:val="00265DAC"/>
    <w:rsid w:val="002C606F"/>
    <w:rsid w:val="002D2292"/>
    <w:rsid w:val="0034363B"/>
    <w:rsid w:val="003711DC"/>
    <w:rsid w:val="0037725F"/>
    <w:rsid w:val="0041232E"/>
    <w:rsid w:val="0042504F"/>
    <w:rsid w:val="0043737F"/>
    <w:rsid w:val="00450DA8"/>
    <w:rsid w:val="004B6A7E"/>
    <w:rsid w:val="004C2A55"/>
    <w:rsid w:val="004F5D43"/>
    <w:rsid w:val="005359B4"/>
    <w:rsid w:val="00537593"/>
    <w:rsid w:val="00550880"/>
    <w:rsid w:val="006747F5"/>
    <w:rsid w:val="006A4363"/>
    <w:rsid w:val="007F2E8B"/>
    <w:rsid w:val="00805581"/>
    <w:rsid w:val="009A0A5A"/>
    <w:rsid w:val="009D133F"/>
    <w:rsid w:val="00A96C1A"/>
    <w:rsid w:val="00AB7340"/>
    <w:rsid w:val="00B73179"/>
    <w:rsid w:val="00BF070F"/>
    <w:rsid w:val="00CA19D8"/>
    <w:rsid w:val="00D57567"/>
    <w:rsid w:val="00DA1777"/>
    <w:rsid w:val="00E438D5"/>
    <w:rsid w:val="00E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2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styleId="Forte">
    <w:name w:val="Strong"/>
    <w:basedOn w:val="Fontepargpadro"/>
    <w:uiPriority w:val="22"/>
    <w:qFormat/>
    <w:rsid w:val="004F5D43"/>
    <w:rPr>
      <w:b/>
      <w:bCs/>
    </w:rPr>
  </w:style>
  <w:style w:type="character" w:customStyle="1" w:styleId="fontstyle21">
    <w:name w:val="fontstyle21"/>
    <w:basedOn w:val="Fontepargpadro"/>
    <w:rsid w:val="004F5D43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4C2A5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katex-mathml">
    <w:name w:val="katex-mathml"/>
    <w:basedOn w:val="Fontepargpadro"/>
    <w:rsid w:val="004C2A55"/>
  </w:style>
  <w:style w:type="character" w:customStyle="1" w:styleId="mord">
    <w:name w:val="mord"/>
    <w:basedOn w:val="Fontepargpadro"/>
    <w:rsid w:val="004C2A55"/>
  </w:style>
  <w:style w:type="character" w:customStyle="1" w:styleId="vlist-s">
    <w:name w:val="vlist-s"/>
    <w:basedOn w:val="Fontepargpadro"/>
    <w:rsid w:val="004C2A55"/>
  </w:style>
  <w:style w:type="character" w:customStyle="1" w:styleId="mrel">
    <w:name w:val="mrel"/>
    <w:basedOn w:val="Fontepargpadro"/>
    <w:rsid w:val="004C2A55"/>
  </w:style>
  <w:style w:type="character" w:customStyle="1" w:styleId="mbin">
    <w:name w:val="mbin"/>
    <w:basedOn w:val="Fontepargpadro"/>
    <w:rsid w:val="004C2A55"/>
  </w:style>
  <w:style w:type="character" w:customStyle="1" w:styleId="Ttulo4Char">
    <w:name w:val="Título 4 Char"/>
    <w:basedOn w:val="Fontepargpadro"/>
    <w:link w:val="Ttulo4"/>
    <w:uiPriority w:val="9"/>
    <w:semiHidden/>
    <w:rsid w:val="005375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15</cp:revision>
  <dcterms:created xsi:type="dcterms:W3CDTF">2024-10-08T21:53:00Z</dcterms:created>
  <dcterms:modified xsi:type="dcterms:W3CDTF">2024-10-26T10:07:00Z</dcterms:modified>
</cp:coreProperties>
</file>