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ApexOS Architecture &amp; Doctrine Decision Index v1.0</w:t>
      </w:r>
    </w:p>
    <w:p>
      <w:pPr>
        <w:pStyle w:val="Heading1"/>
      </w:pPr>
      <w:r>
        <w:t>1. Purpose</w:t>
      </w:r>
    </w:p>
    <w:p>
      <w:r>
        <w:t>This index serves as the minimum viable governance artifact for ApexOS. Its purpose is to provide navigation, traceability, architectural decision tracking, and amendment guidance while avoiding duplication of the source architecture documents.</w:t>
      </w:r>
    </w:p>
    <w:p>
      <w:pPr>
        <w:pStyle w:val="Heading1"/>
      </w:pPr>
      <w:r>
        <w:t>2. Authoritative Source Documents</w:t>
      </w:r>
    </w:p>
    <w:p>
      <w:r>
        <w:t>DOC-001 — Project Charter v1.0 Final</w:t>
        <w:br/>
        <w:t>DOC-002 — Foundations Architecture v1.0</w:t>
        <w:br/>
        <w:t>DOC-003 — Memory Architecture v1.0</w:t>
        <w:br/>
        <w:t>DOC-004 — Context Architecture v1.0</w:t>
        <w:br/>
        <w:t>DOC-005 — Retrieval Architecture v1.0</w:t>
        <w:br/>
        <w:t>DOC-006 — Governance Architecture v1.0</w:t>
        <w:br/>
        <w:br/>
        <w:t>Governance Rule:</w:t>
        <w:br/>
        <w:t>The Charter remains the highest authority. Architecture supports doctrine and may not redefine doctrine.</w:t>
      </w:r>
    </w:p>
    <w:p>
      <w:pPr>
        <w:pStyle w:val="Heading1"/>
      </w:pPr>
      <w:r>
        <w:t>3. Prime Doctrines</w:t>
      </w:r>
    </w:p>
    <w:p>
      <w:r>
        <w:t>PD-001 — Leadership Creates Results</w:t>
        <w:br/>
        <w:t>PD-002 — Results Validate Leadership</w:t>
        <w:br/>
        <w:t>PD-003 — Principles Govern Tactics</w:t>
        <w:br/>
        <w:br/>
        <w:t>These doctrines function as the highest-level evaluative lens for future architecture, governance, learning, and amendment decisions.</w:t>
      </w:r>
    </w:p>
    <w:p>
      <w:pPr>
        <w:pStyle w:val="Heading1"/>
      </w:pPr>
      <w:r>
        <w:t>4. Architecture Map</w:t>
      </w:r>
    </w:p>
    <w:p>
      <w:r>
        <w:t>Layer 1 — Doctrine (Charter)</w:t>
        <w:br/>
        <w:t>Layer 2 — Foundations Architecture</w:t>
        <w:br/>
        <w:t>Layer 3 — Memory Architecture</w:t>
        <w:br/>
        <w:t>Layer 4 — Context Architecture</w:t>
        <w:br/>
        <w:t>Layer 5 — Retrieval Architecture</w:t>
        <w:br/>
        <w:t>Layer 6 — Governance Architecture</w:t>
        <w:br/>
        <w:br/>
        <w:t>Purpose:</w:t>
        <w:br/>
        <w:t>Doctrine defines purpose and principles.</w:t>
        <w:br/>
        <w:t>Architecture defines system behavior.</w:t>
        <w:br/>
        <w:t>Governance protects integrity and prevents drift.</w:t>
      </w:r>
    </w:p>
    <w:p>
      <w:pPr>
        <w:pStyle w:val="Heading1"/>
      </w:pPr>
      <w:r>
        <w:t>5. Locked Architecture Decisions</w:t>
      </w:r>
    </w:p>
    <w:p>
      <w:r>
        <w:t>LAD-001 — Charter Supremacy</w:t>
        <w:br/>
        <w:t>LAD-002 — Architecture Cannot Redefine Doctrine</w:t>
        <w:br/>
        <w:t>LAD-003 — Leadership Occurs Within Relationships</w:t>
        <w:br/>
        <w:t>LAD-004 — Outcome/Results Is The Validation Layer</w:t>
        <w:br/>
        <w:t>LAD-005 — Memory Exists To Improve Future Outcomes</w:t>
        <w:br/>
        <w:t>LAD-006 — Context Determines Relevance</w:t>
        <w:br/>
        <w:t>LAD-007 — Retrieval Exists To Assemble Evidence</w:t>
        <w:br/>
        <w:t>LAD-008 — Evidence Precedes Inference</w:t>
        <w:br/>
        <w:t>LAD-009 — No Component Is Exempt From Validation</w:t>
        <w:br/>
        <w:t>LAD-010 — Fidelity Preservation Is Mandatory</w:t>
        <w:br/>
        <w:t>LAD-011 — No Silent Transformation</w:t>
        <w:br/>
        <w:t>LAD-012 — Principles Govern Tactics</w:t>
      </w:r>
    </w:p>
    <w:p>
      <w:pPr>
        <w:pStyle w:val="Heading1"/>
      </w:pPr>
      <w:r>
        <w:t>6. Core Principles Registry</w:t>
      </w:r>
    </w:p>
    <w:p>
      <w:r>
        <w:t>CP-001 — Leadership Is Influence</w:t>
        <w:br/>
        <w:t>CP-002 — Results Validate Leadership</w:t>
        <w:br/>
        <w:t>CP-003 — Influence → Alignment → Movement → Results</w:t>
        <w:br/>
        <w:t>CP-004 — Understanding Before Action</w:t>
        <w:br/>
        <w:t>CP-005 — Trust Strengthens Influence</w:t>
        <w:br/>
        <w:t>CP-006 — Empathy Is A Leadership Responsibility</w:t>
        <w:br/>
        <w:t>CP-007 — Long-Term Thinking Improves Short-Term Decisions</w:t>
        <w:br/>
        <w:t>CP-008 — Perspective Neutrality</w:t>
        <w:br/>
        <w:t>CP-009 — Context Informs Interpretation, Not Truth</w:t>
        <w:br/>
        <w:t>CP-010 — Outcome Validation Is The Primary Defense Against Drift</w:t>
      </w:r>
    </w:p>
    <w:p>
      <w:pPr>
        <w:pStyle w:val="Heading1"/>
      </w:pPr>
      <w:r>
        <w:t>7. Architectural Findings</w:t>
      </w:r>
    </w:p>
    <w:p>
      <w:r>
        <w:t>AF-001 — Leadership Occurs Within Relationships</w:t>
        <w:br/>
        <w:t>AF-002 — Everything Exists To Improve Outcomes/Results</w:t>
        <w:br/>
        <w:t>AF-003 — Memory Exists To Improve Future Outcomes</w:t>
        <w:br/>
        <w:t>AF-004 — Context Exists To Determine Relevance</w:t>
        <w:br/>
        <w:t>AF-005 — The Purpose Of Context Is Improved Interpretation</w:t>
        <w:br/>
        <w:t>AF-006 — Retrieval Is Evidence Assembly</w:t>
        <w:br/>
        <w:t>AF-007 — Inference Must Operate Upon Evidence</w:t>
        <w:br/>
        <w:t>AF-008 — Contradictory Evidence Must Be Retrieved</w:t>
        <w:br/>
        <w:t>AF-009 — No Component Is Exempt From Validation</w:t>
        <w:br/>
        <w:t>AF-010 — Drift Begins Through Small Unapproved Transformations</w:t>
      </w:r>
    </w:p>
    <w:p>
      <w:pPr>
        <w:pStyle w:val="Heading1"/>
      </w:pPr>
      <w:r>
        <w:t>8. Open Architecture Backlog</w:t>
      </w:r>
    </w:p>
    <w:p>
      <w:r>
        <w:t>FAB-001 — Inference Architecture</w:t>
        <w:br/>
        <w:t>FAB-002 — Recommendation Architecture</w:t>
        <w:br/>
        <w:t>FAB-003 — Pattern Validation Architecture</w:t>
        <w:br/>
        <w:t>FAB-004 — Reinforcement Architecture</w:t>
        <w:br/>
        <w:t>FAB-005 — Outcome Measurement Architecture</w:t>
        <w:br/>
        <w:t>FAB-006 — Amendment Management Architecture</w:t>
        <w:br/>
        <w:t>FAB-007 — Knowledge Repository Architecture</w:t>
      </w:r>
    </w:p>
    <w:p>
      <w:pPr>
        <w:pStyle w:val="Heading1"/>
      </w:pPr>
      <w:r>
        <w:t>9. Amendment Rule</w:t>
      </w:r>
    </w:p>
    <w:p>
      <w:r>
        <w:t>Any proposed change to doctrine or architecture must:</w:t>
        <w:br/>
        <w:t>1. Identify the affected source document.</w:t>
        <w:br/>
        <w:t>2. Identify the affected doctrine, principle, or decision.</w:t>
        <w:br/>
        <w:t>3. Provide rationale for amendment.</w:t>
        <w:br/>
        <w:t>4. Describe expected impact.</w:t>
        <w:br/>
        <w:t>5. Preserve visibility of all material changes.</w:t>
        <w:br/>
        <w:br/>
        <w:t>The objective is continuous improvement without architectural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