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Build19 G DOCX TOKEN-G-DOCX paragraph one.</w:t>
      </w:r>
    </w:p>
    <w:tbl>
      <w:tr>
        <w:tc>
          <w:p>
            <w:r>
              <w:t>ColA</w:t>
            </w:r>
          </w:p>
        </w:tc>
        <w:tc>
          <w:p>
            <w:r>
              <w:t>TOKEN-G-DOCX-TABLE</w:t>
            </w:r>
          </w:p>
        </w:tc>
      </w:tr>
    </w:tbl>
  </w:body>
</w:document>
</file>