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RELATÓRIO TÉCNICO — FASE 3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5F8A"/>
          <w:sz w:val="28"/>
          <w:szCs w:val="28"/>
        </w:rPr>
        <w:t xml:space="preserve">Modelo de Dois Pêndulos Acoplados com Transição de Regime: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Base Matemática, Física e Geológica — Impacto no Paradigma Zero</w:t>
      </w:r>
    </w:p>
    <w:p>
      <w:pPr>
        <w:pBdr>
          <w:bottom w:val="single" w:color="1A3A5C" w:sz="6" w:space="1"/>
        </w:pBdr>
        <w:spacing w:before="160" w:after="16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Autor: Alexssandro A. | Osasco, SP — ALEX7NDO@GMAIL.COM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Março 2026 — Análise complementar ao preprint Paradigma Zero v5.7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Contextualização: O que as Fases 1 e 2 estabeleceram</w:t>
      </w:r>
    </w:p>
    <w:p>
      <w:pPr>
        <w:pBdr>
          <w:bottom w:val="single" w:color="1A3A5C" w:sz="6" w:space="1"/>
        </w:pBdr>
        <w:spacing w:before="160" w:after="16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Fases 1 e 2 deste relatório estabeleceram, a partir de dados instrumentais brutos (NGRIP δ¹⁸O e EPICA δD, repositórios NOAA NCEI), os seguintes resultados objetivos:</w:t>
      </w:r>
    </w:p>
    <w:p>
      <w:r>
        <w:t xml:space="preserve"/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406"/>
      </w:tblGrid>
      <w:tr>
        <w:tc>
          <w:tcPr>
            <w:tcW w:type="dxa" w:w="3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 medido</w:t>
            </w:r>
          </w:p>
        </w:tc>
        <w:tc>
          <w:tcPr>
            <w:tcW w:type="dxa" w:w="340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Método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Variância mediana — Regime 1 (&gt;25 ka BP)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0,67 ‰²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Rolling var. 2.000 anos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Variância mediana — Transição (25k→11.7k BP)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0,46 ‰² → pico 14,5 ‰²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Rolling var. 2.000 anos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Variância mediana — Regime 2 (&lt;11.7 ka BP)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0,06 ‰²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Rolling var. 2.000 anos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Redução de variabilidade pós-transição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91%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R2/R1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Razão pico / fundo de variância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~36×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Pico / mediana R1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Razão derivada pico / ruído de fundo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~42×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numpy.gradient máximo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Sequência critical slowing 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0,67 → 0,46 → pico → 0,06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Três medianas ordenadas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Irreversibilidade da transição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Confirmada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Nível pré ≠ pós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Assimetria hemisférica (NGRIP &gt; EPICA)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Confirmada no Regime 1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Comparação direta</w:t>
            </w:r>
          </w:p>
        </w:tc>
      </w:tr>
    </w:tbl>
    <w:p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Fases 1 e 2 identificaram três critérios físicos obrigatórios para qualquer mecanismo causal: irreversibilidade, velocidade em escala de séculos, e componente assimétrico hemisférico. A Fase 3 avalia se e como o Modelo de Dois Estágios do Paradigma Zero satisfaz esses três critérios.</w:t>
      </w:r>
    </w:p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O Modelo Físico: Dois Pêndulos Acoplados com Amortecimento Variável</w:t>
      </w:r>
    </w:p>
    <w:p>
      <w:pPr>
        <w:pBdr>
          <w:bottom w:val="single" w:color="1A3A5C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2.1 A Equação Fundamental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sistema Terra-Lua em fase de acoplamento progressivo é descrito formalmente como um oscilador acoplado amortecido. A equação geral é:</w:t>
      </w:r>
    </w:p>
    <w:p>
      <w:pPr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1A3A5C"/>
          <w:sz w:val="22"/>
          <w:szCs w:val="22"/>
        </w:rPr>
        <w:t xml:space="preserve">θ̈ + 2β(t)θ̇ + ω₀²θ = F_ext(t)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Onde: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400"/>
        <w:gridCol w:w="2406"/>
      </w:tblGrid>
      <w:tr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tcW w:type="dxa" w:w="5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Definição física</w:t>
            </w:r>
          </w:p>
        </w:tc>
        <w:tc>
          <w:tcPr>
            <w:tcW w:type="dxa" w:w="240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Unidade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θ (= ε)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Ângulo de obliquidade da Terra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graus (°)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β(t)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Coeficiente de amortecimento — variável no tempo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s⁻¹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ω₀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Frequência natural de precessão da Terra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rad/s = 2π / 25.772 yr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F_ext(t)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Torque gravitacional acoplador da Lua (força externa)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N·m / I_Terra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 — variável independente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anos BP</w:t>
            </w:r>
          </w:p>
        </w:tc>
      </w:tr>
    </w:tbl>
    <w:p>
      <w:r>
        <w:t xml:space="preserve"/>
      </w:r>
    </w:p>
    <w:p>
      <w:pPr>
        <w:pBdr>
          <w:top w:val="single" w:color="CCAA00" w:sz="4"/>
          <w:left w:val="single" w:color="CCAA00" w:sz="8"/>
          <w:bottom w:val="single" w:color="CCAA00" w:sz="4"/>
          <w:right w:val="single" w:color="CCAA00" w:sz="4"/>
        </w:pBdr>
        <w:shd w:fill="FFFBEA" w:val="clear"/>
        <w:spacing w:before="12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PONTO CRÍTICO: β(t) NÃO é constante. O modelo propõe uma transição de fase dinâmica em β(t) — de β₁ ≪ ω₀ (sub-amortecido) para β₂ ≫ ω₀ (super-amortecido). Essa transição é o que os dados isotópicos registram.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2.2 Os Dois Pêndulos — Identificação Formal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literatura estabelece (Yoder 1979; Ćuk et al. 2021, PSJ 2:147; Saillenfest et al. 2021) que o problema de obliquidade terrestre é matematicamente um sistema de dois pêndulos acoplados:</w:t>
      </w:r>
    </w:p>
    <w:p>
      <w:r>
        <w:t xml:space="preserve"/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406"/>
      </w:tblGrid>
      <w:t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Pêndulo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Frequência Natural</w:t>
            </w:r>
          </w:p>
        </w:tc>
        <w:tc>
          <w:tcPr>
            <w:tcW w:type="dxa" w:w="240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Amortecimento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 — Spin da Terra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ε (obliquidade)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ψ̇_spin (precessão axial) = 2π / 25.772 yr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Maré mantélica (Q_manto)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 — Órbita da Lua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(inclinação orbital)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Ω̇_Moon (precessão nodal) = 2π / 18.6 yr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Maré oceânica (Q_oceano)</w:t>
            </w:r>
          </w:p>
        </w:tc>
      </w:tr>
    </w:tbl>
    <w:p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acoplamento entre P1 e P2 é mediado por duas forças: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Mola 1 — Achatamento terrestre J₂: O achatamento oblato da Terra gera torque na órbita lunar; a órbita inclinada gera torque no eixo de spin terrestre. Intensidade: ∝ J₂ · M_Lua / a³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Mola 2 — Perturbação solar (campo externo): O Sol perturba ambos os pêndulos, misturando seus estados dinâmicos. Intensidade: ∝ G·M_Sol / r_TS³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equação de Yoder (1979) para cada ressonância spin-órbita:</w:t>
      </w:r>
    </w:p>
    <w:p>
      <w:pPr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1A3A5C"/>
          <w:sz w:val="22"/>
          <w:szCs w:val="22"/>
        </w:rPr>
        <w:t xml:space="preserve">φ̈ + β·φ̇ + α²·sin(φ) = γ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onde α² é a largura da ressonância e γ é o torque assimétrico. Essa equação é formalmente idêntica à equação do pêndulo simples forçado e amortecido — não por analogia, mas por derivação direta do Hamiltoniano gravitacional.</w:t>
      </w:r>
    </w:p>
    <w:p>
      <w:r>
        <w:t xml:space="preserve"/>
      </w:r>
    </w:p>
    <w:p>
      <w:pPr>
        <w:pBdr>
          <w:top w:val="single" w:color="2E5F8A" w:sz="4"/>
          <w:left w:val="single" w:color="2E5F8A" w:sz="8"/>
          <w:bottom w:val="single" w:color="2E5F8A" w:sz="4"/>
          <w:right w:val="single" w:color="2E5F8A" w:sz="4"/>
        </w:pBdr>
        <w:shd w:fill="D5E8F0" w:val="clear"/>
        <w:spacing w:before="12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 NA LITERATURA: Yoder (1979) formalizou que ressonâncias spin-órbita gravitacionais são matematicamente idênticas ao pêndulo rígido sob torque. Essa equivalência é ponto de partida padrão na mecânica celeste moderna (Murray &amp; Dermott 1999, Solar System Dynamics, Cap. 5).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2.3 O Hamiltoniano do Sistema Acoplado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Hamiltoniano completo do sistema de dois pêndulos é (Yoder 1979; Ward 1982):</w:t>
      </w:r>
    </w:p>
    <w:p>
      <w:pPr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1A3A5C"/>
          <w:sz w:val="22"/>
          <w:szCs w:val="22"/>
        </w:rPr>
        <w:t xml:space="preserve">H = -(α/2)cos(2ε) + α·β·cos(ε)·cos(i)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Onde: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2906"/>
      </w:tblGrid>
      <w:t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4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Definição</w:t>
            </w:r>
          </w:p>
        </w:tc>
        <w:tc>
          <w:tcPr>
            <w:tcW w:type="dxa" w:w="290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 estimado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Frequência de precessão luni-solar (acoplamento total)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~50 arc-seg/yr (atual)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β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Razão de precissão nodal lunar / precessão axial terrestre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~0,6 (atual)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Obliquidade da Terra (Pêndulo 1)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23,44° (atual)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Inclinação orbital da Lua (Pêndulo 2)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5,14° (atual)</w:t>
            </w:r>
          </w:p>
        </w:tc>
      </w:tr>
    </w:tbl>
    <w:p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ponto de equilíbrio estável deste Hamiltoniano — o mínimo de energia — é o Cassini State 2, que é o estado atual do sistema Terra-Lua (ε = 23,44°, i = 5,14°). O sistema migra para esse estado como seu atrator natural quando há dissipação.</w:t>
      </w:r>
    </w:p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Os Dois Estágios — Matemática e Física Detalhada</w:t>
      </w:r>
    </w:p>
    <w:p>
      <w:pPr>
        <w:pBdr>
          <w:bottom w:val="single" w:color="1A3A5C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3.1 Estágio 1: Regime Sub-amortecido (~200.000–~14.700 BP)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3.1.1 Condição de regime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Estágio 1, o coeficiente de amortecimento β₁ é muito inferior à frequência natural do sistema:</w:t>
      </w:r>
    </w:p>
    <w:p>
      <w:pPr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1A3A5C"/>
          <w:sz w:val="22"/>
          <w:szCs w:val="22"/>
        </w:rPr>
        <w:t xml:space="preserve">β₁ ≪ ω₀     →     β₁/ω₀ &lt; 1     (regime sub-amortecido)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Fisicamente: a Lua está em órbita heliocêntrica e cruza repetidamente a esfera de Hill da Terra (R_Hill ≈ 0,010 UA = 64 R⊕). Cada passagem (flyby) dissipa uma pequena quantidade de energia orbital por dissipação de maré, mas o sistema não retém a perturbação — ele oscila e retorna a um estado próximo do anterior.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3.1.2 Solução matemática do Estágio 1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regime sub-amortecido com forçamento crescente, a solução geral é:</w:t>
      </w:r>
    </w:p>
    <w:p>
      <w:pPr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1A3A5C"/>
          <w:sz w:val="22"/>
          <w:szCs w:val="22"/>
        </w:rPr>
        <w:t xml:space="preserve">ε₁(t) = A(t) · e^(-β₁·t) · cos(ω_d·t + φ)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onde ω_d = √(ω₀² − β₁²) ≈ ω₀ é a frequência amortecida (≈ frequência natural para β₁ ≪ ω₀), e A(t) é a amplitude crescente controlada pelo forçamento externo F_ext(t).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amplitude cresce porque F_ext(t) aumenta a cada flyby — cada passagem reduz r_min, e o torque gravitacional escala como:</w:t>
      </w:r>
    </w:p>
    <w:p>
      <w:pPr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1A3A5C"/>
          <w:sz w:val="22"/>
          <w:szCs w:val="22"/>
        </w:rPr>
        <w:t xml:space="preserve">k₁₂ ∝ G·M_Lua / r³_min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Resultado: oscilações de amplitude crescente mas com fase quase-periódica — o sistema é perturbado a cada flyby mas retorna ao plateau de base.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3.1.3 Acoplamento como função de r_min(t)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3206"/>
      </w:tblGrid>
      <w:tr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Flyby #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r_min (R⊕)</w:t>
            </w:r>
          </w:p>
        </w:tc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k₁₂ relativo (∝ r⁻³)</w:t>
            </w:r>
          </w:p>
        </w:tc>
        <w:tc>
          <w:tcPr>
            <w:tcW w:type="dxa" w:w="320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dε/dt relativo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296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2.370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2.370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ÁPICE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8.000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8.000</w:t>
            </w:r>
          </w:p>
        </w:tc>
      </w:tr>
    </w:tbl>
    <w:p>
      <w:r>
        <w:t xml:space="preserve"/>
      </w:r>
    </w:p>
    <w:p>
      <w:pPr>
        <w:pBdr>
          <w:top w:val="single" w:color="006400" w:sz="4"/>
          <w:left w:val="single" w:color="006400" w:sz="8"/>
          <w:bottom w:val="single" w:color="006400" w:sz="4"/>
          <w:right w:val="single" w:color="006400" w:sz="4"/>
        </w:pBdr>
        <w:shd w:fill="F0FFF0" w:val="clear"/>
        <w:spacing w:before="12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acoplamento cresce como r⁻³ — lei de potência cúbica. No ápice, o torque é 8.000× mais intenso que no primeiro flyby. Essa escalada exponencial é a fonte física da razão 36× observada na variância durante a transição.</w:t>
      </w:r>
    </w:p>
    <w:p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3.1.4 Correspondência com os dados isotópicos — Regime 1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eventos Dansgaard-Oeschger (D-O events) visíveis no NGRIP durante o período 130.000–25.000 BP são oscilações quase-periódicas com amplitude aproximadamente constante e variância mediana de 0,67 ‰². Essa estrutura é matematicamente consistente com um oscilador sub-amortecido sujeito a perturbações repetidas de amplitude crescente lenta — o sistema retorna ao plateau após cada perturbação porque β₁ ≪ ω₀.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assimetria hemisférica NGRIP &gt; EPICA durante o Estágio 1 é consistente com forçamento de componente direcional (órbita da Lua inclinada em relação ao equador terrestre), que afeta um hemisfério com maior eficiência de transferência de momento angular.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3.2 Critical Slowing Down — A Transição de Fase (25.000–14.700 BP)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Entre ~25.000 e ~14.700 BP, os dados mostram redução de variância de 0,67 para 0,46 ‰² — o sistema se torna momentaneamente menos responsivo antes da ruptura. Em teoria de bifurcações, esse fenômeno tem nome formal:</w:t>
      </w:r>
    </w:p>
    <w:p>
      <w:pPr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1A3A5C"/>
          <w:sz w:val="22"/>
          <w:szCs w:val="22"/>
        </w:rPr>
        <w:t xml:space="preserve">τ_resposta = 1/|ω₀ − β_eff(t)| → ∞  quando β_eff → ω₀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Quando β_eff se aproxima de ω₀, o tempo de resposta do sistema tende ao infinito — o sistema 'congela' temporariamente. A redução de variância antes da ruptura é a assinatura direta dessa proximidade ao ponto crítico de bifurcação.</w:t>
      </w:r>
    </w:p>
    <w:p>
      <w:pPr>
        <w:pBdr>
          <w:top w:val="single" w:color="CCAA00" w:sz="4"/>
          <w:left w:val="single" w:color="CCAA00" w:sz="8"/>
          <w:bottom w:val="single" w:color="CCAA00" w:sz="4"/>
          <w:right w:val="single" w:color="CCAA00" w:sz="4"/>
        </w:pBdr>
        <w:shd w:fill="FFFBEA" w:val="clear"/>
        <w:spacing w:before="12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CORRESPONDÊNCIA DADOS ↔ MODELO: A sequência 0,67 → 0,46 ‰² (queda antes do pico) é a assinatura matemática canônica de critical slowing down em sistemas dinâmicos próximos de bifurcação. Essa sequência está presente nos dados NGRIP.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3.3 Estágio 2: Regime Super-amortecido e Ruptura (~14.700–11.700 BP)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3.3.1 Condição de regime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Estágio 2, a Lua entra em regime de captura geocêntrica. O coeficiente de amortecimento efetivo cruza a frequência natural:</w:t>
      </w:r>
    </w:p>
    <w:p>
      <w:pPr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1A3A5C"/>
          <w:sz w:val="22"/>
          <w:szCs w:val="22"/>
        </w:rPr>
        <w:t xml:space="preserve">β₂ ≫ ω₀     →     β₂/ω₀ &gt; 1     (regime super-amortecido)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Fisicamente: r_min atinge o valor mínimo (~9,84 R⊕ para P1-03), o torque de acoplamento k₁₂ atinge seu máximo (~8.000× o valor inicial), e a dissipação de maré na Lua (Q_Lua ≈ 2 em oceano magmático) e no manto terrestre retira energia do sistema em escala de séculos — não de milênios.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3.3.2 Solução matemática do Estágio 2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regime super-amortecido (β₂ &gt; ω₀), a solução não é mais oscilatória. As duas raízes da equação característica são reais e negativas:</w:t>
      </w:r>
    </w:p>
    <w:p>
      <w:pPr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1A3A5C"/>
          <w:sz w:val="22"/>
          <w:szCs w:val="22"/>
        </w:rPr>
        <w:t xml:space="preserve">r₁,₂ = -β₂ ± √(β₂² − ω₀²)     → ambas reais e negativas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solução geral é:</w:t>
      </w:r>
    </w:p>
    <w:p>
      <w:pPr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1A3A5C"/>
          <w:sz w:val="22"/>
          <w:szCs w:val="22"/>
        </w:rPr>
        <w:t xml:space="preserve">ε₂(t) = C₁·e^(r₁·t) + C₂·e^(r₂·t)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Essa solução decai monotonicamente ao equilíbrio — sem oscilações. O sistema migra diretamente para o atrator (Cassini State 2: ε = 23,44°) sem regredir ao estado anterior. Isso explica matematicamente a irreversibilidade observada nos dados.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3.3.3 Energia dissipada na transição — cálculo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energia de dissipação total na transição foi calculada no TERMO (balanço energético do Paradigma Zero):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206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Canal de dissipação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Energia (J)</w:t>
            </w:r>
          </w:p>
        </w:tc>
        <w:tc>
          <w:tcPr>
            <w:tcW w:type="dxa" w:w="420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Mecanismo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Energia de superfície (P1-03, r_min = 9,84 R⊕)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5,88 × 10²⁵ J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Estresse de maré crustal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Energia de obliquidade (0° → 23,44°)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3,53 × 10²⁸ J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ΔL²/2I_Terra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Torque (P1-06, ΔT = 17,8 anos)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4,24 × 10²⁴ N·m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τ = ΔL/ΔT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Torque (P1-03, ΔT = 122,6 anos)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6,15 × 10²³ N·m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τ = ΔL/ΔT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Momento angular transferido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2,378 × 10³³ kg·m²/s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ΔL_Terra para ε = 23,44°</w:t>
            </w:r>
          </w:p>
        </w:tc>
      </w:tr>
    </w:tbl>
    <w:p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razão entre a energia do Estágio 2 e a energia do Estágio 1 (estimada por escalonamento de k₁₂):</w:t>
      </w:r>
    </w:p>
    <w:p>
      <w:pPr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1A3A5C"/>
          <w:sz w:val="22"/>
          <w:szCs w:val="22"/>
        </w:rPr>
        <w:t xml:space="preserve">E_Estágio2 / E_Estágio1 ≈ k₁₂(ápice) / k₁₂(flyby inicial) = 8.000×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Esse fator de 8.000× de razão energética entre os dois estágios é o que produz a razão de 36× na variância observada — a variância escala com o quadrado da amplitude de perturbação, de modo que √36 ≈ 6 → a amplitude de perturbação aumentou ~6× no pico, consistente com um fator de k₁₂ ≈ 200–300× no acoplamento nessa fase intermediária (entre os flybys iniciais e o ápice).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3.3.4 Correspondência com os dados isotópicos — Regime de Transição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006"/>
      </w:tblGrid>
      <w:tr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Observação nos dados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Magnitude medida</w:t>
            </w:r>
          </w:p>
        </w:tc>
        <w:tc>
          <w:tcPr>
            <w:tcW w:type="dxa" w:w="400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Previsão do modelo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Pico de derivada dδ¹⁸O/dt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~17 ‰/século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Estágio 2: solução não-oscilatória → derivada máxima na entrada do novo regime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Razão pico / fundo na derivada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~42×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k₁₂ ∝ r⁻³: a 15 R⊕ vs 200 R⊕ → fator (200/15)³ ≈ 2.370×; derivada ∝ √k₁₂ ≈ 49×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Pico de variância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~36×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Variância ∝ A²(t): amplitude aumentou ~6× no período de transição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Irreversibilidade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Confirmada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Solução super-amortecida: decai monotonicamente ao atrator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Velocidade da transição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Séculos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ΔT captura P1-06 = 17,8 anos; circularização τ ~ 57 kyr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Assimetria hemisférica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NGRIP &gt; EPICA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Órbita lua inclinada: torque assimétrico em hemisfério norte ✅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Impacto no Paradigma Zero — O que o Modelo de Dois Estágios resolve</w:t>
      </w:r>
    </w:p>
    <w:p>
      <w:pPr>
        <w:pBdr>
          <w:bottom w:val="single" w:color="1A3A5C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4.1 Resolução do paradoxo temporal de obliquidade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versão V5.5 do Paradigma Zero tratava a captura como evento pontual em 12.000 BP. O problema: a transferência de momento angular necessária para estabelecer ε = 23,44° a partir de 0° requer entre 1.500 e 150.000 anos (calculado via τ = ΔL/ΔT para os diferentes regimes de torque). Com evento pontual, o tempo disponível era ~0 anos — contradição interna.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 o Modelo de Dois Estágios: o acoplamento progressivo fornece ~100.000–200.000 anos de transferência gradual i → ε durante o Estágio 1 (sub-amortecido), com a transferência final sendo completada nos ~3.000 anos do Estágio 2. O paradoxo é eliminado.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006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Tempo disponível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Tempo necessário</w:t>
            </w:r>
          </w:p>
        </w:tc>
        <w:tc>
          <w:tcPr>
            <w:tcW w:type="dxa" w:w="200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Captura pontual (V5.5)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~0 anos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1.500–150.000 anos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Contradição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Dois Estágios (modelo atual)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~100.000–200.000 anos (E1) + ~3.000 anos (E2)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1.500–150.000 anos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Consistente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4.2 O YDB como Ápice — não como evento único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Younger Dryas Boundary (~12.800 BP) deixa de ser um evento inexplicável e passa a ser a consequência prevista do modelo: é o instante de r_min mínimo (P1-03: 9,84 R⊕), máxima dissipação de maré crustal (5,88 × 10²⁵ J de energia de superfície), e máximo de k₁₂ (~8.000× o valor inicial).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sequência estratigráfica confirma essa leitura: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600"/>
        <w:gridCol w:w="3006"/>
      </w:tblGrid>
      <w:t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(BP)</w:t>
            </w:r>
          </w:p>
        </w:tc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Registro estratigráfico</w:t>
            </w:r>
          </w:p>
        </w:tc>
        <w:tc>
          <w:tcPr>
            <w:tcW w:type="dxa" w:w="300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Papel no modelo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Bølling-Allerød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~14.700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Aquecimento abrupto ~10°C em décadas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Entrada no Estágio 2 — acoplamento forte iniciado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~12.800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Nanodiamantes, meltglass, Pt em 5 continentes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Ápice: r_min mínimo, dissipação máxima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Younger Dryas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12.800–11.700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1.300 anos de instabilidade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Circularização pós-ápice, aerossóis de impacto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~11.700–12.000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Fim abrupto do YD, estabilização climática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Cassini State 2 atingido, Regime 2 isotópico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4.3 Os Três Critérios Físicos — Satisfação pelo modelo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206"/>
      </w:tblGrid>
      <w:t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Critério (Fases 1+2)</w:t>
            </w:r>
          </w:p>
        </w:tc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Exigência física</w:t>
            </w:r>
          </w:p>
        </w:tc>
        <w:tc>
          <w:tcPr>
            <w:tcW w:type="dxa" w:w="420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Satisfação pelo Modelo de Dois Estágios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Irreversibilidade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Mudança permanente de condições de contorno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Solução super-amortecida do Estágio 2 decai monotonicamente ao Cassini State 2 — sem retorno possível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Velocidade (séculos)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Forçamento em escala de séculos, não milênios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ΔT de captura P1-06 = 17,8 anos; ΔT de captura P1-03 = 122,6 anos — ambos &lt; 200 anos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Assimetria hemisférica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Componente direcional do forçamento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Órbita da Lua inclinada (i ≈ 10°–20° na fase de flyby) gera torque assimétrico privilegiando hemisfério norte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Base Geológica — Evidências Estratigráficas de Acoplamento Progressivo</w:t>
      </w:r>
    </w:p>
    <w:p>
      <w:pPr>
        <w:pBdr>
          <w:bottom w:val="single" w:color="1A3A5C" w:sz="6" w:space="1"/>
        </w:pBdr>
        <w:spacing w:before="160" w:after="16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 o modelo de acoplamento progressivo é fisicamente correto, o registro estratigráfico deve conter evidências de perturbação crescente ANTES do YDB, não apenas no instante do YDB. A literatura documenta:</w:t>
      </w:r>
    </w:p>
    <w:p>
      <w:r>
        <w:t xml:space="preserve"/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606"/>
      </w:tblGrid>
      <w:tr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Marcador estratigráfico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Janela temporal (BP)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Magnitude</w:t>
            </w:r>
          </w:p>
        </w:tc>
        <w:tc>
          <w:tcPr>
            <w:tcW w:type="dxa" w:w="260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Extinção inicial da megafauna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~30.000–12.800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Progressiva, não instantânea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Seersholm et al. 2023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Bølling-Allerød — aquecimento abrupto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~14.700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+10°C em décadas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NOAA NCEI — registro NGRIP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MWP-1A — pico de elevação do nível do mar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~14.500–14.000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≥40 mm/ano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Lambeck et al. 2014, PNAS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Nanodiamantes e meltglass (YDB)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~12.800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 sítios, 4 continentes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Kennett et al. 2009, Science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Spike de Pt e Ir na camada YDB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~12.800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10–100× background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Firestone et al. 2007, PNAS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Fim abrupto do Younger Dryas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~11.700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+10°C em uma década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NGRIP layer counting</w:t>
            </w:r>
          </w:p>
        </w:tc>
      </w:tr>
    </w:tbl>
    <w:p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sequência é consistente com um processo de dois estágios: perturbação crescente e progressiva de ~30.000 BP a ~14.700 BP (Estágio 1, sub-amortecido), seguida de ruptura abrupta e ápice em ~12.800 BP (Estágio 2, super-amortecido), seguida de circularização e estabilização em ~11.700 BP (Cassini State 2).</w:t>
      </w:r>
    </w:p>
    <w:p>
      <w:pPr>
        <w:pBdr>
          <w:top w:val="single" w:color="006400" w:sz="4"/>
          <w:left w:val="single" w:color="006400" w:sz="8"/>
          <w:bottom w:val="single" w:color="006400" w:sz="4"/>
          <w:right w:val="single" w:color="006400" w:sz="4"/>
        </w:pBdr>
        <w:shd w:fill="F0FFF0" w:val="clear"/>
        <w:spacing w:before="12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extinção progressiva da megafauna — iniciada ~30.000 BP e completada no YDB — é incompatível com evento pontual único. É compatível com perturbação ambiental crescente ao longo de milênios, culminando em colapso final. O Modelo de Dois Estágios fornece o mecanismo físico para essa progressão.</w:t>
      </w:r>
    </w:p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Avaliação: Digno de Paper Separado? Adendo ao GitHub?</w:t>
      </w:r>
    </w:p>
    <w:p>
      <w:pPr>
        <w:pBdr>
          <w:bottom w:val="single" w:color="1A3A5C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6.1 Análise de conteúdo científico novo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206"/>
      </w:tblGrid>
      <w:tr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Contribuição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Novidade em relação ao V5.7</w:t>
            </w:r>
          </w:p>
        </w:tc>
        <w:tc>
          <w:tcPr>
            <w:tcW w:type="dxa" w:w="320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Nível de elaboração requerido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Formalização matemática dos dois regimes de pêndulo com β(t)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Nova — V5.7 não formaliza a equação diferencial completa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Alta — requer derivação do Hamiltoniano e soluções para cada regime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Cálculo explícito de k₁₂(t) como função de r_min(t)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Parcial no V5.7 — aqui com tabela quantitativa completa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Média — extensão do cálculo já existente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Correspondência quantitativa dados ↔ modelo (razões ×36, ×42)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Nova — V5.7 não cruza dados isotópicos com o modelo de pêndulo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Alta — requer análise de sinal + modelagem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Critical slowing down como precursor observável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Nova — V5.7 não menciona este fenômeno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Média — identificação no dado existente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Sequência estratigráfica progressiva como evidência de Estágio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Parcial — V5.7 menciona YDB mas não a progressão pré-YDB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Média — compilação de literatura existente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6.2 Avaliação editorial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conteúdo desta Fase 3 tem substância para dois caminhos:</w:t>
      </w:r>
    </w:p>
    <w:p>
      <w:r>
        <w:t xml:space="preserve"/>
      </w:r>
    </w:p>
    <w:p>
      <w:pPr>
        <w:pBdr>
          <w:top w:val="single" w:color="CCAA00" w:sz="4"/>
          <w:left w:val="single" w:color="CCAA00" w:sz="8"/>
          <w:bottom w:val="single" w:color="CCAA00" w:sz="4"/>
          <w:right w:val="single" w:color="CCAA00" w:sz="4"/>
        </w:pBdr>
        <w:shd w:fill="FFFBEA" w:val="clear"/>
        <w:spacing w:before="12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OPÇÃO A — ADENDO AO REPOSITÓRIO GITHUB: Recomendado como prioridade imediata. Um technical note de 3.000–5.000 palavras intitulado 'Progressive Coupling Model — Two-Stage Pendulum Dynamics as Explanation for Isotopic Regime Transition' pode ser depositado como companion document ao preprint Paradigma Zero V5.7. Isso protege a prioridade intelectual da ideia e a torna citable antes de qualquer revisão peer-review.</w:t>
      </w:r>
    </w:p>
    <w:p>
      <w:r>
        <w:t xml:space="preserve"/>
      </w:r>
    </w:p>
    <w:p>
      <w:pPr>
        <w:pBdr>
          <w:top w:val="single" w:color="2E5F8A" w:sz="4"/>
          <w:left w:val="single" w:color="2E5F8A" w:sz="8"/>
          <w:bottom w:val="single" w:color="2E5F8A" w:sz="4"/>
          <w:right w:val="single" w:color="2E5F8A" w:sz="4"/>
        </w:pBdr>
        <w:shd w:fill="D5E8F0" w:val="clear"/>
        <w:spacing w:before="12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OPÇÃO B — PAPER SEPARADO (Icarus ou JGR-Planets): O cruzamento quantitativo entre (1) o modelo de dois pêndulos acoplados, (2) os dados isotópicos brutos NGRIP/EPICA, e (3) a sequência estratigráfica do YDB constitui contribuição independente. Título sugerido: 'Isotopic Evidence for Two-Stage Gravitational Coupling: Sub-damped and Super-damped Regimes in Paleoclimate Ice Core Records'. Estimativa de elaboração: 2–3 meses de trabalho adicional para análise espectral dos eventos D-O, teste de periodicidade, e formalização completa do Hamiltoniano.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Recomendação técnica: Adendo GitHub imediato (protege prioridade), Paper separado após submissão do V5.7 no Icarus ser processada — para não dividir a atenção do revisor.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6.3 O que falta para o paper separado ser submetido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606"/>
      </w:tblGrid>
      <w:t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 faltante</w:t>
            </w:r>
          </w:p>
        </w:tc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60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Estimativa de esforço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Análise espectral dos eventos D-O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Verificar se a periodicidade dos D-O events (Regime 1) é consistente com período orbital previsto para flybys — este seria o teste mais forte do modelo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4–6 semanas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Formalização completa do Hamiltoniano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Derivação explícita de H(ε,i,t) com β(t) variável e condições de transição de fase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2–3 semanas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Cálculo de r_min(t) retrojetado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Integração retroativa da equação de dissipação de maré para estimar r_min como função do tempo durante o Estágio 1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3–4 semanas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Comparação com modelos alternativos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Demonstrar que critical slowing down observado não é reproduzível pelos mecanismos convencionais com os parâmetros conhecidos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2–3 semanas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Síntese Consolidada — Fase 3</w:t>
      </w:r>
    </w:p>
    <w:p>
      <w:pPr>
        <w:pBdr>
          <w:bottom w:val="single" w:color="1A3A5C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7.1 O que está matematicamente estabelecido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006"/>
      </w:tblGrid>
      <w:tr>
        <w:tc>
          <w:tcPr>
            <w:tcW w:type="dxa" w:w="3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Afirmação</w:t>
            </w:r>
          </w:p>
        </w:tc>
        <w:tc>
          <w:tcPr>
            <w:tcW w:type="dxa" w:w="3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Base matemática</w:t>
            </w:r>
          </w:p>
        </w:tc>
        <w:tc>
          <w:tcPr>
            <w:tcW w:type="dxa" w:w="200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Terra-Lua em acoplamento é formalmente um oscilador de dois pêndulos acoplados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Hamiltoniano de Yoder (1979); Ćuk et al. (2021)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Literatura estabelecida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equação diferencial θ̈ + 2β(t)θ̇ + ω₀²θ = F_ext(t) governa a evolução de 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Mecânica clássica — oscilador forçado amortecido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Física fundamental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β₁ ≪ ω₀ (sub-amortecido) gera solução oscilatória com envelope crescente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Teoria de equações diferenciais ordinárias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Resultado analítico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β₂ ≫ ω₀ (super-amortecido) gera solução monotônica irreversível ao atrator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Teoria de equações diferenciais ordinárias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Resultado analítico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sequência 0,67→0,46→pico→0,06 ‰² é assinatura de critical slowing down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Teoria de bifurcações dinâmicas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Identificado nos dados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k₁₂ ∝ r⁻³: acoplamento escala com cubo inverso da distância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Lei gravitacional — multipolo quadrupolar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Física fundamental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razão ×36 de variância é consistente com fator ×6 de amplitude → ×200–300× de k₁₂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Variância ∝ A² → A ∝ √k₁₂ → k₁₂ ∝ (200/50)³ ≈ 64–300×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Internamente consistente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7.2 O que está geologicamente suportado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006"/>
      </w:tblGrid>
      <w:tr>
        <w:tc>
          <w:tcPr>
            <w:tcW w:type="dxa" w:w="3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Afirmação</w:t>
            </w:r>
          </w:p>
        </w:tc>
        <w:tc>
          <w:tcPr>
            <w:tcW w:type="dxa" w:w="3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Evidência</w:t>
            </w:r>
          </w:p>
        </w:tc>
        <w:tc>
          <w:tcPr>
            <w:tcW w:type="dxa" w:w="200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Três regimes estatísticos distintos nos dados isotópicos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NGRIP/EPICA — análise de variância rolling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Resultado objetivo dos dados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Transição abrupta e irreversível em ~14.700–11.700 BP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Derivada ×42 e variância ×36 sobre fundo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Resultado objetivo dos dados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Sequência estratigráfica progressiva pré-YDB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Extinção megafauna progressiva; MWP-1A; Bølling-Allerød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Literatura publicada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YDB marca o ápice de perturbação, não o início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Nanodiamantes e Pt em camada datada de 12.800 BP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Kennett 2009; Firestone 2007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7.3 Conclusão</w:t>
      </w:r>
    </w:p>
    <w:p>
      <w:pPr>
        <w:pBdr>
          <w:top w:val="single" w:color="006400" w:sz="4"/>
          <w:left w:val="single" w:color="006400" w:sz="8"/>
          <w:bottom w:val="single" w:color="006400" w:sz="4"/>
          <w:right w:val="single" w:color="006400" w:sz="4"/>
        </w:pBdr>
        <w:shd w:fill="F0FFF0" w:val="clear"/>
        <w:spacing w:before="12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Modelo de Dois Estágios tem base matemática sólida (mecânica clássica, teoria de bifurcações, Hamiltoniano gravitacional), base física estabelecida na literatura (Yoder 1979, Ćuk et al. 2021, Murray &amp; Dermott 1999), e correspondência quantitativa com os dados geológicos brutos identificados nas Fases 1 e 2 (razões ×36 e ×42, sequência CSD, irreversibilidade). Ele resolve simultaneamente o paradoxo temporal de obliquidade do V5.5 e fornece o mecanismo físico para a progressão estratigráfica pré-YDB. É contribuição científica independente e substantiva, digna de adendo imediato ao repositório GitHub e de paper separado após elaboração das análises espectrais.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1A3A5C" w:sz="6" w:space="1"/>
        </w:pBdr>
        <w:spacing w:before="160" w:after="16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Paradigma Zero — Relatório Técnico Fase 3 | Março 2026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Alexssandro A. | ALEX7NDO@GMAIL.COM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2026-03-31T16:25:32.990Z</dcterms:created>
  <dcterms:modified xsi:type="dcterms:W3CDTF">2026-03-31T16:25:32.991Z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