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CD832" w14:textId="77777777" w:rsidR="00912A5F" w:rsidRDefault="00912A5F" w:rsidP="00912A5F">
      <w:pPr>
        <w:spacing w:after="0"/>
      </w:pPr>
    </w:p>
    <w:p w14:paraId="284F1AA1" w14:textId="3C221AB6" w:rsidR="00912A5F" w:rsidRDefault="00912A5F" w:rsidP="00912A5F">
      <w:pPr>
        <w:spacing w:after="0"/>
      </w:pPr>
      <w:r>
        <w:t>1.Main differences in network and transport layers of ISO OSI and TCP/IP</w:t>
      </w:r>
    </w:p>
    <w:p w14:paraId="2A46344C" w14:textId="48B5F292" w:rsidR="00912A5F" w:rsidRDefault="00912A5F" w:rsidP="00912A5F">
      <w:pPr>
        <w:spacing w:after="0"/>
      </w:pPr>
      <w:r>
        <w:tab/>
        <w:t>a. Transport Layer: ISO transport layer in connection oriented only while TCP transport layer is both.</w:t>
      </w:r>
    </w:p>
    <w:p w14:paraId="28CE2532" w14:textId="77777777" w:rsidR="00912A5F" w:rsidRDefault="00912A5F" w:rsidP="00912A5F">
      <w:pPr>
        <w:spacing w:after="0"/>
      </w:pPr>
      <w:r>
        <w:tab/>
        <w:t>b. Network Layer: TCP is connectionless oriented while ISO is both.</w:t>
      </w:r>
    </w:p>
    <w:p w14:paraId="49E92B85" w14:textId="4F963906" w:rsidR="00912A5F" w:rsidRDefault="00912A5F" w:rsidP="00912A5F">
      <w:pPr>
        <w:spacing w:after="0"/>
      </w:pPr>
      <w:r>
        <w:tab/>
        <w:t xml:space="preserve">c. Congestion Control: ISO congestion control is in network layer while TCP is in transport </w:t>
      </w:r>
      <w:proofErr w:type="gramStart"/>
      <w:r>
        <w:t xml:space="preserve">layer </w:t>
      </w:r>
      <w:r w:rsidR="00717BAB">
        <w:t>.</w:t>
      </w:r>
      <w:proofErr w:type="gramEnd"/>
    </w:p>
    <w:p w14:paraId="4ACD86E6" w14:textId="4C8BBFEF" w:rsidR="00AE2B0A" w:rsidRDefault="00AE2B0A" w:rsidP="00003FBD">
      <w:pPr>
        <w:spacing w:after="0"/>
      </w:pPr>
      <w:r>
        <w:t>2. Name the protocol for the functionality described below</w:t>
      </w:r>
      <w:r>
        <w:br/>
      </w:r>
      <w:r>
        <w:tab/>
        <w:t>a. Network Layer Protocol in the TCP/IP stack that provides routing and packet forwarding service.</w:t>
      </w:r>
    </w:p>
    <w:p w14:paraId="176552A8" w14:textId="0150A0B9" w:rsidR="00AE2B0A" w:rsidRDefault="00AE2B0A" w:rsidP="00003FBD">
      <w:pPr>
        <w:spacing w:after="0"/>
      </w:pPr>
      <w:r>
        <w:tab/>
      </w:r>
      <w:r>
        <w:tab/>
        <w:t>IP Protocol.</w:t>
      </w:r>
    </w:p>
    <w:p w14:paraId="0D328B56" w14:textId="2236596A" w:rsidR="00AE2B0A" w:rsidRDefault="00AE2B0A" w:rsidP="00003FBD">
      <w:pPr>
        <w:spacing w:after="0"/>
        <w:ind w:left="144" w:firstLine="6"/>
      </w:pPr>
      <w:r>
        <w:t>b. Application protocol that provides the IP Address of a host, given that host’s fully qualified domain name: DNS</w:t>
      </w:r>
    </w:p>
    <w:p w14:paraId="1A10FCF8" w14:textId="48E67D70" w:rsidR="00AE2B0A" w:rsidRDefault="00AE2B0A" w:rsidP="00003FBD">
      <w:pPr>
        <w:spacing w:after="0"/>
        <w:ind w:left="144" w:firstLine="6"/>
      </w:pPr>
      <w:r>
        <w:t>c. A protocol that helps a client program to discover the port number of a remote server for a given service: port-mapper protocol (RPC remote procedure protocol).</w:t>
      </w:r>
    </w:p>
    <w:p w14:paraId="4D670B4D" w14:textId="089906E4" w:rsidR="00AE2B0A" w:rsidRDefault="00AE2B0A" w:rsidP="00003FBD">
      <w:pPr>
        <w:spacing w:after="0"/>
      </w:pPr>
      <w:r>
        <w:t>3.a. What is more suitable for video streaming, movies and TV shows</w:t>
      </w:r>
      <w:r w:rsidR="00B83449">
        <w:t xml:space="preserve"> (real time not important)</w:t>
      </w:r>
      <w:r>
        <w:t>? TCP</w:t>
      </w:r>
    </w:p>
    <w:p w14:paraId="53738E81" w14:textId="2D6635FF" w:rsidR="00AE2B0A" w:rsidRDefault="00AE2B0A" w:rsidP="00003FBD">
      <w:pPr>
        <w:spacing w:after="0"/>
      </w:pPr>
      <w:r>
        <w:t>3.b. Video-conferencing (live</w:t>
      </w:r>
      <w:r w:rsidR="00B83449">
        <w:t>; real time important</w:t>
      </w:r>
      <w:r>
        <w:t>) among multiple participants</w:t>
      </w:r>
      <w:r w:rsidR="004E1997">
        <w:t>: UDP</w:t>
      </w:r>
    </w:p>
    <w:p w14:paraId="45323621" w14:textId="2947778D" w:rsidR="003C014A" w:rsidRDefault="003C014A" w:rsidP="00003FBD">
      <w:pPr>
        <w:spacing w:after="0"/>
      </w:pPr>
      <w:r>
        <w:t xml:space="preserve">4 A packet travels from a source host to destination host over the TCP/IP network shown below. Note that the source and destination reside on IPv4 </w:t>
      </w:r>
      <w:proofErr w:type="gramStart"/>
      <w:r>
        <w:t>network</w:t>
      </w:r>
      <w:proofErr w:type="gramEnd"/>
      <w:r>
        <w:t xml:space="preserve"> but the packet must traverse an IPv6 network in the middle.</w:t>
      </w:r>
    </w:p>
    <w:p w14:paraId="35C215B2" w14:textId="0F61BD75" w:rsidR="003C014A" w:rsidRDefault="003C014A" w:rsidP="00003FBD">
      <w:pPr>
        <w:spacing w:after="0"/>
      </w:pPr>
      <w:r>
        <w:t xml:space="preserve">Suppose the packet sent in an HTTP </w:t>
      </w:r>
      <w:proofErr w:type="spellStart"/>
      <w:r>
        <w:t>packe</w:t>
      </w:r>
      <w:proofErr w:type="spellEnd"/>
      <w:r>
        <w:t xml:space="preserve">; draw and </w:t>
      </w:r>
      <w:proofErr w:type="spellStart"/>
      <w:r>
        <w:t>lavel</w:t>
      </w:r>
      <w:proofErr w:type="spellEnd"/>
      <w:r>
        <w:t xml:space="preserve"> the complete packet formats including headers and trailer (for each layer) and payload in the zones marked with question mar</w:t>
      </w:r>
      <w:r w:rsidR="00003FBD">
        <w:t>ks1 and 2 above.</w:t>
      </w:r>
    </w:p>
    <w:p w14:paraId="33ADFAB6" w14:textId="3FEF487B" w:rsidR="00003FBD" w:rsidRDefault="00003FBD" w:rsidP="00003FBD">
      <w:pPr>
        <w:spacing w:after="0"/>
      </w:pPr>
      <w:r>
        <w:rPr>
          <w:noProof/>
        </w:rPr>
        <w:drawing>
          <wp:inline distT="0" distB="0" distL="0" distR="0" wp14:anchorId="59BC7A90" wp14:editId="3E3BCE98">
            <wp:extent cx="3882902" cy="1038759"/>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5323" cy="1063484"/>
                    </a:xfrm>
                    <a:prstGeom prst="rect">
                      <a:avLst/>
                    </a:prstGeom>
                  </pic:spPr>
                </pic:pic>
              </a:graphicData>
            </a:graphic>
          </wp:inline>
        </w:drawing>
      </w:r>
    </w:p>
    <w:p w14:paraId="5EDA08C9" w14:textId="72A6CA14" w:rsidR="00003FBD" w:rsidRDefault="00003FBD" w:rsidP="00003FBD">
      <w:pPr>
        <w:spacing w:after="0"/>
      </w:pPr>
      <w:r>
        <w:rPr>
          <w:noProof/>
        </w:rPr>
        <w:drawing>
          <wp:inline distT="0" distB="0" distL="0" distR="0" wp14:anchorId="03A35B67" wp14:editId="65F63246">
            <wp:extent cx="4172710" cy="96560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9608" cy="994972"/>
                    </a:xfrm>
                    <a:prstGeom prst="rect">
                      <a:avLst/>
                    </a:prstGeom>
                  </pic:spPr>
                </pic:pic>
              </a:graphicData>
            </a:graphic>
          </wp:inline>
        </w:drawing>
      </w:r>
    </w:p>
    <w:p w14:paraId="3FE9A210" w14:textId="3C8BDB8F" w:rsidR="00003FBD" w:rsidRDefault="00003FBD" w:rsidP="00003FBD">
      <w:pPr>
        <w:spacing w:after="0"/>
      </w:pPr>
      <w:r>
        <w:t xml:space="preserve">5. In the Indirect TCP protocol suggested by </w:t>
      </w:r>
      <w:proofErr w:type="spellStart"/>
      <w:r>
        <w:t>Bakre</w:t>
      </w:r>
      <w:proofErr w:type="spellEnd"/>
      <w:r>
        <w:t xml:space="preserve"> and Badrinath for wireless networks, in what way are TCP semantics violated? – Once the middle guy ACKs the request to the </w:t>
      </w:r>
      <w:proofErr w:type="spellStart"/>
      <w:r>
        <w:t>Txer</w:t>
      </w:r>
      <w:proofErr w:type="spellEnd"/>
      <w:r>
        <w:t xml:space="preserve">, if the middle guy fails to forward the ACK to </w:t>
      </w:r>
      <w:proofErr w:type="spellStart"/>
      <w:r>
        <w:t>Rxer</w:t>
      </w:r>
      <w:proofErr w:type="spellEnd"/>
      <w:r>
        <w:t xml:space="preserve">, it cannot take back the ACK it sent to </w:t>
      </w:r>
      <w:proofErr w:type="spellStart"/>
      <w:r>
        <w:t>Txer</w:t>
      </w:r>
      <w:proofErr w:type="spellEnd"/>
      <w:r>
        <w:t>:</w:t>
      </w:r>
      <w:r>
        <w:br/>
      </w:r>
      <w:r>
        <w:rPr>
          <w:noProof/>
        </w:rPr>
        <w:drawing>
          <wp:inline distT="0" distB="0" distL="0" distR="0" wp14:anchorId="5638BB9A" wp14:editId="286B6EF1">
            <wp:extent cx="2713939" cy="8059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623" cy="823936"/>
                    </a:xfrm>
                    <a:prstGeom prst="rect">
                      <a:avLst/>
                    </a:prstGeom>
                  </pic:spPr>
                </pic:pic>
              </a:graphicData>
            </a:graphic>
          </wp:inline>
        </w:drawing>
      </w:r>
    </w:p>
    <w:p w14:paraId="5C72C5C7" w14:textId="0ABB831C" w:rsidR="00003FBD" w:rsidRDefault="00003FBD" w:rsidP="00003FBD">
      <w:pPr>
        <w:spacing w:after="0"/>
      </w:pPr>
      <w:r>
        <w:t>6. Can a single TCP source ever saturate a communication link? No due to congestion control!</w:t>
      </w:r>
    </w:p>
    <w:p w14:paraId="02ACBF95" w14:textId="4127D1F6" w:rsidR="00003FBD" w:rsidRDefault="00003FBD" w:rsidP="00003FBD">
      <w:pPr>
        <w:spacing w:after="0"/>
      </w:pPr>
      <w:r>
        <w:rPr>
          <w:noProof/>
        </w:rPr>
        <w:drawing>
          <wp:inline distT="0" distB="0" distL="0" distR="0" wp14:anchorId="7FDE8A90" wp14:editId="2737B78E">
            <wp:extent cx="3291840" cy="111275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1202" cy="1126060"/>
                    </a:xfrm>
                    <a:prstGeom prst="rect">
                      <a:avLst/>
                    </a:prstGeom>
                  </pic:spPr>
                </pic:pic>
              </a:graphicData>
            </a:graphic>
          </wp:inline>
        </w:drawing>
      </w:r>
    </w:p>
    <w:p w14:paraId="2FAEAD59" w14:textId="77777777" w:rsidR="00003FBD" w:rsidRDefault="00003FBD" w:rsidP="00003FBD">
      <w:pPr>
        <w:spacing w:after="0"/>
      </w:pPr>
    </w:p>
    <w:p w14:paraId="685E4E1F" w14:textId="789B07AA" w:rsidR="00003FBD" w:rsidRDefault="00C721B8" w:rsidP="00003FBD">
      <w:pPr>
        <w:spacing w:after="0"/>
      </w:pPr>
      <w:r>
        <w:t>7. When designing a low-power, low-performance embedded network appliance, is the RFC 793 (exponential forgetting) or the Jacobson-</w:t>
      </w:r>
      <w:proofErr w:type="spellStart"/>
      <w:r>
        <w:t>Karels</w:t>
      </w:r>
      <w:proofErr w:type="spellEnd"/>
      <w:r>
        <w:t xml:space="preserve"> algorithm </w:t>
      </w:r>
      <w:r w:rsidR="00CE0576">
        <w:t xml:space="preserve">more suitable </w:t>
      </w:r>
      <w:r>
        <w:t>for adaptive retransmission timer</w:t>
      </w:r>
      <w:r w:rsidR="00CE0576">
        <w:t>? RFC 793 since RFC 793 uses sample and estimated RTT values. Using Jacobson-Karel would be undesirable due to the computational overhead added by determining mead deviation of the RTTs.</w:t>
      </w:r>
    </w:p>
    <w:p w14:paraId="6E81FA8B" w14:textId="6DE9B627" w:rsidR="00CE0576" w:rsidRDefault="00CE0576" w:rsidP="00003FBD">
      <w:pPr>
        <w:spacing w:after="0"/>
      </w:pPr>
      <w:r>
        <w:t xml:space="preserve">8. Is it possible that both copies of the webpage will be delivered to the same browser when user opens two different browsers in order to fetch the same webpage? No since each browser will differ in destination </w:t>
      </w:r>
      <w:r w:rsidRPr="00166362">
        <w:rPr>
          <w:u w:val="single"/>
        </w:rPr>
        <w:t>port</w:t>
      </w:r>
      <w:r>
        <w:t xml:space="preserve"> number provided by the </w:t>
      </w:r>
      <w:r w:rsidRPr="00166362">
        <w:rPr>
          <w:u w:val="single"/>
        </w:rPr>
        <w:t>server</w:t>
      </w:r>
      <w:r>
        <w:t xml:space="preserve"> once the connection is established.</w:t>
      </w:r>
      <w:r w:rsidR="000263BA">
        <w:t xml:space="preserve"> Could happen if port number gets corrupted just right enough that it matches the port number of the other browser and passes </w:t>
      </w:r>
      <w:proofErr w:type="spellStart"/>
      <w:r w:rsidR="000263BA">
        <w:t>crc</w:t>
      </w:r>
      <w:proofErr w:type="spellEnd"/>
      <w:r w:rsidR="000263BA">
        <w:t xml:space="preserve"> error check as well.</w:t>
      </w:r>
    </w:p>
    <w:p w14:paraId="39FDE630" w14:textId="3E227B56" w:rsidR="000263BA" w:rsidRDefault="000263BA" w:rsidP="00003FBD">
      <w:pPr>
        <w:spacing w:after="0"/>
      </w:pPr>
      <w:r>
        <w:t xml:space="preserve">9. </w:t>
      </w:r>
      <w:r w:rsidR="00C04C64">
        <w:t>A TCP connection experience packet loses where each segment has 10 bytes of data and segment #15 is lost while remaining segments are delivered correctly and in order. Show message exchange:</w:t>
      </w:r>
    </w:p>
    <w:p w14:paraId="0A73DD2B" w14:textId="371D00D0" w:rsidR="000263BA" w:rsidRDefault="000263BA" w:rsidP="00003FBD">
      <w:pPr>
        <w:spacing w:after="0"/>
      </w:pPr>
      <w:r>
        <w:rPr>
          <w:noProof/>
        </w:rPr>
        <w:drawing>
          <wp:inline distT="0" distB="0" distL="0" distR="0" wp14:anchorId="6EB5010E" wp14:editId="5E0E1A9C">
            <wp:extent cx="3189427" cy="2085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4687" cy="2088493"/>
                    </a:xfrm>
                    <a:prstGeom prst="rect">
                      <a:avLst/>
                    </a:prstGeom>
                  </pic:spPr>
                </pic:pic>
              </a:graphicData>
            </a:graphic>
          </wp:inline>
        </w:drawing>
      </w:r>
    </w:p>
    <w:p w14:paraId="6130E29F" w14:textId="26F63FEB" w:rsidR="00D003C0" w:rsidRDefault="00D003C0" w:rsidP="00D003C0">
      <w:pPr>
        <w:spacing w:after="0"/>
      </w:pPr>
      <w:r>
        <w:t>10. Sketch a plot of TCP Reno sender’s congestion windows (</w:t>
      </w:r>
      <w:proofErr w:type="spellStart"/>
      <w:r>
        <w:t>cwnd</w:t>
      </w:r>
      <w:proofErr w:type="spellEnd"/>
      <w:r>
        <w:t xml:space="preserve">; measures in # of segments) against round trip times </w:t>
      </w:r>
      <w:r w:rsidR="005C3944">
        <w:t>(</w:t>
      </w:r>
      <w:r>
        <w:t>RTT</w:t>
      </w:r>
      <w:r w:rsidR="005C3944">
        <w:t>)</w:t>
      </w:r>
      <w:r>
        <w:t xml:space="preserve"> of TCP segments under following scenario. TCP Reno sender starts in slow start phase </w:t>
      </w:r>
      <w:proofErr w:type="gramStart"/>
      <w:r>
        <w:t>until  it</w:t>
      </w:r>
      <w:proofErr w:type="gramEnd"/>
      <w:r>
        <w:t xml:space="preserve"> reaches a slow-start threshold of 6 segments. It then goes into congestion avoidance phase till it notices 3 duplicate ACKs which occur when the </w:t>
      </w:r>
      <w:proofErr w:type="spellStart"/>
      <w:r>
        <w:t>cwnd</w:t>
      </w:r>
      <w:proofErr w:type="spellEnd"/>
      <w:r>
        <w:t xml:space="preserve"> is 12 segments. At this point, the slow-start threshold is adjusted (show new value) and TCP transmission continues. Next, a </w:t>
      </w:r>
      <w:proofErr w:type="spellStart"/>
      <w:r>
        <w:t>multip</w:t>
      </w:r>
      <w:proofErr w:type="spellEnd"/>
      <w:r>
        <w:t xml:space="preserve">-segment loss is seen when </w:t>
      </w:r>
      <w:proofErr w:type="spellStart"/>
      <w:r>
        <w:t>cwnd</w:t>
      </w:r>
      <w:proofErr w:type="spellEnd"/>
      <w:r>
        <w:t xml:space="preserve"> is 10 causing the threshold to be adjusted again (show new value) and the transmission continues.</w:t>
      </w:r>
    </w:p>
    <w:p w14:paraId="4FFEE72C" w14:textId="707F5CFC" w:rsidR="00B5296B" w:rsidRDefault="00B5296B" w:rsidP="00D003C0">
      <w:pPr>
        <w:spacing w:after="0"/>
      </w:pPr>
      <w:r>
        <w:rPr>
          <w:noProof/>
        </w:rPr>
        <w:drawing>
          <wp:inline distT="0" distB="0" distL="0" distR="0" wp14:anchorId="5559D1F6" wp14:editId="661E416C">
            <wp:extent cx="3804249" cy="224941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2575" cy="2254337"/>
                    </a:xfrm>
                    <a:prstGeom prst="rect">
                      <a:avLst/>
                    </a:prstGeom>
                  </pic:spPr>
                </pic:pic>
              </a:graphicData>
            </a:graphic>
          </wp:inline>
        </w:drawing>
      </w:r>
    </w:p>
    <w:p w14:paraId="2A86EC88" w14:textId="77777777" w:rsidR="008C15F1" w:rsidRDefault="008C15F1" w:rsidP="00D003C0">
      <w:pPr>
        <w:spacing w:after="0"/>
      </w:pPr>
    </w:p>
    <w:p w14:paraId="487A3F7D" w14:textId="77777777" w:rsidR="00241610" w:rsidRDefault="00241610" w:rsidP="00241610">
      <w:pPr>
        <w:spacing w:after="0"/>
        <w:ind w:firstLine="144"/>
      </w:pPr>
      <w:r>
        <w:t xml:space="preserve">Start at </w:t>
      </w:r>
      <w:proofErr w:type="spellStart"/>
      <w:r>
        <w:t>cwnd</w:t>
      </w:r>
      <w:proofErr w:type="spellEnd"/>
      <w:r>
        <w:t xml:space="preserve"> = 1</w:t>
      </w:r>
    </w:p>
    <w:p w14:paraId="762A9F2E" w14:textId="01A5278A" w:rsidR="008C15F1" w:rsidRDefault="00241610" w:rsidP="00241610">
      <w:pPr>
        <w:spacing w:after="0"/>
        <w:ind w:firstLine="144"/>
      </w:pPr>
      <w:r>
        <w:lastRenderedPageBreak/>
        <w:t xml:space="preserve">Keep doubling the </w:t>
      </w:r>
      <w:proofErr w:type="spellStart"/>
      <w:r>
        <w:t>cwnd</w:t>
      </w:r>
      <w:proofErr w:type="spellEnd"/>
      <w:r>
        <w:t xml:space="preserve"> until </w:t>
      </w:r>
      <w:r>
        <w:t xml:space="preserve">slow-start threshold </w:t>
      </w:r>
      <w:r>
        <w:t>(</w:t>
      </w:r>
      <w:r>
        <w:t>6 segments</w:t>
      </w:r>
      <w:r>
        <w:t>) is reached.</w:t>
      </w:r>
    </w:p>
    <w:p w14:paraId="37EA85DE" w14:textId="2652B93B" w:rsidR="00241610" w:rsidRDefault="00241610" w:rsidP="00241610">
      <w:pPr>
        <w:spacing w:after="0"/>
        <w:ind w:firstLine="144"/>
      </w:pPr>
      <w:r>
        <w:t xml:space="preserve">Keep increasing the </w:t>
      </w:r>
      <w:proofErr w:type="spellStart"/>
      <w:r>
        <w:t>cwnd</w:t>
      </w:r>
      <w:proofErr w:type="spellEnd"/>
      <w:r>
        <w:t xml:space="preserve"> by 1 from 6 and up until 3 duplicate ACKs a received at </w:t>
      </w:r>
      <w:proofErr w:type="spellStart"/>
      <w:r>
        <w:t>cwnd</w:t>
      </w:r>
      <w:proofErr w:type="spellEnd"/>
      <w:r>
        <w:t>=12</w:t>
      </w:r>
    </w:p>
    <w:p w14:paraId="13F66409" w14:textId="2FFCC2B4" w:rsidR="00241610" w:rsidRDefault="00241610" w:rsidP="00D003C0">
      <w:pPr>
        <w:spacing w:after="0"/>
      </w:pPr>
      <w:r>
        <w:tab/>
        <w:t xml:space="preserve">Since its TCP Reno, we don’t drop to </w:t>
      </w:r>
      <w:r w:rsidRPr="0068472F">
        <w:rPr>
          <w:u w:val="single"/>
        </w:rPr>
        <w:t>slow start</w:t>
      </w:r>
      <w:r>
        <w:t xml:space="preserve">; instead </w:t>
      </w:r>
      <w:r w:rsidR="00804597">
        <w:t xml:space="preserve">TCP Reno goes into congestion avoidance phase and </w:t>
      </w:r>
      <w:r>
        <w:t>it restarts at 12/2 + 3 = 6</w:t>
      </w:r>
    </w:p>
    <w:p w14:paraId="28D79237" w14:textId="2091336F" w:rsidR="00241610" w:rsidRDefault="00241610" w:rsidP="00D003C0">
      <w:pPr>
        <w:spacing w:after="0"/>
      </w:pPr>
      <w:r>
        <w:tab/>
        <w:t xml:space="preserve">Keep increasing </w:t>
      </w:r>
      <w:proofErr w:type="spellStart"/>
      <w:r>
        <w:t>cwnd</w:t>
      </w:r>
      <w:proofErr w:type="spellEnd"/>
      <w:r>
        <w:t xml:space="preserve"> by 1 until multi segment packet loss is </w:t>
      </w:r>
      <w:proofErr w:type="spellStart"/>
      <w:r>
        <w:t>incountered</w:t>
      </w:r>
      <w:proofErr w:type="spellEnd"/>
      <w:r>
        <w:t xml:space="preserve"> at </w:t>
      </w:r>
      <w:proofErr w:type="spellStart"/>
      <w:r>
        <w:t>cwnd</w:t>
      </w:r>
      <w:proofErr w:type="spellEnd"/>
      <w:r>
        <w:t>=10</w:t>
      </w:r>
      <w:r w:rsidR="00804597">
        <w:t xml:space="preserve">; Loss of multiple </w:t>
      </w:r>
      <w:proofErr w:type="spellStart"/>
      <w:r w:rsidR="00804597">
        <w:t>pakets</w:t>
      </w:r>
      <w:proofErr w:type="spellEnd"/>
      <w:r w:rsidR="00804597">
        <w:t xml:space="preserve"> is recognized as a congestion problem by TCP Reno and we go back to slow start.</w:t>
      </w:r>
      <w:bookmarkStart w:id="0" w:name="_GoBack"/>
      <w:bookmarkEnd w:id="0"/>
    </w:p>
    <w:p w14:paraId="0D9BB49D" w14:textId="47C6F700" w:rsidR="0068472F" w:rsidRDefault="0068472F" w:rsidP="00D003C0">
      <w:pPr>
        <w:spacing w:after="0"/>
      </w:pPr>
      <w:r>
        <w:tab/>
        <w:t xml:space="preserve">Go back to slow start at </w:t>
      </w:r>
      <w:proofErr w:type="spellStart"/>
      <w:r>
        <w:t>cwnd</w:t>
      </w:r>
      <w:proofErr w:type="spellEnd"/>
      <w:r>
        <w:t>=1 and the slow-start threshold set at 10/2=5.</w:t>
      </w:r>
    </w:p>
    <w:p w14:paraId="22CD08E7" w14:textId="2EDB4456" w:rsidR="00241610" w:rsidRDefault="00241610" w:rsidP="00D003C0">
      <w:pPr>
        <w:spacing w:after="0"/>
      </w:pPr>
      <w:r>
        <w:tab/>
      </w:r>
    </w:p>
    <w:p w14:paraId="0D312F21" w14:textId="20345D92" w:rsidR="00054165" w:rsidRDefault="00054165" w:rsidP="00D003C0">
      <w:pPr>
        <w:spacing w:after="0"/>
      </w:pPr>
      <w:r>
        <w:t>11. Client initiates a connection teardown:</w:t>
      </w:r>
    </w:p>
    <w:p w14:paraId="611F1320" w14:textId="2978751A" w:rsidR="00B5296B" w:rsidRDefault="00CE36B1" w:rsidP="00D003C0">
      <w:pPr>
        <w:spacing w:after="0"/>
      </w:pPr>
      <w:r>
        <w:rPr>
          <w:noProof/>
        </w:rPr>
        <w:drawing>
          <wp:inline distT="0" distB="0" distL="0" distR="0" wp14:anchorId="37484864" wp14:editId="33C5FD1E">
            <wp:extent cx="3010619" cy="35082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2087" cy="3521647"/>
                    </a:xfrm>
                    <a:prstGeom prst="rect">
                      <a:avLst/>
                    </a:prstGeom>
                  </pic:spPr>
                </pic:pic>
              </a:graphicData>
            </a:graphic>
          </wp:inline>
        </w:drawing>
      </w:r>
    </w:p>
    <w:p w14:paraId="28F2D86D" w14:textId="07659C6D" w:rsidR="00054165" w:rsidRDefault="00054165" w:rsidP="00D003C0">
      <w:pPr>
        <w:spacing w:after="0"/>
      </w:pPr>
    </w:p>
    <w:p w14:paraId="602EB85E" w14:textId="2D747FBC" w:rsidR="00054165" w:rsidRDefault="00054165" w:rsidP="00D003C0">
      <w:pPr>
        <w:spacing w:after="0"/>
      </w:pPr>
      <w:r>
        <w:t>12.</w:t>
      </w:r>
      <w:r w:rsidR="00FE06F3">
        <w:t xml:space="preserve"> On a cross-country link between two TCP entities, the bandwidth is 1 Gbps and RTT is 100 </w:t>
      </w:r>
      <w:proofErr w:type="spellStart"/>
      <w:r w:rsidR="00FE06F3">
        <w:t>ms.</w:t>
      </w:r>
      <w:proofErr w:type="spellEnd"/>
      <w:r w:rsidR="00FE06F3">
        <w:t xml:space="preserve"> What should the </w:t>
      </w:r>
      <w:proofErr w:type="spellStart"/>
      <w:r w:rsidR="00FE06F3">
        <w:t>awnd</w:t>
      </w:r>
      <w:proofErr w:type="spellEnd"/>
      <w:r w:rsidR="00FE06F3">
        <w:t xml:space="preserve"> size be to maximize TCP’s link utilization? What the window scaling factor </w:t>
      </w:r>
      <w:proofErr w:type="gramStart"/>
      <w:r w:rsidR="00FE06F3">
        <w:t>has to</w:t>
      </w:r>
      <w:proofErr w:type="gramEnd"/>
      <w:r w:rsidR="00FE06F3">
        <w:t xml:space="preserve"> be</w:t>
      </w:r>
      <w:r w:rsidR="00A9554D">
        <w:t xml:space="preserve"> since </w:t>
      </w:r>
      <w:proofErr w:type="spellStart"/>
      <w:r w:rsidR="00A9554D">
        <w:t>awnd</w:t>
      </w:r>
      <w:proofErr w:type="spellEnd"/>
      <w:r w:rsidR="00A9554D">
        <w:t xml:space="preserve"> is 16-bit field?</w:t>
      </w:r>
    </w:p>
    <w:p w14:paraId="449C07CC" w14:textId="77777777" w:rsidR="00A9554D" w:rsidRDefault="00A9554D" w:rsidP="00804597">
      <w:pPr>
        <w:spacing w:after="0"/>
        <w:ind w:firstLine="144"/>
      </w:pPr>
      <w:r>
        <w:t xml:space="preserve">B=1Gb=10^9, RTT=100ms, </w:t>
      </w:r>
      <w:proofErr w:type="spellStart"/>
      <w:r>
        <w:t>awnd</w:t>
      </w:r>
      <w:proofErr w:type="spellEnd"/>
      <w:r>
        <w:t xml:space="preserve"> &gt;= DBP!</w:t>
      </w:r>
    </w:p>
    <w:p w14:paraId="1133F3CC" w14:textId="77777777" w:rsidR="00A9554D" w:rsidRDefault="00A9554D" w:rsidP="00804597">
      <w:pPr>
        <w:spacing w:after="0"/>
        <w:ind w:firstLine="144"/>
      </w:pPr>
      <w:r>
        <w:t>DBP = RTT*R=10^-1 * 10^9 = 10^9</w:t>
      </w:r>
    </w:p>
    <w:p w14:paraId="695524CA" w14:textId="5FCCC674" w:rsidR="00A9554D" w:rsidRDefault="00A9554D" w:rsidP="00804597">
      <w:pPr>
        <w:spacing w:after="0"/>
        <w:ind w:firstLine="144"/>
      </w:pPr>
      <w:proofErr w:type="spellStart"/>
      <w:r>
        <w:t>Awnd</w:t>
      </w:r>
      <w:proofErr w:type="spellEnd"/>
      <w:r>
        <w:t xml:space="preserve"> &gt;= 10*/8 = 100 M /8=12.5 </w:t>
      </w:r>
      <w:proofErr w:type="spellStart"/>
      <w:r>
        <w:t>MByte</w:t>
      </w:r>
      <w:proofErr w:type="spellEnd"/>
    </w:p>
    <w:p w14:paraId="2C107D12" w14:textId="154F2C8B" w:rsidR="00A9554D" w:rsidRDefault="00A9554D" w:rsidP="00804597">
      <w:pPr>
        <w:spacing w:after="0"/>
        <w:ind w:firstLine="144"/>
      </w:pPr>
      <w:proofErr w:type="spellStart"/>
      <w:r>
        <w:t>Awnd</w:t>
      </w:r>
      <w:proofErr w:type="spellEnd"/>
      <w:r>
        <w:t>&gt;=12.5 MB</w:t>
      </w:r>
    </w:p>
    <w:p w14:paraId="07D118B6" w14:textId="77777777" w:rsidR="002E1760" w:rsidRDefault="00A9554D" w:rsidP="00D003C0">
      <w:pPr>
        <w:spacing w:after="0"/>
      </w:pPr>
      <w:r>
        <w:t xml:space="preserve">Window scaling factor should be </w:t>
      </w:r>
    </w:p>
    <w:p w14:paraId="7D2F59D5" w14:textId="29D962C9" w:rsidR="00A9554D" w:rsidRDefault="002E1760" w:rsidP="002E1760">
      <w:pPr>
        <w:spacing w:after="0"/>
        <w:ind w:firstLine="144"/>
      </w:pPr>
      <w:r>
        <w:t>12.5 * (10^6) / (2^</w:t>
      </w:r>
      <w:proofErr w:type="gramStart"/>
      <w:r>
        <w:t>16)=</w:t>
      </w:r>
      <w:proofErr w:type="gramEnd"/>
      <w:r>
        <w:t>190.735</w:t>
      </w:r>
    </w:p>
    <w:p w14:paraId="13AF7EB5" w14:textId="280B71EF" w:rsidR="002E1760" w:rsidRDefault="002E1760" w:rsidP="002E1760">
      <w:pPr>
        <w:spacing w:after="0"/>
        <w:ind w:firstLine="144"/>
      </w:pPr>
      <w:proofErr w:type="spellStart"/>
      <w:proofErr w:type="gramStart"/>
      <w:r>
        <w:t>ceillog</w:t>
      </w:r>
      <w:proofErr w:type="spellEnd"/>
      <w:r>
        <w:t>(</w:t>
      </w:r>
      <w:proofErr w:type="gramEnd"/>
      <w:r>
        <w:t>190.735,2) = 8 bits -&gt; 2^8 = 256</w:t>
      </w:r>
    </w:p>
    <w:sectPr w:rsidR="002E176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1D617" w14:textId="77777777" w:rsidR="00C92BEB" w:rsidRDefault="00C92BEB" w:rsidP="00AE2B0A">
      <w:pPr>
        <w:spacing w:after="0" w:line="240" w:lineRule="auto"/>
      </w:pPr>
      <w:r>
        <w:separator/>
      </w:r>
    </w:p>
  </w:endnote>
  <w:endnote w:type="continuationSeparator" w:id="0">
    <w:p w14:paraId="41AB4298" w14:textId="77777777" w:rsidR="00C92BEB" w:rsidRDefault="00C92BEB" w:rsidP="00AE2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6C993" w14:textId="77777777" w:rsidR="00AE2B0A" w:rsidRDefault="00AE2B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35868" w14:textId="77777777" w:rsidR="00AE2B0A" w:rsidRDefault="00AE2B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84361" w14:textId="77777777" w:rsidR="00AE2B0A" w:rsidRDefault="00AE2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84FB2" w14:textId="77777777" w:rsidR="00C92BEB" w:rsidRDefault="00C92BEB" w:rsidP="00AE2B0A">
      <w:pPr>
        <w:spacing w:after="0" w:line="240" w:lineRule="auto"/>
      </w:pPr>
      <w:r>
        <w:separator/>
      </w:r>
    </w:p>
  </w:footnote>
  <w:footnote w:type="continuationSeparator" w:id="0">
    <w:p w14:paraId="1657A277" w14:textId="77777777" w:rsidR="00C92BEB" w:rsidRDefault="00C92BEB" w:rsidP="00AE2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1642" w14:textId="77777777" w:rsidR="00AE2B0A" w:rsidRDefault="00AE2B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01A03" w14:textId="77777777" w:rsidR="00AE2B0A" w:rsidRDefault="00AE2B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BC8E0" w14:textId="77777777" w:rsidR="00AE2B0A" w:rsidRDefault="00AE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37D"/>
    <w:multiLevelType w:val="hybridMultilevel"/>
    <w:tmpl w:val="AB0EBF0E"/>
    <w:lvl w:ilvl="0" w:tplc="1B225E9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D2558"/>
    <w:multiLevelType w:val="hybridMultilevel"/>
    <w:tmpl w:val="75AE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80824"/>
    <w:multiLevelType w:val="hybridMultilevel"/>
    <w:tmpl w:val="3EB4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9C4"/>
    <w:rsid w:val="00003FBD"/>
    <w:rsid w:val="000263BA"/>
    <w:rsid w:val="00034332"/>
    <w:rsid w:val="00054165"/>
    <w:rsid w:val="00166362"/>
    <w:rsid w:val="001B5BD8"/>
    <w:rsid w:val="00241610"/>
    <w:rsid w:val="002E1760"/>
    <w:rsid w:val="003C014A"/>
    <w:rsid w:val="004E1997"/>
    <w:rsid w:val="005C3944"/>
    <w:rsid w:val="0068472F"/>
    <w:rsid w:val="00717BAB"/>
    <w:rsid w:val="008019C4"/>
    <w:rsid w:val="00804597"/>
    <w:rsid w:val="008C15F1"/>
    <w:rsid w:val="00912A5F"/>
    <w:rsid w:val="00947A3B"/>
    <w:rsid w:val="00A9554D"/>
    <w:rsid w:val="00AE2B0A"/>
    <w:rsid w:val="00B5296B"/>
    <w:rsid w:val="00B83449"/>
    <w:rsid w:val="00C04C64"/>
    <w:rsid w:val="00C721B8"/>
    <w:rsid w:val="00C92BEB"/>
    <w:rsid w:val="00CE0576"/>
    <w:rsid w:val="00CE36B1"/>
    <w:rsid w:val="00D003C0"/>
    <w:rsid w:val="00FB5AF7"/>
    <w:rsid w:val="00FE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182C"/>
  <w15:chartTrackingRefBased/>
  <w15:docId w15:val="{E1304D38-5D1A-4C14-825E-4812FD75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B0A"/>
  </w:style>
  <w:style w:type="paragraph" w:styleId="Footer">
    <w:name w:val="footer"/>
    <w:basedOn w:val="Normal"/>
    <w:link w:val="FooterChar"/>
    <w:uiPriority w:val="99"/>
    <w:unhideWhenUsed/>
    <w:rsid w:val="00AE2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B0A"/>
  </w:style>
  <w:style w:type="paragraph" w:styleId="BalloonText">
    <w:name w:val="Balloon Text"/>
    <w:basedOn w:val="Normal"/>
    <w:link w:val="BalloonTextChar"/>
    <w:uiPriority w:val="99"/>
    <w:semiHidden/>
    <w:unhideWhenUsed/>
    <w:rsid w:val="00003F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FBD"/>
    <w:rPr>
      <w:rFonts w:ascii="Segoe UI" w:hAnsi="Segoe UI" w:cs="Segoe UI"/>
      <w:sz w:val="18"/>
      <w:szCs w:val="18"/>
    </w:rPr>
  </w:style>
  <w:style w:type="paragraph" w:styleId="ListParagraph">
    <w:name w:val="List Paragraph"/>
    <w:basedOn w:val="Normal"/>
    <w:uiPriority w:val="34"/>
    <w:qFormat/>
    <w:rsid w:val="00912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3</Pages>
  <Words>705</Words>
  <Characters>3803</Characters>
  <Application>Microsoft Office Word</Application>
  <DocSecurity>0</DocSecurity>
  <Lines>70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Aleyan, Alexander A (US)</dc:creator>
  <cp:keywords>Unrestricted</cp:keywords>
  <dc:description/>
  <cp:lastModifiedBy>Aleyan, Alexander A (US)</cp:lastModifiedBy>
  <cp:revision>20</cp:revision>
  <dcterms:created xsi:type="dcterms:W3CDTF">2019-12-16T00:08:00Z</dcterms:created>
  <dcterms:modified xsi:type="dcterms:W3CDTF">2019-12-16T14:07:00Z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ACCT04\e313837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