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2E" w:rsidRPr="00BF394F" w:rsidRDefault="007D162E" w:rsidP="007D162E">
      <w:pPr>
        <w:jc w:val="center"/>
        <w:rPr>
          <w:b/>
          <w:bCs/>
          <w:caps/>
          <w:sz w:val="28"/>
          <w:lang w:val="uk-UA"/>
        </w:rPr>
      </w:pPr>
      <w:r w:rsidRPr="00BF394F">
        <w:rPr>
          <w:b/>
          <w:bCs/>
          <w:caps/>
          <w:sz w:val="28"/>
          <w:lang w:val="uk-UA"/>
        </w:rPr>
        <w:t>Міністерство освіти і науки України</w:t>
      </w:r>
    </w:p>
    <w:p w:rsidR="007D162E" w:rsidRPr="00BF394F" w:rsidRDefault="007D162E" w:rsidP="007D162E">
      <w:pPr>
        <w:jc w:val="center"/>
        <w:rPr>
          <w:b/>
          <w:bCs/>
          <w:caps/>
          <w:sz w:val="28"/>
          <w:lang w:val="uk-UA"/>
        </w:rPr>
      </w:pPr>
      <w:r w:rsidRPr="00BF394F"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7D162E" w:rsidRPr="00BF394F" w:rsidRDefault="007D162E" w:rsidP="007D162E">
      <w:pPr>
        <w:jc w:val="center"/>
        <w:rPr>
          <w:b/>
          <w:bCs/>
          <w:caps/>
          <w:sz w:val="28"/>
          <w:lang w:val="uk-UA"/>
        </w:rPr>
      </w:pPr>
      <w:r w:rsidRPr="00BF394F">
        <w:rPr>
          <w:b/>
          <w:bCs/>
          <w:caps/>
          <w:sz w:val="28"/>
          <w:lang w:val="uk-UA"/>
        </w:rPr>
        <w:t>“Київський політехнічний інститут ім. ігоря сікорського”</w:t>
      </w:r>
    </w:p>
    <w:p w:rsidR="007D162E" w:rsidRPr="00BF394F" w:rsidRDefault="007D162E" w:rsidP="007D162E">
      <w:pPr>
        <w:tabs>
          <w:tab w:val="left" w:leader="underscore" w:pos="8903"/>
        </w:tabs>
        <w:spacing w:before="120"/>
        <w:jc w:val="center"/>
        <w:rPr>
          <w:sz w:val="28"/>
          <w:lang w:val="uk-UA"/>
        </w:rPr>
      </w:pPr>
      <w:r w:rsidRPr="00BF394F">
        <w:rPr>
          <w:sz w:val="28"/>
          <w:lang w:val="uk-UA"/>
        </w:rPr>
        <w:t>ННК «Інститут прикладного системного аналізу»</w:t>
      </w:r>
    </w:p>
    <w:p w:rsidR="007D162E" w:rsidRPr="00BF394F" w:rsidRDefault="007D162E" w:rsidP="007D162E">
      <w:pPr>
        <w:tabs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  <w:lang w:val="uk-UA"/>
        </w:rPr>
      </w:pPr>
      <w:r w:rsidRPr="00BF394F">
        <w:rPr>
          <w:sz w:val="28"/>
          <w:vertAlign w:val="superscript"/>
          <w:lang w:val="uk-UA"/>
        </w:rPr>
        <w:t>(назва факультету, інституту)</w:t>
      </w:r>
    </w:p>
    <w:p w:rsidR="007D162E" w:rsidRPr="00BF394F" w:rsidRDefault="007D162E" w:rsidP="007D162E">
      <w:pPr>
        <w:tabs>
          <w:tab w:val="left" w:leader="underscore" w:pos="8903"/>
        </w:tabs>
        <w:jc w:val="center"/>
        <w:rPr>
          <w:sz w:val="28"/>
          <w:lang w:val="uk-UA"/>
        </w:rPr>
      </w:pPr>
      <w:r w:rsidRPr="00BF394F">
        <w:rPr>
          <w:sz w:val="28"/>
          <w:lang w:val="uk-UA"/>
        </w:rPr>
        <w:t>Кафедра системного проектування</w:t>
      </w:r>
    </w:p>
    <w:p w:rsidR="007D162E" w:rsidRPr="00BF394F" w:rsidRDefault="007D162E" w:rsidP="007D162E">
      <w:pPr>
        <w:tabs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  <w:lang w:val="uk-UA"/>
        </w:rPr>
      </w:pPr>
      <w:r w:rsidRPr="00BF394F">
        <w:rPr>
          <w:sz w:val="28"/>
          <w:vertAlign w:val="superscript"/>
          <w:lang w:val="uk-UA"/>
        </w:rPr>
        <w:t>(назва кафедри)</w:t>
      </w:r>
    </w:p>
    <w:p w:rsidR="007D162E" w:rsidRPr="00BF394F" w:rsidRDefault="007D162E" w:rsidP="006C76C7">
      <w:pPr>
        <w:rPr>
          <w:lang w:val="uk-UA"/>
        </w:rPr>
      </w:pPr>
    </w:p>
    <w:p w:rsidR="007D162E" w:rsidRPr="00BF394F" w:rsidRDefault="007D162E" w:rsidP="006C76C7">
      <w:pPr>
        <w:rPr>
          <w:i/>
          <w:sz w:val="28"/>
          <w:szCs w:val="28"/>
          <w:lang w:val="uk-UA"/>
        </w:rPr>
      </w:pPr>
    </w:p>
    <w:p w:rsidR="007D162E" w:rsidRPr="00BF394F" w:rsidRDefault="007D162E" w:rsidP="006C76C7">
      <w:pPr>
        <w:rPr>
          <w:i/>
          <w:sz w:val="28"/>
          <w:szCs w:val="28"/>
          <w:lang w:val="uk-UA"/>
        </w:rPr>
      </w:pPr>
    </w:p>
    <w:p w:rsidR="007D162E" w:rsidRPr="00BF394F" w:rsidRDefault="007D162E" w:rsidP="00F708DA">
      <w:pPr>
        <w:pStyle w:val="1"/>
        <w:rPr>
          <w:b/>
          <w:i/>
          <w:sz w:val="28"/>
          <w:szCs w:val="28"/>
        </w:rPr>
      </w:pPr>
      <w:r w:rsidRPr="00BF394F">
        <w:rPr>
          <w:b/>
          <w:sz w:val="28"/>
          <w:szCs w:val="28"/>
        </w:rPr>
        <w:t>Пояснювальна записка</w:t>
      </w:r>
    </w:p>
    <w:p w:rsidR="007D162E" w:rsidRPr="00BF394F" w:rsidRDefault="007D162E" w:rsidP="007D162E">
      <w:pPr>
        <w:tabs>
          <w:tab w:val="left" w:leader="underscore" w:pos="9631"/>
        </w:tabs>
        <w:jc w:val="center"/>
        <w:rPr>
          <w:sz w:val="28"/>
          <w:lang w:val="uk-UA"/>
        </w:rPr>
      </w:pPr>
    </w:p>
    <w:p w:rsidR="00A661D6" w:rsidRPr="00BF394F" w:rsidRDefault="007D162E" w:rsidP="00A30EF2">
      <w:pPr>
        <w:tabs>
          <w:tab w:val="right" w:leader="underscore" w:pos="8903"/>
        </w:tabs>
        <w:rPr>
          <w:sz w:val="26"/>
          <w:lang w:val="uk-UA"/>
        </w:rPr>
      </w:pPr>
      <w:r w:rsidRPr="00BF394F">
        <w:rPr>
          <w:sz w:val="26"/>
          <w:lang w:val="uk-UA"/>
        </w:rPr>
        <w:t xml:space="preserve">до </w:t>
      </w:r>
      <w:proofErr w:type="spellStart"/>
      <w:r w:rsidRPr="00BF394F">
        <w:rPr>
          <w:sz w:val="26"/>
          <w:lang w:val="uk-UA"/>
        </w:rPr>
        <w:t>разрохунково-графічної</w:t>
      </w:r>
      <w:proofErr w:type="spellEnd"/>
      <w:r w:rsidRPr="00BF394F">
        <w:rPr>
          <w:sz w:val="26"/>
          <w:lang w:val="uk-UA"/>
        </w:rPr>
        <w:t xml:space="preserve"> роботи на тему:</w:t>
      </w:r>
    </w:p>
    <w:p w:rsidR="007D162E" w:rsidRPr="00BF394F" w:rsidRDefault="00A661D6" w:rsidP="00A30EF2">
      <w:pPr>
        <w:tabs>
          <w:tab w:val="right" w:leader="underscore" w:pos="8903"/>
        </w:tabs>
        <w:rPr>
          <w:sz w:val="26"/>
          <w:lang w:val="uk-UA"/>
        </w:rPr>
      </w:pPr>
      <w:r w:rsidRPr="00BF394F">
        <w:rPr>
          <w:sz w:val="26"/>
          <w:lang w:val="uk-UA"/>
        </w:rPr>
        <w:t xml:space="preserve">«Модуль </w:t>
      </w:r>
      <w:r w:rsidR="00831D4F" w:rsidRPr="00BF394F">
        <w:rPr>
          <w:sz w:val="26"/>
          <w:lang w:val="uk-UA"/>
        </w:rPr>
        <w:t>встановлення</w:t>
      </w:r>
      <w:r w:rsidR="00AD43FE" w:rsidRPr="00BF394F">
        <w:rPr>
          <w:sz w:val="26"/>
          <w:lang w:val="uk-UA"/>
        </w:rPr>
        <w:t xml:space="preserve"> SMD</w:t>
      </w:r>
      <w:r w:rsidRPr="00BF394F">
        <w:rPr>
          <w:sz w:val="26"/>
          <w:lang w:val="uk-UA"/>
        </w:rPr>
        <w:t xml:space="preserve"> радіодеталей»</w:t>
      </w:r>
    </w:p>
    <w:p w:rsidR="007D162E" w:rsidRPr="00BF394F" w:rsidRDefault="007D162E" w:rsidP="00A30EF2">
      <w:pPr>
        <w:tabs>
          <w:tab w:val="left" w:leader="underscore" w:pos="8903"/>
        </w:tabs>
        <w:rPr>
          <w:sz w:val="26"/>
          <w:lang w:val="uk-UA"/>
        </w:rPr>
      </w:pPr>
    </w:p>
    <w:p w:rsidR="007D162E" w:rsidRPr="00BF394F" w:rsidRDefault="007D162E" w:rsidP="00A30EF2">
      <w:pPr>
        <w:tabs>
          <w:tab w:val="left" w:leader="underscore" w:pos="8903"/>
        </w:tabs>
        <w:rPr>
          <w:sz w:val="26"/>
          <w:lang w:val="uk-UA"/>
        </w:rPr>
      </w:pPr>
      <w:r w:rsidRPr="00BF394F">
        <w:rPr>
          <w:sz w:val="26"/>
          <w:lang w:val="uk-UA"/>
        </w:rPr>
        <w:t>з дисципліни «Системний аналіз»</w:t>
      </w:r>
    </w:p>
    <w:p w:rsidR="007D162E" w:rsidRPr="00BF394F" w:rsidRDefault="007D162E" w:rsidP="00A30EF2">
      <w:pPr>
        <w:tabs>
          <w:tab w:val="left" w:leader="underscore" w:pos="9631"/>
        </w:tabs>
        <w:rPr>
          <w:sz w:val="26"/>
          <w:lang w:val="uk-UA"/>
        </w:rPr>
      </w:pPr>
    </w:p>
    <w:p w:rsidR="007D162E" w:rsidRPr="00BF394F" w:rsidRDefault="007D162E" w:rsidP="007D162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 w:rsidRPr="00BF394F">
        <w:rPr>
          <w:b/>
          <w:bCs/>
          <w:sz w:val="26"/>
          <w:lang w:val="uk-UA"/>
        </w:rPr>
        <w:t>Студент групи       ДА-32</w:t>
      </w:r>
      <w:r w:rsidRPr="00BF394F">
        <w:rPr>
          <w:b/>
          <w:bCs/>
          <w:sz w:val="26"/>
          <w:lang w:val="uk-UA"/>
        </w:rPr>
        <w:tab/>
      </w:r>
      <w:r w:rsidRPr="00BF394F">
        <w:rPr>
          <w:b/>
          <w:bCs/>
          <w:sz w:val="26"/>
          <w:lang w:val="uk-UA"/>
        </w:rPr>
        <w:tab/>
        <w:t>Колінько Анжела Михайлівна</w:t>
      </w:r>
    </w:p>
    <w:p w:rsidR="007D162E" w:rsidRPr="00BF394F" w:rsidRDefault="007D162E" w:rsidP="007D162E">
      <w:pPr>
        <w:ind w:firstLine="1988"/>
        <w:rPr>
          <w:sz w:val="26"/>
          <w:vertAlign w:val="superscript"/>
          <w:lang w:val="uk-UA"/>
        </w:rPr>
      </w:pPr>
      <w:r w:rsidRPr="00BF394F">
        <w:rPr>
          <w:sz w:val="26"/>
          <w:vertAlign w:val="superscript"/>
          <w:lang w:val="uk-UA"/>
        </w:rPr>
        <w:tab/>
      </w:r>
      <w:r w:rsidRPr="00BF394F">
        <w:rPr>
          <w:sz w:val="26"/>
          <w:vertAlign w:val="superscript"/>
          <w:lang w:val="uk-UA"/>
        </w:rPr>
        <w:tab/>
      </w:r>
    </w:p>
    <w:p w:rsidR="007D162E" w:rsidRPr="00BF394F" w:rsidRDefault="007D162E" w:rsidP="006C76C7">
      <w:pPr>
        <w:rPr>
          <w:lang w:val="uk-UA"/>
        </w:rPr>
      </w:pPr>
    </w:p>
    <w:p w:rsidR="007D162E" w:rsidRPr="00BF394F" w:rsidRDefault="007D162E" w:rsidP="006C76C7">
      <w:pPr>
        <w:rPr>
          <w:b/>
          <w:bCs/>
          <w:lang w:val="uk-UA"/>
        </w:rPr>
      </w:pPr>
    </w:p>
    <w:tbl>
      <w:tblPr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4819"/>
        <w:gridCol w:w="3119"/>
      </w:tblGrid>
      <w:tr w:rsidR="00A661D6" w:rsidRPr="00BF394F" w:rsidTr="007D162E">
        <w:tc>
          <w:tcPr>
            <w:tcW w:w="4819" w:type="dxa"/>
          </w:tcPr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</w:p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</w:p>
          <w:p w:rsidR="007D162E" w:rsidRPr="00BF394F" w:rsidRDefault="007D162E" w:rsidP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Керівник:</w:t>
            </w:r>
          </w:p>
        </w:tc>
        <w:tc>
          <w:tcPr>
            <w:tcW w:w="3119" w:type="dxa"/>
          </w:tcPr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</w:t>
            </w:r>
          </w:p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</w:p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>Виконавець:</w:t>
            </w:r>
          </w:p>
        </w:tc>
      </w:tr>
      <w:tr w:rsidR="00A661D6" w:rsidRPr="00BF394F" w:rsidTr="007D162E">
        <w:tc>
          <w:tcPr>
            <w:tcW w:w="4819" w:type="dxa"/>
          </w:tcPr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Кисельов Г. Д.</w:t>
            </w:r>
          </w:p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</w:p>
        </w:tc>
        <w:tc>
          <w:tcPr>
            <w:tcW w:w="3119" w:type="dxa"/>
            <w:hideMark/>
          </w:tcPr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ст. Колінько А. М.</w:t>
            </w:r>
          </w:p>
          <w:p w:rsidR="007D162E" w:rsidRPr="00BF394F" w:rsidRDefault="007D162E" w:rsidP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гр. ДА- 32</w:t>
            </w:r>
          </w:p>
        </w:tc>
      </w:tr>
      <w:tr w:rsidR="00A661D6" w:rsidRPr="00BF394F" w:rsidTr="007D162E">
        <w:tc>
          <w:tcPr>
            <w:tcW w:w="4819" w:type="dxa"/>
          </w:tcPr>
          <w:p w:rsidR="007D162E" w:rsidRPr="00BF394F" w:rsidRDefault="007D162E" w:rsidP="00A661D6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</w:t>
            </w:r>
            <w:proofErr w:type="spellStart"/>
            <w:r w:rsidR="00A661D6" w:rsidRPr="00BF394F">
              <w:rPr>
                <w:b/>
                <w:lang w:val="uk-UA"/>
              </w:rPr>
              <w:t>Допущенно</w:t>
            </w:r>
            <w:proofErr w:type="spellEnd"/>
            <w:r w:rsidR="00A661D6" w:rsidRPr="00BF394F">
              <w:rPr>
                <w:b/>
                <w:lang w:val="uk-UA"/>
              </w:rPr>
              <w:t xml:space="preserve"> до </w:t>
            </w:r>
            <w:proofErr w:type="spellStart"/>
            <w:r w:rsidR="00A661D6" w:rsidRPr="00BF394F">
              <w:rPr>
                <w:b/>
                <w:lang w:val="uk-UA"/>
              </w:rPr>
              <w:t>ахисту</w:t>
            </w:r>
            <w:proofErr w:type="spellEnd"/>
          </w:p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</w:p>
        </w:tc>
        <w:tc>
          <w:tcPr>
            <w:tcW w:w="3119" w:type="dxa"/>
            <w:hideMark/>
          </w:tcPr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</w:t>
            </w:r>
            <w:proofErr w:type="spellStart"/>
            <w:r w:rsidRPr="00BF394F">
              <w:rPr>
                <w:b/>
                <w:lang w:val="uk-UA"/>
              </w:rPr>
              <w:t>Зач</w:t>
            </w:r>
            <w:proofErr w:type="spellEnd"/>
            <w:r w:rsidRPr="00BF394F">
              <w:rPr>
                <w:b/>
                <w:lang w:val="uk-UA"/>
              </w:rPr>
              <w:t xml:space="preserve">. книжка </w:t>
            </w:r>
          </w:p>
          <w:p w:rsidR="007D162E" w:rsidRPr="00BF394F" w:rsidRDefault="007D162E" w:rsidP="007D162E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>№ ДА-3211</w:t>
            </w:r>
          </w:p>
        </w:tc>
      </w:tr>
      <w:tr w:rsidR="00A661D6" w:rsidRPr="00BF394F" w:rsidTr="007D162E">
        <w:tc>
          <w:tcPr>
            <w:tcW w:w="4819" w:type="dxa"/>
            <w:hideMark/>
          </w:tcPr>
          <w:p w:rsidR="007D162E" w:rsidRPr="00BF394F" w:rsidRDefault="007D162E" w:rsidP="00A661D6">
            <w:pPr>
              <w:spacing w:line="276" w:lineRule="auto"/>
              <w:rPr>
                <w:b/>
                <w:lang w:val="uk-UA"/>
              </w:rPr>
            </w:pPr>
            <w:r w:rsidRPr="00BF394F">
              <w:rPr>
                <w:b/>
                <w:lang w:val="uk-UA"/>
              </w:rPr>
              <w:t xml:space="preserve"> </w:t>
            </w:r>
            <w:r w:rsidR="00A661D6" w:rsidRPr="00BF394F">
              <w:rPr>
                <w:b/>
                <w:lang w:val="uk-UA"/>
              </w:rPr>
              <w:t>Захищено з оцінкою</w:t>
            </w:r>
          </w:p>
        </w:tc>
        <w:tc>
          <w:tcPr>
            <w:tcW w:w="3119" w:type="dxa"/>
          </w:tcPr>
          <w:p w:rsidR="007D162E" w:rsidRPr="00BF394F" w:rsidRDefault="007D162E">
            <w:pPr>
              <w:spacing w:line="276" w:lineRule="auto"/>
              <w:rPr>
                <w:b/>
                <w:lang w:val="uk-UA"/>
              </w:rPr>
            </w:pPr>
          </w:p>
        </w:tc>
      </w:tr>
    </w:tbl>
    <w:p w:rsidR="007D162E" w:rsidRPr="00BF394F" w:rsidRDefault="007D162E" w:rsidP="007D162E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:rsidR="00A661D6" w:rsidRPr="00BF394F" w:rsidRDefault="007D162E" w:rsidP="00A661D6">
      <w:pPr>
        <w:spacing w:before="240"/>
        <w:jc w:val="center"/>
        <w:rPr>
          <w:lang w:val="uk-UA"/>
        </w:rPr>
      </w:pPr>
      <w:r w:rsidRPr="00BF394F">
        <w:rPr>
          <w:sz w:val="26"/>
          <w:lang w:val="uk-UA"/>
        </w:rPr>
        <w:t>Київ – 2017</w:t>
      </w:r>
      <w:r w:rsidR="00A661D6" w:rsidRPr="00BF394F">
        <w:rPr>
          <w:lang w:val="uk-U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id w:val="-287127197"/>
        <w:docPartObj>
          <w:docPartGallery w:val="Table of Contents"/>
          <w:docPartUnique/>
        </w:docPartObj>
      </w:sdtPr>
      <w:sdtEndPr/>
      <w:sdtContent>
        <w:p w:rsidR="00A661D6" w:rsidRPr="00BF394F" w:rsidRDefault="00A661D6" w:rsidP="00825D2D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394F">
            <w:rPr>
              <w:rFonts w:ascii="Times New Roman" w:hAnsi="Times New Roman" w:cs="Times New Roman"/>
              <w:color w:val="auto"/>
            </w:rPr>
            <w:t>Зміст</w:t>
          </w:r>
        </w:p>
        <w:p w:rsidR="00F708DA" w:rsidRPr="00BF394F" w:rsidRDefault="00A661D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BF394F">
            <w:rPr>
              <w:sz w:val="28"/>
              <w:szCs w:val="28"/>
              <w:lang w:val="uk-UA"/>
            </w:rPr>
            <w:fldChar w:fldCharType="begin"/>
          </w:r>
          <w:r w:rsidRPr="00BF394F">
            <w:rPr>
              <w:sz w:val="28"/>
              <w:szCs w:val="28"/>
              <w:lang w:val="uk-UA"/>
            </w:rPr>
            <w:instrText xml:space="preserve"> TOC \o "1-3" \h \z \u </w:instrText>
          </w:r>
          <w:r w:rsidRPr="00BF394F">
            <w:rPr>
              <w:sz w:val="28"/>
              <w:szCs w:val="28"/>
              <w:lang w:val="uk-UA"/>
            </w:rPr>
            <w:fldChar w:fldCharType="separate"/>
          </w:r>
          <w:hyperlink w:anchor="_Toc478418409" w:history="1">
            <w:r w:rsidR="00F708DA" w:rsidRPr="00BF394F">
              <w:rPr>
                <w:rStyle w:val="a7"/>
                <w:lang w:val="uk-UA"/>
              </w:rPr>
              <w:t>Вступ</w:t>
            </w:r>
            <w:r w:rsidR="00F708DA" w:rsidRPr="00BF394F">
              <w:rPr>
                <w:webHidden/>
                <w:lang w:val="uk-UA"/>
              </w:rPr>
              <w:tab/>
            </w:r>
            <w:r w:rsidR="00F708DA" w:rsidRPr="00BF394F">
              <w:rPr>
                <w:webHidden/>
                <w:lang w:val="uk-UA"/>
              </w:rPr>
              <w:fldChar w:fldCharType="begin"/>
            </w:r>
            <w:r w:rsidR="00F708DA" w:rsidRPr="00BF394F">
              <w:rPr>
                <w:webHidden/>
                <w:lang w:val="uk-UA"/>
              </w:rPr>
              <w:instrText xml:space="preserve"> PAGEREF _Toc478418409 \h </w:instrText>
            </w:r>
            <w:r w:rsidR="00F708DA" w:rsidRPr="00BF394F">
              <w:rPr>
                <w:webHidden/>
                <w:lang w:val="uk-UA"/>
              </w:rPr>
            </w:r>
            <w:r w:rsidR="00F708DA" w:rsidRPr="00BF394F">
              <w:rPr>
                <w:webHidden/>
                <w:lang w:val="uk-UA"/>
              </w:rPr>
              <w:fldChar w:fldCharType="separate"/>
            </w:r>
            <w:r w:rsidR="00F708DA" w:rsidRPr="00BF394F">
              <w:rPr>
                <w:webHidden/>
                <w:lang w:val="uk-UA"/>
              </w:rPr>
              <w:t>3</w:t>
            </w:r>
            <w:r w:rsidR="00F708DA"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0" w:history="1">
            <w:r w:rsidRPr="00BF394F">
              <w:rPr>
                <w:rStyle w:val="a7"/>
                <w:b/>
                <w:lang w:val="uk-UA"/>
              </w:rPr>
              <w:t>1.</w:t>
            </w:r>
            <w:r w:rsidRPr="00BF394F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Pr="00BF394F">
              <w:rPr>
                <w:rStyle w:val="a7"/>
                <w:b/>
                <w:lang w:val="uk-UA"/>
              </w:rPr>
              <w:t>Системний аналіз завдань бакалаврських досліджень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_Toc478418410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4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1" w:history="1">
            <w:r w:rsidRPr="00BF394F">
              <w:rPr>
                <w:rStyle w:val="a7"/>
                <w:b/>
                <w:lang w:val="uk-UA"/>
              </w:rPr>
              <w:t>1.1. Огляд літератури по темі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_Toc478418411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4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2" w:history="1">
            <w:r w:rsidRPr="00BF394F">
              <w:rPr>
                <w:rStyle w:val="a7"/>
                <w:b/>
                <w:lang w:val="uk-UA"/>
              </w:rPr>
              <w:t>1.2. Мета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_Toc478418412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4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3" w:history="1">
            <w:r w:rsidRPr="00BF394F">
              <w:rPr>
                <w:rStyle w:val="a7"/>
                <w:b/>
                <w:lang w:val="uk-UA"/>
              </w:rPr>
              <w:t>1.3. Задачі дипломної роботи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_Toc478418413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4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4" w:history="1">
            <w:r w:rsidRPr="00BF394F">
              <w:rPr>
                <w:rStyle w:val="a7"/>
                <w:b/>
                <w:lang w:val="uk-UA"/>
              </w:rPr>
              <w:t>2. Цілі дипломної роботи, ключові фактори успіху результатів роботи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_Toc478418414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5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5" w:history="1">
            <w:r w:rsidRPr="00BF394F">
              <w:rPr>
                <w:rStyle w:val="a7"/>
                <w:b/>
                <w:lang w:val="uk-UA"/>
              </w:rPr>
              <w:t>3. Архітектура рішення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_Toc478418415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6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6" w:history="1">
            <w:r w:rsidRPr="00BF394F">
              <w:rPr>
                <w:rStyle w:val="a7"/>
                <w:b/>
                <w:lang w:val="uk-UA"/>
              </w:rPr>
              <w:t>4. ARIS Objective Diagram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_Toc478418416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7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7" w:history="1">
            <w:r w:rsidRPr="00BF394F">
              <w:rPr>
                <w:rStyle w:val="a7"/>
                <w:b/>
                <w:lang w:val="uk-UA"/>
              </w:rPr>
              <w:t>5. DFD (IDEF0) діаграми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_Toc478418417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8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8" w:history="1">
            <w:r w:rsidRPr="00BF394F">
              <w:rPr>
                <w:rStyle w:val="a7"/>
                <w:b/>
                <w:lang w:val="uk-UA"/>
              </w:rPr>
              <w:t>6. Загальна діаграма прецедентів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_Toc478418418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9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9" w:history="1">
            <w:r w:rsidRPr="00BF394F">
              <w:rPr>
                <w:rStyle w:val="a7"/>
                <w:b/>
                <w:lang w:val="uk-UA"/>
              </w:rPr>
              <w:t>7. Детальна діаграма прецедентів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_Toc478418419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10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20" w:history="1">
            <w:r w:rsidRPr="00BF394F">
              <w:rPr>
                <w:rStyle w:val="a7"/>
                <w:b/>
                <w:lang w:val="uk-UA"/>
              </w:rPr>
              <w:t>Висновок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_Toc478418420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11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F708DA" w:rsidRPr="00BF394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21" w:history="1">
            <w:r w:rsidRPr="00BF394F">
              <w:rPr>
                <w:rStyle w:val="a7"/>
                <w:b/>
                <w:lang w:val="uk-UA"/>
              </w:rPr>
              <w:t>Джерела</w:t>
            </w:r>
            <w:r w:rsidRPr="00BF394F">
              <w:rPr>
                <w:webHidden/>
                <w:lang w:val="uk-UA"/>
              </w:rPr>
              <w:tab/>
            </w:r>
            <w:r w:rsidRPr="00BF394F">
              <w:rPr>
                <w:webHidden/>
                <w:lang w:val="uk-UA"/>
              </w:rPr>
              <w:fldChar w:fldCharType="begin"/>
            </w:r>
            <w:r w:rsidRPr="00BF394F">
              <w:rPr>
                <w:webHidden/>
                <w:lang w:val="uk-UA"/>
              </w:rPr>
              <w:instrText xml:space="preserve"> PAGEREF _Toc478418421 \h </w:instrText>
            </w:r>
            <w:r w:rsidRPr="00BF394F">
              <w:rPr>
                <w:webHidden/>
                <w:lang w:val="uk-UA"/>
              </w:rPr>
            </w:r>
            <w:r w:rsidRPr="00BF394F">
              <w:rPr>
                <w:webHidden/>
                <w:lang w:val="uk-UA"/>
              </w:rPr>
              <w:fldChar w:fldCharType="separate"/>
            </w:r>
            <w:r w:rsidRPr="00BF394F">
              <w:rPr>
                <w:webHidden/>
                <w:lang w:val="uk-UA"/>
              </w:rPr>
              <w:t>12</w:t>
            </w:r>
            <w:r w:rsidRPr="00BF394F">
              <w:rPr>
                <w:webHidden/>
                <w:lang w:val="uk-UA"/>
              </w:rPr>
              <w:fldChar w:fldCharType="end"/>
            </w:r>
          </w:hyperlink>
        </w:p>
        <w:p w:rsidR="00A661D6" w:rsidRPr="00BF394F" w:rsidRDefault="00A661D6" w:rsidP="00825D2D">
          <w:pPr>
            <w:spacing w:line="360" w:lineRule="auto"/>
            <w:rPr>
              <w:sz w:val="28"/>
              <w:szCs w:val="28"/>
              <w:lang w:val="uk-UA"/>
            </w:rPr>
          </w:pPr>
          <w:r w:rsidRPr="00BF394F">
            <w:rPr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A661D6" w:rsidRPr="00BF394F" w:rsidRDefault="00A661D6" w:rsidP="00825D2D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BF394F">
        <w:rPr>
          <w:sz w:val="28"/>
          <w:szCs w:val="28"/>
          <w:lang w:val="uk-UA"/>
        </w:rPr>
        <w:br w:type="page"/>
      </w:r>
    </w:p>
    <w:p w:rsidR="00EF1519" w:rsidRPr="00BF394F" w:rsidRDefault="00A30EF2" w:rsidP="00825D2D">
      <w:pPr>
        <w:pStyle w:val="1"/>
        <w:spacing w:line="360" w:lineRule="auto"/>
        <w:rPr>
          <w:rFonts w:cs="Times New Roman"/>
          <w:b/>
          <w:sz w:val="28"/>
          <w:szCs w:val="28"/>
        </w:rPr>
      </w:pPr>
      <w:bookmarkStart w:id="0" w:name="_Toc478418409"/>
      <w:r w:rsidRPr="00BF394F">
        <w:rPr>
          <w:rFonts w:cs="Times New Roman"/>
          <w:b/>
          <w:sz w:val="28"/>
          <w:szCs w:val="28"/>
        </w:rPr>
        <w:lastRenderedPageBreak/>
        <w:t>Вступ</w:t>
      </w:r>
      <w:bookmarkEnd w:id="0"/>
    </w:p>
    <w:p w:rsidR="00CD7338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Поверхневий монтаж (англ. </w:t>
      </w:r>
      <w:proofErr w:type="spellStart"/>
      <w:r w:rsidRPr="00BF394F">
        <w:rPr>
          <w:sz w:val="28"/>
          <w:szCs w:val="28"/>
          <w:lang w:val="uk-UA" w:eastAsia="en-US"/>
        </w:rPr>
        <w:t>surface</w:t>
      </w:r>
      <w:proofErr w:type="spellEnd"/>
      <w:r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Pr="00BF394F">
        <w:rPr>
          <w:sz w:val="28"/>
          <w:szCs w:val="28"/>
          <w:lang w:val="uk-UA" w:eastAsia="en-US"/>
        </w:rPr>
        <w:t>mount</w:t>
      </w:r>
      <w:proofErr w:type="spellEnd"/>
      <w:r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Pr="00BF394F">
        <w:rPr>
          <w:sz w:val="28"/>
          <w:szCs w:val="28"/>
          <w:lang w:val="uk-UA" w:eastAsia="en-US"/>
        </w:rPr>
        <w:t>technology</w:t>
      </w:r>
      <w:proofErr w:type="spellEnd"/>
      <w:r w:rsidRPr="00BF394F">
        <w:rPr>
          <w:sz w:val="28"/>
          <w:szCs w:val="28"/>
          <w:lang w:val="uk-UA" w:eastAsia="en-US"/>
        </w:rPr>
        <w:t xml:space="preserve">, SMT) — технологія виготовлення електронних пристроїв, в якій компоненти встановлюються безпосередньо на поверхню друкованої плати. Компоненти для поверхневого монтажу називаються SMD (англ. </w:t>
      </w:r>
      <w:proofErr w:type="spellStart"/>
      <w:r w:rsidRPr="00BF394F">
        <w:rPr>
          <w:sz w:val="28"/>
          <w:szCs w:val="28"/>
          <w:lang w:val="uk-UA" w:eastAsia="en-US"/>
        </w:rPr>
        <w:t>surface</w:t>
      </w:r>
      <w:proofErr w:type="spellEnd"/>
      <w:r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Pr="00BF394F">
        <w:rPr>
          <w:sz w:val="28"/>
          <w:szCs w:val="28"/>
          <w:lang w:val="uk-UA" w:eastAsia="en-US"/>
        </w:rPr>
        <w:t>mount</w:t>
      </w:r>
      <w:proofErr w:type="spellEnd"/>
      <w:r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Pr="00BF394F">
        <w:rPr>
          <w:sz w:val="28"/>
          <w:szCs w:val="28"/>
          <w:lang w:val="uk-UA" w:eastAsia="en-US"/>
        </w:rPr>
        <w:t>device</w:t>
      </w:r>
      <w:proofErr w:type="spellEnd"/>
      <w:r w:rsidRPr="00BF394F">
        <w:rPr>
          <w:sz w:val="28"/>
          <w:szCs w:val="28"/>
          <w:lang w:val="uk-UA" w:eastAsia="en-US"/>
        </w:rPr>
        <w:t>). Цей метод виготовлення друкованих вузлів значною мірою замінив технологію наскрізного монтажу, в якому вивідні компоненти монтуються на друкованій платі за допомогою отворів у ній.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В даного типу монтажу є ряд переваг і недоліків: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Основні переваги SMT перед старішим методом наскрізного монтажу: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з</w:t>
      </w:r>
      <w:r w:rsidRPr="00BF394F">
        <w:rPr>
          <w:sz w:val="28"/>
          <w:szCs w:val="28"/>
          <w:lang w:val="uk-UA" w:eastAsia="en-US"/>
        </w:rPr>
        <w:t>ниження маси і розмірів друкованих вузлів за рахунок відсутності виводів у компонентів або їх меншої довжини, а також збільшення щільності компонування і трасування, зменшення розмірів самої елементної бази</w:t>
      </w:r>
      <w:r w:rsidRPr="00BF394F">
        <w:rPr>
          <w:sz w:val="28"/>
          <w:szCs w:val="28"/>
          <w:lang w:val="uk-UA" w:eastAsia="en-US"/>
        </w:rPr>
        <w:t>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п</w:t>
      </w:r>
      <w:r w:rsidRPr="00BF394F">
        <w:rPr>
          <w:sz w:val="28"/>
          <w:szCs w:val="28"/>
          <w:lang w:val="uk-UA" w:eastAsia="en-US"/>
        </w:rPr>
        <w:t>оліпшення електричних характеристик: за рахунок зменшення довжини виводів і більш щільного компонування елементів значно поліпшується якість передачі слабких і високочастотних сигналів, знижується паразитна ємність та індуктивність.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м</w:t>
      </w:r>
      <w:r w:rsidRPr="00BF394F">
        <w:rPr>
          <w:sz w:val="28"/>
          <w:szCs w:val="28"/>
          <w:lang w:val="uk-UA" w:eastAsia="en-US"/>
        </w:rPr>
        <w:t>ожливість розміщення деталей по об</w:t>
      </w:r>
      <w:r w:rsidRPr="00BF394F">
        <w:rPr>
          <w:sz w:val="28"/>
          <w:szCs w:val="28"/>
          <w:lang w:val="uk-UA" w:eastAsia="en-US"/>
        </w:rPr>
        <w:t>и</w:t>
      </w:r>
      <w:r w:rsidRPr="00BF394F">
        <w:rPr>
          <w:sz w:val="28"/>
          <w:szCs w:val="28"/>
          <w:lang w:val="uk-UA" w:eastAsia="en-US"/>
        </w:rPr>
        <w:t>дві сторони друкованої плати.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м</w:t>
      </w:r>
      <w:r w:rsidRPr="00BF394F">
        <w:rPr>
          <w:sz w:val="28"/>
          <w:szCs w:val="28"/>
          <w:lang w:val="uk-UA" w:eastAsia="en-US"/>
        </w:rPr>
        <w:t>енша кількість отворів, які необхідно виконати у платі.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і</w:t>
      </w:r>
      <w:r w:rsidRPr="00BF394F">
        <w:rPr>
          <w:sz w:val="28"/>
          <w:szCs w:val="28"/>
          <w:lang w:val="uk-UA" w:eastAsia="en-US"/>
        </w:rPr>
        <w:t>стотне зниження собівартості серійних виробів за рахунок використання засобів ав</w:t>
      </w:r>
      <w:r w:rsidRPr="00BF394F">
        <w:rPr>
          <w:sz w:val="28"/>
          <w:szCs w:val="28"/>
          <w:lang w:val="uk-UA" w:eastAsia="en-US"/>
        </w:rPr>
        <w:t>томатизації монтажу компонентів.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Недоліки</w:t>
      </w:r>
      <w:r w:rsidRPr="00BF394F">
        <w:rPr>
          <w:sz w:val="28"/>
          <w:szCs w:val="28"/>
          <w:lang w:val="uk-UA" w:eastAsia="en-US"/>
        </w:rPr>
        <w:t>: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п</w:t>
      </w:r>
      <w:r w:rsidRPr="00BF394F">
        <w:rPr>
          <w:sz w:val="28"/>
          <w:szCs w:val="28"/>
          <w:lang w:val="uk-UA" w:eastAsia="en-US"/>
        </w:rPr>
        <w:t>ідвищені вимоги до якості проектування топології друкованих плат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п</w:t>
      </w:r>
      <w:r w:rsidRPr="00BF394F">
        <w:rPr>
          <w:sz w:val="28"/>
          <w:szCs w:val="28"/>
          <w:lang w:val="uk-UA" w:eastAsia="en-US"/>
        </w:rPr>
        <w:t>ідвищені вимоги до точності температури пайки та її залежності від часу, оскільки при груповій пайці нагріванню піддається весь компонент.</w:t>
      </w:r>
    </w:p>
    <w:p w:rsidR="00077514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ж</w:t>
      </w:r>
      <w:r w:rsidRPr="00BF394F">
        <w:rPr>
          <w:sz w:val="28"/>
          <w:szCs w:val="28"/>
          <w:lang w:val="uk-UA" w:eastAsia="en-US"/>
        </w:rPr>
        <w:t xml:space="preserve">орстка зв'язка </w:t>
      </w:r>
      <w:proofErr w:type="spellStart"/>
      <w:r w:rsidRPr="00BF394F">
        <w:rPr>
          <w:sz w:val="28"/>
          <w:szCs w:val="28"/>
          <w:lang w:val="uk-UA" w:eastAsia="en-US"/>
        </w:rPr>
        <w:t>безвивідних</w:t>
      </w:r>
      <w:proofErr w:type="spellEnd"/>
      <w:r w:rsidRPr="00BF394F">
        <w:rPr>
          <w:sz w:val="28"/>
          <w:szCs w:val="28"/>
          <w:lang w:val="uk-UA" w:eastAsia="en-US"/>
        </w:rPr>
        <w:t xml:space="preserve"> компонентів і матеріалу друкованих плат, які мають різні коефіцієнти теплового розширення, що призводить при впливі в процесі експлуатації великих перепадів температур до виникнення механічних напруг і руйнування елементів конструкції.</w:t>
      </w:r>
    </w:p>
    <w:p w:rsidR="00C958AF" w:rsidRPr="00BF394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– в</w:t>
      </w:r>
      <w:r w:rsidRPr="00BF394F">
        <w:rPr>
          <w:sz w:val="28"/>
          <w:szCs w:val="28"/>
          <w:lang w:val="uk-UA" w:eastAsia="en-US"/>
        </w:rPr>
        <w:t>исокі вимоги до якості й умов зберігання технологічних матеріалів.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lastRenderedPageBreak/>
        <w:t>Типова послідовність операцій в технології поверхневого монтажу включає: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1) Н</w:t>
      </w:r>
      <w:r w:rsidRPr="00BF394F">
        <w:rPr>
          <w:sz w:val="28"/>
          <w:szCs w:val="28"/>
          <w:lang w:val="uk-UA" w:eastAsia="en-US"/>
        </w:rPr>
        <w:t>анесення паяльної пасти на контактні площадки (дозування в одиничному і дрібносерійному виробництві, трафаретний друк в серійному і масовому виробництві)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2) </w:t>
      </w:r>
      <w:r w:rsidRPr="00BF394F">
        <w:rPr>
          <w:sz w:val="28"/>
          <w:szCs w:val="28"/>
          <w:lang w:val="uk-UA" w:eastAsia="en-US"/>
        </w:rPr>
        <w:t>Установка компонентів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3) </w:t>
      </w:r>
      <w:r w:rsidRPr="00BF394F">
        <w:rPr>
          <w:sz w:val="28"/>
          <w:szCs w:val="28"/>
          <w:lang w:val="uk-UA" w:eastAsia="en-US"/>
        </w:rPr>
        <w:t>Групова пайка методом оплавлення пасти у печі (переважно методом конвекції, а також інфрачервоним нагріванням або в паровій фазі)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4) </w:t>
      </w:r>
      <w:r w:rsidRPr="00BF394F">
        <w:rPr>
          <w:sz w:val="28"/>
          <w:szCs w:val="28"/>
          <w:lang w:val="uk-UA" w:eastAsia="en-US"/>
        </w:rPr>
        <w:t>Очищення плати від флюсу (в залежності від його активності) і нанесення захисних покриттів.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Одним з найважливіших технологічних матеріалів, що застосовуються при поверхневому монтажі, є паяльна паста, що являє собою суміш порошкоподібного припою з органічними наповнювачами, до яких входить флюс. Окрім забезпечення процесу пайки припоєм і підготовки поверхонь, паяльна паста також виконує функцію фіксування компонентів до пайки за рахунок в'язкості і </w:t>
      </w:r>
      <w:proofErr w:type="spellStart"/>
      <w:r w:rsidRPr="00BF394F">
        <w:rPr>
          <w:sz w:val="28"/>
          <w:szCs w:val="28"/>
          <w:lang w:val="uk-UA" w:eastAsia="en-US"/>
        </w:rPr>
        <w:t>склеювальних</w:t>
      </w:r>
      <w:proofErr w:type="spellEnd"/>
      <w:r w:rsidRPr="00BF394F">
        <w:rPr>
          <w:sz w:val="28"/>
          <w:szCs w:val="28"/>
          <w:lang w:val="uk-UA" w:eastAsia="en-US"/>
        </w:rPr>
        <w:t xml:space="preserve"> властивостей.</w:t>
      </w:r>
    </w:p>
    <w:p w:rsidR="00C958AF" w:rsidRPr="00BF394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При пайці методом поверхневого монтажу дуже важливо забезпечити правильний температурний графік в часі (</w:t>
      </w:r>
      <w:proofErr w:type="spellStart"/>
      <w:r w:rsidRPr="00BF394F">
        <w:rPr>
          <w:sz w:val="28"/>
          <w:szCs w:val="28"/>
          <w:lang w:val="uk-UA" w:eastAsia="en-US"/>
        </w:rPr>
        <w:t>термопрофіль</w:t>
      </w:r>
      <w:proofErr w:type="spellEnd"/>
      <w:r w:rsidRPr="00BF394F">
        <w:rPr>
          <w:sz w:val="28"/>
          <w:szCs w:val="28"/>
          <w:lang w:val="uk-UA" w:eastAsia="en-US"/>
        </w:rPr>
        <w:t>), щоб уникнути термоударів, забезпечити добру активацію флюсу і змочування поверхні припоєм.</w:t>
      </w:r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CD7338" w:rsidRPr="00BF394F" w:rsidRDefault="00CD7338" w:rsidP="00077514">
      <w:pPr>
        <w:pStyle w:val="1"/>
        <w:numPr>
          <w:ilvl w:val="0"/>
          <w:numId w:val="1"/>
        </w:numPr>
        <w:spacing w:line="360" w:lineRule="auto"/>
        <w:ind w:firstLine="567"/>
        <w:rPr>
          <w:rFonts w:cs="Times New Roman"/>
          <w:b/>
          <w:sz w:val="28"/>
          <w:szCs w:val="28"/>
        </w:rPr>
      </w:pPr>
      <w:bookmarkStart w:id="1" w:name="_Toc478418410"/>
      <w:r w:rsidRPr="00BF394F">
        <w:rPr>
          <w:rFonts w:cs="Times New Roman"/>
          <w:b/>
          <w:sz w:val="28"/>
          <w:szCs w:val="28"/>
        </w:rPr>
        <w:lastRenderedPageBreak/>
        <w:t>Системний аналіз завдань бакалаврських досліджень</w:t>
      </w:r>
      <w:bookmarkEnd w:id="1"/>
    </w:p>
    <w:p w:rsidR="00825D2D" w:rsidRPr="00BF394F" w:rsidRDefault="00825D2D" w:rsidP="00077514">
      <w:pPr>
        <w:pStyle w:val="2"/>
        <w:rPr>
          <w:b/>
          <w:sz w:val="28"/>
          <w:szCs w:val="28"/>
        </w:rPr>
      </w:pPr>
      <w:bookmarkStart w:id="2" w:name="_Toc478418411"/>
      <w:r w:rsidRPr="00BF394F">
        <w:rPr>
          <w:b/>
          <w:sz w:val="28"/>
          <w:szCs w:val="28"/>
        </w:rPr>
        <w:t xml:space="preserve">1.1. </w:t>
      </w:r>
      <w:r w:rsidRPr="00BF394F">
        <w:rPr>
          <w:b/>
          <w:sz w:val="28"/>
          <w:szCs w:val="28"/>
        </w:rPr>
        <w:t>Огляд літератури по темі</w:t>
      </w:r>
      <w:bookmarkEnd w:id="2"/>
    </w:p>
    <w:p w:rsidR="00077514" w:rsidRPr="00BF394F" w:rsidRDefault="004A4ED6" w:rsidP="00077514">
      <w:pPr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Для поверхневого монтажу може використовуватись ручний метод установки компонентів на друковану плату і автоматичний. Об’єктом дослідження даної роботи є процес створення модулю автоматичної установки. З даного приводу</w:t>
      </w:r>
      <w:r w:rsidR="00AE55C9" w:rsidRPr="00BF394F">
        <w:rPr>
          <w:sz w:val="28"/>
          <w:szCs w:val="28"/>
          <w:lang w:val="uk-UA" w:eastAsia="en-US"/>
        </w:rPr>
        <w:t xml:space="preserve"> існує ряд публікацій</w:t>
      </w:r>
      <w:r w:rsidR="00BF394F" w:rsidRPr="00BF394F">
        <w:rPr>
          <w:sz w:val="28"/>
          <w:szCs w:val="28"/>
          <w:lang w:val="uk-UA" w:eastAsia="en-US"/>
        </w:rPr>
        <w:t xml:space="preserve"> [1], [2], [3] в яких описана класифікація типів установки компонентів на друковану плату (ручна, напівавтоматична, автоматична), класифікація типів модулів для автоматичного встановлення компонентів (апарати послідовно</w:t>
      </w:r>
      <w:r w:rsidR="00D018C3">
        <w:rPr>
          <w:sz w:val="28"/>
          <w:szCs w:val="28"/>
          <w:lang w:val="uk-UA" w:eastAsia="en-US"/>
        </w:rPr>
        <w:t>ї</w:t>
      </w:r>
      <w:r w:rsidR="00BF394F" w:rsidRPr="00BF394F">
        <w:rPr>
          <w:sz w:val="28"/>
          <w:szCs w:val="28"/>
          <w:lang w:val="uk-UA" w:eastAsia="en-US"/>
        </w:rPr>
        <w:t>, послідовно-одночасної і одночасної збірки)</w:t>
      </w:r>
      <w:r w:rsidR="00D018C3">
        <w:rPr>
          <w:sz w:val="28"/>
          <w:szCs w:val="28"/>
          <w:lang w:val="uk-UA" w:eastAsia="en-US"/>
        </w:rPr>
        <w:t xml:space="preserve"> тощо. </w:t>
      </w:r>
      <w:bookmarkStart w:id="3" w:name="_GoBack"/>
      <w:bookmarkEnd w:id="3"/>
    </w:p>
    <w:p w:rsidR="00CD7338" w:rsidRPr="00BF394F" w:rsidRDefault="00825D2D" w:rsidP="00077514">
      <w:pPr>
        <w:pStyle w:val="2"/>
        <w:rPr>
          <w:rFonts w:cs="Times New Roman"/>
          <w:sz w:val="28"/>
          <w:szCs w:val="28"/>
        </w:rPr>
      </w:pPr>
      <w:bookmarkStart w:id="4" w:name="_Toc478418412"/>
      <w:r w:rsidRPr="00BF394F">
        <w:rPr>
          <w:b/>
          <w:sz w:val="28"/>
          <w:szCs w:val="28"/>
        </w:rPr>
        <w:t>1.2. Мета</w:t>
      </w:r>
      <w:bookmarkEnd w:id="4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CD7338" w:rsidRPr="00BF394F" w:rsidRDefault="00CD7338" w:rsidP="00077514">
      <w:pPr>
        <w:spacing w:after="200" w:line="360" w:lineRule="auto"/>
        <w:ind w:firstLine="567"/>
        <w:jc w:val="both"/>
        <w:rPr>
          <w:rFonts w:eastAsiaTheme="majorEastAsia"/>
          <w:bCs/>
          <w:kern w:val="32"/>
          <w:sz w:val="28"/>
          <w:szCs w:val="28"/>
          <w:lang w:val="uk-UA" w:eastAsia="en-US"/>
        </w:rPr>
      </w:pPr>
    </w:p>
    <w:p w:rsidR="00CD7338" w:rsidRPr="00BF394F" w:rsidRDefault="00CD7338" w:rsidP="00077514">
      <w:pPr>
        <w:pStyle w:val="2"/>
        <w:spacing w:line="360" w:lineRule="auto"/>
        <w:rPr>
          <w:rFonts w:cs="Times New Roman"/>
          <w:b/>
          <w:sz w:val="28"/>
          <w:szCs w:val="28"/>
        </w:rPr>
      </w:pPr>
      <w:bookmarkStart w:id="5" w:name="_Toc478418413"/>
      <w:r w:rsidRPr="00BF394F">
        <w:rPr>
          <w:rFonts w:cs="Times New Roman"/>
          <w:b/>
          <w:sz w:val="28"/>
          <w:szCs w:val="28"/>
        </w:rPr>
        <w:t>1.</w:t>
      </w:r>
      <w:r w:rsidR="00825D2D" w:rsidRPr="00BF394F">
        <w:rPr>
          <w:rFonts w:cs="Times New Roman"/>
          <w:b/>
          <w:sz w:val="28"/>
          <w:szCs w:val="28"/>
        </w:rPr>
        <w:t>3.</w:t>
      </w:r>
      <w:r w:rsidRPr="00BF394F">
        <w:rPr>
          <w:rFonts w:cs="Times New Roman"/>
          <w:b/>
          <w:sz w:val="28"/>
          <w:szCs w:val="28"/>
        </w:rPr>
        <w:t xml:space="preserve"> Задачі дипломної роботи</w:t>
      </w:r>
      <w:bookmarkEnd w:id="5"/>
    </w:p>
    <w:p w:rsidR="00A30EF2" w:rsidRPr="00BF394F" w:rsidRDefault="00A30EF2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A30EF2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>що робиться, слід вказати конкретні завдання, які належить вирішувати відповідно до цієї мети. Це зазвичай робиться у формі перерахування (вивчити, описати, встановити, виявити, вивести формулу, розробити і тому подібне). Формулюючи завдання, слід враховувати, що опис їх рішення повинен скласти зміст розділів курсової роботи.</w:t>
      </w:r>
    </w:p>
    <w:p w:rsidR="00A30EF2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В кінці ввідної частини бажано розкрити структуру роботи, тобто дати перелік її структурних елементів і </w:t>
      </w:r>
      <w:proofErr w:type="spellStart"/>
      <w:r w:rsidRPr="00BF394F">
        <w:rPr>
          <w:sz w:val="28"/>
          <w:szCs w:val="28"/>
          <w:lang w:val="uk-UA" w:eastAsia="en-US"/>
        </w:rPr>
        <w:t>обгрунтувати</w:t>
      </w:r>
      <w:proofErr w:type="spellEnd"/>
      <w:r w:rsidRPr="00BF394F">
        <w:rPr>
          <w:sz w:val="28"/>
          <w:szCs w:val="28"/>
          <w:lang w:val="uk-UA" w:eastAsia="en-US"/>
        </w:rPr>
        <w:t xml:space="preserve"> послідовність їх розташування.</w:t>
      </w:r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CD7338" w:rsidRPr="00BF394F" w:rsidRDefault="00CD7338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CD7338" w:rsidRPr="00BF394F" w:rsidRDefault="00CD7338" w:rsidP="00077514">
      <w:pPr>
        <w:pStyle w:val="1"/>
        <w:rPr>
          <w:b/>
          <w:sz w:val="28"/>
          <w:szCs w:val="28"/>
        </w:rPr>
      </w:pPr>
      <w:bookmarkStart w:id="6" w:name="_Toc478418414"/>
      <w:r w:rsidRPr="00BF394F">
        <w:rPr>
          <w:b/>
          <w:sz w:val="28"/>
          <w:szCs w:val="28"/>
        </w:rPr>
        <w:lastRenderedPageBreak/>
        <w:t>2</w:t>
      </w:r>
      <w:r w:rsidR="0018575B" w:rsidRPr="00BF394F">
        <w:rPr>
          <w:b/>
          <w:sz w:val="28"/>
          <w:szCs w:val="28"/>
        </w:rPr>
        <w:t>.</w:t>
      </w:r>
      <w:r w:rsidRPr="00BF394F">
        <w:rPr>
          <w:b/>
          <w:sz w:val="28"/>
          <w:szCs w:val="28"/>
        </w:rPr>
        <w:t xml:space="preserve"> Цілі дипломної роботи, ключові фактори успіху результатів роботи</w:t>
      </w:r>
      <w:bookmarkEnd w:id="6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CD7338" w:rsidRPr="00BF394F" w:rsidRDefault="00CD7338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CD7338" w:rsidRPr="00BF394F" w:rsidRDefault="0018575B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7" w:name="_Toc478418415"/>
      <w:r w:rsidRPr="00BF394F">
        <w:rPr>
          <w:rFonts w:cs="Times New Roman"/>
          <w:b/>
          <w:sz w:val="28"/>
          <w:szCs w:val="28"/>
        </w:rPr>
        <w:lastRenderedPageBreak/>
        <w:t>3</w:t>
      </w:r>
      <w:r w:rsidR="00825D2D" w:rsidRPr="00BF394F">
        <w:rPr>
          <w:rFonts w:cs="Times New Roman"/>
          <w:b/>
          <w:sz w:val="28"/>
          <w:szCs w:val="28"/>
        </w:rPr>
        <w:t>.</w:t>
      </w:r>
      <w:r w:rsidR="00CD7338" w:rsidRPr="00BF394F">
        <w:rPr>
          <w:rFonts w:cs="Times New Roman"/>
          <w:b/>
          <w:sz w:val="28"/>
          <w:szCs w:val="28"/>
        </w:rPr>
        <w:t xml:space="preserve"> Архітектура рішення</w:t>
      </w:r>
      <w:bookmarkEnd w:id="7"/>
    </w:p>
    <w:p w:rsidR="006C76C7" w:rsidRPr="00BF394F" w:rsidRDefault="006C76C7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A30EF2" w:rsidRPr="00BF394F" w:rsidRDefault="0018575B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8" w:name="_Toc478418416"/>
      <w:r w:rsidRPr="00BF394F">
        <w:rPr>
          <w:rFonts w:cs="Times New Roman"/>
          <w:b/>
          <w:sz w:val="28"/>
          <w:szCs w:val="28"/>
        </w:rPr>
        <w:lastRenderedPageBreak/>
        <w:t>4</w:t>
      </w:r>
      <w:r w:rsidR="00825D2D" w:rsidRPr="00BF394F">
        <w:rPr>
          <w:rFonts w:cs="Times New Roman"/>
          <w:b/>
          <w:sz w:val="28"/>
          <w:szCs w:val="28"/>
        </w:rPr>
        <w:t>.</w:t>
      </w:r>
      <w:r w:rsidR="00CD7338" w:rsidRPr="00BF394F">
        <w:rPr>
          <w:rFonts w:cs="Times New Roman"/>
          <w:b/>
          <w:sz w:val="28"/>
          <w:szCs w:val="28"/>
        </w:rPr>
        <w:t xml:space="preserve"> ARIS </w:t>
      </w:r>
      <w:proofErr w:type="spellStart"/>
      <w:r w:rsidR="00CD7338" w:rsidRPr="00BF394F">
        <w:rPr>
          <w:rFonts w:cs="Times New Roman"/>
          <w:b/>
          <w:sz w:val="28"/>
          <w:szCs w:val="28"/>
        </w:rPr>
        <w:t>Objective</w:t>
      </w:r>
      <w:proofErr w:type="spellEnd"/>
      <w:r w:rsidR="00CD7338" w:rsidRPr="00BF394F">
        <w:rPr>
          <w:rFonts w:cs="Times New Roman"/>
          <w:b/>
          <w:sz w:val="28"/>
          <w:szCs w:val="28"/>
        </w:rPr>
        <w:t xml:space="preserve"> </w:t>
      </w:r>
      <w:proofErr w:type="spellStart"/>
      <w:r w:rsidR="00CD7338" w:rsidRPr="00BF394F">
        <w:rPr>
          <w:rFonts w:cs="Times New Roman"/>
          <w:b/>
          <w:sz w:val="28"/>
          <w:szCs w:val="28"/>
        </w:rPr>
        <w:t>Diagram</w:t>
      </w:r>
      <w:bookmarkEnd w:id="8"/>
      <w:proofErr w:type="spellEnd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A30EF2" w:rsidRPr="00BF394F" w:rsidRDefault="0018575B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9" w:name="_Toc478418417"/>
      <w:r w:rsidRPr="00BF394F">
        <w:rPr>
          <w:rFonts w:cs="Times New Roman"/>
          <w:b/>
          <w:sz w:val="28"/>
          <w:szCs w:val="28"/>
        </w:rPr>
        <w:lastRenderedPageBreak/>
        <w:t>5</w:t>
      </w:r>
      <w:r w:rsidR="00825D2D" w:rsidRPr="00BF394F">
        <w:rPr>
          <w:rFonts w:cs="Times New Roman"/>
          <w:b/>
          <w:sz w:val="28"/>
          <w:szCs w:val="28"/>
        </w:rPr>
        <w:t>.</w:t>
      </w:r>
      <w:r w:rsidR="00CD7338" w:rsidRPr="00BF394F">
        <w:rPr>
          <w:rFonts w:cs="Times New Roman"/>
          <w:b/>
          <w:sz w:val="28"/>
          <w:szCs w:val="28"/>
        </w:rPr>
        <w:t xml:space="preserve"> DFD (IDEF0) діаграми</w:t>
      </w:r>
      <w:bookmarkEnd w:id="9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CD7338" w:rsidRPr="00BF394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0" w:name="_Toc478418418"/>
      <w:r w:rsidRPr="00BF394F">
        <w:rPr>
          <w:rFonts w:cs="Times New Roman"/>
          <w:b/>
          <w:sz w:val="28"/>
          <w:szCs w:val="28"/>
        </w:rPr>
        <w:lastRenderedPageBreak/>
        <w:t>6</w:t>
      </w:r>
      <w:r w:rsidR="0018575B" w:rsidRPr="00BF394F">
        <w:rPr>
          <w:rFonts w:cs="Times New Roman"/>
          <w:b/>
          <w:sz w:val="28"/>
          <w:szCs w:val="28"/>
        </w:rPr>
        <w:t>.</w:t>
      </w:r>
      <w:r w:rsidRPr="00BF394F">
        <w:rPr>
          <w:rFonts w:cs="Times New Roman"/>
          <w:b/>
          <w:sz w:val="28"/>
          <w:szCs w:val="28"/>
        </w:rPr>
        <w:t xml:space="preserve"> Загальна діаграма прецедентів</w:t>
      </w:r>
      <w:bookmarkEnd w:id="10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A30EF2" w:rsidRPr="00BF394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1" w:name="_Toc478418419"/>
      <w:r w:rsidRPr="00BF394F">
        <w:rPr>
          <w:rFonts w:cs="Times New Roman"/>
          <w:b/>
          <w:sz w:val="28"/>
          <w:szCs w:val="28"/>
        </w:rPr>
        <w:lastRenderedPageBreak/>
        <w:t>7</w:t>
      </w:r>
      <w:r w:rsidR="0018575B" w:rsidRPr="00BF394F">
        <w:rPr>
          <w:rFonts w:cs="Times New Roman"/>
          <w:b/>
          <w:sz w:val="28"/>
          <w:szCs w:val="28"/>
        </w:rPr>
        <w:t>.</w:t>
      </w:r>
      <w:r w:rsidRPr="00BF394F">
        <w:rPr>
          <w:rFonts w:cs="Times New Roman"/>
          <w:b/>
          <w:sz w:val="28"/>
          <w:szCs w:val="28"/>
        </w:rPr>
        <w:t xml:space="preserve"> Детальна діаграма прецедентів</w:t>
      </w:r>
      <w:bookmarkEnd w:id="11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6C76C7" w:rsidRPr="00BF394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CD7338" w:rsidRPr="00BF394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2" w:name="_Toc478418420"/>
      <w:r w:rsidRPr="00BF394F">
        <w:rPr>
          <w:rFonts w:cs="Times New Roman"/>
          <w:b/>
          <w:sz w:val="28"/>
          <w:szCs w:val="28"/>
        </w:rPr>
        <w:lastRenderedPageBreak/>
        <w:t>Висновок</w:t>
      </w:r>
      <w:bookmarkEnd w:id="12"/>
    </w:p>
    <w:p w:rsidR="00CD7338" w:rsidRPr="00BF394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</w:p>
    <w:p w:rsidR="00825D2D" w:rsidRPr="00BF394F" w:rsidRDefault="00825D2D" w:rsidP="00077514">
      <w:pPr>
        <w:spacing w:after="200" w:line="276" w:lineRule="auto"/>
        <w:ind w:firstLine="567"/>
        <w:jc w:val="both"/>
        <w:rPr>
          <w:rFonts w:eastAsiaTheme="majorEastAsia"/>
          <w:bCs/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/>
        </w:rPr>
        <w:br w:type="page"/>
      </w:r>
    </w:p>
    <w:p w:rsidR="00CD7338" w:rsidRPr="00BF394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3" w:name="_Toc478418421"/>
      <w:r w:rsidRPr="00BF394F">
        <w:rPr>
          <w:rFonts w:cs="Times New Roman"/>
          <w:b/>
          <w:sz w:val="28"/>
          <w:szCs w:val="28"/>
        </w:rPr>
        <w:lastRenderedPageBreak/>
        <w:t>Джерела</w:t>
      </w:r>
      <w:bookmarkEnd w:id="13"/>
    </w:p>
    <w:p w:rsidR="00AE55C9" w:rsidRPr="00BF394F" w:rsidRDefault="00AE55C9" w:rsidP="005079C4">
      <w:pPr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1. </w:t>
      </w:r>
      <w:proofErr w:type="spellStart"/>
      <w:r w:rsidRPr="00BF394F">
        <w:rPr>
          <w:sz w:val="28"/>
          <w:szCs w:val="28"/>
          <w:lang w:val="uk-UA" w:eastAsia="en-US"/>
        </w:rPr>
        <w:t>Автоматическая</w:t>
      </w:r>
      <w:proofErr w:type="spellEnd"/>
      <w:r w:rsidRPr="00BF394F">
        <w:rPr>
          <w:sz w:val="28"/>
          <w:szCs w:val="28"/>
          <w:lang w:val="uk-UA" w:eastAsia="en-US"/>
        </w:rPr>
        <w:t xml:space="preserve"> установка </w:t>
      </w:r>
      <w:proofErr w:type="spellStart"/>
      <w:r w:rsidRPr="00BF394F">
        <w:rPr>
          <w:sz w:val="28"/>
          <w:szCs w:val="28"/>
          <w:lang w:val="uk-UA" w:eastAsia="en-US"/>
        </w:rPr>
        <w:t>компонентов</w:t>
      </w:r>
      <w:proofErr w:type="spellEnd"/>
      <w:r w:rsidRPr="00BF394F">
        <w:rPr>
          <w:sz w:val="28"/>
          <w:szCs w:val="28"/>
          <w:lang w:val="uk-UA" w:eastAsia="en-US"/>
        </w:rPr>
        <w:t xml:space="preserve"> на </w:t>
      </w:r>
      <w:proofErr w:type="spellStart"/>
      <w:r w:rsidRPr="00BF394F">
        <w:rPr>
          <w:sz w:val="28"/>
          <w:szCs w:val="28"/>
          <w:lang w:val="uk-UA" w:eastAsia="en-US"/>
        </w:rPr>
        <w:t>печатную</w:t>
      </w:r>
      <w:proofErr w:type="spellEnd"/>
      <w:r w:rsidRPr="00BF394F">
        <w:rPr>
          <w:sz w:val="28"/>
          <w:szCs w:val="28"/>
          <w:lang w:val="uk-UA" w:eastAsia="en-US"/>
        </w:rPr>
        <w:t xml:space="preserve"> плату в </w:t>
      </w:r>
      <w:proofErr w:type="spellStart"/>
      <w:r w:rsidRPr="00BF394F">
        <w:rPr>
          <w:sz w:val="28"/>
          <w:szCs w:val="28"/>
          <w:lang w:val="uk-UA" w:eastAsia="en-US"/>
        </w:rPr>
        <w:t>технологии</w:t>
      </w:r>
      <w:proofErr w:type="spellEnd"/>
      <w:r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Pr="00BF394F">
        <w:rPr>
          <w:sz w:val="28"/>
          <w:szCs w:val="28"/>
          <w:lang w:val="uk-UA" w:eastAsia="en-US"/>
        </w:rPr>
        <w:t>поверхностного</w:t>
      </w:r>
      <w:proofErr w:type="spellEnd"/>
      <w:r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Pr="00BF394F">
        <w:rPr>
          <w:sz w:val="28"/>
          <w:szCs w:val="28"/>
          <w:lang w:val="uk-UA" w:eastAsia="en-US"/>
        </w:rPr>
        <w:t>монтажа</w:t>
      </w:r>
      <w:proofErr w:type="spellEnd"/>
      <w:r w:rsidRPr="00BF394F">
        <w:rPr>
          <w:sz w:val="28"/>
          <w:szCs w:val="28"/>
          <w:lang w:val="uk-UA" w:eastAsia="en-US"/>
        </w:rPr>
        <w:t xml:space="preserve"> // </w:t>
      </w:r>
      <w:proofErr w:type="spellStart"/>
      <w:r w:rsidRPr="00BF394F">
        <w:rPr>
          <w:sz w:val="28"/>
          <w:szCs w:val="28"/>
          <w:lang w:val="uk-UA" w:eastAsia="en-US"/>
        </w:rPr>
        <w:t>pcbdesigner.ru</w:t>
      </w:r>
      <w:proofErr w:type="spellEnd"/>
      <w:r w:rsidRPr="00BF394F">
        <w:rPr>
          <w:sz w:val="28"/>
          <w:szCs w:val="28"/>
          <w:lang w:val="uk-UA" w:eastAsia="en-US"/>
        </w:rPr>
        <w:t xml:space="preserve"> URL: http://pcbdesigner.ru/pcb/montazh-pechatnykh-plat/avtomaticheskaya-ustanovka-komponentov-na-pechatnuyu-platu-v-texnologii-poverxnostnogo-montazha.html (дата звернення: 27.03.2017).</w:t>
      </w:r>
    </w:p>
    <w:p w:rsidR="005079C4" w:rsidRPr="00BF394F" w:rsidRDefault="005079C4" w:rsidP="005079C4">
      <w:pPr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2. </w:t>
      </w:r>
      <w:r w:rsidR="005E6946" w:rsidRPr="00BF394F">
        <w:rPr>
          <w:sz w:val="28"/>
          <w:szCs w:val="28"/>
          <w:lang w:val="uk-UA" w:eastAsia="en-US"/>
        </w:rPr>
        <w:t xml:space="preserve">Тема 15: Установка </w:t>
      </w:r>
      <w:proofErr w:type="spellStart"/>
      <w:r w:rsidR="005E6946" w:rsidRPr="00BF394F">
        <w:rPr>
          <w:sz w:val="28"/>
          <w:szCs w:val="28"/>
          <w:lang w:val="uk-UA" w:eastAsia="en-US"/>
        </w:rPr>
        <w:t>компонентов</w:t>
      </w:r>
      <w:proofErr w:type="spellEnd"/>
      <w:r w:rsidR="005E6946" w:rsidRPr="00BF394F">
        <w:rPr>
          <w:sz w:val="28"/>
          <w:szCs w:val="28"/>
          <w:lang w:val="uk-UA" w:eastAsia="en-US"/>
        </w:rPr>
        <w:t xml:space="preserve"> на </w:t>
      </w:r>
      <w:proofErr w:type="spellStart"/>
      <w:r w:rsidR="005E6946" w:rsidRPr="00BF394F">
        <w:rPr>
          <w:sz w:val="28"/>
          <w:szCs w:val="28"/>
          <w:lang w:val="uk-UA" w:eastAsia="en-US"/>
        </w:rPr>
        <w:t>печатных</w:t>
      </w:r>
      <w:proofErr w:type="spellEnd"/>
      <w:r w:rsidR="005E6946" w:rsidRPr="00BF394F">
        <w:rPr>
          <w:sz w:val="28"/>
          <w:szCs w:val="28"/>
          <w:lang w:val="uk-UA" w:eastAsia="en-US"/>
        </w:rPr>
        <w:t xml:space="preserve"> платах // </w:t>
      </w:r>
      <w:proofErr w:type="spellStart"/>
      <w:r w:rsidR="005E6946" w:rsidRPr="00BF394F">
        <w:rPr>
          <w:sz w:val="28"/>
          <w:szCs w:val="28"/>
          <w:lang w:val="uk-UA" w:eastAsia="en-US"/>
        </w:rPr>
        <w:t>Конструирование</w:t>
      </w:r>
      <w:proofErr w:type="spellEnd"/>
      <w:r w:rsidR="005E6946"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="005E6946" w:rsidRPr="00BF394F">
        <w:rPr>
          <w:sz w:val="28"/>
          <w:szCs w:val="28"/>
          <w:lang w:val="uk-UA" w:eastAsia="en-US"/>
        </w:rPr>
        <w:t>радиоэлектронной</w:t>
      </w:r>
      <w:proofErr w:type="spellEnd"/>
      <w:r w:rsidR="005E6946"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="005E6946" w:rsidRPr="00BF394F">
        <w:rPr>
          <w:sz w:val="28"/>
          <w:szCs w:val="28"/>
          <w:lang w:val="uk-UA" w:eastAsia="en-US"/>
        </w:rPr>
        <w:t>геофизической</w:t>
      </w:r>
      <w:proofErr w:type="spellEnd"/>
      <w:r w:rsidR="005E6946"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="005E6946" w:rsidRPr="00BF394F">
        <w:rPr>
          <w:sz w:val="28"/>
          <w:szCs w:val="28"/>
          <w:lang w:val="uk-UA" w:eastAsia="en-US"/>
        </w:rPr>
        <w:t>аппаратуры</w:t>
      </w:r>
      <w:proofErr w:type="spellEnd"/>
      <w:r w:rsidR="005E6946" w:rsidRPr="00BF394F">
        <w:rPr>
          <w:sz w:val="28"/>
          <w:szCs w:val="28"/>
          <w:lang w:val="uk-UA" w:eastAsia="en-US"/>
        </w:rPr>
        <w:t xml:space="preserve"> URL: https://www.google.com.ua/url?sa=t&amp;rct=j&amp;q=&amp;esrc=s&amp;source=web&amp;cd=4&amp;cad=rja&amp;uact=8&amp;ved=0ahUKEwjX-aqFxvfSAhXLiywKHRArAF8QFggoMAM&amp;url=http%3A%2F%2Fwww.geoin.org%2Fdesign%2Flecture%2Fapp%2Flec15.doc&amp;usg=AFQjCNHwRTUg6GFrpWziVnjKTmAZOUWnJQ&amp;sig2=i-K_v-LIKEZnKArn5uSJ2w&amp;bvm=bv.150729734,d.bGg (дата звернення: 27.03.2017).</w:t>
      </w:r>
    </w:p>
    <w:p w:rsidR="005E6292" w:rsidRPr="00BF394F" w:rsidRDefault="005E6292" w:rsidP="005079C4">
      <w:pPr>
        <w:ind w:firstLine="567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t xml:space="preserve">3. </w:t>
      </w:r>
      <w:proofErr w:type="spellStart"/>
      <w:r w:rsidR="00BF394F" w:rsidRPr="00BF394F">
        <w:rPr>
          <w:sz w:val="28"/>
          <w:szCs w:val="28"/>
          <w:lang w:val="uk-UA" w:eastAsia="en-US"/>
        </w:rPr>
        <w:t>Технология</w:t>
      </w:r>
      <w:proofErr w:type="spellEnd"/>
      <w:r w:rsidR="00BF394F"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="00BF394F" w:rsidRPr="00BF394F">
        <w:rPr>
          <w:sz w:val="28"/>
          <w:szCs w:val="28"/>
          <w:lang w:val="uk-UA" w:eastAsia="en-US"/>
        </w:rPr>
        <w:t>поверхностного</w:t>
      </w:r>
      <w:proofErr w:type="spellEnd"/>
      <w:r w:rsidR="00BF394F" w:rsidRPr="00BF394F">
        <w:rPr>
          <w:sz w:val="28"/>
          <w:szCs w:val="28"/>
          <w:lang w:val="uk-UA" w:eastAsia="en-US"/>
        </w:rPr>
        <w:t xml:space="preserve"> </w:t>
      </w:r>
      <w:proofErr w:type="spellStart"/>
      <w:r w:rsidR="00BF394F" w:rsidRPr="00BF394F">
        <w:rPr>
          <w:sz w:val="28"/>
          <w:szCs w:val="28"/>
          <w:lang w:val="uk-UA" w:eastAsia="en-US"/>
        </w:rPr>
        <w:t>монтажа</w:t>
      </w:r>
      <w:proofErr w:type="spellEnd"/>
      <w:r w:rsidR="00BF394F" w:rsidRPr="00BF394F">
        <w:rPr>
          <w:sz w:val="28"/>
          <w:szCs w:val="28"/>
          <w:lang w:val="uk-UA" w:eastAsia="en-US"/>
        </w:rPr>
        <w:t xml:space="preserve">. // Сайт для </w:t>
      </w:r>
      <w:proofErr w:type="spellStart"/>
      <w:r w:rsidR="00BF394F" w:rsidRPr="00BF394F">
        <w:rPr>
          <w:sz w:val="28"/>
          <w:szCs w:val="28"/>
          <w:lang w:val="uk-UA" w:eastAsia="en-US"/>
        </w:rPr>
        <w:t>радиоюбителей</w:t>
      </w:r>
      <w:proofErr w:type="spellEnd"/>
      <w:r w:rsidR="00BF394F" w:rsidRPr="00BF394F">
        <w:rPr>
          <w:sz w:val="28"/>
          <w:szCs w:val="28"/>
          <w:lang w:val="uk-UA" w:eastAsia="en-US"/>
        </w:rPr>
        <w:t xml:space="preserve"> URL: http://kkbweb.narod.ru/teoriya/smt_tehnology.htm (дата </w:t>
      </w:r>
      <w:proofErr w:type="spellStart"/>
      <w:r w:rsidR="00BF394F" w:rsidRPr="00BF394F">
        <w:rPr>
          <w:sz w:val="28"/>
          <w:szCs w:val="28"/>
          <w:lang w:val="uk-UA" w:eastAsia="en-US"/>
        </w:rPr>
        <w:t>обращения</w:t>
      </w:r>
      <w:proofErr w:type="spellEnd"/>
      <w:r w:rsidR="00BF394F" w:rsidRPr="00BF394F">
        <w:rPr>
          <w:sz w:val="28"/>
          <w:szCs w:val="28"/>
          <w:lang w:val="uk-UA" w:eastAsia="en-US"/>
        </w:rPr>
        <w:t>: 27.03.2017).</w:t>
      </w:r>
    </w:p>
    <w:p w:rsidR="00C958AF" w:rsidRPr="00BF394F" w:rsidRDefault="00C958AF">
      <w:pPr>
        <w:spacing w:after="200" w:line="276" w:lineRule="auto"/>
        <w:ind w:firstLine="567"/>
        <w:jc w:val="both"/>
        <w:rPr>
          <w:sz w:val="28"/>
          <w:szCs w:val="28"/>
          <w:lang w:val="uk-UA" w:eastAsia="en-US"/>
        </w:rPr>
      </w:pPr>
      <w:r w:rsidRPr="00BF394F">
        <w:rPr>
          <w:sz w:val="28"/>
          <w:szCs w:val="28"/>
          <w:lang w:val="uk-UA" w:eastAsia="en-US"/>
        </w:rPr>
        <w:br w:type="page"/>
      </w:r>
    </w:p>
    <w:p w:rsidR="00825D2D" w:rsidRPr="00BF394F" w:rsidRDefault="00825D2D" w:rsidP="00077514">
      <w:pPr>
        <w:spacing w:after="200" w:line="276" w:lineRule="auto"/>
        <w:ind w:firstLine="567"/>
        <w:jc w:val="both"/>
        <w:rPr>
          <w:sz w:val="28"/>
          <w:szCs w:val="28"/>
          <w:lang w:val="uk-UA" w:eastAsia="en-US"/>
        </w:rPr>
      </w:pPr>
    </w:p>
    <w:p w:rsidR="00825D2D" w:rsidRPr="00BF394F" w:rsidRDefault="00825D2D" w:rsidP="00825D2D">
      <w:pPr>
        <w:rPr>
          <w:lang w:val="uk-UA" w:eastAsia="en-US"/>
        </w:rPr>
      </w:pPr>
    </w:p>
    <w:sectPr w:rsidR="00825D2D" w:rsidRPr="00BF394F" w:rsidSect="00825D2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C15BB"/>
    <w:multiLevelType w:val="hybridMultilevel"/>
    <w:tmpl w:val="A8F2EB8E"/>
    <w:lvl w:ilvl="0" w:tplc="94366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2E"/>
    <w:rsid w:val="00074C2C"/>
    <w:rsid w:val="00077514"/>
    <w:rsid w:val="00084B21"/>
    <w:rsid w:val="00106E2D"/>
    <w:rsid w:val="00155F13"/>
    <w:rsid w:val="0018575B"/>
    <w:rsid w:val="00270AE1"/>
    <w:rsid w:val="00331A68"/>
    <w:rsid w:val="004A4ED6"/>
    <w:rsid w:val="005079C4"/>
    <w:rsid w:val="005E6292"/>
    <w:rsid w:val="005E6946"/>
    <w:rsid w:val="0062703A"/>
    <w:rsid w:val="006C76C7"/>
    <w:rsid w:val="007453F4"/>
    <w:rsid w:val="007B2494"/>
    <w:rsid w:val="007D162E"/>
    <w:rsid w:val="00825D2D"/>
    <w:rsid w:val="00831D4F"/>
    <w:rsid w:val="0089169B"/>
    <w:rsid w:val="00A30EF2"/>
    <w:rsid w:val="00A661D6"/>
    <w:rsid w:val="00A844B5"/>
    <w:rsid w:val="00AC7CDE"/>
    <w:rsid w:val="00AD43FE"/>
    <w:rsid w:val="00AE55C9"/>
    <w:rsid w:val="00BF394F"/>
    <w:rsid w:val="00C37C93"/>
    <w:rsid w:val="00C447AC"/>
    <w:rsid w:val="00C958AF"/>
    <w:rsid w:val="00CD7338"/>
    <w:rsid w:val="00D018C3"/>
    <w:rsid w:val="00D96F2F"/>
    <w:rsid w:val="00DC2E65"/>
    <w:rsid w:val="00EF1519"/>
    <w:rsid w:val="00F51F7D"/>
    <w:rsid w:val="00F5244F"/>
    <w:rsid w:val="00F708DA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2E"/>
    <w:pPr>
      <w:spacing w:after="0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76" w:lineRule="auto"/>
      <w:ind w:firstLine="567"/>
      <w:jc w:val="center"/>
      <w:outlineLvl w:val="0"/>
    </w:pPr>
    <w:rPr>
      <w:rFonts w:eastAsiaTheme="majorEastAsia" w:cstheme="majorBidi"/>
      <w:bCs/>
      <w:kern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200" w:line="276" w:lineRule="auto"/>
      <w:ind w:firstLine="567"/>
      <w:jc w:val="center"/>
      <w:outlineLvl w:val="1"/>
    </w:pPr>
    <w:rPr>
      <w:rFonts w:eastAsiaTheme="majorEastAsia" w:cstheme="majorBidi"/>
      <w:bCs/>
      <w:szCs w:val="26"/>
      <w:lang w:val="uk-UA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7D162E"/>
    <w:pPr>
      <w:keepNext/>
      <w:ind w:left="708"/>
      <w:outlineLvl w:val="2"/>
    </w:pPr>
    <w:rPr>
      <w:b/>
      <w:szCs w:val="20"/>
      <w:lang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6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62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200" w:line="276" w:lineRule="auto"/>
      <w:ind w:left="720" w:firstLine="567"/>
      <w:contextualSpacing/>
      <w:jc w:val="both"/>
    </w:pPr>
    <w:rPr>
      <w:rFonts w:eastAsia="Calibr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customStyle="1" w:styleId="30">
    <w:name w:val="Заголовок 3 Знак"/>
    <w:basedOn w:val="a0"/>
    <w:link w:val="3"/>
    <w:semiHidden/>
    <w:rsid w:val="007D162E"/>
    <w:rPr>
      <w:rFonts w:eastAsia="Times New Roman"/>
      <w:b/>
      <w:sz w:val="24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D16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D162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A661D6"/>
    <w:pPr>
      <w:keepLines/>
      <w:spacing w:before="480" w:after="0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A661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1D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30EF2"/>
    <w:pPr>
      <w:spacing w:after="100"/>
    </w:pPr>
  </w:style>
  <w:style w:type="character" w:styleId="a7">
    <w:name w:val="Hyperlink"/>
    <w:basedOn w:val="a0"/>
    <w:uiPriority w:val="99"/>
    <w:unhideWhenUsed/>
    <w:rsid w:val="00A30EF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5D2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2E"/>
    <w:pPr>
      <w:spacing w:after="0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76" w:lineRule="auto"/>
      <w:ind w:firstLine="567"/>
      <w:jc w:val="center"/>
      <w:outlineLvl w:val="0"/>
    </w:pPr>
    <w:rPr>
      <w:rFonts w:eastAsiaTheme="majorEastAsia" w:cstheme="majorBidi"/>
      <w:bCs/>
      <w:kern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200" w:line="276" w:lineRule="auto"/>
      <w:ind w:firstLine="567"/>
      <w:jc w:val="center"/>
      <w:outlineLvl w:val="1"/>
    </w:pPr>
    <w:rPr>
      <w:rFonts w:eastAsiaTheme="majorEastAsia" w:cstheme="majorBidi"/>
      <w:bCs/>
      <w:szCs w:val="26"/>
      <w:lang w:val="uk-UA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7D162E"/>
    <w:pPr>
      <w:keepNext/>
      <w:ind w:left="708"/>
      <w:outlineLvl w:val="2"/>
    </w:pPr>
    <w:rPr>
      <w:b/>
      <w:szCs w:val="20"/>
      <w:lang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6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62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200" w:line="276" w:lineRule="auto"/>
      <w:ind w:left="720" w:firstLine="567"/>
      <w:contextualSpacing/>
      <w:jc w:val="both"/>
    </w:pPr>
    <w:rPr>
      <w:rFonts w:eastAsia="Calibr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customStyle="1" w:styleId="30">
    <w:name w:val="Заголовок 3 Знак"/>
    <w:basedOn w:val="a0"/>
    <w:link w:val="3"/>
    <w:semiHidden/>
    <w:rsid w:val="007D162E"/>
    <w:rPr>
      <w:rFonts w:eastAsia="Times New Roman"/>
      <w:b/>
      <w:sz w:val="24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D16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D162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A661D6"/>
    <w:pPr>
      <w:keepLines/>
      <w:spacing w:before="480" w:after="0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A661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1D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30EF2"/>
    <w:pPr>
      <w:spacing w:after="100"/>
    </w:pPr>
  </w:style>
  <w:style w:type="character" w:styleId="a7">
    <w:name w:val="Hyperlink"/>
    <w:basedOn w:val="a0"/>
    <w:uiPriority w:val="99"/>
    <w:unhideWhenUsed/>
    <w:rsid w:val="00A30EF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5D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7027-1084-4A99-9189-9E32668B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4464</Words>
  <Characters>2546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16</cp:revision>
  <dcterms:created xsi:type="dcterms:W3CDTF">2017-03-27T17:57:00Z</dcterms:created>
  <dcterms:modified xsi:type="dcterms:W3CDTF">2017-03-27T21:08:00Z</dcterms:modified>
</cp:coreProperties>
</file>