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НАВЧАЛЬНО-НАУКОВИЙ КОМПЛЕКС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Курсова робота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на тему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«Моделі операційних підсилювачів»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Виконав:</w:t>
      </w:r>
    </w:p>
    <w:p w:rsidR="00C135D4" w:rsidRPr="00D85136" w:rsidRDefault="00C135D4" w:rsidP="00267BC7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 xml:space="preserve">студент IV курсу </w:t>
      </w:r>
    </w:p>
    <w:p w:rsidR="00C135D4" w:rsidRPr="00D85136" w:rsidRDefault="00C135D4" w:rsidP="00267BC7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групи ДА-32</w:t>
      </w:r>
    </w:p>
    <w:p w:rsidR="00C135D4" w:rsidRPr="00D85136" w:rsidRDefault="00C135D4" w:rsidP="00267BC7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Колінько Анжела</w:t>
      </w: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C135D4" w:rsidRPr="00D85136" w:rsidRDefault="00C135D4" w:rsidP="00267BC7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D85136">
        <w:rPr>
          <w:rStyle w:val="a4"/>
          <w:i w:val="0"/>
          <w:sz w:val="28"/>
          <w:szCs w:val="28"/>
        </w:rPr>
        <w:t>Київ – 2016</w:t>
      </w:r>
      <w:r w:rsidRPr="00D85136">
        <w:rPr>
          <w:rStyle w:val="a4"/>
          <w:i w:val="0"/>
          <w:sz w:val="28"/>
          <w:szCs w:val="28"/>
        </w:rPr>
        <w:br w:type="page"/>
      </w:r>
    </w:p>
    <w:p w:rsidR="00EF1519" w:rsidRPr="00D85136" w:rsidRDefault="00747A9A" w:rsidP="00267BC7">
      <w:pPr>
        <w:pStyle w:val="1"/>
        <w:contextualSpacing/>
      </w:pPr>
      <w:r w:rsidRPr="00D85136">
        <w:lastRenderedPageBreak/>
        <w:t xml:space="preserve">1. </w:t>
      </w:r>
      <w:r w:rsidR="0008474E" w:rsidRPr="00D85136">
        <w:t>Принцип роботи операційного підсилювача</w:t>
      </w:r>
    </w:p>
    <w:p w:rsidR="0008474E" w:rsidRPr="00D85136" w:rsidRDefault="0008474E" w:rsidP="00267BC7">
      <w:pPr>
        <w:ind w:firstLine="567"/>
        <w:contextualSpacing/>
      </w:pPr>
      <w:r w:rsidRPr="00D85136">
        <w:t>Операційний підсилювач - це електронний підсилювач напруги з високим коефіцієнтом посилення, що має диференційний вхід і зазвичай один вихід. Напруга на виході може перевищувати різницю напруг на входах в сотні або навіть тисячі разів.</w:t>
      </w:r>
    </w:p>
    <w:p w:rsidR="0008474E" w:rsidRPr="00D85136" w:rsidRDefault="0008474E" w:rsidP="00267BC7">
      <w:pPr>
        <w:ind w:firstLine="567"/>
        <w:contextualSpacing/>
      </w:pPr>
      <w:r w:rsidRPr="00D85136">
        <w:t>Умовні позначення на схемі для операційного підсилювача наступні:</w:t>
      </w:r>
    </w:p>
    <w:p w:rsidR="0008474E" w:rsidRPr="00D85136" w:rsidRDefault="0008474E" w:rsidP="00267BC7">
      <w:pPr>
        <w:ind w:firstLine="567"/>
        <w:contextualSpacing/>
      </w:pPr>
      <w:r w:rsidRPr="00D85136">
        <w:t xml:space="preserve">V + - </w:t>
      </w:r>
      <w:proofErr w:type="spellStart"/>
      <w:r w:rsidRPr="00D85136">
        <w:t>неінвертуючий</w:t>
      </w:r>
      <w:proofErr w:type="spellEnd"/>
      <w:r w:rsidRPr="00D85136">
        <w:t xml:space="preserve"> вхід</w:t>
      </w:r>
    </w:p>
    <w:p w:rsidR="0008474E" w:rsidRPr="00D85136" w:rsidRDefault="0008474E" w:rsidP="00267BC7">
      <w:pPr>
        <w:ind w:firstLine="567"/>
        <w:contextualSpacing/>
      </w:pPr>
      <w:r w:rsidRPr="00D85136">
        <w:t xml:space="preserve">V- - </w:t>
      </w:r>
      <w:proofErr w:type="spellStart"/>
      <w:r w:rsidRPr="00D85136">
        <w:t>інвептуюсий</w:t>
      </w:r>
      <w:proofErr w:type="spellEnd"/>
      <w:r w:rsidRPr="00D85136">
        <w:t xml:space="preserve"> вхід</w:t>
      </w:r>
    </w:p>
    <w:p w:rsidR="0008474E" w:rsidRPr="00D85136" w:rsidRDefault="0008474E" w:rsidP="00267BC7">
      <w:pPr>
        <w:ind w:firstLine="567"/>
        <w:contextualSpacing/>
      </w:pPr>
      <w:proofErr w:type="spellStart"/>
      <w:r w:rsidRPr="00D85136">
        <w:t>Vout</w:t>
      </w:r>
      <w:proofErr w:type="spellEnd"/>
      <w:r w:rsidRPr="00D85136">
        <w:t xml:space="preserve"> - вихід</w:t>
      </w:r>
    </w:p>
    <w:p w:rsidR="0008474E" w:rsidRPr="00D85136" w:rsidRDefault="0008474E" w:rsidP="00267BC7">
      <w:pPr>
        <w:ind w:firstLine="567"/>
        <w:contextualSpacing/>
      </w:pPr>
      <w:r w:rsidRPr="00D85136">
        <w:t>VS + - плюс напруги живлення</w:t>
      </w:r>
    </w:p>
    <w:p w:rsidR="0008474E" w:rsidRPr="00D85136" w:rsidRDefault="0008474E" w:rsidP="00267BC7">
      <w:pPr>
        <w:ind w:firstLine="567"/>
        <w:contextualSpacing/>
      </w:pPr>
      <w:r w:rsidRPr="00D85136">
        <w:t>VS- - мінус напруги живлення</w:t>
      </w:r>
    </w:p>
    <w:p w:rsidR="0008474E" w:rsidRPr="00D85136" w:rsidRDefault="0008474E" w:rsidP="00267BC7">
      <w:pPr>
        <w:ind w:firstLine="567"/>
        <w:contextualSpacing/>
      </w:pPr>
      <w:r w:rsidRPr="00D85136">
        <w:rPr>
          <w:lang w:eastAsia="uk-UA"/>
        </w:rPr>
        <w:drawing>
          <wp:inline distT="0" distB="0" distL="0" distR="0" wp14:anchorId="5238AA68" wp14:editId="62EE29FA">
            <wp:extent cx="3190875" cy="1952625"/>
            <wp:effectExtent l="0" t="0" r="9525" b="9525"/>
            <wp:docPr id="1" name="Рисунок 1" descr="D:\4\sys_mod\cw\operatsionny_usilitel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4\sys_mod\cw\operatsionny_usilitel_1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71" w:rsidRPr="00D85136" w:rsidRDefault="00F50971" w:rsidP="00267BC7">
      <w:pPr>
        <w:ind w:firstLine="567"/>
        <w:contextualSpacing/>
      </w:pPr>
      <w:r w:rsidRPr="00D85136">
        <w:t>Мал. 1</w:t>
      </w:r>
      <w:r w:rsidR="00E31E93" w:rsidRPr="00D85136">
        <w:t>.</w:t>
      </w:r>
      <w:r w:rsidRPr="00D85136">
        <w:t xml:space="preserve"> Умовне позначення ОП</w:t>
      </w:r>
    </w:p>
    <w:p w:rsidR="0008474E" w:rsidRPr="00D85136" w:rsidRDefault="00B4664F" w:rsidP="00267BC7">
      <w:pPr>
        <w:ind w:firstLine="567"/>
        <w:contextualSpacing/>
      </w:pPr>
      <w:r w:rsidRPr="00D85136">
        <w:t>Виводи для подачі напруги живлення (VS + і VS-) можуть позначатися по різному. Незважаючи на різне позначення, їх функція залишається однією і тією ж – забезпечення додаткової енергії для посилення сигналу. Часто на схемах ці виводи не зображують, щоб не захаращувати креслення, і їх наявність або вказується окремо, або має бути ясною зі схеми.</w:t>
      </w:r>
    </w:p>
    <w:p w:rsidR="00AE2DF2" w:rsidRPr="00D85136" w:rsidRDefault="00AE2DF2" w:rsidP="00267BC7">
      <w:pPr>
        <w:ind w:firstLine="567"/>
        <w:contextualSpacing/>
      </w:pPr>
      <w:r w:rsidRPr="00D85136">
        <w:t>Диференціальні входи підсилювача складаються з двох виводів – V + і V-, ідеальний операційний підсилювач підсилює тільки різницю напруг між двома цими входами, ця різниця називається диференційною напругою на вході. Напруга на виході операційного підсилювача визначається формулою</w:t>
      </w:r>
    </w:p>
    <w:p w:rsidR="0008474E" w:rsidRPr="00D85136" w:rsidRDefault="00AE2DF2" w:rsidP="00267BC7">
      <w:pPr>
        <w:ind w:firstLine="567"/>
        <w:contextualSpacing/>
      </w:pPr>
      <w:proofErr w:type="spellStart"/>
      <w:r w:rsidRPr="00D85136">
        <w:t>V</w:t>
      </w:r>
      <w:r w:rsidRPr="00D85136">
        <w:rPr>
          <w:vertAlign w:val="subscript"/>
        </w:rPr>
        <w:t>out</w:t>
      </w:r>
      <w:r w:rsidRPr="00D85136">
        <w:t>=A</w:t>
      </w:r>
      <w:r w:rsidRPr="00D85136">
        <w:rPr>
          <w:vertAlign w:val="subscript"/>
        </w:rPr>
        <w:t>OL</w:t>
      </w:r>
      <w:proofErr w:type="spellEnd"/>
      <w:r w:rsidR="00C35E57" w:rsidRPr="00D85136">
        <w:t>(V</w:t>
      </w:r>
      <w:r w:rsidR="00C35E57" w:rsidRPr="00D85136">
        <w:rPr>
          <w:vertAlign w:val="subscript"/>
        </w:rPr>
        <w:t>+</w:t>
      </w:r>
      <w:r w:rsidRPr="00D85136">
        <w:t xml:space="preserve"> - V</w:t>
      </w:r>
      <w:r w:rsidRPr="00D85136">
        <w:rPr>
          <w:vertAlign w:val="subscript"/>
        </w:rPr>
        <w:t>-</w:t>
      </w:r>
      <w:r w:rsidRPr="00D85136">
        <w:t>)</w:t>
      </w:r>
    </w:p>
    <w:p w:rsidR="003824C0" w:rsidRPr="00D85136" w:rsidRDefault="003824C0" w:rsidP="00267BC7">
      <w:pPr>
        <w:ind w:firstLine="567"/>
        <w:contextualSpacing/>
      </w:pPr>
      <w:r w:rsidRPr="00D85136">
        <w:t>де V</w:t>
      </w:r>
      <w:r w:rsidRPr="00D85136">
        <w:rPr>
          <w:vertAlign w:val="subscript"/>
        </w:rPr>
        <w:t>+</w:t>
      </w:r>
      <w:r w:rsidRPr="00D85136">
        <w:t xml:space="preserve"> – напруга на </w:t>
      </w:r>
      <w:proofErr w:type="spellStart"/>
      <w:r w:rsidRPr="00D85136">
        <w:t>неінвертуючому</w:t>
      </w:r>
      <w:proofErr w:type="spellEnd"/>
      <w:r w:rsidRPr="00D85136">
        <w:t xml:space="preserve"> (прямому) вході, V</w:t>
      </w:r>
      <w:r w:rsidRPr="00D85136">
        <w:rPr>
          <w:vertAlign w:val="subscript"/>
        </w:rPr>
        <w:t>-</w:t>
      </w:r>
      <w:r w:rsidRPr="00D85136">
        <w:t xml:space="preserve"> – напруга на </w:t>
      </w:r>
      <w:proofErr w:type="spellStart"/>
      <w:r w:rsidRPr="00D85136">
        <w:t>інвертуючому</w:t>
      </w:r>
      <w:proofErr w:type="spellEnd"/>
      <w:r w:rsidRPr="00D85136">
        <w:t xml:space="preserve"> (інверсному) вході, і A</w:t>
      </w:r>
      <w:r w:rsidRPr="00D85136">
        <w:rPr>
          <w:vertAlign w:val="subscript"/>
        </w:rPr>
        <w:t>OL</w:t>
      </w:r>
      <w:r w:rsidRPr="00D85136">
        <w:t xml:space="preserve"> – коефіцієнт підсилення підсилювача з розімкненою петлею зворотного зв'язку. В випадку наявності від’ємного зворотного зв’язку A</w:t>
      </w:r>
      <w:r w:rsidRPr="00D85136">
        <w:rPr>
          <w:vertAlign w:val="subscript"/>
        </w:rPr>
        <w:t>CL</w:t>
      </w:r>
      <w:r w:rsidRPr="00D85136">
        <w:t xml:space="preserve"> (коефіцієнт підсилення) = 1+R</w:t>
      </w:r>
      <w:r w:rsidRPr="00D85136">
        <w:rPr>
          <w:vertAlign w:val="subscript"/>
        </w:rPr>
        <w:t>f</w:t>
      </w:r>
      <w:r w:rsidRPr="00D85136">
        <w:t>/</w:t>
      </w:r>
      <w:proofErr w:type="spellStart"/>
      <w:r w:rsidRPr="00D85136">
        <w:t>R</w:t>
      </w:r>
      <w:r w:rsidRPr="00D85136">
        <w:rPr>
          <w:vertAlign w:val="subscript"/>
        </w:rPr>
        <w:t>g</w:t>
      </w:r>
      <w:proofErr w:type="spellEnd"/>
    </w:p>
    <w:p w:rsidR="0008474E" w:rsidRPr="00D85136" w:rsidRDefault="003824C0" w:rsidP="00267BC7">
      <w:pPr>
        <w:ind w:firstLine="567"/>
        <w:contextualSpacing/>
      </w:pPr>
      <w:r w:rsidRPr="00D85136">
        <w:rPr>
          <w:lang w:eastAsia="uk-UA"/>
        </w:rPr>
        <w:drawing>
          <wp:inline distT="0" distB="0" distL="0" distR="0" wp14:anchorId="65CD3F9F" wp14:editId="0E0EB4DF">
            <wp:extent cx="2914650" cy="2571750"/>
            <wp:effectExtent l="0" t="0" r="0" b="0"/>
            <wp:docPr id="2" name="Рисунок 2" descr="D:\4\sys_mod\cw\operatsionny_usilitel_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4\sys_mod\cw\operatsionny_usilitel_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971" w:rsidRPr="00D85136" w:rsidRDefault="00F50971" w:rsidP="00267BC7">
      <w:pPr>
        <w:ind w:firstLine="567"/>
        <w:contextualSpacing/>
      </w:pPr>
      <w:r w:rsidRPr="00D85136">
        <w:t>Мал. 2</w:t>
      </w:r>
      <w:r w:rsidR="00E31E93" w:rsidRPr="00D85136">
        <w:t>.</w:t>
      </w:r>
      <w:r w:rsidRPr="00D85136">
        <w:t xml:space="preserve"> Схема включення ОП з від’ємним зворотнім зв’язком</w:t>
      </w:r>
    </w:p>
    <w:p w:rsidR="004046B4" w:rsidRPr="00D85136" w:rsidRDefault="00747A9A" w:rsidP="00267BC7">
      <w:pPr>
        <w:pStyle w:val="1"/>
        <w:contextualSpacing/>
      </w:pPr>
      <w:r w:rsidRPr="00D85136">
        <w:lastRenderedPageBreak/>
        <w:t xml:space="preserve">2. </w:t>
      </w:r>
      <w:r w:rsidR="004046B4" w:rsidRPr="00D85136">
        <w:t>Характеристики операційних підсилювачів</w:t>
      </w:r>
    </w:p>
    <w:p w:rsidR="00E11EA1" w:rsidRPr="00D85136" w:rsidRDefault="00747A9A" w:rsidP="00267BC7">
      <w:pPr>
        <w:pStyle w:val="2"/>
        <w:contextualSpacing/>
      </w:pPr>
      <w:r w:rsidRPr="00D85136">
        <w:t xml:space="preserve">2.1 </w:t>
      </w:r>
      <w:r w:rsidR="00E11EA1" w:rsidRPr="00D85136">
        <w:t>Ідеальний операційний підсилювач</w:t>
      </w:r>
    </w:p>
    <w:p w:rsidR="00E11EA1" w:rsidRPr="00D85136" w:rsidRDefault="00E11EA1" w:rsidP="00267BC7">
      <w:pPr>
        <w:ind w:firstLine="567"/>
        <w:contextualSpacing/>
      </w:pPr>
    </w:p>
    <w:p w:rsidR="00E11EA1" w:rsidRPr="00D85136" w:rsidRDefault="00E11EA1" w:rsidP="00267BC7">
      <w:pPr>
        <w:ind w:firstLine="567"/>
        <w:contextualSpacing/>
      </w:pPr>
      <w:r w:rsidRPr="00D85136">
        <w:t>Ідеальний операційний підсилювач може працювати при будь-яких вхідних напругах і має наступні властивості:</w:t>
      </w:r>
    </w:p>
    <w:p w:rsidR="00E11EA1" w:rsidRPr="00D85136" w:rsidRDefault="00E11EA1" w:rsidP="00267BC7">
      <w:pPr>
        <w:ind w:firstLine="567"/>
        <w:contextualSpacing/>
      </w:pPr>
      <w:r w:rsidRPr="00D85136">
        <w:t>– коефіцієнт посилення з розімкненою петлею зворотного зв'язку дорівнює нескінченності (при теоретичному аналізі вважають коефіцієнт посилення при розімкнутій петлі зворотного зв'язку AOL прагне до нескінченності).</w:t>
      </w:r>
    </w:p>
    <w:p w:rsidR="00E11EA1" w:rsidRPr="00D85136" w:rsidRDefault="00E11EA1" w:rsidP="00267BC7">
      <w:pPr>
        <w:ind w:firstLine="567"/>
        <w:contextualSpacing/>
      </w:pPr>
      <w:r w:rsidRPr="00D85136">
        <w:t xml:space="preserve">– діапазон вихідних напруг </w:t>
      </w:r>
      <w:proofErr w:type="spellStart"/>
      <w:r w:rsidRPr="00D85136">
        <w:t>Vout</w:t>
      </w:r>
      <w:proofErr w:type="spellEnd"/>
      <w:r w:rsidRPr="00D85136">
        <w:t xml:space="preserve"> дорівнює нескінченності (на практиці діапазон вихідних напруг обмежують величиною напруги </w:t>
      </w:r>
      <w:proofErr w:type="spellStart"/>
      <w:r w:rsidRPr="00D85136">
        <w:t>живленняVs</w:t>
      </w:r>
      <w:proofErr w:type="spellEnd"/>
      <w:r w:rsidRPr="00D85136">
        <w:t xml:space="preserve"> + і Vs-).</w:t>
      </w:r>
    </w:p>
    <w:p w:rsidR="00E11EA1" w:rsidRPr="00D85136" w:rsidRDefault="00E11EA1" w:rsidP="00267BC7">
      <w:pPr>
        <w:ind w:firstLine="567"/>
        <w:contextualSpacing/>
      </w:pPr>
      <w:r w:rsidRPr="00D85136">
        <w:t>– нескінченно широка смуга пропускання (тобто амплітудно-частотна характеристика є ідеально плоскою з нульовим фазовим зрушенням).</w:t>
      </w:r>
    </w:p>
    <w:p w:rsidR="00E11EA1" w:rsidRPr="00D85136" w:rsidRDefault="00E11EA1" w:rsidP="00267BC7">
      <w:pPr>
        <w:ind w:firstLine="567"/>
        <w:contextualSpacing/>
      </w:pPr>
      <w:r w:rsidRPr="00D85136">
        <w:t>– нескінченно великий вхідний опір (</w:t>
      </w:r>
      <w:proofErr w:type="spellStart"/>
      <w:r w:rsidRPr="00D85136">
        <w:t>Rin</w:t>
      </w:r>
      <w:proofErr w:type="spellEnd"/>
      <w:r w:rsidRPr="00D85136">
        <w:t xml:space="preserve"> = ∞, струм V + в V- не тече).</w:t>
      </w:r>
    </w:p>
    <w:p w:rsidR="00E11EA1" w:rsidRPr="00D85136" w:rsidRDefault="00E11EA1" w:rsidP="00267BC7">
      <w:pPr>
        <w:ind w:firstLine="567"/>
        <w:contextualSpacing/>
      </w:pPr>
      <w:r w:rsidRPr="00D85136">
        <w:t>– нульовий вхідний струм (тобто передбачається відсутність струмів витоку і струмів зміщення).</w:t>
      </w:r>
    </w:p>
    <w:p w:rsidR="00E11EA1" w:rsidRPr="00D85136" w:rsidRDefault="00E11EA1" w:rsidP="00267BC7">
      <w:pPr>
        <w:ind w:firstLine="567"/>
        <w:contextualSpacing/>
      </w:pPr>
      <w:r w:rsidRPr="00D85136">
        <w:t>– нульова напруга зсуву, тобто коли входи з'єднані між собою V + = V-, то на виході присутній віртуальний нуль (</w:t>
      </w:r>
      <w:proofErr w:type="spellStart"/>
      <w:r w:rsidRPr="00D85136">
        <w:t>Vout</w:t>
      </w:r>
      <w:proofErr w:type="spellEnd"/>
      <w:r w:rsidRPr="00D85136">
        <w:t xml:space="preserve"> = 0).</w:t>
      </w:r>
    </w:p>
    <w:p w:rsidR="00E11EA1" w:rsidRPr="00D85136" w:rsidRDefault="00E11EA1" w:rsidP="00267BC7">
      <w:pPr>
        <w:ind w:firstLine="567"/>
        <w:contextualSpacing/>
      </w:pPr>
      <w:r w:rsidRPr="00D85136">
        <w:t>– нескінченно велика швидкість наростання напруги на виході (тобто швидкість зміни вихідної напруги не обмежена) і нескінченно велика пропускна потужність (напруга і струм не обмежені на всіх частотах).</w:t>
      </w:r>
    </w:p>
    <w:p w:rsidR="00E11EA1" w:rsidRPr="00D85136" w:rsidRDefault="00E11EA1" w:rsidP="00267BC7">
      <w:pPr>
        <w:ind w:firstLine="567"/>
        <w:contextualSpacing/>
      </w:pPr>
      <w:r w:rsidRPr="00D85136">
        <w:t>– нульовий вихідний опір (</w:t>
      </w:r>
      <w:proofErr w:type="spellStart"/>
      <w:r w:rsidRPr="00D85136">
        <w:t>Rout</w:t>
      </w:r>
      <w:proofErr w:type="spellEnd"/>
      <w:r w:rsidRPr="00D85136">
        <w:t xml:space="preserve"> = 0, так що вихідна напруга не змінюється при зміні вихідного струму).</w:t>
      </w:r>
    </w:p>
    <w:p w:rsidR="00E11EA1" w:rsidRPr="00D85136" w:rsidRDefault="00E11EA1" w:rsidP="00267BC7">
      <w:pPr>
        <w:ind w:firstLine="567"/>
        <w:contextualSpacing/>
      </w:pPr>
      <w:r w:rsidRPr="00D85136">
        <w:t>– відсутність власних шумів.</w:t>
      </w:r>
    </w:p>
    <w:p w:rsidR="00E11EA1" w:rsidRPr="00D85136" w:rsidRDefault="00E11EA1" w:rsidP="00267BC7">
      <w:pPr>
        <w:ind w:firstLine="567"/>
        <w:contextualSpacing/>
      </w:pPr>
      <w:r w:rsidRPr="00D85136">
        <w:t xml:space="preserve">– нескінченно велика ступінь </w:t>
      </w:r>
      <w:proofErr w:type="spellStart"/>
      <w:r w:rsidRPr="00D85136">
        <w:t>подавлення</w:t>
      </w:r>
      <w:proofErr w:type="spellEnd"/>
      <w:r w:rsidRPr="00D85136">
        <w:t xml:space="preserve"> синфазних сигналів.</w:t>
      </w:r>
    </w:p>
    <w:p w:rsidR="0008474E" w:rsidRPr="00D85136" w:rsidRDefault="00E11EA1" w:rsidP="00267BC7">
      <w:pPr>
        <w:ind w:firstLine="567"/>
        <w:contextualSpacing/>
      </w:pPr>
      <w:r w:rsidRPr="00D85136">
        <w:t xml:space="preserve">– нескінченно велика ступінь </w:t>
      </w:r>
      <w:proofErr w:type="spellStart"/>
      <w:r w:rsidRPr="00D85136">
        <w:t>подавлення</w:t>
      </w:r>
      <w:proofErr w:type="spellEnd"/>
      <w:r w:rsidRPr="00D85136">
        <w:t xml:space="preserve"> пульсацій напруги живлення.</w:t>
      </w:r>
    </w:p>
    <w:p w:rsidR="003E6E95" w:rsidRPr="00D85136" w:rsidRDefault="00747A9A" w:rsidP="00267BC7">
      <w:pPr>
        <w:pStyle w:val="2"/>
        <w:contextualSpacing/>
      </w:pPr>
      <w:r w:rsidRPr="00D85136">
        <w:t xml:space="preserve">2.2 </w:t>
      </w:r>
      <w:r w:rsidR="003E6E95" w:rsidRPr="00D85136">
        <w:t>Реальний операційний підсилювач</w:t>
      </w:r>
    </w:p>
    <w:p w:rsidR="00C35E57" w:rsidRPr="00D85136" w:rsidRDefault="00451445" w:rsidP="00267BC7">
      <w:pPr>
        <w:ind w:firstLine="567"/>
        <w:contextualSpacing/>
      </w:pPr>
      <w:r w:rsidRPr="00D85136">
        <w:t xml:space="preserve">1. </w:t>
      </w:r>
      <w:proofErr w:type="spellStart"/>
      <w:r w:rsidRPr="00D85136">
        <w:t>Неідеальність</w:t>
      </w:r>
      <w:proofErr w:type="spellEnd"/>
      <w:r w:rsidRPr="00D85136">
        <w:t xml:space="preserve"> параметрів по постійному струму</w:t>
      </w:r>
    </w:p>
    <w:p w:rsidR="00451445" w:rsidRPr="00D85136" w:rsidRDefault="00451445" w:rsidP="00267BC7">
      <w:pPr>
        <w:ind w:firstLine="567"/>
        <w:contextualSpacing/>
      </w:pPr>
      <w:r w:rsidRPr="00D85136">
        <w:tab/>
        <w:t xml:space="preserve">1.1 </w:t>
      </w:r>
      <w:r w:rsidR="003044B1" w:rsidRPr="00D85136">
        <w:t>Скінченний коефіцієнт підсилення</w:t>
      </w:r>
    </w:p>
    <w:p w:rsidR="00451445" w:rsidRPr="00D85136" w:rsidRDefault="003044B1" w:rsidP="00267BC7">
      <w:pPr>
        <w:ind w:firstLine="567"/>
        <w:contextualSpacing/>
      </w:pPr>
      <w:r w:rsidRPr="00D85136">
        <w:tab/>
        <w:t>1.2 Скінченний вхідний опір</w:t>
      </w:r>
    </w:p>
    <w:p w:rsidR="003044B1" w:rsidRPr="00D85136" w:rsidRDefault="003044B1" w:rsidP="00267BC7">
      <w:pPr>
        <w:ind w:firstLine="567"/>
        <w:contextualSpacing/>
      </w:pPr>
      <w:r w:rsidRPr="00D85136">
        <w:tab/>
        <w:t>1.3 Ненульовий вихідний опір</w:t>
      </w:r>
    </w:p>
    <w:p w:rsidR="003044B1" w:rsidRPr="00D85136" w:rsidRDefault="003044B1" w:rsidP="00267BC7">
      <w:pPr>
        <w:ind w:firstLine="567"/>
        <w:contextualSpacing/>
      </w:pPr>
      <w:r w:rsidRPr="00D85136">
        <w:tab/>
        <w:t>1.4 Вхідний струм</w:t>
      </w:r>
    </w:p>
    <w:p w:rsidR="003044B1" w:rsidRPr="00D85136" w:rsidRDefault="003044B1" w:rsidP="00267BC7">
      <w:pPr>
        <w:ind w:firstLine="567"/>
        <w:contextualSpacing/>
      </w:pPr>
      <w:r w:rsidRPr="00D85136">
        <w:tab/>
        <w:t xml:space="preserve">1.5 </w:t>
      </w:r>
      <w:r w:rsidR="00EF262C" w:rsidRPr="00D85136">
        <w:t>Температурна залежність</w:t>
      </w:r>
    </w:p>
    <w:p w:rsidR="00EF262C" w:rsidRPr="00D85136" w:rsidRDefault="00EF262C" w:rsidP="00267BC7">
      <w:pPr>
        <w:ind w:firstLine="567"/>
        <w:contextualSpacing/>
      </w:pPr>
      <w:r w:rsidRPr="00D85136">
        <w:tab/>
        <w:t xml:space="preserve">1.6 </w:t>
      </w:r>
      <w:proofErr w:type="spellStart"/>
      <w:r w:rsidRPr="00D85136">
        <w:t>Подавлення</w:t>
      </w:r>
      <w:proofErr w:type="spellEnd"/>
      <w:r w:rsidRPr="00D85136">
        <w:t xml:space="preserve"> пульсацій вхідних сигналів</w:t>
      </w:r>
    </w:p>
    <w:p w:rsidR="00451445" w:rsidRPr="00D85136" w:rsidRDefault="00EF262C" w:rsidP="00267BC7">
      <w:pPr>
        <w:ind w:firstLine="567"/>
        <w:contextualSpacing/>
      </w:pPr>
      <w:r w:rsidRPr="00D85136">
        <w:tab/>
        <w:t>1.7 Дрейф</w:t>
      </w:r>
    </w:p>
    <w:p w:rsidR="00EF262C" w:rsidRPr="00D85136" w:rsidRDefault="00EF262C" w:rsidP="00267BC7">
      <w:pPr>
        <w:ind w:firstLine="567"/>
        <w:contextualSpacing/>
      </w:pPr>
      <w:r w:rsidRPr="00D85136">
        <w:tab/>
        <w:t>1.8 Шуми</w:t>
      </w:r>
    </w:p>
    <w:p w:rsidR="006B0EA1" w:rsidRPr="00D85136" w:rsidRDefault="0061143B" w:rsidP="00267BC7">
      <w:pPr>
        <w:ind w:firstLine="567"/>
        <w:contextualSpacing/>
      </w:pPr>
      <w:r w:rsidRPr="00D85136">
        <w:t>2</w:t>
      </w:r>
      <w:r w:rsidR="006B0EA1" w:rsidRPr="00D85136">
        <w:t xml:space="preserve">. </w:t>
      </w:r>
      <w:proofErr w:type="spellStart"/>
      <w:r w:rsidR="006B0EA1" w:rsidRPr="00D85136">
        <w:t>Неідеальність</w:t>
      </w:r>
      <w:proofErr w:type="spellEnd"/>
      <w:r w:rsidR="006B0EA1" w:rsidRPr="00D85136">
        <w:t xml:space="preserve"> параметрів по </w:t>
      </w:r>
      <w:r w:rsidR="006B0EA1" w:rsidRPr="00D85136">
        <w:t>змінному</w:t>
      </w:r>
      <w:r w:rsidR="006B0EA1" w:rsidRPr="00D85136">
        <w:t xml:space="preserve"> струму</w:t>
      </w:r>
    </w:p>
    <w:p w:rsidR="00B35717" w:rsidRPr="00D85136" w:rsidRDefault="00B35717" w:rsidP="00267BC7">
      <w:pPr>
        <w:ind w:firstLine="567"/>
        <w:contextualSpacing/>
      </w:pPr>
      <w:r w:rsidRPr="00D85136">
        <w:tab/>
      </w:r>
      <w:r w:rsidR="0061143B" w:rsidRPr="00D85136">
        <w:t>2</w:t>
      </w:r>
      <w:r w:rsidRPr="00D85136">
        <w:t>.1</w:t>
      </w:r>
      <w:r w:rsidR="00C840BE" w:rsidRPr="00D85136">
        <w:t xml:space="preserve"> Скінченна полоса пропускання</w:t>
      </w:r>
    </w:p>
    <w:p w:rsidR="00C840BE" w:rsidRPr="00D85136" w:rsidRDefault="00C840BE" w:rsidP="00267BC7">
      <w:pPr>
        <w:ind w:firstLine="567"/>
        <w:contextualSpacing/>
      </w:pPr>
      <w:r w:rsidRPr="00D85136">
        <w:tab/>
      </w:r>
      <w:r w:rsidR="0061143B" w:rsidRPr="00D85136">
        <w:t>2</w:t>
      </w:r>
      <w:r w:rsidRPr="00D85136">
        <w:t>.2 Стабільність</w:t>
      </w:r>
    </w:p>
    <w:p w:rsidR="00C840BE" w:rsidRPr="00D85136" w:rsidRDefault="00C840BE" w:rsidP="00267BC7">
      <w:pPr>
        <w:ind w:firstLine="567"/>
        <w:contextualSpacing/>
      </w:pPr>
      <w:r w:rsidRPr="00D85136">
        <w:tab/>
      </w:r>
      <w:r w:rsidR="0061143B" w:rsidRPr="00D85136">
        <w:t>2</w:t>
      </w:r>
      <w:r w:rsidRPr="00D85136">
        <w:t>.3 Шуми</w:t>
      </w:r>
    </w:p>
    <w:p w:rsidR="00C840BE" w:rsidRPr="00D85136" w:rsidRDefault="00C840BE" w:rsidP="00267BC7">
      <w:pPr>
        <w:ind w:firstLine="567"/>
        <w:contextualSpacing/>
      </w:pPr>
      <w:r w:rsidRPr="00D85136">
        <w:tab/>
      </w:r>
      <w:r w:rsidR="0061143B" w:rsidRPr="00D85136">
        <w:t>2</w:t>
      </w:r>
      <w:r w:rsidRPr="00D85136">
        <w:t>.4 Вхідна ємність</w:t>
      </w:r>
    </w:p>
    <w:p w:rsidR="00C840BE" w:rsidRPr="00D85136" w:rsidRDefault="0061143B" w:rsidP="00267BC7">
      <w:pPr>
        <w:ind w:firstLine="567"/>
        <w:contextualSpacing/>
      </w:pPr>
      <w:r w:rsidRPr="00D85136">
        <w:t xml:space="preserve">3. </w:t>
      </w:r>
      <w:proofErr w:type="spellStart"/>
      <w:r w:rsidRPr="00D85136">
        <w:t>Нелінійність</w:t>
      </w:r>
      <w:proofErr w:type="spellEnd"/>
      <w:r w:rsidRPr="00D85136">
        <w:t xml:space="preserve"> параметрів</w:t>
      </w:r>
    </w:p>
    <w:p w:rsidR="0061143B" w:rsidRPr="00D85136" w:rsidRDefault="0061143B" w:rsidP="00267BC7">
      <w:pPr>
        <w:ind w:firstLine="567"/>
        <w:contextualSpacing/>
      </w:pPr>
      <w:r w:rsidRPr="00D85136">
        <w:tab/>
        <w:t>3.1 Насичення</w:t>
      </w:r>
    </w:p>
    <w:p w:rsidR="0061143B" w:rsidRPr="00D85136" w:rsidRDefault="0061143B" w:rsidP="00267BC7">
      <w:pPr>
        <w:ind w:firstLine="567"/>
        <w:contextualSpacing/>
      </w:pPr>
      <w:r w:rsidRPr="00D85136">
        <w:tab/>
        <w:t>3.2 Обмежена швидкість наростання</w:t>
      </w:r>
    </w:p>
    <w:p w:rsidR="0061143B" w:rsidRPr="00D85136" w:rsidRDefault="0061143B" w:rsidP="00267BC7">
      <w:pPr>
        <w:ind w:firstLine="567"/>
        <w:contextualSpacing/>
      </w:pPr>
      <w:r w:rsidRPr="00D85136">
        <w:t>4. Обмеження струмів та напруг</w:t>
      </w:r>
    </w:p>
    <w:p w:rsidR="0061143B" w:rsidRPr="00D85136" w:rsidRDefault="0061143B" w:rsidP="00267BC7">
      <w:pPr>
        <w:ind w:firstLine="567"/>
        <w:contextualSpacing/>
      </w:pPr>
      <w:r w:rsidRPr="00D85136">
        <w:tab/>
        <w:t>4.1 Обмеження вихідного стуму</w:t>
      </w:r>
    </w:p>
    <w:p w:rsidR="0061143B" w:rsidRPr="00D85136" w:rsidRDefault="0061143B" w:rsidP="00267BC7">
      <w:pPr>
        <w:ind w:firstLine="567"/>
        <w:contextualSpacing/>
      </w:pPr>
      <w:r w:rsidRPr="00D85136">
        <w:tab/>
        <w:t>4.2 Обмеження потужності розсіювання</w:t>
      </w:r>
    </w:p>
    <w:p w:rsidR="00F50971" w:rsidRPr="00D85136" w:rsidRDefault="00F50971" w:rsidP="00267BC7">
      <w:pPr>
        <w:ind w:firstLine="567"/>
        <w:contextualSpacing/>
      </w:pPr>
      <w:r w:rsidRPr="00D85136">
        <w:t>Типові параметри інтегрального ОП наступні:, коефіцієнт посилення напруги KU = 10</w:t>
      </w:r>
      <w:r w:rsidRPr="00D85136">
        <w:rPr>
          <w:vertAlign w:val="superscript"/>
        </w:rPr>
        <w:t>4</w:t>
      </w:r>
      <w:r w:rsidRPr="00D85136">
        <w:t>-10</w:t>
      </w:r>
      <w:r w:rsidRPr="00D85136">
        <w:rPr>
          <w:vertAlign w:val="superscript"/>
        </w:rPr>
        <w:t>6</w:t>
      </w:r>
      <w:r w:rsidRPr="00D85136">
        <w:t xml:space="preserve">. Типова структура ОП показана на </w:t>
      </w:r>
      <w:r w:rsidR="004E6EE8" w:rsidRPr="00D85136">
        <w:t>мал. 3</w:t>
      </w:r>
      <w:r w:rsidRPr="00D85136">
        <w:t>. Як правило, в ОП використовуються розщеплені джерела живлення (напруга живлення становить зазвичай від</w:t>
      </w:r>
      <w:r w:rsidR="00C21F39" w:rsidRPr="00D85136">
        <w:t xml:space="preserve"> </w:t>
      </w:r>
      <w:r w:rsidR="00C21F39" w:rsidRPr="00D85136">
        <w:rPr>
          <w:lang w:eastAsia="uk-UA"/>
        </w:rPr>
        <w:t>± 2</w:t>
      </w:r>
      <w:r w:rsidRPr="00D85136">
        <w:t xml:space="preserve"> до</w:t>
      </w:r>
      <w:r w:rsidR="00C21F39" w:rsidRPr="00D85136">
        <w:t xml:space="preserve"> </w:t>
      </w:r>
      <w:r w:rsidR="00C21F39" w:rsidRPr="00D85136">
        <w:rPr>
          <w:lang w:eastAsia="uk-UA"/>
        </w:rPr>
        <w:t>± 18</w:t>
      </w:r>
      <w:r w:rsidRPr="00D85136">
        <w:t xml:space="preserve"> В). За рахунок використання розщеплених джерел вихідна напруга може приймати як позитивні, так і негативні значення.</w:t>
      </w:r>
    </w:p>
    <w:p w:rsidR="00F50971" w:rsidRPr="00D85136" w:rsidRDefault="00F50971" w:rsidP="00267BC7">
      <w:pPr>
        <w:ind w:firstLine="567"/>
        <w:contextualSpacing/>
      </w:pPr>
      <w:r w:rsidRPr="00D85136">
        <w:lastRenderedPageBreak/>
        <w:t xml:space="preserve"> </w:t>
      </w:r>
      <w:r w:rsidR="004E6EE8" w:rsidRPr="00D85136">
        <w:rPr>
          <w:lang w:eastAsia="uk-UA"/>
        </w:rPr>
        <w:drawing>
          <wp:inline distT="0" distB="0" distL="0" distR="0" wp14:anchorId="653D7706" wp14:editId="020BFADF">
            <wp:extent cx="4953000" cy="1885950"/>
            <wp:effectExtent l="0" t="0" r="0" b="0"/>
            <wp:docPr id="4" name="Рисунок 4" descr="D:\Работа 5_files\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Работа 5_files\image00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EE8" w:rsidRPr="00D85136" w:rsidRDefault="004E6EE8" w:rsidP="00267BC7">
      <w:pPr>
        <w:ind w:firstLine="567"/>
        <w:contextualSpacing/>
      </w:pPr>
      <w:r w:rsidRPr="00D85136">
        <w:t>Мал. 3 Типова структура ОП</w:t>
      </w:r>
    </w:p>
    <w:p w:rsidR="00F50971" w:rsidRPr="00D85136" w:rsidRDefault="00F50971" w:rsidP="00267BC7">
      <w:pPr>
        <w:ind w:firstLine="567"/>
        <w:contextualSpacing/>
      </w:pPr>
      <w:r w:rsidRPr="00D85136">
        <w:t xml:space="preserve">Вхідним каскадом ОП є диференційний підсилювач. Його основне призначення </w:t>
      </w:r>
      <w:r w:rsidR="0059612C" w:rsidRPr="00D85136">
        <w:t>–</w:t>
      </w:r>
      <w:r w:rsidRPr="00D85136">
        <w:t xml:space="preserve"> попереднє посилення диференціального сигналу і ослаблення синфазної складової. Наявність диференціального входу дозволяє легко </w:t>
      </w:r>
      <w:r w:rsidR="0059612C" w:rsidRPr="00D85136">
        <w:t>підключати</w:t>
      </w:r>
      <w:r w:rsidRPr="00D85136">
        <w:t xml:space="preserve"> зовнішні ланцюга зворотного зв'язку. Коефіцієнт посилення вхідного каскаду не перевищує декількох десятків.</w:t>
      </w:r>
    </w:p>
    <w:p w:rsidR="00F50971" w:rsidRPr="00D85136" w:rsidRDefault="00F50971" w:rsidP="00267BC7">
      <w:pPr>
        <w:ind w:firstLine="567"/>
        <w:contextualSpacing/>
      </w:pPr>
      <w:r w:rsidRPr="00D85136">
        <w:t xml:space="preserve">Другий каскад реалізується на основі схеми із загальним емітером. Він забезпечує основну частку коефіцієнта посилення напруги. Третій, вихідний каскад </w:t>
      </w:r>
      <w:r w:rsidR="0059612C" w:rsidRPr="00D85136">
        <w:t>–</w:t>
      </w:r>
      <w:r w:rsidRPr="00D85136">
        <w:t xml:space="preserve"> повторювач напруги. Його призначення </w:t>
      </w:r>
      <w:r w:rsidR="0059612C" w:rsidRPr="00D85136">
        <w:t>–</w:t>
      </w:r>
      <w:r w:rsidRPr="00D85136">
        <w:t xml:space="preserve"> посилення потужності вихідного сигналу. Вихідний опір повторювача напруги низьк</w:t>
      </w:r>
      <w:r w:rsidR="0059612C" w:rsidRPr="00D85136">
        <w:t>ий</w:t>
      </w:r>
      <w:r w:rsidRPr="00D85136">
        <w:t xml:space="preserve"> і не перевищує 100 Ом.</w:t>
      </w:r>
    </w:p>
    <w:p w:rsidR="00C35E57" w:rsidRPr="00D85136" w:rsidRDefault="00F50971" w:rsidP="00267BC7">
      <w:pPr>
        <w:ind w:firstLine="567"/>
        <w:contextualSpacing/>
      </w:pPr>
      <w:r w:rsidRPr="00D85136">
        <w:t xml:space="preserve">В інтегральних підсилювачах для зміщення робочих точок транзисторів використовують джерела струму. Такі джерела реалізують на основі </w:t>
      </w:r>
      <w:r w:rsidR="0059612C" w:rsidRPr="00D85136">
        <w:t>токових дзеркал</w:t>
      </w:r>
      <w:r w:rsidRPr="00D85136">
        <w:t xml:space="preserve">. Перевага таких ланцюгів зсуву полягає в тому, що </w:t>
      </w:r>
      <w:r w:rsidR="0059612C" w:rsidRPr="00D85136">
        <w:t>токові дзеркала</w:t>
      </w:r>
      <w:r w:rsidRPr="00D85136">
        <w:t xml:space="preserve"> мають більший внутрішній опір і при цьому займають меншу площу, ніж </w:t>
      </w:r>
      <w:r w:rsidR="0059612C" w:rsidRPr="00D85136">
        <w:t>резистори великого номіналу. Од</w:t>
      </w:r>
      <w:r w:rsidRPr="00D85136">
        <w:t>н</w:t>
      </w:r>
      <w:r w:rsidR="0059612C" w:rsidRPr="00D85136">
        <w:t>е токове дзеркало</w:t>
      </w:r>
      <w:r w:rsidRPr="00D85136">
        <w:t xml:space="preserve"> може формувати струми зміщення кількох каскадів посилення.</w:t>
      </w:r>
    </w:p>
    <w:p w:rsidR="007D659B" w:rsidRPr="00D85136" w:rsidRDefault="007D659B" w:rsidP="00267BC7">
      <w:pPr>
        <w:ind w:firstLine="567"/>
        <w:contextualSpacing/>
      </w:pPr>
      <w:r w:rsidRPr="00D85136">
        <w:t xml:space="preserve">Коефіцієнт посилення напруги операційного підсилювача залежить від частоти вхідного сигналу. Зазвичай його вимірюють в децибелах. На постійному струмі, при </w:t>
      </w:r>
      <w:r w:rsidRPr="00D85136">
        <w:t xml:space="preserve">ω=0 </w:t>
      </w:r>
      <w:r w:rsidRPr="00D85136">
        <w:t xml:space="preserve">його значення лежить в межах від </w:t>
      </w:r>
      <w:r w:rsidRPr="00D85136">
        <w:t>10</w:t>
      </w:r>
      <w:r w:rsidRPr="00D85136">
        <w:rPr>
          <w:vertAlign w:val="superscript"/>
        </w:rPr>
        <w:t>4</w:t>
      </w:r>
      <w:r w:rsidRPr="00D85136">
        <w:t xml:space="preserve"> </w:t>
      </w:r>
      <w:r w:rsidRPr="00D85136">
        <w:t>до</w:t>
      </w:r>
      <w:r w:rsidRPr="00D85136">
        <w:t xml:space="preserve"> 10</w:t>
      </w:r>
      <w:r w:rsidRPr="00D85136">
        <w:rPr>
          <w:vertAlign w:val="superscript"/>
        </w:rPr>
        <w:t>5</w:t>
      </w:r>
      <w:r w:rsidRPr="00D85136">
        <w:t xml:space="preserve"> (80 </w:t>
      </w:r>
      <w:r w:rsidRPr="00D85136">
        <w:t>-</w:t>
      </w:r>
      <w:r w:rsidRPr="00D85136">
        <w:t xml:space="preserve"> 100 дБ). З ростом частоти коефіцієнт посилення зменшується і на частотах 1 - 10 </w:t>
      </w:r>
      <w:proofErr w:type="spellStart"/>
      <w:r w:rsidRPr="00D85136">
        <w:t>МГц</w:t>
      </w:r>
      <w:proofErr w:type="spellEnd"/>
      <w:r w:rsidRPr="00D85136">
        <w:t xml:space="preserve"> приймає значення, рівне одиниці. Цю частоту називають частота одиничного посилення і позначають</w:t>
      </w:r>
      <w:r w:rsidR="00AA0BDA" w:rsidRPr="00D85136">
        <w:t xml:space="preserve"> ω</w:t>
      </w:r>
      <w:r w:rsidR="00AA0BDA" w:rsidRPr="00D85136">
        <w:rPr>
          <w:vertAlign w:val="subscript"/>
        </w:rPr>
        <w:t>0</w:t>
      </w:r>
      <w:r w:rsidRPr="00D85136">
        <w:t>.</w:t>
      </w:r>
    </w:p>
    <w:p w:rsidR="00C35E57" w:rsidRPr="00D85136" w:rsidRDefault="007D659B" w:rsidP="00267BC7">
      <w:pPr>
        <w:ind w:firstLine="567"/>
        <w:contextualSpacing/>
      </w:pPr>
      <w:r w:rsidRPr="00D85136">
        <w:t xml:space="preserve">Зазвичай будують графік залежності логарифмічного посилення від частоти. На </w:t>
      </w:r>
      <w:r w:rsidR="00F46C5F" w:rsidRPr="00D85136">
        <w:t>мал.4</w:t>
      </w:r>
      <w:r w:rsidRPr="00D85136">
        <w:t xml:space="preserve"> показаний графік ЛАЧХ операційного підсилювача з внутрішньої частотної корекцією. У таких О</w:t>
      </w:r>
      <w:r w:rsidR="00E36ECF" w:rsidRPr="00D85136">
        <w:t>П</w:t>
      </w:r>
      <w:r w:rsidRPr="00D85136">
        <w:t xml:space="preserve"> спад посилення з нахилом 6 дБ / октава починається на частоті близько 10 Гц. Така залежність створюється для забезпечення стабільної роботи О</w:t>
      </w:r>
      <w:r w:rsidR="00E36ECF" w:rsidRPr="00D85136">
        <w:t>П</w:t>
      </w:r>
      <w:r w:rsidRPr="00D85136">
        <w:t>.</w:t>
      </w:r>
    </w:p>
    <w:p w:rsidR="0008474E" w:rsidRPr="00D85136" w:rsidRDefault="00F46C5F" w:rsidP="00267BC7">
      <w:pPr>
        <w:ind w:firstLine="567"/>
        <w:contextualSpacing/>
      </w:pPr>
      <w:r w:rsidRPr="00D85136">
        <w:rPr>
          <w:lang w:eastAsia="uk-UA"/>
        </w:rPr>
        <w:drawing>
          <wp:inline distT="0" distB="0" distL="0" distR="0" wp14:anchorId="20A400C0" wp14:editId="4EBD8105">
            <wp:extent cx="4143375" cy="3438525"/>
            <wp:effectExtent l="0" t="0" r="9525" b="9525"/>
            <wp:docPr id="7" name="Рисунок 7" descr="D:\Работа 5_files\041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Работа 5_files\041R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CF" w:rsidRPr="00D85136" w:rsidRDefault="00E36ECF" w:rsidP="00267BC7">
      <w:pPr>
        <w:ind w:firstLine="567"/>
        <w:contextualSpacing/>
      </w:pPr>
      <w:r w:rsidRPr="00D85136">
        <w:t>Мал. 4 ЛАЧХ та ЛФЧХ ОП.</w:t>
      </w:r>
    </w:p>
    <w:p w:rsidR="00DF38CB" w:rsidRPr="00D85136" w:rsidRDefault="00DF38CB" w:rsidP="00267BC7">
      <w:pPr>
        <w:ind w:firstLine="567"/>
        <w:contextualSpacing/>
      </w:pPr>
      <w:r w:rsidRPr="00D85136">
        <w:t>Передавальна функція ОУ апроксимується наближеним виразом</w:t>
      </w:r>
    </w:p>
    <w:p w:rsidR="00DF38CB" w:rsidRPr="00D85136" w:rsidRDefault="00DF38CB" w:rsidP="00267BC7">
      <w:pPr>
        <w:ind w:firstLine="567"/>
        <w:contextualSpacing/>
        <w:jc w:val="left"/>
      </w:pP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lastRenderedPageBreak/>
        <w:drawing>
          <wp:inline distT="0" distB="0" distL="0" distR="0" wp14:anchorId="570B814B" wp14:editId="6F6C0A56">
            <wp:extent cx="1400175" cy="495300"/>
            <wp:effectExtent l="0" t="0" r="9525" b="0"/>
            <wp:docPr id="18" name="Рисунок 18" descr="http://ikit.edu.sfu-kras.ru/CP_Electronics/pages/mm/5_1/index.files/image0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kit.edu.sfu-kras.ru/CP_Electronics/pages/mm/5_1/index.files/image026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ab/>
      </w:r>
      <w:r w:rsidRPr="00D85136">
        <w:t>(*)</w:t>
      </w:r>
    </w:p>
    <w:p w:rsidR="000F6338" w:rsidRPr="00D85136" w:rsidRDefault="00DF38CB" w:rsidP="00267BC7">
      <w:pPr>
        <w:ind w:firstLine="567"/>
        <w:contextualSpacing/>
      </w:pPr>
      <w:r w:rsidRPr="00D85136">
        <w:t>Тут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1ED57B42" wp14:editId="7EE649BF">
            <wp:extent cx="200025" cy="238125"/>
            <wp:effectExtent l="0" t="0" r="9525" b="9525"/>
            <wp:docPr id="17" name="Рисунок 17" descr="http://ikit.edu.sfu-kras.ru/CP_Electronics/pages/mm/5_1/index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kit.edu.sfu-kras.ru/CP_Electronics/pages/mm/5_1/index.files/image028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>
                                  <a14:foregroundMark x1="38095" y1="52000" x2="52381" y2="20000"/>
                                  <a14:foregroundMark x1="52381" y1="52000" x2="52381" y2="52000"/>
                                  <a14:foregroundMark x1="52381" y1="32000" x2="52381" y2="32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136">
        <w:t xml:space="preserve"> </w:t>
      </w:r>
      <w:r w:rsidRPr="00D85136">
        <w:t>–</w:t>
      </w:r>
      <w:r w:rsidRPr="00D85136">
        <w:t xml:space="preserve"> коефіцієнт посилення ОУ на постійному струмі;</w:t>
      </w:r>
    </w:p>
    <w:p w:rsidR="000F6338" w:rsidRPr="00D85136" w:rsidRDefault="00DF38CB" w:rsidP="00267BC7">
      <w:pPr>
        <w:ind w:firstLine="567"/>
        <w:contextualSpacing/>
      </w:pP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63A81C1F" wp14:editId="434BB54B">
            <wp:extent cx="219075" cy="238125"/>
            <wp:effectExtent l="0" t="0" r="9525" b="9525"/>
            <wp:docPr id="16" name="Рисунок 16" descr="http://ikit.edu.sfu-kras.ru/CP_Electronics/pages/mm/5_1/index.files/image03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kit.edu.sfu-kras.ru/CP_Electronics/pages/mm/5_1/index.files/image030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 xml:space="preserve"> –</w:t>
      </w:r>
      <w:r w:rsidRPr="00D85136">
        <w:t xml:space="preserve"> </w:t>
      </w:r>
      <w:r w:rsidR="000F6338" w:rsidRPr="00D85136">
        <w:t>ч</w:t>
      </w:r>
      <w:r w:rsidRPr="00D85136">
        <w:t>астота зрізу («перелому») АЧХ.</w:t>
      </w:r>
    </w:p>
    <w:p w:rsidR="00DF38CB" w:rsidRPr="00D85136" w:rsidRDefault="00DF38CB" w:rsidP="00267BC7">
      <w:pPr>
        <w:ind w:firstLine="567"/>
        <w:contextualSpacing/>
      </w:pPr>
      <w:r w:rsidRPr="00D85136">
        <w:t xml:space="preserve">У операційних підсилювачів загального застосування типові значення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A76C487" wp14:editId="495E576B">
            <wp:extent cx="609600" cy="257175"/>
            <wp:effectExtent l="0" t="0" r="0" b="9525"/>
            <wp:docPr id="15" name="Рисунок 15" descr="http://ikit.edu.sfu-kras.ru/CP_Electronics/pages/mm/5_1/index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kit.edu.sfu-kras.ru/CP_Electronics/pages/mm/5_1/index.files/image03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 xml:space="preserve">і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34C7EAF" wp14:editId="68A4DF1B">
            <wp:extent cx="876300" cy="238125"/>
            <wp:effectExtent l="0" t="0" r="0" b="9525"/>
            <wp:docPr id="14" name="Рисунок 14" descr="http://ikit.edu.sfu-kras.ru/CP_Electronics/pages/mm/5_1/index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kit.edu.sfu-kras.ru/CP_Electronics/pages/mm/5_1/index.files/image034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38" w:rsidRPr="00D85136">
        <w:t xml:space="preserve"> рад/</w:t>
      </w:r>
      <w:r w:rsidRPr="00D85136">
        <w:t>с.</w:t>
      </w:r>
    </w:p>
    <w:p w:rsidR="00DF38CB" w:rsidRPr="00D85136" w:rsidRDefault="00DF38CB" w:rsidP="00267BC7">
      <w:pPr>
        <w:ind w:firstLine="567"/>
        <w:contextualSpacing/>
      </w:pPr>
      <w:r w:rsidRPr="00D85136">
        <w:t xml:space="preserve">На частотах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180FFF5B" wp14:editId="38C3F2CB">
            <wp:extent cx="609600" cy="238125"/>
            <wp:effectExtent l="0" t="0" r="0" b="9525"/>
            <wp:docPr id="13" name="Рисунок 13" descr="http://ikit.edu.sfu-kras.ru/CP_Electronics/pages/mm/5_1/index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kit.edu.sfu-kras.ru/CP_Electronics/pages/mm/5_1/index.files/image03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 xml:space="preserve"> </w:t>
      </w:r>
      <w:r w:rsidRPr="00D85136">
        <w:t>рівність (*) можна замінити наближеним виразом</w:t>
      </w:r>
    </w:p>
    <w:p w:rsidR="00DF38CB" w:rsidRPr="00D85136" w:rsidRDefault="00DF38CB" w:rsidP="00267BC7">
      <w:pPr>
        <w:ind w:firstLine="567"/>
        <w:contextualSpacing/>
      </w:pP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50461A14" wp14:editId="2C636448">
            <wp:extent cx="1038225" cy="485775"/>
            <wp:effectExtent l="0" t="0" r="9525" b="9525"/>
            <wp:docPr id="12" name="Рисунок 12" descr="http://ikit.edu.sfu-kras.ru/CP_Electronics/pages/mm/5_1/index.files/image03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kit.edu.sfu-kras.ru/CP_Electronics/pages/mm/5_1/index.files/image038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="000F6338" w:rsidRPr="00D85136">
        <w:tab/>
      </w:r>
      <w:r w:rsidRPr="00D85136">
        <w:t>(**)</w:t>
      </w:r>
    </w:p>
    <w:p w:rsidR="00DF38CB" w:rsidRPr="00D85136" w:rsidRDefault="00DF38CB" w:rsidP="00267BC7">
      <w:pPr>
        <w:ind w:firstLine="567"/>
        <w:contextualSpacing/>
      </w:pPr>
      <w:r w:rsidRPr="00D85136">
        <w:t>З останньої формули випливає, що коефіцієнт посилення О</w:t>
      </w:r>
      <w:r w:rsidR="000F6338" w:rsidRPr="00D85136">
        <w:t>П</w:t>
      </w:r>
      <w:r w:rsidRPr="00D85136">
        <w:t xml:space="preserve"> дорівнює одиниці на частоті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7C0AF106" wp14:editId="4ACD6F56">
            <wp:extent cx="733425" cy="238125"/>
            <wp:effectExtent l="0" t="0" r="9525" b="9525"/>
            <wp:docPr id="11" name="Рисунок 11" descr="http://ikit.edu.sfu-kras.ru/CP_Electronics/pages/mm/5_1/index.files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kit.edu.sfu-kras.ru/CP_Electronics/pages/mm/5_1/index.files/image04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>. З (**) і вираз</w:t>
      </w:r>
      <w:r w:rsidRPr="00D85136">
        <w:t>у</w:t>
      </w:r>
      <w:r w:rsidRPr="00D85136">
        <w:t xml:space="preserve"> для 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6350F55" wp14:editId="7C9A0897">
            <wp:extent cx="219075" cy="238125"/>
            <wp:effectExtent l="0" t="0" r="9525" b="9525"/>
            <wp:docPr id="10" name="Рисунок 10" descr="http://ikit.edu.sfu-kras.ru/CP_Electronics/pages/mm/5_1/index.files/image02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kit.edu.sfu-kras.ru/CP_Electronics/pages/mm/5_1/index.files/image02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t xml:space="preserve"> випливає</w:t>
      </w:r>
      <w:r w:rsidRPr="00D85136">
        <w:t>, що при</w:t>
      </w:r>
      <w:r w:rsidR="00FE4E50" w:rsidRPr="00D85136"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3C488B75" wp14:editId="461AD20F">
            <wp:extent cx="609600" cy="238125"/>
            <wp:effectExtent l="0" t="0" r="0" b="9525"/>
            <wp:docPr id="9" name="Рисунок 9" descr="http://ikit.edu.sfu-kras.ru/CP_Electronics/pages/mm/5_1/index.files/image0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kit.edu.sfu-kras.ru/CP_Electronics/pages/mm/5_1/index.files/image036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CB" w:rsidRPr="00D85136" w:rsidRDefault="00DF38CB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drawing>
          <wp:inline distT="0" distB="0" distL="0" distR="0" wp14:anchorId="0DF95907" wp14:editId="31D91146">
            <wp:extent cx="904875" cy="485775"/>
            <wp:effectExtent l="0" t="0" r="9525" b="9525"/>
            <wp:docPr id="8" name="Рисунок 8" descr="http://ikit.edu.sfu-kras.ru/CP_Electronics/pages/mm/5_1/index.files/image0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kit.edu.sfu-kras.ru/CP_Electronics/pages/mm/5_1/index.files/image043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A0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Реальні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мають невеликий вхідний струм, званий струмом зміщення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6F7878F4" wp14:editId="7BC51043">
            <wp:extent cx="228600" cy="238125"/>
            <wp:effectExtent l="0" t="0" r="0" b="9525"/>
            <wp:docPr id="22" name="Рисунок 22" descr="http://ikit.edu.sfu-kras.ru/CP_Electronics/pages/mm/5_1/index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kit.edu.sfu-kras.ru/CP_Electronics/pages/mm/5_1/index.files/image04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. Він дорівнює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напівсумі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струмів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не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і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нвертующ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і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і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нвертую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входів:</w:t>
      </w:r>
    </w:p>
    <w:p w:rsidR="009D11A0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520DE2A2" wp14:editId="79BC4A46">
            <wp:extent cx="1104900" cy="447675"/>
            <wp:effectExtent l="0" t="0" r="0" b="9525"/>
            <wp:docPr id="21" name="Рисунок 21" descr="http://ikit.edu.sfu-kras.ru/CP_Electronics/pages/mm/5_1/index.files/image04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kit.edu.sfu-kras.ru/CP_Electronics/pages/mm/5_1/index.files/image047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1A0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Величина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477A4F13" wp14:editId="3A385841">
            <wp:extent cx="228600" cy="238125"/>
            <wp:effectExtent l="0" t="0" r="0" b="9525"/>
            <wp:docPr id="20" name="Рисунок 20" descr="http://ikit.edu.sfu-kras.ru/CP_Electronics/pages/mm/5_1/index.files/image04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kit.edu.sfu-kras.ru/CP_Electronics/pages/mm/5_1/index.files/image045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визначається базовими струмами транзисторів вхідного каскаду. Для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з вхідним каскадом на біполярних транзисторах типове значення струму зміщення дорівнює 100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нА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 У деяких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для збільшення вхідного опору і зменшення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1E9E92FA" wp14:editId="447940BC">
            <wp:extent cx="228600" cy="238125"/>
            <wp:effectExtent l="0" t="0" r="0" b="9525"/>
            <wp:docPr id="19" name="Рисунок 19" descr="http://ikit.edu.sfu-kras.ru/CP_Electronics/pages/mm/5_1/index.files/image0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kit.edu.sfu-kras.ru/CP_Electronics/pages/mm/5_1/index.files/image04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вхідні каскади реалізують на польових транзисторах з керуючим p-n-переходом. У таких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типове значення вхідного струму зміщення становить 50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пА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9D11A0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Вхідний струм зсуву </w:t>
      </w: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7AB543CF" wp14:editId="16F76266">
            <wp:extent cx="257175" cy="257175"/>
            <wp:effectExtent l="0" t="0" r="9525" b="9525"/>
            <wp:docPr id="24" name="Рисунок 24" descr="http://ikit.edu.sfu-kras.ru/CP_Electronics/pages/mm/5_1/index.files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kit.edu.sfu-kras.ru/CP_Electronics/pages/mm/5_1/index.files/image062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дорівнює різниці вхідних струмів зміщення:</w:t>
      </w:r>
    </w:p>
    <w:p w:rsidR="009D11A0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sz w:val="28"/>
          <w:szCs w:val="28"/>
          <w:bdr w:val="none" w:sz="0" w:space="0" w:color="auto" w:frame="1"/>
          <w:vertAlign w:val="subscript"/>
          <w:lang w:eastAsia="uk-UA"/>
        </w:rPr>
        <w:drawing>
          <wp:inline distT="0" distB="0" distL="0" distR="0" wp14:anchorId="2B86A2D2" wp14:editId="67211BDE">
            <wp:extent cx="1143000" cy="266700"/>
            <wp:effectExtent l="0" t="0" r="0" b="0"/>
            <wp:docPr id="23" name="Рисунок 23" descr="http://ikit.edu.sfu-kras.ru/CP_Electronics/pages/mm/5_1/index.files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kit.edu.sfu-kras.ru/CP_Electronics/pages/mm/5_1/index.files/image064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8CB" w:rsidRPr="00D85136" w:rsidRDefault="009D11A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Його величина обумовлена неузгодженістю параметрів диференці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й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ного каскаду на вході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 Як правило, вхідний струм зсуву становить приблизно одну десяту від вхідного струму зміщення.</w:t>
      </w:r>
    </w:p>
    <w:p w:rsidR="00DF38CB" w:rsidRPr="00D85136" w:rsidRDefault="00747A9A" w:rsidP="00267BC7">
      <w:pPr>
        <w:pStyle w:val="1"/>
        <w:contextualSpacing/>
        <w:rPr>
          <w:rFonts w:eastAsia="Times New Roman"/>
          <w:sz w:val="22"/>
          <w:szCs w:val="22"/>
          <w:bdr w:val="none" w:sz="0" w:space="0" w:color="auto" w:frame="1"/>
          <w:lang w:eastAsia="uk-UA"/>
        </w:rPr>
      </w:pPr>
      <w:r w:rsidRPr="00D85136">
        <w:rPr>
          <w:rFonts w:eastAsia="Times New Roman"/>
          <w:bdr w:val="none" w:sz="0" w:space="0" w:color="auto" w:frame="1"/>
          <w:lang w:eastAsia="uk-UA"/>
        </w:rPr>
        <w:t xml:space="preserve">3. Макромоделі </w:t>
      </w:r>
      <w:proofErr w:type="spellStart"/>
      <w:r w:rsidRPr="00D85136">
        <w:rPr>
          <w:rFonts w:eastAsia="Times New Roman"/>
          <w:bdr w:val="none" w:sz="0" w:space="0" w:color="auto" w:frame="1"/>
          <w:lang w:eastAsia="uk-UA"/>
        </w:rPr>
        <w:t>операційногопідсилювача</w:t>
      </w:r>
      <w:proofErr w:type="spellEnd"/>
    </w:p>
    <w:p w:rsidR="00DF38CB" w:rsidRPr="00D85136" w:rsidRDefault="00747A9A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Інтегральні схеми можуть бути проаналізовані на рівні окремих компонентів (транзисторів, діодів і т.д.). Однак на практиці це дуже незручно. Типовий ОУ містить 20-30 транзисторів. Якщо кожен транзистор замінити моделлю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Еберса-Молла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, що містить більше десятка елементів, </w:t>
      </w:r>
      <w:proofErr w:type="spellStart"/>
      <w:r w:rsidR="00772575" w:rsidRPr="00D85136">
        <w:rPr>
          <w:rFonts w:eastAsia="Times New Roman"/>
          <w:color w:val="000000"/>
          <w:bdr w:val="none" w:sz="0" w:space="0" w:color="auto" w:frame="1"/>
          <w:lang w:eastAsia="uk-UA"/>
        </w:rPr>
        <w:t>аналізуєма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="00772575" w:rsidRPr="00D85136">
        <w:rPr>
          <w:rFonts w:eastAsia="Times New Roman"/>
          <w:color w:val="000000"/>
          <w:bdr w:val="none" w:sz="0" w:space="0" w:color="auto" w:frame="1"/>
          <w:lang w:eastAsia="uk-UA"/>
        </w:rPr>
        <w:t>модель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буде містити кілька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сот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компонентів. До того ж параметри транзисторів інтегральної схеми в більшості випадків невідомі. Тому набагато зручніше використовувати макромоделі, що характеризують поведінку пристрою щодо його зовнішніх </w:t>
      </w:r>
      <w:r w:rsidR="00772575" w:rsidRPr="00D85136">
        <w:rPr>
          <w:rFonts w:eastAsia="Times New Roman"/>
          <w:color w:val="000000"/>
          <w:bdr w:val="none" w:sz="0" w:space="0" w:color="auto" w:frame="1"/>
          <w:lang w:eastAsia="uk-UA"/>
        </w:rPr>
        <w:t>виводів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E31E93" w:rsidRPr="00D85136" w:rsidRDefault="00516993" w:rsidP="00267BC7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r w:rsidRPr="00D85136">
        <w:rPr>
          <w:rFonts w:eastAsia="Times New Roman"/>
          <w:bdr w:val="none" w:sz="0" w:space="0" w:color="auto" w:frame="1"/>
          <w:lang w:eastAsia="uk-UA"/>
        </w:rPr>
        <w:t>3.1</w:t>
      </w:r>
      <w:r w:rsidR="00E31E93" w:rsidRPr="00D85136">
        <w:rPr>
          <w:rFonts w:eastAsia="Times New Roman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bdr w:val="none" w:sz="0" w:space="0" w:color="auto" w:frame="1"/>
          <w:lang w:eastAsia="uk-UA"/>
        </w:rPr>
        <w:t>Гранично ідеалізований ОП</w:t>
      </w:r>
    </w:p>
    <w:p w:rsidR="00E31E93" w:rsidRPr="00D85136" w:rsidRDefault="00E31E93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Гранично ідеалізований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є джерело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 на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пруги, керован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е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напругою, як 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оказано на мал. 5,</w:t>
      </w:r>
      <w:r w:rsidRPr="00D85136">
        <w:rPr>
          <w:lang w:eastAsia="uk-UA"/>
        </w:rPr>
        <w:t xml:space="preserve"> </w:t>
      </w:r>
      <w:r w:rsidRPr="00D85136">
        <w:rPr>
          <w:lang w:eastAsia="uk-UA"/>
        </w:rPr>
        <w:drawing>
          <wp:inline distT="0" distB="0" distL="0" distR="0" wp14:anchorId="7C36FBB8" wp14:editId="6463CD82">
            <wp:extent cx="2109105" cy="14287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10827" t="40120" r="70526" b="37412"/>
                    <a:stretch/>
                  </pic:blipFill>
                  <pic:spPr bwMode="auto">
                    <a:xfrm>
                      <a:off x="0" y="0"/>
                      <a:ext cx="2108683" cy="142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E93" w:rsidRPr="00D85136" w:rsidRDefault="00E31E93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lang w:eastAsia="uk-UA"/>
        </w:rPr>
        <w:lastRenderedPageBreak/>
        <w:t xml:space="preserve">Мал. 5. Гранично ідеалізований ОП – джерело </w:t>
      </w:r>
      <w:proofErr w:type="spellStart"/>
      <w:r w:rsidRPr="00D85136">
        <w:rPr>
          <w:lang w:eastAsia="uk-UA"/>
        </w:rPr>
        <w:t>напруи</w:t>
      </w:r>
      <w:proofErr w:type="spellEnd"/>
      <w:r w:rsidRPr="00D85136">
        <w:rPr>
          <w:lang w:eastAsia="uk-UA"/>
        </w:rPr>
        <w:t xml:space="preserve"> кероване напругою.</w:t>
      </w:r>
    </w:p>
    <w:p w:rsidR="00E17767" w:rsidRPr="00D85136" w:rsidRDefault="00CB4754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lang w:eastAsia="uk-UA"/>
        </w:rPr>
        <w:t>Його АЧХ і ФЧХ мають наступний вигляд:</w:t>
      </w:r>
    </w:p>
    <w:p w:rsidR="00CB4754" w:rsidRPr="00D85136" w:rsidRDefault="00CB4754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lang w:eastAsia="uk-UA"/>
        </w:rPr>
        <w:drawing>
          <wp:inline distT="0" distB="0" distL="0" distR="0" wp14:anchorId="63CFE43E" wp14:editId="39740D91">
            <wp:extent cx="5238750" cy="318128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9173" t="20863" r="45263" b="29923"/>
                    <a:stretch/>
                  </pic:blipFill>
                  <pic:spPr bwMode="auto">
                    <a:xfrm>
                      <a:off x="0" y="0"/>
                      <a:ext cx="5237701" cy="318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E93" w:rsidRPr="00D85136" w:rsidRDefault="00E31E93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Наприклад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,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безінерційний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з коефі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цієнтом передачі напруги 20 000 </w:t>
      </w:r>
      <w:r w:rsidR="00516993" w:rsidRPr="00D85136">
        <w:rPr>
          <w:rFonts w:eastAsia="Times New Roman"/>
          <w:color w:val="000000"/>
          <w:bdr w:val="none" w:sz="0" w:space="0" w:color="auto" w:frame="1"/>
          <w:lang w:eastAsia="uk-UA"/>
        </w:rPr>
        <w:t>описується</w:t>
      </w:r>
      <w:r w:rsidR="00972E40" w:rsidRPr="00D85136">
        <w:rPr>
          <w:rFonts w:eastAsia="Times New Roman"/>
          <w:color w:val="000000"/>
          <w:bdr w:val="none" w:sz="0" w:space="0" w:color="auto" w:frame="1"/>
          <w:lang w:eastAsia="uk-UA"/>
        </w:rPr>
        <w:t>:</w:t>
      </w:r>
    </w:p>
    <w:p w:rsidR="00516993" w:rsidRPr="00D85136" w:rsidRDefault="00CB4754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e1(1,0)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=fl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(20000/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urn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);</w:t>
      </w:r>
    </w:p>
    <w:p w:rsidR="00516993" w:rsidRPr="00D85136" w:rsidRDefault="00CB4754" w:rsidP="00267BC7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r w:rsidRPr="00D85136">
        <w:rPr>
          <w:rFonts w:eastAsia="Times New Roman"/>
          <w:bdr w:val="none" w:sz="0" w:space="0" w:color="auto" w:frame="1"/>
          <w:lang w:eastAsia="uk-UA"/>
        </w:rPr>
        <w:t>3.2 Покращена гранична модель</w:t>
      </w:r>
    </w:p>
    <w:p w:rsidR="00516993" w:rsidRPr="00D85136" w:rsidRDefault="008D5E64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drawing>
          <wp:inline distT="0" distB="0" distL="0" distR="0" wp14:anchorId="343954DC" wp14:editId="167945F4">
            <wp:extent cx="3133725" cy="2756168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4587" t="21665" r="40451" b="39284"/>
                    <a:stretch/>
                  </pic:blipFill>
                  <pic:spPr bwMode="auto">
                    <a:xfrm>
                      <a:off x="0" y="0"/>
                      <a:ext cx="3133097" cy="275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64" w:rsidRPr="00D85136" w:rsidRDefault="008D5E64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6. Покращена гранична модель ОП.</w:t>
      </w:r>
    </w:p>
    <w:p w:rsidR="00972E40" w:rsidRPr="00D85136" w:rsidRDefault="00972E40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lang w:eastAsia="uk-UA"/>
        </w:rPr>
        <w:t>Його АЧХ і ФЧХ мають наступний вигляд:</w:t>
      </w:r>
    </w:p>
    <w:p w:rsidR="008D5E64" w:rsidRPr="00D85136" w:rsidRDefault="006F7C23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lastRenderedPageBreak/>
        <w:drawing>
          <wp:inline distT="0" distB="0" distL="0" distR="0" wp14:anchorId="457D66CD" wp14:editId="76DD930C">
            <wp:extent cx="4972050" cy="29224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9323" t="21372" r="45113" b="30993"/>
                    <a:stretch/>
                  </pic:blipFill>
                  <pic:spPr bwMode="auto">
                    <a:xfrm>
                      <a:off x="0" y="0"/>
                      <a:ext cx="4967743" cy="291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402" w:rsidRPr="00D85136" w:rsidRDefault="00C67402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(Схема підключення – з від’ємним зворотнім зв’язком, з K=50 (див. додаток 2))</w:t>
      </w:r>
    </w:p>
    <w:p w:rsidR="008D5E64" w:rsidRPr="00D85136" w:rsidRDefault="00972E4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Сам ОП описується:</w:t>
      </w:r>
    </w:p>
    <w:p w:rsidR="00972E40" w:rsidRPr="00D85136" w:rsidRDefault="00972E4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rin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(2,1)=2000;</w:t>
      </w:r>
    </w:p>
    <w:p w:rsidR="00972E40" w:rsidRPr="00D85136" w:rsidRDefault="00972E4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eins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(1,5)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=fl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(200000/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urin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);</w:t>
      </w:r>
    </w:p>
    <w:p w:rsidR="00C67402" w:rsidRPr="00D85136" w:rsidRDefault="00972E40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rout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(5,3)=1;</w:t>
      </w:r>
    </w:p>
    <w:p w:rsidR="009D11A0" w:rsidRPr="00D85136" w:rsidRDefault="00516993" w:rsidP="00267BC7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r w:rsidRPr="00D85136">
        <w:rPr>
          <w:rFonts w:eastAsia="Times New Roman"/>
          <w:bdr w:val="none" w:sz="0" w:space="0" w:color="auto" w:frame="1"/>
          <w:lang w:eastAsia="uk-UA"/>
        </w:rPr>
        <w:t>3.</w:t>
      </w:r>
      <w:r w:rsidR="00CB4754" w:rsidRPr="00D85136">
        <w:rPr>
          <w:rFonts w:eastAsia="Times New Roman"/>
          <w:bdr w:val="none" w:sz="0" w:space="0" w:color="auto" w:frame="1"/>
          <w:lang w:eastAsia="uk-UA"/>
        </w:rPr>
        <w:t>3</w:t>
      </w:r>
      <w:r w:rsidRPr="00D85136">
        <w:rPr>
          <w:rFonts w:eastAsia="Times New Roman"/>
          <w:bdr w:val="none" w:sz="0" w:space="0" w:color="auto" w:frame="1"/>
          <w:lang w:eastAsia="uk-UA"/>
        </w:rPr>
        <w:t xml:space="preserve"> Базова модель ОП</w:t>
      </w:r>
    </w:p>
    <w:p w:rsidR="00914F75" w:rsidRPr="00D85136" w:rsidRDefault="00914F75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 xml:space="preserve">Наскільки більш складніша схема заміщення ОП, в якій враховуються </w:t>
      </w:r>
      <w:proofErr w:type="spellStart"/>
      <w:r w:rsidRPr="00D85136">
        <w:rPr>
          <w:lang w:eastAsia="uk-UA"/>
        </w:rPr>
        <w:t>нелінійність</w:t>
      </w:r>
      <w:proofErr w:type="spellEnd"/>
      <w:r w:rsidRPr="00D85136">
        <w:rPr>
          <w:lang w:eastAsia="uk-UA"/>
        </w:rPr>
        <w:t xml:space="preserve"> перехідної характеристики і наявність одного полюса частотної характеристики, зображена на рис. П.2.8, б. Діоди VD1, VD2, на які подаються </w:t>
      </w:r>
      <w:proofErr w:type="spellStart"/>
      <w:r w:rsidRPr="00D85136">
        <w:rPr>
          <w:lang w:eastAsia="uk-UA"/>
        </w:rPr>
        <w:t>запираючі</w:t>
      </w:r>
      <w:proofErr w:type="spellEnd"/>
      <w:r w:rsidRPr="00D85136">
        <w:rPr>
          <w:lang w:eastAsia="uk-UA"/>
        </w:rPr>
        <w:t xml:space="preserve"> напруги від джерел постійної напруги V1, V2, імітують </w:t>
      </w:r>
      <w:proofErr w:type="spellStart"/>
      <w:r w:rsidRPr="00D85136">
        <w:rPr>
          <w:lang w:eastAsia="uk-UA"/>
        </w:rPr>
        <w:t>нелінійність</w:t>
      </w:r>
      <w:proofErr w:type="spellEnd"/>
      <w:r w:rsidRPr="00D85136">
        <w:rPr>
          <w:lang w:eastAsia="uk-UA"/>
        </w:rPr>
        <w:t xml:space="preserve"> перехідної характеристики ОП. Опори </w:t>
      </w:r>
      <w:proofErr w:type="spellStart"/>
      <w:r w:rsidRPr="00D85136">
        <w:rPr>
          <w:lang w:eastAsia="uk-UA"/>
        </w:rPr>
        <w:t>Rвх</w:t>
      </w:r>
      <w:proofErr w:type="spellEnd"/>
      <w:r w:rsidRPr="00D85136">
        <w:rPr>
          <w:lang w:eastAsia="uk-UA"/>
        </w:rPr>
        <w:t xml:space="preserve">, </w:t>
      </w:r>
      <w:proofErr w:type="spellStart"/>
      <w:r w:rsidRPr="00D85136">
        <w:rPr>
          <w:lang w:eastAsia="uk-UA"/>
        </w:rPr>
        <w:t>Rс</w:t>
      </w:r>
      <w:proofErr w:type="spellEnd"/>
      <w:r w:rsidRPr="00D85136">
        <w:rPr>
          <w:lang w:eastAsia="uk-UA"/>
        </w:rPr>
        <w:t xml:space="preserve"> рівні вхідним опорам для диференціального</w:t>
      </w:r>
      <w:r w:rsidRPr="00D85136">
        <w:rPr>
          <w:lang w:eastAsia="uk-UA"/>
        </w:rPr>
        <w:t xml:space="preserve"> </w:t>
      </w:r>
      <w:r w:rsidRPr="00D85136">
        <w:rPr>
          <w:lang w:eastAsia="uk-UA"/>
        </w:rPr>
        <w:t xml:space="preserve">і синфазного сигналів, конденсатори </w:t>
      </w:r>
      <w:proofErr w:type="spellStart"/>
      <w:r w:rsidRPr="00D85136">
        <w:rPr>
          <w:lang w:eastAsia="uk-UA"/>
        </w:rPr>
        <w:t>Свх</w:t>
      </w:r>
      <w:proofErr w:type="spellEnd"/>
      <w:r w:rsidRPr="00D85136">
        <w:rPr>
          <w:lang w:eastAsia="uk-UA"/>
        </w:rPr>
        <w:t xml:space="preserve">, </w:t>
      </w:r>
      <w:proofErr w:type="spellStart"/>
      <w:r w:rsidRPr="00D85136">
        <w:rPr>
          <w:lang w:eastAsia="uk-UA"/>
        </w:rPr>
        <w:t>Сс</w:t>
      </w:r>
      <w:proofErr w:type="spellEnd"/>
      <w:r w:rsidRPr="00D85136">
        <w:rPr>
          <w:lang w:eastAsia="uk-UA"/>
        </w:rPr>
        <w:t xml:space="preserve"> імітують частотні залежності вхідних опорів.</w:t>
      </w:r>
    </w:p>
    <w:p w:rsidR="00516993" w:rsidRPr="00D85136" w:rsidRDefault="00516993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D85136">
        <w:rPr>
          <w:rFonts w:eastAsia="Times New Roman"/>
          <w:color w:val="000000"/>
          <w:sz w:val="24"/>
          <w:szCs w:val="24"/>
          <w:bdr w:val="none" w:sz="0" w:space="0" w:color="auto" w:frame="1"/>
          <w:lang w:eastAsia="uk-UA"/>
        </w:rPr>
        <w:drawing>
          <wp:inline distT="0" distB="0" distL="0" distR="0" wp14:anchorId="2D5F25A0" wp14:editId="3633451D">
            <wp:extent cx="5619750" cy="1676400"/>
            <wp:effectExtent l="0" t="0" r="0" b="0"/>
            <wp:docPr id="26" name="Рисунок 26" descr="E:\Папка обмена Bluetooth\Схемы\заказ 9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Папка обмена Bluetooth\Схемы\заказ 9\1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E58" w:rsidRPr="00D85136" w:rsidRDefault="00820E58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D85136">
        <w:rPr>
          <w:rFonts w:eastAsia="Times New Roman"/>
          <w:color w:val="000000"/>
          <w:sz w:val="24"/>
          <w:szCs w:val="24"/>
          <w:lang w:eastAsia="uk-UA"/>
        </w:rPr>
        <w:t>Мал. 7. Базова модель ОП</w:t>
      </w:r>
    </w:p>
    <w:p w:rsidR="00820E58" w:rsidRPr="00D85136" w:rsidRDefault="00820E58" w:rsidP="00267BC7">
      <w:pPr>
        <w:spacing w:after="0" w:line="240" w:lineRule="auto"/>
        <w:ind w:firstLine="567"/>
        <w:contextualSpacing/>
        <w:rPr>
          <w:lang w:eastAsia="uk-UA"/>
        </w:rPr>
      </w:pPr>
      <w:r w:rsidRPr="00D85136">
        <w:rPr>
          <w:lang w:eastAsia="uk-UA"/>
        </w:rPr>
        <w:t>Його АЧХ і ФЧХ мають наступний вигляд:</w:t>
      </w:r>
    </w:p>
    <w:p w:rsidR="00820E58" w:rsidRPr="00D85136" w:rsidRDefault="00820E58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D85136">
        <w:rPr>
          <w:lang w:eastAsia="uk-UA"/>
        </w:rPr>
        <w:lastRenderedPageBreak/>
        <w:drawing>
          <wp:inline distT="0" distB="0" distL="0" distR="0" wp14:anchorId="67EF4924" wp14:editId="61D5E196">
            <wp:extent cx="5600700" cy="31908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7217" t="17756" r="46430" b="35273"/>
                    <a:stretch/>
                  </pic:blipFill>
                  <pic:spPr bwMode="auto">
                    <a:xfrm>
                      <a:off x="0" y="0"/>
                      <a:ext cx="5599578" cy="31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E58" w:rsidRPr="00516993" w:rsidRDefault="00820E58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sz w:val="24"/>
          <w:szCs w:val="24"/>
          <w:lang w:eastAsia="uk-UA"/>
        </w:rPr>
      </w:pPr>
      <w:r w:rsidRPr="00D85136">
        <w:rPr>
          <w:rFonts w:eastAsia="Times New Roman"/>
          <w:color w:val="000000"/>
          <w:sz w:val="24"/>
          <w:szCs w:val="24"/>
          <w:lang w:eastAsia="uk-UA"/>
        </w:rPr>
        <w:t>(</w:t>
      </w:r>
      <w:proofErr w:type="spellStart"/>
      <w:r w:rsidRPr="00D85136">
        <w:rPr>
          <w:rFonts w:eastAsia="Times New Roman"/>
          <w:color w:val="000000"/>
          <w:sz w:val="24"/>
          <w:szCs w:val="24"/>
          <w:lang w:eastAsia="uk-UA"/>
        </w:rPr>
        <w:t>Коефіціент</w:t>
      </w:r>
      <w:proofErr w:type="spellEnd"/>
      <w:r w:rsidRPr="00D85136">
        <w:rPr>
          <w:rFonts w:eastAsia="Times New Roman"/>
          <w:color w:val="000000"/>
          <w:sz w:val="24"/>
          <w:szCs w:val="24"/>
          <w:lang w:eastAsia="uk-UA"/>
        </w:rPr>
        <w:t xml:space="preserve"> підсилення дуже малий, можливо, внаслідок неправильно підібраних номіналів компонентів моделі (див. додаток 3))</w:t>
      </w:r>
    </w:p>
    <w:p w:rsidR="009D11A0" w:rsidRPr="00D85136" w:rsidRDefault="00516993" w:rsidP="00267BC7">
      <w:pPr>
        <w:pStyle w:val="2"/>
        <w:contextualSpacing/>
        <w:rPr>
          <w:rFonts w:eastAsia="Times New Roman"/>
          <w:sz w:val="22"/>
          <w:szCs w:val="22"/>
          <w:bdr w:val="none" w:sz="0" w:space="0" w:color="auto" w:frame="1"/>
          <w:lang w:eastAsia="uk-UA"/>
        </w:rPr>
      </w:pPr>
      <w:r w:rsidRPr="00D85136">
        <w:rPr>
          <w:rFonts w:eastAsia="Times New Roman"/>
          <w:lang w:eastAsia="uk-UA"/>
        </w:rPr>
        <w:t>3.</w:t>
      </w:r>
      <w:r w:rsidR="00CB4754" w:rsidRPr="00D85136">
        <w:rPr>
          <w:rFonts w:eastAsia="Times New Roman"/>
          <w:lang w:eastAsia="uk-UA"/>
        </w:rPr>
        <w:t>4</w:t>
      </w:r>
      <w:r w:rsidRPr="00D85136">
        <w:rPr>
          <w:rFonts w:eastAsia="Times New Roman"/>
          <w:lang w:eastAsia="uk-UA"/>
        </w:rPr>
        <w:t xml:space="preserve"> Лінійна шумова модель</w:t>
      </w:r>
    </w:p>
    <w:p w:rsidR="00DF38CB" w:rsidRPr="00D85136" w:rsidRDefault="00516993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drawing>
          <wp:inline distT="0" distB="0" distL="0" distR="0" wp14:anchorId="653C2CD4" wp14:editId="5090AC16">
            <wp:extent cx="1971675" cy="1781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5489" t="13106" r="33383" b="36877"/>
                    <a:stretch/>
                  </pic:blipFill>
                  <pic:spPr bwMode="auto">
                    <a:xfrm>
                      <a:off x="0" y="0"/>
                      <a:ext cx="1971280" cy="178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865" w:rsidRPr="00D85136" w:rsidRDefault="00625865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8 Лінійна шумова модель</w:t>
      </w:r>
    </w:p>
    <w:p w:rsidR="00625865" w:rsidRPr="00D85136" w:rsidRDefault="00625865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Стандартна макромодель ОП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(Див. Рис. П.2.8) не відображає його шумових властивостей. У зв'язку з цим представимо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реальний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шумлячий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 у вигляді моделі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нешумя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ОП, до входу якого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підключені джерела шумової напруги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E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n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струмів In1, In2 (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8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).</w:t>
      </w:r>
    </w:p>
    <w:p w:rsidR="00625865" w:rsidRPr="00D85136" w:rsidRDefault="00625865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В ОП з першим каскадом на польових транзисторах джерела шумових струмів In1, In2 малоістотні і ними можна знехтувати. Спектральні щільності шумових струмів In1, In2 однакові і описуються такими ж виразами, як спектральна щільність шуму EN:</w:t>
      </w:r>
    </w:p>
    <w:p w:rsidR="00625865" w:rsidRPr="00D85136" w:rsidRDefault="00625865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drawing>
          <wp:inline distT="0" distB="0" distL="0" distR="0" wp14:anchorId="5926B77C" wp14:editId="3D59F4AD">
            <wp:extent cx="2533650" cy="4004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35938" b="50521" l="4466" r="53148">
                                  <a14:foregroundMark x1="6076" y1="42578" x2="6076" y2="42578"/>
                                  <a14:foregroundMark x1="6076" y1="42578" x2="6296" y2="44922"/>
                                  <a14:foregroundMark x1="6515" y1="44531" x2="10761" y2="44141"/>
                                  <a14:foregroundMark x1="10176" y1="43880" x2="10176" y2="43880"/>
                                  <a14:foregroundMark x1="13031" y1="43880" x2="13031" y2="43880"/>
                                  <a14:foregroundMark x1="15813" y1="43880" x2="15813" y2="43880"/>
                                  <a14:foregroundMark x1="17277" y1="44531" x2="17277" y2="44531"/>
                                  <a14:foregroundMark x1="18375" y1="44141" x2="18375" y2="44141"/>
                                  <a14:foregroundMark x1="21010" y1="43880" x2="21010" y2="43880"/>
                                  <a14:foregroundMark x1="20059" y1="43880" x2="20059" y2="43880"/>
                                  <a14:foregroundMark x1="22840" y1="43880" x2="22840" y2="43880"/>
                                  <a14:foregroundMark x1="25622" y1="43880" x2="25622" y2="43880"/>
                                  <a14:foregroundMark x1="24524" y1="41276" x2="24524" y2="41276"/>
                                  <a14:foregroundMark x1="23572" y1="40234" x2="23572" y2="40234"/>
                                  <a14:foregroundMark x1="24890" y1="48177" x2="24890" y2="48177"/>
                                  <a14:foregroundMark x1="27160" y1="43880" x2="27160" y2="43880"/>
                                  <a14:foregroundMark x1="28111" y1="45573" x2="28111" y2="45573"/>
                                  <a14:foregroundMark x1="29941" y1="44141" x2="29941" y2="44141"/>
                                  <a14:foregroundMark x1="31406" y1="45833" x2="31406" y2="45833"/>
                                  <a14:foregroundMark x1="32357" y1="44531" x2="32357" y2="44531"/>
                                  <a14:foregroundMark x1="33821" y1="43880" x2="33821" y2="43880"/>
                                  <a14:foregroundMark x1="35139" y1="43880" x2="35139" y2="43880"/>
                                  <a14:foregroundMark x1="37555" y1="43880" x2="37555" y2="43880"/>
                                  <a14:foregroundMark x1="39824" y1="43229" x2="39824" y2="43229"/>
                                  <a14:foregroundMark x1="41508" y1="45573" x2="41508" y2="45573"/>
                                  <a14:foregroundMark x1="42240" y1="46224" x2="42240" y2="46224"/>
                                  <a14:foregroundMark x1="43338" y1="44922" x2="43338" y2="44922"/>
                                  <a14:foregroundMark x1="45608" y1="43880" x2="45608" y2="43880"/>
                                  <a14:foregroundMark x1="50439" y1="42839" x2="50439" y2="42839"/>
                                  <a14:foregroundMark x1="49122" y1="39844" x2="49122" y2="39844"/>
                                  <a14:foregroundMark x1="48902" y1="43880" x2="48902" y2="43880"/>
                                  <a14:foregroundMark x1="49854" y1="48177" x2="49854" y2="48177"/>
                                  <a14:foregroundMark x1="51757" y1="45182" x2="51757" y2="45182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4060" t="36911" r="46466" b="49181"/>
                    <a:stretch/>
                  </pic:blipFill>
                  <pic:spPr bwMode="auto">
                    <a:xfrm>
                      <a:off x="0" y="0"/>
                      <a:ext cx="2533144" cy="40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де перша складова кожної спектральної щільності має характер широкосмугового «білого» шуму, а друга – низькочастотного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флікер-шуму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D637AE" w:rsidRPr="00D85136" w:rsidRDefault="00D637AE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У схемі заміщення на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мал..8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в якості моделі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нешумя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чо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го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ОП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доцільно використовувати найпростішу лінійну модель типу наведеної на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6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</w:t>
      </w:r>
    </w:p>
    <w:p w:rsidR="00D637AE" w:rsidRPr="00D85136" w:rsidRDefault="00D637AE" w:rsidP="00267BC7">
      <w:pPr>
        <w:spacing w:after="0" w:line="240" w:lineRule="auto"/>
        <w:ind w:firstLine="567"/>
        <w:contextualSpacing/>
        <w:jc w:val="left"/>
        <w:rPr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Як приклад на 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9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показано, як змоделювати джерело шумового напруги із заданою спектральної щільністю S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e0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і граничною частотою </w:t>
      </w:r>
      <w:proofErr w:type="spellStart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флікер-</w:t>
      </w:r>
      <w:proofErr w:type="spellEnd"/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 xml:space="preserve"> шуму f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0</w:t>
      </w:r>
      <w:r w:rsidRPr="00D85136">
        <w:rPr>
          <w:rFonts w:eastAsia="Times New Roman"/>
          <w:color w:val="000000"/>
          <w:bdr w:val="none" w:sz="0" w:space="0" w:color="auto" w:frame="1"/>
          <w:vertAlign w:val="subscript"/>
          <w:lang w:eastAsia="uk-UA"/>
        </w:rPr>
        <w:t>e</w:t>
      </w: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. Джерело постійного струму I1 задає режим діода D1,</w:t>
      </w:r>
      <w:r w:rsidRPr="00D85136">
        <w:rPr>
          <w:lang w:eastAsia="uk-UA"/>
        </w:rPr>
        <w:t xml:space="preserve"> </w:t>
      </w:r>
      <w:proofErr w:type="spellStart"/>
      <w:r w:rsidR="00E83F31" w:rsidRPr="00D85136">
        <w:rPr>
          <w:lang w:eastAsia="uk-UA"/>
        </w:rPr>
        <w:t>флюктуіруююча</w:t>
      </w:r>
      <w:proofErr w:type="spellEnd"/>
      <w:r w:rsidR="00E83F31" w:rsidRPr="00D85136">
        <w:rPr>
          <w:lang w:eastAsia="uk-UA"/>
        </w:rPr>
        <w:t xml:space="preserve"> складова напруги на </w:t>
      </w:r>
      <w:proofErr w:type="spellStart"/>
      <w:r w:rsidR="00E83F31" w:rsidRPr="00D85136">
        <w:rPr>
          <w:lang w:eastAsia="uk-UA"/>
        </w:rPr>
        <w:t>шумлячому</w:t>
      </w:r>
      <w:proofErr w:type="spellEnd"/>
      <w:r w:rsidR="00E83F31" w:rsidRPr="00D85136">
        <w:rPr>
          <w:lang w:eastAsia="uk-UA"/>
        </w:rPr>
        <w:t xml:space="preserve"> діоді через роздільний конденсатор С1 передається на резистор R7, напруга на якому керує джерелом напруги Е1 = K × VR1.</w:t>
      </w:r>
    </w:p>
    <w:p w:rsidR="00D637AE" w:rsidRPr="00D85136" w:rsidRDefault="00D637AE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drawing>
          <wp:inline distT="0" distB="0" distL="0" distR="0" wp14:anchorId="3F0C6884" wp14:editId="5A12575C">
            <wp:extent cx="3054173" cy="102192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1128" t="72217" r="29323" b="4246"/>
                    <a:stretch/>
                  </pic:blipFill>
                  <pic:spPr bwMode="auto">
                    <a:xfrm>
                      <a:off x="0" y="0"/>
                      <a:ext cx="3060462" cy="102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7AE" w:rsidRPr="00D85136" w:rsidRDefault="00D637AE" w:rsidP="00267BC7">
      <w:pPr>
        <w:spacing w:after="0" w:line="240" w:lineRule="auto"/>
        <w:ind w:firstLine="567"/>
        <w:contextualSpacing/>
        <w:jc w:val="left"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lastRenderedPageBreak/>
        <w:t>Мал. 9 Джерело шумової напруги</w:t>
      </w:r>
    </w:p>
    <w:p w:rsidR="00516993" w:rsidRPr="00D85136" w:rsidRDefault="00516993" w:rsidP="00267BC7">
      <w:pPr>
        <w:pStyle w:val="2"/>
        <w:contextualSpacing/>
        <w:rPr>
          <w:rFonts w:eastAsia="Times New Roman"/>
          <w:bdr w:val="none" w:sz="0" w:space="0" w:color="auto" w:frame="1"/>
          <w:lang w:eastAsia="uk-UA"/>
        </w:rPr>
      </w:pPr>
      <w:bookmarkStart w:id="0" w:name="_GoBack"/>
      <w:bookmarkEnd w:id="0"/>
      <w:r w:rsidRPr="00D85136">
        <w:rPr>
          <w:rFonts w:eastAsia="Times New Roman"/>
          <w:bdr w:val="none" w:sz="0" w:space="0" w:color="auto" w:frame="1"/>
          <w:lang w:eastAsia="uk-UA"/>
        </w:rPr>
        <w:t>3.</w:t>
      </w:r>
      <w:r w:rsidR="00CB4754" w:rsidRPr="00D85136">
        <w:rPr>
          <w:rFonts w:eastAsia="Times New Roman"/>
          <w:bdr w:val="none" w:sz="0" w:space="0" w:color="auto" w:frame="1"/>
          <w:lang w:eastAsia="uk-UA"/>
        </w:rPr>
        <w:t>5</w:t>
      </w:r>
      <w:r w:rsidRPr="00D85136">
        <w:rPr>
          <w:rFonts w:eastAsia="Times New Roman"/>
          <w:bdr w:val="none" w:sz="0" w:space="0" w:color="auto" w:frame="1"/>
          <w:lang w:eastAsia="uk-UA"/>
        </w:rPr>
        <w:t xml:space="preserve"> Стандартна модель </w:t>
      </w:r>
      <w:r w:rsidRPr="00D85136">
        <w:rPr>
          <w:rFonts w:eastAsia="Times New Roman"/>
          <w:bdr w:val="none" w:sz="0" w:space="0" w:color="auto" w:frame="1"/>
          <w:lang w:eastAsia="uk-UA"/>
        </w:rPr>
        <w:t>з вхідним диференці</w:t>
      </w:r>
      <w:r w:rsidRPr="00D85136">
        <w:rPr>
          <w:rFonts w:eastAsia="Times New Roman"/>
          <w:bdr w:val="none" w:sz="0" w:space="0" w:color="auto" w:frame="1"/>
          <w:lang w:eastAsia="uk-UA"/>
        </w:rPr>
        <w:t>й</w:t>
      </w:r>
      <w:r w:rsidRPr="00D85136">
        <w:rPr>
          <w:rFonts w:eastAsia="Times New Roman"/>
          <w:bdr w:val="none" w:sz="0" w:space="0" w:color="auto" w:frame="1"/>
          <w:lang w:eastAsia="uk-UA"/>
        </w:rPr>
        <w:t>ним</w:t>
      </w:r>
      <w:r w:rsidRPr="00D85136">
        <w:rPr>
          <w:rFonts w:eastAsia="Times New Roman"/>
          <w:bdr w:val="none" w:sz="0" w:space="0" w:color="auto" w:frame="1"/>
          <w:lang w:eastAsia="uk-UA"/>
        </w:rPr>
        <w:t xml:space="preserve"> </w:t>
      </w:r>
      <w:r w:rsidRPr="00D85136">
        <w:rPr>
          <w:rFonts w:eastAsia="Times New Roman"/>
          <w:bdr w:val="none" w:sz="0" w:space="0" w:color="auto" w:frame="1"/>
          <w:lang w:eastAsia="uk-UA"/>
        </w:rPr>
        <w:t xml:space="preserve">каскадом на біполярних </w:t>
      </w:r>
      <w:r w:rsidRPr="00D85136">
        <w:rPr>
          <w:rFonts w:eastAsia="Times New Roman"/>
          <w:bdr w:val="none" w:sz="0" w:space="0" w:color="auto" w:frame="1"/>
          <w:lang w:eastAsia="uk-UA"/>
        </w:rPr>
        <w:t xml:space="preserve">n-p-n </w:t>
      </w:r>
      <w:r w:rsidRPr="00D85136">
        <w:rPr>
          <w:rFonts w:eastAsia="Times New Roman"/>
          <w:bdr w:val="none" w:sz="0" w:space="0" w:color="auto" w:frame="1"/>
          <w:lang w:eastAsia="uk-UA"/>
        </w:rPr>
        <w:t>транзисторах</w:t>
      </w:r>
      <w:r w:rsidRPr="00D85136">
        <w:rPr>
          <w:rFonts w:eastAsia="Times New Roman"/>
          <w:bdr w:val="none" w:sz="0" w:space="0" w:color="auto" w:frame="1"/>
          <w:lang w:eastAsia="uk-UA"/>
        </w:rPr>
        <w:t>.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 xml:space="preserve">Стандартна модель ОП з вхідним каскадом на біполярних транзисторах представлена на </w:t>
      </w:r>
      <w:r w:rsidR="00BD133D" w:rsidRPr="00D85136">
        <w:rPr>
          <w:lang w:eastAsia="uk-UA"/>
        </w:rPr>
        <w:t xml:space="preserve">мал. 10 </w:t>
      </w:r>
      <w:r w:rsidRPr="00D85136">
        <w:rPr>
          <w:lang w:eastAsia="uk-UA"/>
        </w:rPr>
        <w:t>(ОП з польовими транзисторами має аналогічну схему). У цій моделі з реальної схеми ОП виключені всі транзистори, крім двох транзисторів вхідного диференціального каскаду, що підвищує швидкість моделювання за рахунок деякого зниження точності.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 xml:space="preserve">Існують чотири різновиди цієї схеми, в яких диференційний каскад утворений біполярними </w:t>
      </w:r>
      <w:proofErr w:type="spellStart"/>
      <w:r w:rsidRPr="00D85136">
        <w:rPr>
          <w:lang w:eastAsia="uk-UA"/>
        </w:rPr>
        <w:t>р-n-р-і</w:t>
      </w:r>
      <w:proofErr w:type="spellEnd"/>
      <w:r w:rsidRPr="00D85136">
        <w:rPr>
          <w:lang w:eastAsia="uk-UA"/>
        </w:rPr>
        <w:t xml:space="preserve"> n-</w:t>
      </w:r>
      <w:proofErr w:type="spellStart"/>
      <w:r w:rsidRPr="00D85136">
        <w:rPr>
          <w:lang w:eastAsia="uk-UA"/>
        </w:rPr>
        <w:t>р-n-транзисторами</w:t>
      </w:r>
      <w:proofErr w:type="spellEnd"/>
      <w:r w:rsidRPr="00D85136">
        <w:rPr>
          <w:lang w:eastAsia="uk-UA"/>
        </w:rPr>
        <w:t xml:space="preserve"> і польовими транзисторами з керуючим </w:t>
      </w:r>
      <w:proofErr w:type="spellStart"/>
      <w:r w:rsidRPr="00D85136">
        <w:rPr>
          <w:lang w:eastAsia="uk-UA"/>
        </w:rPr>
        <w:t>р-n-переходом</w:t>
      </w:r>
      <w:proofErr w:type="spellEnd"/>
      <w:r w:rsidRPr="00D85136">
        <w:rPr>
          <w:lang w:eastAsia="uk-UA"/>
        </w:rPr>
        <w:t xml:space="preserve"> і каналами р- і n-</w:t>
      </w:r>
      <w:r w:rsidRPr="00D85136">
        <w:rPr>
          <w:lang w:eastAsia="uk-UA"/>
        </w:rPr>
        <w:t xml:space="preserve"> </w:t>
      </w:r>
      <w:r w:rsidRPr="00D85136">
        <w:rPr>
          <w:lang w:eastAsia="uk-UA"/>
        </w:rPr>
        <w:t>типів. Параметри цих моделей розрах</w:t>
      </w:r>
      <w:r w:rsidRPr="00D85136">
        <w:rPr>
          <w:lang w:eastAsia="uk-UA"/>
        </w:rPr>
        <w:t>овують за наступними паспортним</w:t>
      </w:r>
      <w:r w:rsidR="003E1407" w:rsidRPr="00D85136">
        <w:rPr>
          <w:lang w:eastAsia="uk-UA"/>
        </w:rPr>
        <w:t xml:space="preserve">и </w:t>
      </w:r>
      <w:r w:rsidRPr="00D85136">
        <w:rPr>
          <w:lang w:eastAsia="uk-UA"/>
        </w:rPr>
        <w:t>даними: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напруга джерел живлення;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максимальні значення позитивної і негативної вихідної напруги;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максимальні швидкості наростання позитивних і негативних вихідних напруг;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потужність споживання в статичному режимі;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ємність корекції (внутрішньої або зовнішньої);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вхідний струм зміщення і напруга зсуву нуля;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коефіцієнт підсилення диференціального сигналу на низьких частотах;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частота одиничного підсилення;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 xml:space="preserve">• коефіцієнт </w:t>
      </w:r>
      <w:proofErr w:type="spellStart"/>
      <w:r w:rsidRPr="00D85136">
        <w:rPr>
          <w:lang w:eastAsia="uk-UA"/>
        </w:rPr>
        <w:t>подавлення</w:t>
      </w:r>
      <w:proofErr w:type="spellEnd"/>
      <w:r w:rsidRPr="00D85136">
        <w:rPr>
          <w:lang w:eastAsia="uk-UA"/>
        </w:rPr>
        <w:t xml:space="preserve"> синфазного сигналу;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додатковий фазовий зсув на частоті одиничного посилення,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що визначається наявністю другого полюса;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вихідні опори на низьких і високих частотах;</w:t>
      </w:r>
    </w:p>
    <w:p w:rsidR="00267BC7" w:rsidRPr="00D85136" w:rsidRDefault="00267BC7" w:rsidP="00267BC7">
      <w:pPr>
        <w:ind w:firstLine="567"/>
        <w:contextualSpacing/>
        <w:rPr>
          <w:lang w:eastAsia="uk-UA"/>
        </w:rPr>
      </w:pPr>
      <w:r w:rsidRPr="00D85136">
        <w:rPr>
          <w:lang w:eastAsia="uk-UA"/>
        </w:rPr>
        <w:t>• максимальний вихідний струм короткого замикання.</w:t>
      </w:r>
    </w:p>
    <w:p w:rsidR="00DF38CB" w:rsidRPr="00D85136" w:rsidRDefault="001B3683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lang w:eastAsia="uk-UA"/>
        </w:rPr>
        <w:drawing>
          <wp:inline distT="0" distB="0" distL="0" distR="0" wp14:anchorId="0CAE423C" wp14:editId="142FBB29">
            <wp:extent cx="5476875" cy="261876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13985" t="15246" r="27519" b="35005"/>
                    <a:stretch/>
                  </pic:blipFill>
                  <pic:spPr bwMode="auto">
                    <a:xfrm>
                      <a:off x="0" y="0"/>
                      <a:ext cx="5475778" cy="261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8CB" w:rsidRPr="00D85136" w:rsidRDefault="00CA21E7" w:rsidP="00267BC7">
      <w:pPr>
        <w:spacing w:after="0" w:line="240" w:lineRule="auto"/>
        <w:ind w:firstLine="567"/>
        <w:contextualSpacing/>
        <w:rPr>
          <w:rFonts w:eastAsia="Times New Roman"/>
          <w:color w:val="000000"/>
          <w:bdr w:val="none" w:sz="0" w:space="0" w:color="auto" w:frame="1"/>
          <w:lang w:eastAsia="uk-UA"/>
        </w:rPr>
      </w:pPr>
      <w:r w:rsidRPr="00D85136">
        <w:rPr>
          <w:rFonts w:eastAsia="Times New Roman"/>
          <w:color w:val="000000"/>
          <w:bdr w:val="none" w:sz="0" w:space="0" w:color="auto" w:frame="1"/>
          <w:lang w:eastAsia="uk-UA"/>
        </w:rPr>
        <w:t>Мал. 10. Стандартна модель ОП</w:t>
      </w:r>
    </w:p>
    <w:p w:rsidR="00D85136" w:rsidRPr="00D85136" w:rsidRDefault="00D85136" w:rsidP="00D85136">
      <w:pPr>
        <w:spacing w:after="0" w:line="240" w:lineRule="auto"/>
        <w:ind w:firstLine="567"/>
        <w:contextualSpacing/>
        <w:rPr>
          <w:rFonts w:eastAsia="Times New Roman"/>
          <w:color w:val="000000"/>
          <w:lang w:eastAsia="uk-UA"/>
        </w:rPr>
      </w:pPr>
      <w:r w:rsidRPr="00D85136">
        <w:rPr>
          <w:rFonts w:eastAsia="Times New Roman"/>
          <w:color w:val="000000"/>
          <w:lang w:eastAsia="uk-UA"/>
        </w:rPr>
        <w:t xml:space="preserve">Вхідний диференціальний каскад на транзисторах Q1, Q2 моделює такі ефекти, як наявність струмів зміщення і залежність швидкості наростання вихідної напруги від вхідної диференціальної напруги. Ємність СЕЕ дозволяє відобразити несиметричність вихідного імпульсу ОП в </w:t>
      </w:r>
      <w:proofErr w:type="spellStart"/>
      <w:r w:rsidRPr="00D85136">
        <w:rPr>
          <w:rFonts w:eastAsia="Times New Roman"/>
          <w:color w:val="000000"/>
          <w:lang w:eastAsia="uk-UA"/>
        </w:rPr>
        <w:t>неінвертуючому</w:t>
      </w:r>
      <w:proofErr w:type="spellEnd"/>
      <w:r w:rsidRPr="00D85136">
        <w:rPr>
          <w:rFonts w:eastAsia="Times New Roman"/>
          <w:color w:val="000000"/>
          <w:lang w:eastAsia="uk-UA"/>
        </w:rPr>
        <w:t xml:space="preserve"> включенні. Ємність С1 разом з ємностями переходів транзисторів дозволяє імітувати двополюсний характер частотної характеристики ОП.</w:t>
      </w:r>
      <w:r w:rsidRPr="00D85136">
        <w:t xml:space="preserve"> </w:t>
      </w:r>
      <w:r w:rsidRPr="00D85136">
        <w:rPr>
          <w:rFonts w:eastAsia="Times New Roman"/>
          <w:color w:val="000000"/>
          <w:lang w:eastAsia="uk-UA"/>
        </w:rPr>
        <w:t>Керовані джерела струму GA, GCH і резистори</w:t>
      </w:r>
      <w:r w:rsidRPr="00D85136">
        <w:rPr>
          <w:rFonts w:eastAsia="Times New Roman"/>
          <w:color w:val="000000"/>
          <w:lang w:eastAsia="uk-UA"/>
        </w:rPr>
        <w:t xml:space="preserve"> </w:t>
      </w:r>
      <w:r w:rsidRPr="00D85136">
        <w:rPr>
          <w:rFonts w:eastAsia="Times New Roman"/>
          <w:color w:val="000000"/>
          <w:lang w:eastAsia="uk-UA"/>
        </w:rPr>
        <w:t>R2, R02 моделюють диференціальне</w:t>
      </w:r>
      <w:r w:rsidRPr="00D85136">
        <w:rPr>
          <w:rFonts w:eastAsia="Times New Roman"/>
          <w:color w:val="000000"/>
          <w:lang w:eastAsia="uk-UA"/>
        </w:rPr>
        <w:t xml:space="preserve"> та </w:t>
      </w:r>
      <w:proofErr w:type="spellStart"/>
      <w:r w:rsidRPr="00D85136">
        <w:rPr>
          <w:rFonts w:eastAsia="Times New Roman"/>
          <w:color w:val="000000"/>
          <w:lang w:eastAsia="uk-UA"/>
        </w:rPr>
        <w:t>синфазное</w:t>
      </w:r>
      <w:proofErr w:type="spellEnd"/>
      <w:r w:rsidRPr="00D85136">
        <w:rPr>
          <w:rFonts w:eastAsia="Times New Roman"/>
          <w:color w:val="000000"/>
          <w:lang w:eastAsia="uk-UA"/>
        </w:rPr>
        <w:t xml:space="preserve"> посилення </w:t>
      </w:r>
      <w:proofErr w:type="spellStart"/>
      <w:r w:rsidRPr="00D85136">
        <w:rPr>
          <w:rFonts w:eastAsia="Times New Roman"/>
          <w:color w:val="000000"/>
          <w:lang w:eastAsia="uk-UA"/>
        </w:rPr>
        <w:t>напруги</w:t>
      </w:r>
      <w:r w:rsidRPr="00D85136">
        <w:rPr>
          <w:rFonts w:eastAsia="Times New Roman"/>
          <w:color w:val="000000"/>
          <w:lang w:eastAsia="uk-UA"/>
        </w:rPr>
        <w:t>За</w:t>
      </w:r>
      <w:proofErr w:type="spellEnd"/>
      <w:r w:rsidRPr="00D85136">
        <w:rPr>
          <w:rFonts w:eastAsia="Times New Roman"/>
          <w:color w:val="000000"/>
          <w:lang w:eastAsia="uk-UA"/>
        </w:rPr>
        <w:t xml:space="preserve"> допомогою ємності С2, що включається в схему за вибором користувача (на</w:t>
      </w:r>
      <w:r w:rsidRPr="00D85136">
        <w:rPr>
          <w:rFonts w:eastAsia="Times New Roman"/>
          <w:color w:val="000000"/>
          <w:lang w:eastAsia="uk-UA"/>
        </w:rPr>
        <w:t xml:space="preserve"> мал. 10</w:t>
      </w:r>
      <w:r w:rsidRPr="00D85136">
        <w:rPr>
          <w:rFonts w:eastAsia="Times New Roman"/>
          <w:color w:val="000000"/>
          <w:lang w:eastAsia="uk-UA"/>
        </w:rPr>
        <w:t xml:space="preserve"> зображена пунктиром), можна імітувати внутрішню або</w:t>
      </w:r>
      <w:r w:rsidRPr="00D85136">
        <w:rPr>
          <w:rFonts w:eastAsia="Times New Roman"/>
          <w:color w:val="000000"/>
          <w:lang w:eastAsia="uk-UA"/>
        </w:rPr>
        <w:t xml:space="preserve"> </w:t>
      </w:r>
      <w:r w:rsidRPr="00D85136">
        <w:rPr>
          <w:rFonts w:eastAsia="Times New Roman"/>
          <w:color w:val="000000"/>
          <w:lang w:eastAsia="uk-UA"/>
        </w:rPr>
        <w:t>зовнішню корекцію ОП.</w:t>
      </w:r>
    </w:p>
    <w:p w:rsidR="00D85136" w:rsidRPr="00DF38CB" w:rsidRDefault="00D85136" w:rsidP="00D85136">
      <w:pPr>
        <w:spacing w:after="0" w:line="240" w:lineRule="auto"/>
        <w:ind w:firstLine="567"/>
        <w:contextualSpacing/>
        <w:rPr>
          <w:rFonts w:eastAsia="Times New Roman"/>
          <w:color w:val="000000"/>
          <w:lang w:eastAsia="uk-UA"/>
        </w:rPr>
      </w:pPr>
      <w:proofErr w:type="spellStart"/>
      <w:r w:rsidRPr="00D85136">
        <w:rPr>
          <w:rFonts w:eastAsia="Times New Roman"/>
          <w:color w:val="000000"/>
          <w:lang w:eastAsia="uk-UA"/>
        </w:rPr>
        <w:t>Нелінійність</w:t>
      </w:r>
      <w:proofErr w:type="spellEnd"/>
      <w:r w:rsidRPr="00D85136">
        <w:rPr>
          <w:rFonts w:eastAsia="Times New Roman"/>
          <w:color w:val="000000"/>
          <w:lang w:eastAsia="uk-UA"/>
        </w:rPr>
        <w:t xml:space="preserve"> вихідного каскаду ОП моделюється наступним чином: елементи DLN, DLP, R01 обмежують максимальний вихідний струм,</w:t>
      </w:r>
      <w:r w:rsidRPr="00D85136">
        <w:rPr>
          <w:rFonts w:eastAsia="Times New Roman"/>
          <w:color w:val="000000"/>
          <w:lang w:eastAsia="uk-UA"/>
        </w:rPr>
        <w:t xml:space="preserve"> а елементи DC, DE, VC, VE - розмах вихідної напруги.</w:t>
      </w:r>
    </w:p>
    <w:p w:rsidR="00CB4754" w:rsidRPr="00D85136" w:rsidRDefault="00CB4754" w:rsidP="00267BC7">
      <w:pPr>
        <w:ind w:firstLine="567"/>
        <w:contextualSpacing/>
      </w:pPr>
      <w:r w:rsidRPr="00D85136">
        <w:br w:type="page"/>
      </w:r>
    </w:p>
    <w:p w:rsidR="00DF38CB" w:rsidRPr="00D85136" w:rsidRDefault="00CB4754" w:rsidP="00267BC7">
      <w:pPr>
        <w:pStyle w:val="1"/>
        <w:contextualSpacing/>
      </w:pPr>
      <w:r w:rsidRPr="00D85136">
        <w:lastRenderedPageBreak/>
        <w:t>Додатки</w:t>
      </w:r>
    </w:p>
    <w:p w:rsidR="00CB4754" w:rsidRPr="00D85136" w:rsidRDefault="00CB4754" w:rsidP="00267BC7">
      <w:pPr>
        <w:pStyle w:val="2"/>
        <w:contextualSpacing/>
      </w:pPr>
      <w:r w:rsidRPr="00D85136">
        <w:t>Додаток 1. Гранично ідеалізований ОП</w:t>
      </w:r>
    </w:p>
    <w:p w:rsidR="00CB4754" w:rsidRPr="00D85136" w:rsidRDefault="00CB4754" w:rsidP="00267BC7">
      <w:pPr>
        <w:contextualSpacing/>
      </w:pPr>
      <w:proofErr w:type="spellStart"/>
      <w:r w:rsidRPr="00D85136">
        <w:t>object</w:t>
      </w:r>
      <w:proofErr w:type="spellEnd"/>
    </w:p>
    <w:p w:rsidR="00CB4754" w:rsidRPr="00D85136" w:rsidRDefault="00CB4754" w:rsidP="00267BC7">
      <w:pPr>
        <w:contextualSpacing/>
      </w:pPr>
      <w:proofErr w:type="spellStart"/>
      <w:r w:rsidRPr="00D85136">
        <w:t>search</w:t>
      </w:r>
      <w:proofErr w:type="spellEnd"/>
      <w:r w:rsidRPr="00D85136">
        <w:t xml:space="preserve"> </w:t>
      </w:r>
      <w:proofErr w:type="spellStart"/>
      <w:r w:rsidRPr="00D85136">
        <w:t>allted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proofErr w:type="spellStart"/>
      <w:r w:rsidRPr="00D85136">
        <w:t>circuit</w:t>
      </w:r>
      <w:proofErr w:type="spellEnd"/>
      <w:r w:rsidRPr="00D85136">
        <w:t xml:space="preserve"> l;</w:t>
      </w:r>
    </w:p>
    <w:p w:rsidR="00CB4754" w:rsidRPr="00D85136" w:rsidRDefault="00CB4754" w:rsidP="00267BC7">
      <w:pPr>
        <w:contextualSpacing/>
      </w:pPr>
      <w:proofErr w:type="spellStart"/>
      <w:r w:rsidRPr="00D85136">
        <w:t>ein</w:t>
      </w:r>
      <w:proofErr w:type="spellEnd"/>
      <w:r w:rsidRPr="00D85136">
        <w:t>(1,2)=1;</w:t>
      </w:r>
    </w:p>
    <w:p w:rsidR="00CB4754" w:rsidRPr="00D85136" w:rsidRDefault="00CB4754" w:rsidP="00267BC7">
      <w:pPr>
        <w:contextualSpacing/>
      </w:pPr>
      <w:r w:rsidRPr="00D85136">
        <w:t>e1(1,0)</w:t>
      </w:r>
      <w:proofErr w:type="spellStart"/>
      <w:r w:rsidRPr="00D85136">
        <w:t>=fl</w:t>
      </w:r>
      <w:proofErr w:type="spellEnd"/>
      <w:r w:rsidRPr="00D85136">
        <w:t>(20000/</w:t>
      </w:r>
      <w:proofErr w:type="spellStart"/>
      <w:r w:rsidRPr="00D85136">
        <w:t>urn</w:t>
      </w:r>
      <w:proofErr w:type="spellEnd"/>
      <w:r w:rsidRPr="00D85136">
        <w:t>);</w:t>
      </w:r>
    </w:p>
    <w:p w:rsidR="00CB4754" w:rsidRPr="00D85136" w:rsidRDefault="00CB4754" w:rsidP="00267BC7">
      <w:pPr>
        <w:contextualSpacing/>
      </w:pPr>
      <w:proofErr w:type="spellStart"/>
      <w:r w:rsidRPr="00D85136">
        <w:t>rn</w:t>
      </w:r>
      <w:proofErr w:type="spellEnd"/>
      <w:r w:rsidRPr="00D85136">
        <w:t>(1,2)=2;</w:t>
      </w:r>
    </w:p>
    <w:p w:rsidR="00CB4754" w:rsidRPr="00D85136" w:rsidRDefault="00CB4754" w:rsidP="00267BC7">
      <w:pPr>
        <w:contextualSpacing/>
      </w:pPr>
      <w:r w:rsidRPr="00D85136">
        <w:t>r1(2,0)=1;</w:t>
      </w:r>
    </w:p>
    <w:p w:rsidR="00CB4754" w:rsidRPr="00D85136" w:rsidRDefault="00CB4754" w:rsidP="00267BC7">
      <w:pPr>
        <w:contextualSpacing/>
      </w:pPr>
    </w:p>
    <w:p w:rsidR="00CB4754" w:rsidRPr="00D85136" w:rsidRDefault="00CB4754" w:rsidP="00267BC7">
      <w:pPr>
        <w:contextualSpacing/>
      </w:pPr>
      <w:r w:rsidRPr="00D85136">
        <w:t>&amp;</w:t>
      </w:r>
    </w:p>
    <w:p w:rsidR="00CB4754" w:rsidRPr="00D85136" w:rsidRDefault="00CB4754" w:rsidP="00267BC7">
      <w:pPr>
        <w:contextualSpacing/>
      </w:pPr>
      <w:proofErr w:type="spellStart"/>
      <w:r w:rsidRPr="00D85136">
        <w:t>task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proofErr w:type="spellStart"/>
      <w:r w:rsidRPr="00D85136">
        <w:t>dc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proofErr w:type="spellStart"/>
      <w:r w:rsidRPr="00D85136">
        <w:t>ac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proofErr w:type="spellStart"/>
      <w:r w:rsidRPr="00D85136">
        <w:t>const</w:t>
      </w:r>
      <w:proofErr w:type="spellEnd"/>
      <w:r w:rsidRPr="00D85136">
        <w:t xml:space="preserve"> lfreq=0.001, ufreq=10;</w:t>
      </w:r>
    </w:p>
    <w:p w:rsidR="00CB4754" w:rsidRPr="00D85136" w:rsidRDefault="00CB4754" w:rsidP="00267BC7">
      <w:pPr>
        <w:contextualSpacing/>
      </w:pPr>
      <w:proofErr w:type="spellStart"/>
      <w:r w:rsidRPr="00D85136">
        <w:t>tf</w:t>
      </w:r>
      <w:proofErr w:type="spellEnd"/>
      <w:r w:rsidRPr="00D85136">
        <w:t xml:space="preserve"> ki=ue1/</w:t>
      </w:r>
      <w:proofErr w:type="spellStart"/>
      <w:r w:rsidRPr="00D85136">
        <w:t>urn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proofErr w:type="spellStart"/>
      <w:r w:rsidRPr="00D85136">
        <w:t>plot</w:t>
      </w:r>
      <w:proofErr w:type="spellEnd"/>
      <w:r w:rsidRPr="00D85136">
        <w:t xml:space="preserve"> </w:t>
      </w:r>
      <w:proofErr w:type="spellStart"/>
      <w:r w:rsidRPr="00D85136">
        <w:t>ma.ki</w:t>
      </w:r>
      <w:proofErr w:type="spellEnd"/>
      <w:r w:rsidRPr="00D85136">
        <w:t xml:space="preserve">, </w:t>
      </w:r>
      <w:proofErr w:type="spellStart"/>
      <w:r w:rsidRPr="00D85136">
        <w:t>ph.ki</w:t>
      </w:r>
      <w:proofErr w:type="spellEnd"/>
      <w:r w:rsidRPr="00D85136">
        <w:t>;</w:t>
      </w:r>
    </w:p>
    <w:p w:rsidR="00CB4754" w:rsidRPr="00D85136" w:rsidRDefault="00CB4754" w:rsidP="00267BC7">
      <w:pPr>
        <w:contextualSpacing/>
      </w:pPr>
      <w:r w:rsidRPr="00D85136">
        <w:t>&amp;</w:t>
      </w:r>
    </w:p>
    <w:p w:rsidR="00CB4754" w:rsidRPr="00D85136" w:rsidRDefault="00972E40" w:rsidP="00267BC7">
      <w:pPr>
        <w:contextualSpacing/>
      </w:pPr>
      <w:proofErr w:type="spellStart"/>
      <w:r w:rsidRPr="00D85136">
        <w:t>E</w:t>
      </w:r>
      <w:r w:rsidR="00CB4754" w:rsidRPr="00D85136">
        <w:t>nd</w:t>
      </w:r>
      <w:proofErr w:type="spellEnd"/>
    </w:p>
    <w:p w:rsidR="00972E40" w:rsidRPr="00D85136" w:rsidRDefault="00972E40" w:rsidP="00267BC7">
      <w:pPr>
        <w:pStyle w:val="2"/>
        <w:contextualSpacing/>
      </w:pPr>
      <w:r w:rsidRPr="00D85136">
        <w:t xml:space="preserve">Додаток </w:t>
      </w:r>
      <w:r w:rsidRPr="00D85136">
        <w:t>2</w:t>
      </w:r>
      <w:r w:rsidRPr="00D85136">
        <w:t xml:space="preserve">. </w:t>
      </w:r>
      <w:r w:rsidRPr="00D85136">
        <w:t>Покращена гранична модель</w:t>
      </w:r>
    </w:p>
    <w:p w:rsidR="00F0264E" w:rsidRPr="00D85136" w:rsidRDefault="00F0264E" w:rsidP="00267BC7">
      <w:pPr>
        <w:contextualSpacing/>
      </w:pPr>
      <w:proofErr w:type="spellStart"/>
      <w:r w:rsidRPr="00D85136">
        <w:t>object</w:t>
      </w:r>
      <w:proofErr w:type="spellEnd"/>
    </w:p>
    <w:p w:rsidR="00F0264E" w:rsidRPr="00D85136" w:rsidRDefault="00F0264E" w:rsidP="00267BC7">
      <w:pPr>
        <w:contextualSpacing/>
      </w:pPr>
      <w:proofErr w:type="spellStart"/>
      <w:r w:rsidRPr="00D85136">
        <w:t>search</w:t>
      </w:r>
      <w:proofErr w:type="spellEnd"/>
      <w:r w:rsidRPr="00D85136">
        <w:t xml:space="preserve"> </w:t>
      </w:r>
      <w:proofErr w:type="spellStart"/>
      <w:r w:rsidRPr="00D85136">
        <w:t>allted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proofErr w:type="spellStart"/>
      <w:r w:rsidRPr="00D85136">
        <w:t>circuit</w:t>
      </w:r>
      <w:proofErr w:type="spellEnd"/>
      <w:r w:rsidRPr="00D85136">
        <w:t xml:space="preserve"> l;</w:t>
      </w:r>
    </w:p>
    <w:p w:rsidR="00F0264E" w:rsidRPr="00D85136" w:rsidRDefault="00F0264E" w:rsidP="00267BC7">
      <w:pPr>
        <w:contextualSpacing/>
      </w:pPr>
      <w:proofErr w:type="spellStart"/>
      <w:r w:rsidRPr="00D85136">
        <w:t>ein</w:t>
      </w:r>
      <w:proofErr w:type="spellEnd"/>
      <w:r w:rsidRPr="00D85136">
        <w:t>(1,0)=1;</w:t>
      </w:r>
    </w:p>
    <w:p w:rsidR="00F0264E" w:rsidRPr="00D85136" w:rsidRDefault="00F0264E" w:rsidP="00267BC7">
      <w:pPr>
        <w:contextualSpacing/>
      </w:pPr>
      <w:proofErr w:type="spellStart"/>
      <w:r w:rsidRPr="00D85136">
        <w:t>rin</w:t>
      </w:r>
      <w:proofErr w:type="spellEnd"/>
      <w:r w:rsidRPr="00D85136">
        <w:t>(2,1)=2000;</w:t>
      </w:r>
    </w:p>
    <w:p w:rsidR="00F0264E" w:rsidRPr="00D85136" w:rsidRDefault="00F0264E" w:rsidP="00267BC7">
      <w:pPr>
        <w:contextualSpacing/>
      </w:pPr>
      <w:proofErr w:type="spellStart"/>
      <w:r w:rsidRPr="00D85136">
        <w:t>eins</w:t>
      </w:r>
      <w:proofErr w:type="spellEnd"/>
      <w:r w:rsidRPr="00D85136">
        <w:t>(1,5)</w:t>
      </w:r>
      <w:proofErr w:type="spellStart"/>
      <w:r w:rsidRPr="00D85136">
        <w:t>=fl</w:t>
      </w:r>
      <w:proofErr w:type="spellEnd"/>
      <w:r w:rsidRPr="00D85136">
        <w:t>(200000/</w:t>
      </w:r>
      <w:proofErr w:type="spellStart"/>
      <w:r w:rsidRPr="00D85136">
        <w:t>urin</w:t>
      </w:r>
      <w:proofErr w:type="spellEnd"/>
      <w:r w:rsidRPr="00D85136">
        <w:t>);</w:t>
      </w:r>
    </w:p>
    <w:p w:rsidR="00F0264E" w:rsidRPr="00D85136" w:rsidRDefault="00F0264E" w:rsidP="00267BC7">
      <w:pPr>
        <w:contextualSpacing/>
      </w:pPr>
      <w:proofErr w:type="spellStart"/>
      <w:r w:rsidRPr="00D85136">
        <w:t>rout</w:t>
      </w:r>
      <w:proofErr w:type="spellEnd"/>
      <w:r w:rsidRPr="00D85136">
        <w:t>(5,3)=1;</w:t>
      </w:r>
    </w:p>
    <w:p w:rsidR="00F0264E" w:rsidRPr="00D85136" w:rsidRDefault="00F0264E" w:rsidP="00267BC7">
      <w:pPr>
        <w:contextualSpacing/>
      </w:pPr>
      <w:r w:rsidRPr="00D85136">
        <w:t>r1(2,0)=1;</w:t>
      </w:r>
    </w:p>
    <w:p w:rsidR="00F0264E" w:rsidRPr="00D85136" w:rsidRDefault="00F0264E" w:rsidP="00267BC7">
      <w:pPr>
        <w:contextualSpacing/>
      </w:pPr>
      <w:r w:rsidRPr="00D85136">
        <w:t>r2(2,3)=49;</w:t>
      </w:r>
    </w:p>
    <w:p w:rsidR="00F0264E" w:rsidRPr="00D85136" w:rsidRDefault="00F0264E" w:rsidP="00267BC7">
      <w:pPr>
        <w:contextualSpacing/>
      </w:pPr>
      <w:proofErr w:type="spellStart"/>
      <w:r w:rsidRPr="00D85136">
        <w:t>rn</w:t>
      </w:r>
      <w:proofErr w:type="spellEnd"/>
      <w:r w:rsidRPr="00D85136">
        <w:t>(3,0)=2;</w:t>
      </w:r>
    </w:p>
    <w:p w:rsidR="00F0264E" w:rsidRPr="00D85136" w:rsidRDefault="00F0264E" w:rsidP="00267BC7">
      <w:pPr>
        <w:contextualSpacing/>
      </w:pPr>
    </w:p>
    <w:p w:rsidR="00F0264E" w:rsidRPr="00D85136" w:rsidRDefault="00F0264E" w:rsidP="00267BC7">
      <w:pPr>
        <w:contextualSpacing/>
      </w:pPr>
      <w:r w:rsidRPr="00D85136">
        <w:t>&amp;</w:t>
      </w:r>
    </w:p>
    <w:p w:rsidR="00F0264E" w:rsidRPr="00D85136" w:rsidRDefault="00F0264E" w:rsidP="00267BC7">
      <w:pPr>
        <w:contextualSpacing/>
      </w:pPr>
      <w:proofErr w:type="spellStart"/>
      <w:r w:rsidRPr="00D85136">
        <w:t>task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proofErr w:type="spellStart"/>
      <w:r w:rsidRPr="00D85136">
        <w:t>dc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proofErr w:type="spellStart"/>
      <w:r w:rsidRPr="00D85136">
        <w:t>ac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proofErr w:type="spellStart"/>
      <w:r w:rsidRPr="00D85136">
        <w:t>const</w:t>
      </w:r>
      <w:proofErr w:type="spellEnd"/>
      <w:r w:rsidRPr="00D85136">
        <w:t xml:space="preserve"> lfreq=0.001, ufreq=10;</w:t>
      </w:r>
    </w:p>
    <w:p w:rsidR="00F0264E" w:rsidRPr="00D85136" w:rsidRDefault="00F0264E" w:rsidP="00267BC7">
      <w:pPr>
        <w:contextualSpacing/>
      </w:pPr>
      <w:proofErr w:type="spellStart"/>
      <w:r w:rsidRPr="00D85136">
        <w:t>tf</w:t>
      </w:r>
      <w:proofErr w:type="spellEnd"/>
      <w:r w:rsidRPr="00D85136">
        <w:t xml:space="preserve"> ki=v3/</w:t>
      </w:r>
      <w:proofErr w:type="spellStart"/>
      <w:r w:rsidRPr="00D85136">
        <w:t>uein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proofErr w:type="spellStart"/>
      <w:r w:rsidRPr="00D85136">
        <w:t>plot</w:t>
      </w:r>
      <w:proofErr w:type="spellEnd"/>
      <w:r w:rsidRPr="00D85136">
        <w:t xml:space="preserve"> </w:t>
      </w:r>
      <w:proofErr w:type="spellStart"/>
      <w:r w:rsidRPr="00D85136">
        <w:t>ma.ki</w:t>
      </w:r>
      <w:proofErr w:type="spellEnd"/>
      <w:r w:rsidRPr="00D85136">
        <w:t xml:space="preserve">, </w:t>
      </w:r>
      <w:proofErr w:type="spellStart"/>
      <w:r w:rsidRPr="00D85136">
        <w:t>ph.ki</w:t>
      </w:r>
      <w:proofErr w:type="spellEnd"/>
      <w:r w:rsidRPr="00D85136">
        <w:t>;</w:t>
      </w:r>
    </w:p>
    <w:p w:rsidR="00F0264E" w:rsidRPr="00D85136" w:rsidRDefault="00F0264E" w:rsidP="00267BC7">
      <w:pPr>
        <w:contextualSpacing/>
      </w:pPr>
      <w:r w:rsidRPr="00D85136">
        <w:t>&amp;</w:t>
      </w:r>
    </w:p>
    <w:p w:rsidR="00972E40" w:rsidRPr="00D85136" w:rsidRDefault="00F0264E" w:rsidP="00267BC7">
      <w:pPr>
        <w:contextualSpacing/>
      </w:pPr>
      <w:proofErr w:type="spellStart"/>
      <w:r w:rsidRPr="00D85136">
        <w:t>end</w:t>
      </w:r>
      <w:proofErr w:type="spellEnd"/>
    </w:p>
    <w:p w:rsidR="005001E1" w:rsidRPr="00D85136" w:rsidRDefault="005001E1" w:rsidP="00267BC7">
      <w:pPr>
        <w:pStyle w:val="2"/>
        <w:contextualSpacing/>
      </w:pPr>
      <w:r w:rsidRPr="00D85136">
        <w:t xml:space="preserve">Додаток </w:t>
      </w:r>
      <w:r w:rsidRPr="00D85136">
        <w:t>3</w:t>
      </w:r>
      <w:r w:rsidRPr="00D85136">
        <w:t xml:space="preserve">. </w:t>
      </w:r>
      <w:r w:rsidRPr="00D85136">
        <w:t>Базова модель</w:t>
      </w:r>
    </w:p>
    <w:p w:rsidR="005001E1" w:rsidRPr="00D85136" w:rsidRDefault="005001E1" w:rsidP="00267BC7">
      <w:pPr>
        <w:contextualSpacing/>
      </w:pPr>
      <w:proofErr w:type="spellStart"/>
      <w:r w:rsidRPr="00D85136">
        <w:t>object</w:t>
      </w:r>
      <w:proofErr w:type="spellEnd"/>
    </w:p>
    <w:p w:rsidR="005001E1" w:rsidRPr="00D85136" w:rsidRDefault="005001E1" w:rsidP="00267BC7">
      <w:pPr>
        <w:contextualSpacing/>
      </w:pPr>
      <w:proofErr w:type="spellStart"/>
      <w:r w:rsidRPr="00D85136">
        <w:t>search</w:t>
      </w:r>
      <w:proofErr w:type="spellEnd"/>
      <w:r w:rsidRPr="00D85136">
        <w:t xml:space="preserve"> </w:t>
      </w:r>
      <w:proofErr w:type="spellStart"/>
      <w:r w:rsidRPr="00D85136">
        <w:t>allted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proofErr w:type="spellStart"/>
      <w:r w:rsidRPr="00D85136">
        <w:t>circuit</w:t>
      </w:r>
      <w:proofErr w:type="spellEnd"/>
      <w:r w:rsidRPr="00D85136">
        <w:t xml:space="preserve"> l;</w:t>
      </w:r>
    </w:p>
    <w:p w:rsidR="005001E1" w:rsidRPr="00D85136" w:rsidRDefault="005001E1" w:rsidP="00267BC7">
      <w:pPr>
        <w:contextualSpacing/>
      </w:pPr>
      <w:proofErr w:type="spellStart"/>
      <w:r w:rsidRPr="00D85136">
        <w:t>ein</w:t>
      </w:r>
      <w:proofErr w:type="spellEnd"/>
      <w:r w:rsidRPr="00D85136">
        <w:t>(1,0)=1;</w:t>
      </w:r>
    </w:p>
    <w:p w:rsidR="005001E1" w:rsidRPr="00D85136" w:rsidRDefault="005001E1" w:rsidP="00267BC7">
      <w:pPr>
        <w:contextualSpacing/>
      </w:pPr>
      <w:r w:rsidRPr="00D85136">
        <w:t>r1(2,0)=1;</w:t>
      </w:r>
    </w:p>
    <w:p w:rsidR="005001E1" w:rsidRPr="00D85136" w:rsidRDefault="005001E1" w:rsidP="00267BC7">
      <w:pPr>
        <w:contextualSpacing/>
      </w:pPr>
      <w:r w:rsidRPr="00D85136">
        <w:t>r2(2,3)=49;</w:t>
      </w:r>
    </w:p>
    <w:p w:rsidR="005001E1" w:rsidRPr="00D85136" w:rsidRDefault="005001E1" w:rsidP="00267BC7">
      <w:pPr>
        <w:contextualSpacing/>
      </w:pPr>
      <w:r w:rsidRPr="00D85136">
        <w:lastRenderedPageBreak/>
        <w:t>#</w:t>
      </w:r>
      <w:proofErr w:type="spellStart"/>
      <w:r w:rsidRPr="00D85136">
        <w:t>rn</w:t>
      </w:r>
      <w:proofErr w:type="spellEnd"/>
      <w:r w:rsidRPr="00D85136">
        <w:t>(3,0)=2;</w:t>
      </w:r>
    </w:p>
    <w:p w:rsidR="005001E1" w:rsidRPr="00D85136" w:rsidRDefault="005001E1" w:rsidP="00267BC7">
      <w:pPr>
        <w:contextualSpacing/>
      </w:pPr>
    </w:p>
    <w:p w:rsidR="005001E1" w:rsidRPr="00D85136" w:rsidRDefault="005001E1" w:rsidP="00267BC7">
      <w:pPr>
        <w:contextualSpacing/>
      </w:pPr>
      <w:proofErr w:type="spellStart"/>
      <w:r w:rsidRPr="00D85136">
        <w:t>rd</w:t>
      </w:r>
      <w:proofErr w:type="spellEnd"/>
      <w:r w:rsidRPr="00D85136">
        <w:t>(1,2)=2000;</w:t>
      </w:r>
    </w:p>
    <w:p w:rsidR="005001E1" w:rsidRPr="00D85136" w:rsidRDefault="005001E1" w:rsidP="00267BC7">
      <w:pPr>
        <w:contextualSpacing/>
      </w:pPr>
      <w:proofErr w:type="spellStart"/>
      <w:r w:rsidRPr="00D85136">
        <w:t>rp</w:t>
      </w:r>
      <w:proofErr w:type="spellEnd"/>
      <w:r w:rsidRPr="00D85136">
        <w:t>(2,0)=100;</w:t>
      </w:r>
    </w:p>
    <w:p w:rsidR="005001E1" w:rsidRPr="00D85136" w:rsidRDefault="005001E1" w:rsidP="00267BC7">
      <w:pPr>
        <w:contextualSpacing/>
      </w:pPr>
      <w:proofErr w:type="spellStart"/>
      <w:r w:rsidRPr="00D85136">
        <w:t>cd</w:t>
      </w:r>
      <w:proofErr w:type="spellEnd"/>
      <w:r w:rsidRPr="00D85136">
        <w:t>(1,2)=0.02;</w:t>
      </w:r>
    </w:p>
    <w:p w:rsidR="005001E1" w:rsidRPr="00D85136" w:rsidRDefault="005001E1" w:rsidP="00267BC7">
      <w:pPr>
        <w:contextualSpacing/>
      </w:pPr>
      <w:proofErr w:type="spellStart"/>
      <w:r w:rsidRPr="00D85136">
        <w:t>cp</w:t>
      </w:r>
      <w:proofErr w:type="spellEnd"/>
      <w:r w:rsidRPr="00D85136">
        <w:t>(2,0)=0.1;</w:t>
      </w:r>
    </w:p>
    <w:p w:rsidR="005001E1" w:rsidRPr="00D85136" w:rsidRDefault="005001E1" w:rsidP="00267BC7">
      <w:pPr>
        <w:contextualSpacing/>
      </w:pPr>
      <w:r w:rsidRPr="00D85136">
        <w:t>j3(4,0)</w:t>
      </w:r>
      <w:proofErr w:type="spellStart"/>
      <w:r w:rsidRPr="00D85136">
        <w:t>=fl</w:t>
      </w:r>
      <w:proofErr w:type="spellEnd"/>
      <w:r w:rsidRPr="00D85136">
        <w:t>(20/</w:t>
      </w:r>
      <w:proofErr w:type="spellStart"/>
      <w:r w:rsidRPr="00D85136">
        <w:t>urd</w:t>
      </w:r>
      <w:proofErr w:type="spellEnd"/>
      <w:r w:rsidRPr="00D85136">
        <w:t>);</w:t>
      </w:r>
    </w:p>
    <w:p w:rsidR="005001E1" w:rsidRPr="00D85136" w:rsidRDefault="005001E1" w:rsidP="00267BC7">
      <w:pPr>
        <w:contextualSpacing/>
      </w:pPr>
      <w:r w:rsidRPr="00D85136">
        <w:t>r3(4,0)=1;</w:t>
      </w:r>
    </w:p>
    <w:p w:rsidR="005001E1" w:rsidRPr="00D85136" w:rsidRDefault="005001E1" w:rsidP="00267BC7">
      <w:pPr>
        <w:contextualSpacing/>
      </w:pPr>
      <w:r w:rsidRPr="00D85136">
        <w:t>c3(4,0)=0.1;</w:t>
      </w:r>
    </w:p>
    <w:p w:rsidR="005001E1" w:rsidRPr="00D85136" w:rsidRDefault="005001E1" w:rsidP="00267BC7">
      <w:pPr>
        <w:contextualSpacing/>
      </w:pPr>
      <w:r w:rsidRPr="00D85136">
        <w:t>j4(3,0)</w:t>
      </w:r>
      <w:proofErr w:type="spellStart"/>
      <w:r w:rsidRPr="00D85136">
        <w:t>=fl</w:t>
      </w:r>
      <w:proofErr w:type="spellEnd"/>
      <w:r w:rsidRPr="00D85136">
        <w:t>(20/uc3);</w:t>
      </w:r>
    </w:p>
    <w:p w:rsidR="005001E1" w:rsidRPr="00D85136" w:rsidRDefault="005001E1" w:rsidP="00267BC7">
      <w:pPr>
        <w:contextualSpacing/>
      </w:pPr>
      <w:r w:rsidRPr="00D85136">
        <w:t>r4(3,0)=1;</w:t>
      </w:r>
    </w:p>
    <w:p w:rsidR="005001E1" w:rsidRPr="00D85136" w:rsidRDefault="005001E1" w:rsidP="00267BC7">
      <w:pPr>
        <w:contextualSpacing/>
      </w:pPr>
      <w:r w:rsidRPr="00D85136">
        <w:t>d1(3,6)</w:t>
      </w:r>
      <w:proofErr w:type="spellStart"/>
      <w:r w:rsidRPr="00D85136">
        <w:t>=def.d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r w:rsidRPr="00D85136">
        <w:t>ed1(6,0)=0.1;</w:t>
      </w:r>
    </w:p>
    <w:p w:rsidR="005001E1" w:rsidRPr="00D85136" w:rsidRDefault="005001E1" w:rsidP="00267BC7">
      <w:pPr>
        <w:contextualSpacing/>
      </w:pPr>
      <w:r w:rsidRPr="00D85136">
        <w:t>d2(7,3)</w:t>
      </w:r>
      <w:proofErr w:type="spellStart"/>
      <w:r w:rsidRPr="00D85136">
        <w:t>=def.d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r w:rsidRPr="00D85136">
        <w:t>ed2(0,7)=0.1;</w:t>
      </w:r>
    </w:p>
    <w:p w:rsidR="005001E1" w:rsidRPr="00D85136" w:rsidRDefault="005001E1" w:rsidP="00267BC7">
      <w:pPr>
        <w:contextualSpacing/>
      </w:pPr>
    </w:p>
    <w:p w:rsidR="005001E1" w:rsidRPr="00D85136" w:rsidRDefault="005001E1" w:rsidP="00267BC7">
      <w:pPr>
        <w:contextualSpacing/>
      </w:pPr>
      <w:r w:rsidRPr="00D85136">
        <w:t>&amp;</w:t>
      </w:r>
    </w:p>
    <w:p w:rsidR="005001E1" w:rsidRPr="00D85136" w:rsidRDefault="005001E1" w:rsidP="00267BC7">
      <w:pPr>
        <w:contextualSpacing/>
      </w:pPr>
      <w:proofErr w:type="spellStart"/>
      <w:r w:rsidRPr="00D85136">
        <w:t>task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proofErr w:type="spellStart"/>
      <w:r w:rsidRPr="00D85136">
        <w:t>dc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proofErr w:type="spellStart"/>
      <w:r w:rsidRPr="00D85136">
        <w:t>ac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proofErr w:type="spellStart"/>
      <w:r w:rsidRPr="00D85136">
        <w:t>const</w:t>
      </w:r>
      <w:proofErr w:type="spellEnd"/>
      <w:r w:rsidRPr="00D85136">
        <w:t xml:space="preserve"> lfreq=0.001, ufreq=10;</w:t>
      </w:r>
    </w:p>
    <w:p w:rsidR="005001E1" w:rsidRPr="00D85136" w:rsidRDefault="005001E1" w:rsidP="00267BC7">
      <w:pPr>
        <w:contextualSpacing/>
      </w:pPr>
      <w:proofErr w:type="spellStart"/>
      <w:r w:rsidRPr="00D85136">
        <w:t>tf</w:t>
      </w:r>
      <w:proofErr w:type="spellEnd"/>
      <w:r w:rsidRPr="00D85136">
        <w:t xml:space="preserve"> ki=ur4/</w:t>
      </w:r>
      <w:proofErr w:type="spellStart"/>
      <w:r w:rsidRPr="00D85136">
        <w:t>uein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proofErr w:type="spellStart"/>
      <w:r w:rsidRPr="00D85136">
        <w:t>plot</w:t>
      </w:r>
      <w:proofErr w:type="spellEnd"/>
      <w:r w:rsidRPr="00D85136">
        <w:t xml:space="preserve"> </w:t>
      </w:r>
      <w:proofErr w:type="spellStart"/>
      <w:r w:rsidRPr="00D85136">
        <w:t>ma.ki</w:t>
      </w:r>
      <w:proofErr w:type="spellEnd"/>
      <w:r w:rsidRPr="00D85136">
        <w:t xml:space="preserve">, </w:t>
      </w:r>
      <w:proofErr w:type="spellStart"/>
      <w:r w:rsidRPr="00D85136">
        <w:t>ph.ki</w:t>
      </w:r>
      <w:proofErr w:type="spellEnd"/>
      <w:r w:rsidRPr="00D85136">
        <w:t>;</w:t>
      </w:r>
    </w:p>
    <w:p w:rsidR="005001E1" w:rsidRPr="00D85136" w:rsidRDefault="005001E1" w:rsidP="00267BC7">
      <w:pPr>
        <w:contextualSpacing/>
      </w:pPr>
      <w:r w:rsidRPr="00D85136">
        <w:t>&amp;</w:t>
      </w:r>
    </w:p>
    <w:p w:rsidR="00972E40" w:rsidRPr="00D85136" w:rsidRDefault="005001E1" w:rsidP="00267BC7">
      <w:pPr>
        <w:contextualSpacing/>
      </w:pPr>
      <w:proofErr w:type="spellStart"/>
      <w:r w:rsidRPr="00D85136">
        <w:t>end</w:t>
      </w:r>
      <w:proofErr w:type="spellEnd"/>
    </w:p>
    <w:p w:rsidR="00972E40" w:rsidRPr="00D85136" w:rsidRDefault="00972E40" w:rsidP="00267BC7">
      <w:pPr>
        <w:contextualSpacing/>
      </w:pPr>
    </w:p>
    <w:p w:rsidR="00972E40" w:rsidRPr="00D85136" w:rsidRDefault="00972E40" w:rsidP="00267BC7">
      <w:pPr>
        <w:contextualSpacing/>
      </w:pPr>
    </w:p>
    <w:p w:rsidR="005001E1" w:rsidRPr="00D85136" w:rsidRDefault="005001E1" w:rsidP="00267BC7">
      <w:pPr>
        <w:contextualSpacing/>
      </w:pPr>
    </w:p>
    <w:p w:rsidR="005001E1" w:rsidRPr="00D85136" w:rsidRDefault="005001E1" w:rsidP="00267BC7">
      <w:pPr>
        <w:contextualSpacing/>
      </w:pPr>
    </w:p>
    <w:p w:rsidR="00972E40" w:rsidRPr="00D85136" w:rsidRDefault="00972E40" w:rsidP="00267BC7">
      <w:pPr>
        <w:contextualSpacing/>
      </w:pPr>
    </w:p>
    <w:sectPr w:rsidR="00972E40" w:rsidRPr="00D85136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5D4"/>
    <w:rsid w:val="00044DC4"/>
    <w:rsid w:val="00074C2C"/>
    <w:rsid w:val="0008474E"/>
    <w:rsid w:val="00084B21"/>
    <w:rsid w:val="000F6338"/>
    <w:rsid w:val="00106E2D"/>
    <w:rsid w:val="00155F13"/>
    <w:rsid w:val="001B3683"/>
    <w:rsid w:val="00267BC7"/>
    <w:rsid w:val="00270AE1"/>
    <w:rsid w:val="003044B1"/>
    <w:rsid w:val="00306B5F"/>
    <w:rsid w:val="00331A68"/>
    <w:rsid w:val="00337625"/>
    <w:rsid w:val="003824C0"/>
    <w:rsid w:val="003E1407"/>
    <w:rsid w:val="003E6E95"/>
    <w:rsid w:val="004046B4"/>
    <w:rsid w:val="00451445"/>
    <w:rsid w:val="004727B4"/>
    <w:rsid w:val="004E6EE8"/>
    <w:rsid w:val="005001E1"/>
    <w:rsid w:val="00516993"/>
    <w:rsid w:val="0059612C"/>
    <w:rsid w:val="0061143B"/>
    <w:rsid w:val="00625865"/>
    <w:rsid w:val="00642A1D"/>
    <w:rsid w:val="006B0EA1"/>
    <w:rsid w:val="006F7C23"/>
    <w:rsid w:val="007453F4"/>
    <w:rsid w:val="00747A9A"/>
    <w:rsid w:val="00772575"/>
    <w:rsid w:val="007B2494"/>
    <w:rsid w:val="007D659B"/>
    <w:rsid w:val="00820E58"/>
    <w:rsid w:val="00834DAE"/>
    <w:rsid w:val="0089169B"/>
    <w:rsid w:val="008D5E64"/>
    <w:rsid w:val="00914F75"/>
    <w:rsid w:val="00972E40"/>
    <w:rsid w:val="009D11A0"/>
    <w:rsid w:val="00A844B5"/>
    <w:rsid w:val="00AA0BDA"/>
    <w:rsid w:val="00AC7CDE"/>
    <w:rsid w:val="00AE2DF2"/>
    <w:rsid w:val="00B35717"/>
    <w:rsid w:val="00B4664F"/>
    <w:rsid w:val="00BD133D"/>
    <w:rsid w:val="00C135D4"/>
    <w:rsid w:val="00C21F39"/>
    <w:rsid w:val="00C35E57"/>
    <w:rsid w:val="00C37C93"/>
    <w:rsid w:val="00C447AC"/>
    <w:rsid w:val="00C67402"/>
    <w:rsid w:val="00C840BE"/>
    <w:rsid w:val="00CA21E7"/>
    <w:rsid w:val="00CB4754"/>
    <w:rsid w:val="00D637AE"/>
    <w:rsid w:val="00D85136"/>
    <w:rsid w:val="00D96F2F"/>
    <w:rsid w:val="00DC2E65"/>
    <w:rsid w:val="00DF38CB"/>
    <w:rsid w:val="00E11EA1"/>
    <w:rsid w:val="00E17767"/>
    <w:rsid w:val="00E31E93"/>
    <w:rsid w:val="00E36ECF"/>
    <w:rsid w:val="00E83F31"/>
    <w:rsid w:val="00EF1519"/>
    <w:rsid w:val="00EF262C"/>
    <w:rsid w:val="00F0264E"/>
    <w:rsid w:val="00F46C5F"/>
    <w:rsid w:val="00F50971"/>
    <w:rsid w:val="00F5244F"/>
    <w:rsid w:val="00FB5F94"/>
    <w:rsid w:val="00FD7806"/>
    <w:rsid w:val="00FE4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D4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4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C135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084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474E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4514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apple-converted-space">
    <w:name w:val="apple-converted-space"/>
    <w:basedOn w:val="a0"/>
    <w:rsid w:val="00DF38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ind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35D4"/>
    <w:pPr>
      <w:ind w:firstLine="0"/>
    </w:pPr>
    <w:rPr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/>
      <w:ind w:firstLine="567"/>
      <w:jc w:val="center"/>
      <w:outlineLvl w:val="0"/>
    </w:pPr>
    <w:rPr>
      <w:rFonts w:eastAsiaTheme="majorEastAsia" w:cstheme="majorBidi"/>
      <w:bCs/>
      <w:kern w:val="32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6F2F"/>
    <w:pPr>
      <w:keepNext/>
      <w:keepLines/>
      <w:spacing w:before="200"/>
      <w:ind w:firstLine="567"/>
      <w:jc w:val="center"/>
      <w:outlineLvl w:val="1"/>
    </w:pPr>
    <w:rPr>
      <w:rFonts w:eastAsiaTheme="majorEastAsia" w:cstheme="majorBidi"/>
      <w:bCs/>
      <w:sz w:val="24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144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ind w:left="720" w:firstLine="567"/>
      <w:contextualSpacing/>
    </w:p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C135D4"/>
    <w:rPr>
      <w:i/>
      <w:iCs/>
    </w:rPr>
  </w:style>
  <w:style w:type="paragraph" w:styleId="a5">
    <w:name w:val="Balloon Text"/>
    <w:basedOn w:val="a"/>
    <w:link w:val="a6"/>
    <w:uiPriority w:val="99"/>
    <w:semiHidden/>
    <w:unhideWhenUsed/>
    <w:rsid w:val="000847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8474E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451445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apple-converted-space">
    <w:name w:val="apple-converted-space"/>
    <w:basedOn w:val="a0"/>
    <w:rsid w:val="00DF3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42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gif"/><Relationship Id="rId34" Type="http://schemas.openxmlformats.org/officeDocument/2006/relationships/image" Target="media/image28.png"/><Relationship Id="rId7" Type="http://schemas.openxmlformats.org/officeDocument/2006/relationships/image" Target="media/image3.jpeg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png"/><Relationship Id="rId33" Type="http://schemas.microsoft.com/office/2007/relationships/hdphoto" Target="media/hdphoto2.wdp"/><Relationship Id="rId2" Type="http://schemas.microsoft.com/office/2007/relationships/stylesWithEffects" Target="stylesWithEffect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microsoft.com/office/2007/relationships/hdphoto" Target="media/hdphoto1.wdp"/><Relationship Id="rId24" Type="http://schemas.openxmlformats.org/officeDocument/2006/relationships/image" Target="media/image19.gif"/><Relationship Id="rId32" Type="http://schemas.openxmlformats.org/officeDocument/2006/relationships/image" Target="media/image27.png"/><Relationship Id="rId5" Type="http://schemas.openxmlformats.org/officeDocument/2006/relationships/image" Target="media/image1.gif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gif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4227</TotalTime>
  <Pages>11</Pages>
  <Words>8490</Words>
  <Characters>4840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57</cp:revision>
  <dcterms:created xsi:type="dcterms:W3CDTF">2016-12-19T17:44:00Z</dcterms:created>
  <dcterms:modified xsi:type="dcterms:W3CDTF">2016-12-29T00:03:00Z</dcterms:modified>
</cp:coreProperties>
</file>