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9FD7" w14:textId="77777777" w:rsidR="000E0340" w:rsidRDefault="008D0F9E">
      <w:pPr>
        <w:autoSpaceDE w:val="0"/>
        <w:jc w:val="center"/>
      </w:pPr>
      <w:r>
        <w:rPr>
          <w:rFonts w:ascii="Calibri" w:hAnsi="Calibri" w:cs="Calibri"/>
          <w:b/>
          <w:color w:val="002060"/>
          <w:sz w:val="36"/>
          <w:szCs w:val="36"/>
        </w:rPr>
        <w:t>ENVIRONMENTAL SITE ASSESSMENT - PHASE I</w:t>
      </w:r>
    </w:p>
    <w:p w14:paraId="47D2CC41" w14:textId="77777777" w:rsidR="000E0340" w:rsidRDefault="008D0F9E">
      <w:pPr>
        <w:tabs>
          <w:tab w:val="left" w:pos="2466"/>
        </w:tabs>
        <w:autoSpaceDE w:val="0"/>
        <w:rPr>
          <w:rFonts w:ascii="Graphite Light;Calibri" w:hAnsi="Graphite Light;Calibri" w:cs="Graphite Light;Calibri"/>
          <w:b/>
          <w:sz w:val="36"/>
          <w:szCs w:val="36"/>
        </w:rPr>
      </w:pPr>
      <w:r>
        <w:rPr>
          <w:rFonts w:ascii="Graphite Light;Calibri" w:hAnsi="Graphite Light;Calibri" w:cs="Graphite Light;Calibri"/>
          <w:b/>
          <w:sz w:val="36"/>
          <w:szCs w:val="36"/>
        </w:rPr>
        <w:tab/>
      </w:r>
    </w:p>
    <w:p w14:paraId="7CF2A896" w14:textId="77777777" w:rsidR="000E0340" w:rsidRDefault="000E0340">
      <w:pPr>
        <w:autoSpaceDE w:val="0"/>
        <w:rPr>
          <w:rFonts w:ascii="Calibri Light" w:hAnsi="Calibri Light" w:cs="Calibri Light"/>
          <w:b/>
          <w:i/>
          <w:color w:val="002060"/>
          <w:sz w:val="36"/>
          <w:szCs w:val="36"/>
        </w:rPr>
      </w:pPr>
    </w:p>
    <w:p w14:paraId="043A6D92" w14:textId="77777777" w:rsidR="000E0340" w:rsidRDefault="000E0340">
      <w:pPr>
        <w:autoSpaceDE w:val="0"/>
        <w:jc w:val="center"/>
        <w:rPr>
          <w:rFonts w:ascii="Calibri Light" w:hAnsi="Calibri Light" w:cs="Calibri Light"/>
          <w:b/>
          <w:i/>
          <w:color w:val="002060"/>
          <w:sz w:val="36"/>
          <w:szCs w:val="36"/>
        </w:rPr>
      </w:pPr>
      <w:r>
        <w:rPr>
          <w:rFonts w:ascii="Calibri" w:hAnsi="Calibri" w:cs="Calibri"/>
          <w:b/>
          <w:color w:val="C00000"/>
          <w:sz w:val="20"/>
          <w:szCs w:val="20"/>
        </w:rPr>
        <w:t>{{DraftNote}}</w:t>
      </w:r>
    </w:p>
    <w:p w14:paraId="508A1CE1" w14:textId="77777777" w:rsidR="000E0340" w:rsidRDefault="008D0F9E">
      <w:pPr>
        <w:autoSpaceDE w:val="0"/>
        <w:jc w:val="center"/>
        <w:rPr>
          <w:rFonts w:ascii="Calibri Light" w:hAnsi="Calibri Light" w:cs="Calibri Light"/>
          <w:b/>
          <w:i/>
          <w:color w:val="002060"/>
          <w:sz w:val="36"/>
          <w:szCs w:val="36"/>
        </w:rPr>
      </w:pPr>
      <w:r>
        <w:rPr>
          <w:rFonts w:ascii="Calibri Light" w:hAnsi="Calibri Light" w:cs="Calibri Light"/>
          <w:b/>
          <w:i/>
          <w:color w:val="002060"/>
          <w:sz w:val="36"/>
          <w:szCs w:val="36"/>
        </w:rPr>
        <w:t>At</w:t>
      </w:r>
    </w:p>
    <w:p w14:paraId="5D82CF55" w14:textId="77777777" w:rsidR="000E0340" w:rsidRDefault="008D0F9E">
      <w:pPr>
        <w:autoSpaceDE w:val="0"/>
        <w:jc w:val="center"/>
        <w:rPr>
          <w:rFonts w:ascii="Calibri Light" w:hAnsi="Calibri Light" w:cs="Calibri Light"/>
          <w:b/>
          <w:i/>
          <w:color w:val="002060"/>
          <w:sz w:val="36"/>
          <w:szCs w:val="36"/>
        </w:rPr>
      </w:pPr>
      <w:r>
        <w:rPr>
          <w:rFonts w:ascii="Calibri Light" w:hAnsi="Calibri Light" w:cs="Calibri Light"/>
          <w:b/>
          <w:i/>
          <w:color w:val="002060"/>
          <w:sz w:val="36"/>
          <w:szCs w:val="36"/>
        </w:rPr>
        <w:t>{{SiteStreetAddress}}</w:t>
      </w:r>
    </w:p>
    <w:p w14:paraId="7E58E9C9" w14:textId="77777777" w:rsidR="000E0340" w:rsidRDefault="008D0F9E">
      <w:pPr>
        <w:autoSpaceDE w:val="0"/>
        <w:jc w:val="center"/>
        <w:rPr>
          <w:rFonts w:ascii="Calibri Light" w:hAnsi="Calibri Light" w:cs="Calibri Light"/>
          <w:b/>
          <w:i/>
          <w:color w:val="002060"/>
          <w:sz w:val="36"/>
          <w:szCs w:val="36"/>
        </w:rPr>
      </w:pPr>
      <w:r>
        <w:rPr>
          <w:rFonts w:ascii="Calibri Light" w:hAnsi="Calibri Light" w:cs="Calibri Light"/>
          <w:b/>
          <w:i/>
          <w:color w:val="002060"/>
          <w:sz w:val="36"/>
          <w:szCs w:val="36"/>
        </w:rPr>
        <w:t>{{SiteCityStateZip}}</w:t>
      </w:r>
    </w:p>
    <w:p w14:paraId="340DB22A" w14:textId="77777777" w:rsidR="000E0340" w:rsidRDefault="000E0340">
      <w:pPr>
        <w:jc w:val="center"/>
        <w:rPr>
          <w:rFonts w:ascii="Calibri Light" w:hAnsi="Calibri Light" w:cs="Calibri Light"/>
          <w:b/>
          <w:i/>
          <w:color w:val="002060"/>
          <w:sz w:val="36"/>
          <w:szCs w:val="36"/>
        </w:rPr>
      </w:pPr>
    </w:p>
    <w:p w14:paraId="0C78CFB3" w14:textId="77777777" w:rsidR="000E0340" w:rsidRDefault="000E0340"/>
    <w:p w14:paraId="11C4C2B9" w14:textId="77777777" w:rsidR="000E0340" w:rsidRDefault="000E0340"/>
    <w:p w14:paraId="446EEBA1" w14:textId="77777777" w:rsidR="000E0340" w:rsidRDefault="008D0F9E">
      <w:pPr>
        <w:autoSpaceDE w:val="0"/>
        <w:jc w:val="center"/>
        <w:rPr>
          <w:rFonts w:ascii="Calibri Light" w:hAnsi="Calibri Light" w:cs="Calibri Light"/>
          <w:sz w:val="28"/>
          <w:szCs w:val="28"/>
        </w:rPr>
      </w:pPr>
      <w:r>
        <w:rPr>
          <w:rFonts w:ascii="Calibri Light" w:hAnsi="Calibri Light" w:cs="Calibri Light"/>
          <w:sz w:val="28"/>
          <w:szCs w:val="28"/>
        </w:rPr>
        <w:t>Submitted to</w:t>
      </w:r>
    </w:p>
    <w:p w14:paraId="6E5250B5" w14:textId="77777777" w:rsidR="000E0340" w:rsidRDefault="000E0340">
      <w:pPr>
        <w:autoSpaceDE w:val="0"/>
        <w:rPr>
          <w:rFonts w:ascii="Calibri Light" w:hAnsi="Calibri Light" w:cs="Calibri Light"/>
          <w:b/>
          <w:sz w:val="23"/>
          <w:szCs w:val="28"/>
        </w:rPr>
      </w:pPr>
    </w:p>
    <w:p w14:paraId="66EF2C0F" w14:textId="77777777" w:rsidR="000E0340" w:rsidRDefault="000E0340">
      <w:pPr>
        <w:autoSpaceDE w:val="0"/>
        <w:rPr>
          <w:b/>
          <w:sz w:val="23"/>
        </w:rPr>
      </w:pPr>
    </w:p>
    <w:p w14:paraId="007A227B" w14:textId="77777777" w:rsidR="000E0340" w:rsidRDefault="000E0340">
      <w:pPr>
        <w:autoSpaceDE w:val="0"/>
        <w:rPr>
          <w:b/>
          <w:sz w:val="23"/>
        </w:rPr>
      </w:pPr>
    </w:p>
    <w:p w14:paraId="688972CB" w14:textId="77777777" w:rsidR="000E0340" w:rsidRDefault="008D0F9E">
      <w:pPr>
        <w:autoSpaceDE w:val="0"/>
        <w:jc w:val="center"/>
        <w:rPr>
          <w:rFonts w:ascii="Calibri Light" w:hAnsi="Calibri Light" w:cs="Calibri Light"/>
          <w:b/>
          <w:bCs/>
          <w:color w:val="002060"/>
          <w:w w:val="120"/>
          <w:sz w:val="28"/>
          <w:szCs w:val="28"/>
        </w:rPr>
      </w:pPr>
      <w:r>
        <w:rPr>
          <w:rFonts w:ascii="Calibri Light" w:hAnsi="Calibri Light" w:cs="Calibri Light"/>
          <w:b/>
          <w:bCs/>
          <w:color w:val="002060"/>
          <w:w w:val="120"/>
          <w:sz w:val="28"/>
          <w:szCs w:val="28"/>
        </w:rPr>
        <w:t>{{Proposal_To1}}</w:t>
      </w:r>
    </w:p>
    <w:p w14:paraId="7C05B2BB" w14:textId="77777777" w:rsidR="000E0340" w:rsidRDefault="008D0F9E">
      <w:pPr>
        <w:autoSpaceDE w:val="0"/>
        <w:jc w:val="center"/>
        <w:rPr>
          <w:rFonts w:ascii="Calibri Light" w:hAnsi="Calibri Light" w:cs="Arial"/>
          <w:b/>
          <w:bCs/>
          <w:szCs w:val="24"/>
          <w:shd w:val="clear" w:color="auto" w:fill="FFFFFF"/>
        </w:rPr>
      </w:pPr>
      <w:r>
        <w:rPr>
          <w:rFonts w:ascii="Calibri Light" w:hAnsi="Calibri Light" w:cs="Arial"/>
          <w:b/>
          <w:bCs/>
          <w:szCs w:val="24"/>
          <w:shd w:val="clear" w:color="auto" w:fill="FFFFFF"/>
        </w:rPr>
        <w:t>{{Proposal_To2}}</w:t>
      </w:r>
    </w:p>
    <w:p w14:paraId="01A6A533" w14:textId="77777777" w:rsidR="000E0340" w:rsidRDefault="008D0F9E">
      <w:pPr>
        <w:autoSpaceDE w:val="0"/>
        <w:jc w:val="center"/>
        <w:rPr>
          <w:rFonts w:ascii="Calibri Light" w:hAnsi="Calibri Light" w:cs="Arial"/>
          <w:b/>
          <w:bCs/>
          <w:szCs w:val="24"/>
          <w:shd w:val="clear" w:color="auto" w:fill="FFFFFF"/>
        </w:rPr>
      </w:pPr>
      <w:r>
        <w:rPr>
          <w:rFonts w:ascii="Calibri Light" w:hAnsi="Calibri Light" w:cs="Arial"/>
          <w:b/>
          <w:bCs/>
          <w:szCs w:val="24"/>
          <w:shd w:val="clear" w:color="auto" w:fill="FFFFFF"/>
        </w:rPr>
        <w:t>{{Proposal_To3}}</w:t>
      </w:r>
    </w:p>
    <w:p w14:paraId="711C5357" w14:textId="77777777" w:rsidR="000E0340" w:rsidRDefault="008D0F9E">
      <w:pPr>
        <w:autoSpaceDE w:val="0"/>
        <w:jc w:val="center"/>
        <w:rPr>
          <w:rFonts w:ascii="Calibri Light" w:hAnsi="Calibri Light" w:cs="Calibri Light"/>
          <w:b/>
          <w:bCs/>
          <w:szCs w:val="24"/>
        </w:rPr>
      </w:pPr>
      <w:r>
        <w:rPr>
          <w:rFonts w:ascii="Calibri Light" w:hAnsi="Calibri Light" w:cs="Arial"/>
          <w:b/>
          <w:bCs/>
          <w:szCs w:val="24"/>
          <w:shd w:val="clear" w:color="auto" w:fill="FFFFFF"/>
        </w:rPr>
        <w:t>{{Proposal_To4}}</w:t>
      </w:r>
    </w:p>
    <w:p w14:paraId="66B62B30" w14:textId="77777777" w:rsidR="000E0340" w:rsidRDefault="000E0340">
      <w:pPr>
        <w:autoSpaceDE w:val="0"/>
        <w:jc w:val="center"/>
        <w:rPr>
          <w:rFonts w:ascii="Calibri Light" w:hAnsi="Calibri Light" w:cs="Calibri Light"/>
          <w:b/>
          <w:bCs/>
          <w:sz w:val="23"/>
          <w:szCs w:val="24"/>
        </w:rPr>
      </w:pPr>
    </w:p>
    <w:p w14:paraId="75A3BC1B" w14:textId="77777777" w:rsidR="000E0340" w:rsidRDefault="000E0340">
      <w:pPr>
        <w:autoSpaceDE w:val="0"/>
        <w:jc w:val="center"/>
        <w:rPr>
          <w:sz w:val="23"/>
        </w:rPr>
      </w:pPr>
    </w:p>
    <w:p w14:paraId="257458B0" w14:textId="77777777" w:rsidR="000E0340" w:rsidRDefault="000E0340">
      <w:pPr>
        <w:autoSpaceDE w:val="0"/>
        <w:jc w:val="center"/>
        <w:rPr>
          <w:sz w:val="23"/>
        </w:rPr>
      </w:pPr>
    </w:p>
    <w:p w14:paraId="7B7B1B98" w14:textId="77777777" w:rsidR="000E0340" w:rsidRDefault="000E0340">
      <w:pPr>
        <w:autoSpaceDE w:val="0"/>
        <w:jc w:val="center"/>
        <w:rPr>
          <w:rFonts w:ascii="Graphite Light;Calibri" w:hAnsi="Graphite Light;Calibri" w:cs="Graphite Light;Calibri"/>
          <w:b/>
          <w:sz w:val="28"/>
          <w:szCs w:val="28"/>
        </w:rPr>
      </w:pPr>
    </w:p>
    <w:p w14:paraId="3CDE973F" w14:textId="77777777" w:rsidR="000E0340" w:rsidRDefault="008D0F9E">
      <w:pPr>
        <w:autoSpaceDE w:val="0"/>
        <w:jc w:val="center"/>
        <w:rPr>
          <w:rFonts w:ascii="Calibri Light" w:hAnsi="Calibri Light" w:cs="Calibri Light"/>
          <w:b/>
          <w:sz w:val="28"/>
          <w:szCs w:val="28"/>
        </w:rPr>
      </w:pPr>
      <w:r>
        <w:rPr>
          <w:rFonts w:ascii="Calibri Light" w:hAnsi="Calibri Light" w:cs="Calibri Light"/>
          <w:b/>
          <w:sz w:val="28"/>
          <w:szCs w:val="28"/>
        </w:rPr>
        <w:t>PROJECT NUMBER: MEG {{ProjectNo}}</w:t>
      </w:r>
    </w:p>
    <w:p w14:paraId="425D1DA2" w14:textId="77777777" w:rsidR="000E0340" w:rsidRDefault="008D0F9E">
      <w:pPr>
        <w:autoSpaceDE w:val="0"/>
        <w:jc w:val="center"/>
        <w:rPr>
          <w:rFonts w:ascii="Calibri Light" w:hAnsi="Calibri Light" w:cs="Calibri Light"/>
        </w:rPr>
      </w:pPr>
      <w:r>
        <w:rPr>
          <w:rFonts w:ascii="Calibri Light" w:hAnsi="Calibri Light" w:cs="Calibri Light"/>
          <w:b/>
          <w:sz w:val="28"/>
          <w:szCs w:val="28"/>
        </w:rPr>
        <w:t>{{ReportMonthYear}}</w:t>
      </w:r>
    </w:p>
    <w:p w14:paraId="0946B037" w14:textId="77777777" w:rsidR="000E0340" w:rsidRDefault="000E0340">
      <w:pPr>
        <w:rPr>
          <w:rFonts w:ascii="Calibri Light" w:hAnsi="Calibri Light" w:cs="Calibri Light"/>
        </w:rPr>
      </w:pPr>
    </w:p>
    <w:p w14:paraId="77E2D1B8" w14:textId="77777777" w:rsidR="000E0340" w:rsidRDefault="000E0340"/>
    <w:p w14:paraId="53947255" w14:textId="77777777" w:rsidR="000E0340" w:rsidRDefault="00000000">
      <w:pPr>
        <w:rPr>
          <w:lang w:eastAsia="en-US"/>
        </w:rPr>
      </w:pPr>
      <w:r>
        <w:rPr>
          <w:noProof/>
        </w:rPr>
        <w:pict w14:anchorId="1B089A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2052" type="#_x0000_t75" style="position:absolute;margin-left:158.25pt;margin-top:6pt;width:144.75pt;height:194.25pt;z-index:1;visibility:visible;mso-wrap-style:square;mso-wrap-distance-left:9.05pt;mso-wrap-distance-top:0;mso-wrap-distance-right:9.05pt;mso-wrap-distance-bottom:0;mso-position-horizontal:absolute;mso-position-horizontal-relative:text;mso-position-vertical:absolute;mso-position-vertical-relative:text">
            <v:imagedata r:id="rId7" o:title="" croptop="-10f" cropbottom="-10f" cropleft="-13f" cropright="-13f"/>
          </v:shape>
        </w:pict>
      </w:r>
    </w:p>
    <w:p w14:paraId="00F315B4" w14:textId="77777777" w:rsidR="000E0340" w:rsidRDefault="000E0340"/>
    <w:p w14:paraId="0894404F" w14:textId="77777777" w:rsidR="000E0340" w:rsidRDefault="000E0340"/>
    <w:p w14:paraId="3A73C6BB" w14:textId="77777777" w:rsidR="000E0340" w:rsidRDefault="000E0340"/>
    <w:p w14:paraId="069BC379" w14:textId="77777777" w:rsidR="000E0340" w:rsidRDefault="000E0340"/>
    <w:p w14:paraId="20A6B859" w14:textId="77777777" w:rsidR="000E0340" w:rsidRDefault="000E0340"/>
    <w:p w14:paraId="36FAFB6F" w14:textId="77777777" w:rsidR="000E0340" w:rsidRDefault="000E0340">
      <w:pPr>
        <w:sectPr w:rsidR="000E0340">
          <w:headerReference w:type="default" r:id="rId8"/>
          <w:footerReference w:type="default" r:id="rId9"/>
          <w:headerReference w:type="first" r:id="rId10"/>
          <w:pgSz w:w="12240" w:h="15840"/>
          <w:pgMar w:top="1166" w:right="1440" w:bottom="1886" w:left="1440" w:header="0" w:footer="806" w:gutter="0"/>
          <w:cols w:space="720"/>
          <w:formProt w:val="0"/>
          <w:docGrid w:linePitch="326"/>
        </w:sectPr>
      </w:pPr>
    </w:p>
    <w:p w14:paraId="558CA7A4" w14:textId="77777777" w:rsidR="000E0340" w:rsidRDefault="00000000">
      <w:pPr>
        <w:jc w:val="right"/>
        <w:rPr>
          <w:sz w:val="22"/>
          <w:szCs w:val="22"/>
          <w:lang w:eastAsia="en-US"/>
        </w:rPr>
      </w:pPr>
      <w:r>
        <w:rPr>
          <w:noProof/>
        </w:rPr>
        <w:lastRenderedPageBreak/>
        <w:pict w14:anchorId="6CE70C8E">
          <v:shape id="Picture 6" o:spid="_x0000_s2051" type="#_x0000_t75" style="position:absolute;left:0;text-align:left;margin-left:403.95pt;margin-top:-31.8pt;width:86.1pt;height:109.25pt;z-index:-1;visibility:visible;mso-wrap-style:square;mso-wrap-distance-left:9.05pt;mso-wrap-distance-top:0;mso-wrap-distance-right:9.05pt;mso-wrap-distance-bottom:0;mso-position-horizontal:absolute;mso-position-horizontal-relative:text;mso-position-vertical:absolute;mso-position-vertical-relative:text">
            <v:imagedata r:id="rId11" o:title="" croptop="-4f" cropbottom="-4f" cropleft="-5f" cropright="-5f"/>
          </v:shape>
        </w:pict>
      </w:r>
    </w:p>
    <w:p w14:paraId="10082203" w14:textId="77777777" w:rsidR="000E0340" w:rsidRDefault="000E0340">
      <w:pPr>
        <w:rPr>
          <w:sz w:val="22"/>
          <w:szCs w:val="22"/>
        </w:rPr>
      </w:pPr>
    </w:p>
    <w:p w14:paraId="230D81FE" w14:textId="77777777" w:rsidR="000E0340" w:rsidRDefault="008D0F9E">
      <w:pPr>
        <w:rPr>
          <w:sz w:val="22"/>
          <w:szCs w:val="22"/>
        </w:rPr>
      </w:pPr>
      <w:r>
        <w:rPr>
          <w:sz w:val="22"/>
          <w:szCs w:val="22"/>
        </w:rPr>
        <w:t>{{LetterDate}}</w:t>
      </w:r>
    </w:p>
    <w:p w14:paraId="5840A9E4" w14:textId="77777777" w:rsidR="000E0340" w:rsidRDefault="000E0340">
      <w:pPr>
        <w:rPr>
          <w:sz w:val="22"/>
          <w:szCs w:val="22"/>
        </w:rPr>
      </w:pPr>
    </w:p>
    <w:p w14:paraId="43C267A5" w14:textId="77777777" w:rsidR="000E0340" w:rsidRDefault="000E0340">
      <w:pPr>
        <w:rPr>
          <w:sz w:val="22"/>
          <w:szCs w:val="22"/>
        </w:rPr>
      </w:pPr>
    </w:p>
    <w:p w14:paraId="140EFA4A" w14:textId="77777777" w:rsidR="000E0340" w:rsidRDefault="008D0F9E">
      <w:pPr>
        <w:spacing w:line="276" w:lineRule="auto"/>
        <w:ind w:right="-360"/>
        <w:rPr>
          <w:bCs/>
          <w:iCs/>
          <w:sz w:val="22"/>
          <w:szCs w:val="22"/>
        </w:rPr>
      </w:pPr>
      <w:r>
        <w:rPr>
          <w:bCs/>
          <w:iCs/>
          <w:sz w:val="22"/>
          <w:szCs w:val="22"/>
        </w:rPr>
        <w:t>{{Proposal_Letter1}}</w:t>
      </w:r>
    </w:p>
    <w:p w14:paraId="1DA49817" w14:textId="77777777" w:rsidR="000E0340" w:rsidRDefault="008D0F9E">
      <w:pPr>
        <w:rPr>
          <w:bCs/>
          <w:iCs/>
          <w:sz w:val="22"/>
          <w:szCs w:val="22"/>
        </w:rPr>
      </w:pPr>
      <w:r>
        <w:rPr>
          <w:bCs/>
          <w:iCs/>
          <w:sz w:val="22"/>
          <w:szCs w:val="22"/>
        </w:rPr>
        <w:t>{{Proposal_Letter2}}</w:t>
      </w:r>
    </w:p>
    <w:p w14:paraId="4E6B6E77" w14:textId="77777777" w:rsidR="000E0340" w:rsidRDefault="008D0F9E">
      <w:pPr>
        <w:rPr>
          <w:bCs/>
          <w:iCs/>
          <w:sz w:val="22"/>
          <w:szCs w:val="22"/>
        </w:rPr>
      </w:pPr>
      <w:r>
        <w:rPr>
          <w:bCs/>
          <w:iCs/>
          <w:sz w:val="22"/>
          <w:szCs w:val="22"/>
        </w:rPr>
        <w:t>{{Proposal_Letter3}}</w:t>
      </w:r>
    </w:p>
    <w:p w14:paraId="0A79A958" w14:textId="77777777" w:rsidR="000E0340" w:rsidRDefault="008D0F9E">
      <w:pPr>
        <w:rPr>
          <w:color w:val="000000"/>
          <w:sz w:val="22"/>
          <w:szCs w:val="22"/>
        </w:rPr>
      </w:pPr>
      <w:r>
        <w:rPr>
          <w:bCs/>
          <w:iCs/>
          <w:sz w:val="22"/>
          <w:szCs w:val="22"/>
        </w:rPr>
        <w:t>{{Proposal_Letter4}}</w:t>
      </w:r>
    </w:p>
    <w:p w14:paraId="78624DD6" w14:textId="77777777" w:rsidR="000E0340" w:rsidRDefault="008D0F9E">
      <w:pPr>
        <w:rPr>
          <w:color w:val="000000"/>
          <w:sz w:val="22"/>
          <w:szCs w:val="24"/>
        </w:rPr>
      </w:pPr>
      <w:r>
        <w:rPr>
          <w:color w:val="000000"/>
          <w:sz w:val="22"/>
          <w:szCs w:val="24"/>
        </w:rPr>
        <w:t>{{Proposal_Letter5}}</w:t>
      </w:r>
    </w:p>
    <w:p w14:paraId="6E5105C6" w14:textId="77777777" w:rsidR="000E0340" w:rsidRDefault="008D0F9E">
      <w:pPr>
        <w:rPr>
          <w:b/>
          <w:i/>
          <w:sz w:val="22"/>
          <w:szCs w:val="24"/>
        </w:rPr>
      </w:pPr>
      <w:r>
        <w:rPr>
          <w:b/>
          <w:i/>
          <w:sz w:val="22"/>
          <w:szCs w:val="24"/>
        </w:rPr>
        <w:t>Re</w:t>
      </w:r>
      <w:proofErr w:type="gramStart"/>
      <w:r>
        <w:rPr>
          <w:b/>
          <w:i/>
          <w:sz w:val="22"/>
          <w:szCs w:val="24"/>
        </w:rPr>
        <w:t xml:space="preserve">: </w:t>
      </w:r>
      <w:r>
        <w:rPr>
          <w:b/>
          <w:i/>
          <w:sz w:val="22"/>
          <w:szCs w:val="24"/>
        </w:rPr>
        <w:tab/>
        <w:t>Environmental</w:t>
      </w:r>
      <w:proofErr w:type="gramEnd"/>
      <w:r>
        <w:rPr>
          <w:b/>
          <w:i/>
          <w:sz w:val="22"/>
          <w:szCs w:val="24"/>
        </w:rPr>
        <w:t xml:space="preserve"> Site Assessment - Phase I</w:t>
      </w:r>
    </w:p>
    <w:p w14:paraId="355760A9" w14:textId="77777777" w:rsidR="000E0340" w:rsidRDefault="008D0F9E">
      <w:pPr>
        <w:ind w:right="-360" w:firstLine="720"/>
        <w:rPr>
          <w:b/>
          <w:i/>
          <w:sz w:val="22"/>
          <w:szCs w:val="22"/>
        </w:rPr>
      </w:pPr>
      <w:r>
        <w:rPr>
          <w:b/>
          <w:i/>
          <w:sz w:val="22"/>
          <w:szCs w:val="22"/>
        </w:rPr>
        <w:t>{{SiteFullAddress}}</w:t>
      </w:r>
    </w:p>
    <w:p w14:paraId="7424043D" w14:textId="77777777" w:rsidR="000E0340" w:rsidRDefault="008D0F9E">
      <w:pPr>
        <w:ind w:firstLine="720"/>
        <w:rPr>
          <w:b/>
          <w:i/>
          <w:sz w:val="22"/>
          <w:szCs w:val="22"/>
        </w:rPr>
      </w:pPr>
      <w:r>
        <w:rPr>
          <w:b/>
          <w:i/>
          <w:sz w:val="22"/>
          <w:szCs w:val="22"/>
        </w:rPr>
        <w:t>Matrix Engineering Group Project Number MEG-{{ProjectNo}}</w:t>
      </w:r>
    </w:p>
    <w:p w14:paraId="24C397FD" w14:textId="77777777" w:rsidR="000E0340" w:rsidRDefault="000E0340">
      <w:pPr>
        <w:rPr>
          <w:b/>
          <w:i/>
          <w:sz w:val="22"/>
          <w:szCs w:val="22"/>
        </w:rPr>
      </w:pPr>
    </w:p>
    <w:p w14:paraId="7EAA9A40" w14:textId="77777777" w:rsidR="000E0340" w:rsidRDefault="000E0340">
      <w:pPr>
        <w:rPr>
          <w:sz w:val="22"/>
          <w:szCs w:val="22"/>
        </w:rPr>
      </w:pPr>
    </w:p>
    <w:p w14:paraId="71EC852E" w14:textId="77777777" w:rsidR="000E0340" w:rsidRDefault="008D0F9E">
      <w:r>
        <w:rPr>
          <w:sz w:val="22"/>
        </w:rPr>
        <w:t>{{User_Salutation}}:</w:t>
      </w:r>
    </w:p>
    <w:p w14:paraId="19BE2056" w14:textId="77777777" w:rsidR="000E0340" w:rsidRDefault="000E0340">
      <w:pPr>
        <w:rPr>
          <w:sz w:val="22"/>
          <w:szCs w:val="22"/>
        </w:rPr>
      </w:pPr>
    </w:p>
    <w:p w14:paraId="2DEB4900" w14:textId="77777777" w:rsidR="000E0340" w:rsidRDefault="008D0F9E">
      <w:pPr>
        <w:jc w:val="both"/>
        <w:rPr>
          <w:sz w:val="22"/>
        </w:rPr>
      </w:pPr>
      <w:r>
        <w:rPr>
          <w:sz w:val="22"/>
          <w:szCs w:val="22"/>
        </w:rPr>
        <w:t>Matrix Engineering Group, Inc. has completed an Environmental Site Assessment - Phase I for the subject site located at {{SiteFullAddress}}. This work was performed in accordance with {{User_Authorization}}.</w:t>
      </w:r>
    </w:p>
    <w:p w14:paraId="365C62F6" w14:textId="77777777" w:rsidR="000E0340" w:rsidRDefault="000E0340">
      <w:pPr>
        <w:jc w:val="both"/>
        <w:rPr>
          <w:sz w:val="22"/>
          <w:szCs w:val="22"/>
        </w:rPr>
      </w:pPr>
      <w:bookmarkStart w:id="0" w:name="_Hlk508441984"/>
      <w:bookmarkEnd w:id="0"/>
    </w:p>
    <w:p w14:paraId="114D48AB" w14:textId="77777777" w:rsidR="000E0340" w:rsidRDefault="008D0F9E">
      <w:pPr>
        <w:jc w:val="both"/>
        <w:rPr>
          <w:sz w:val="22"/>
          <w:szCs w:val="22"/>
        </w:rPr>
      </w:pPr>
      <w:r>
        <w:rPr>
          <w:sz w:val="22"/>
          <w:szCs w:val="22"/>
        </w:rPr>
        <w:t>This report was prepared in general accordance with ASTM E-1527-21. Sections 1 to 8 introduce the site information, considerations, regulatory review, and site reconnaissance which formed the basis of our findings and opinions presented in Sections 9 and 10. Section 11 provides a conclusion statement regarding the presence of any Recognized Environmental Conditions (RECs), Historical RECs, or Controlled RECs and suggest further investigations, if warranted. All supporting documentation are provided in Appendices A to H.</w:t>
      </w:r>
    </w:p>
    <w:p w14:paraId="5CE97EAB" w14:textId="77777777" w:rsidR="000E0340" w:rsidRDefault="008D0F9E">
      <w:pPr>
        <w:tabs>
          <w:tab w:val="left" w:pos="8140"/>
        </w:tabs>
        <w:jc w:val="both"/>
        <w:rPr>
          <w:sz w:val="22"/>
          <w:szCs w:val="22"/>
        </w:rPr>
      </w:pPr>
      <w:r>
        <w:rPr>
          <w:sz w:val="22"/>
          <w:szCs w:val="22"/>
        </w:rPr>
        <w:tab/>
      </w:r>
    </w:p>
    <w:p w14:paraId="04AD48F5" w14:textId="77777777" w:rsidR="000E0340" w:rsidRDefault="008D0F9E">
      <w:pPr>
        <w:rPr>
          <w:iCs/>
          <w:sz w:val="22"/>
          <w:szCs w:val="22"/>
        </w:rPr>
      </w:pPr>
      <w:r>
        <w:rPr>
          <w:sz w:val="22"/>
          <w:szCs w:val="22"/>
        </w:rPr>
        <w:t>Matrix Engineering Group, Inc. appreciates the opportunity to work with {{User_ClientName}} on this project and looks forward to our continued association. If you have any questions concerning this report, please do not hesitate to contact us.</w:t>
      </w:r>
    </w:p>
    <w:p w14:paraId="06D48286" w14:textId="77777777" w:rsidR="000E0340" w:rsidRDefault="000E0340">
      <w:pPr>
        <w:rPr>
          <w:iCs/>
          <w:sz w:val="22"/>
          <w:szCs w:val="22"/>
        </w:rPr>
      </w:pPr>
    </w:p>
    <w:p w14:paraId="21A005E7" w14:textId="77777777" w:rsidR="000E0340" w:rsidRDefault="008D0F9E">
      <w:pPr>
        <w:spacing w:line="360" w:lineRule="auto"/>
        <w:rPr>
          <w:sz w:val="22"/>
          <w:szCs w:val="22"/>
        </w:rPr>
      </w:pPr>
      <w:r>
        <w:rPr>
          <w:sz w:val="22"/>
          <w:szCs w:val="22"/>
        </w:rPr>
        <w:t>Very truly yours,</w:t>
      </w:r>
    </w:p>
    <w:p w14:paraId="130F43BD" w14:textId="77777777" w:rsidR="000E0340" w:rsidRDefault="008D0F9E">
      <w:pPr>
        <w:spacing w:line="276" w:lineRule="auto"/>
        <w:rPr>
          <w:rFonts w:ascii="MBF Canno;Calibri" w:hAnsi="MBF Canno;Calibri" w:cs="MBF Canno;Calibri"/>
          <w:b/>
          <w:bCs/>
          <w:color w:val="222222"/>
          <w:szCs w:val="24"/>
        </w:rPr>
      </w:pPr>
      <w:r>
        <w:rPr>
          <w:rFonts w:ascii="MBF Canno;Calibri" w:hAnsi="MBF Canno;Calibri" w:cs="MBF Canno;Calibri"/>
          <w:b/>
          <w:bCs/>
          <w:color w:val="222222"/>
          <w:sz w:val="28"/>
          <w:szCs w:val="28"/>
        </w:rPr>
        <w:t>MATRIX ENGINEERING GROUP, INC.</w:t>
      </w:r>
    </w:p>
    <w:p w14:paraId="4BA674D0" w14:textId="77777777" w:rsidR="000E0340" w:rsidRDefault="008D0F9E">
      <w:pPr>
        <w:ind w:left="5040" w:firstLine="720"/>
        <w:jc w:val="both"/>
      </w:pPr>
      <w:r>
        <w:t>Reviewed By:</w:t>
      </w:r>
    </w:p>
    <w:p w14:paraId="4BDC3085" w14:textId="77777777" w:rsidR="000E0340" w:rsidRDefault="00000000">
      <w:pPr>
        <w:tabs>
          <w:tab w:val="left" w:pos="6090"/>
        </w:tabs>
        <w:spacing w:line="360" w:lineRule="auto"/>
        <w:rPr>
          <w:b/>
          <w:sz w:val="22"/>
          <w:szCs w:val="22"/>
          <w:lang w:eastAsia="en-US"/>
        </w:rPr>
      </w:pPr>
      <w:r>
        <w:rPr>
          <w:noProof/>
        </w:rPr>
        <w:pict w14:anchorId="6C653D27">
          <v:shape id="Image3" o:spid="_x0000_s2050" type="#_x0000_t75" style="position:absolute;margin-left:287.55pt;margin-top:.85pt;width:135pt;height:53.1pt;z-index:-2;visibility:visible;mso-wrap-style:square;mso-wrap-distance-left:9.05pt;mso-wrap-distance-top:0;mso-wrap-distance-right:9.05pt;mso-wrap-distance-bottom:0;mso-position-horizontal:absolute;mso-position-horizontal-relative:text;mso-position-vertical:absolute;mso-position-vertical-relative:text">
            <v:imagedata r:id="rId12" o:title="" croptop="-25f" cropbottom="-25f" cropleft="-10f" cropright="-10f"/>
          </v:shape>
        </w:pict>
      </w:r>
    </w:p>
    <w:p w14:paraId="593E39CD" w14:textId="77777777" w:rsidR="000E0340" w:rsidRDefault="000E0340">
      <w:pPr>
        <w:jc w:val="both"/>
        <w:rPr>
          <w:b/>
          <w:sz w:val="22"/>
          <w:szCs w:val="22"/>
        </w:rPr>
      </w:pPr>
    </w:p>
    <w:p w14:paraId="433C655C" w14:textId="77777777" w:rsidR="000E0340" w:rsidRDefault="000E0340">
      <w:pPr>
        <w:jc w:val="both"/>
        <w:rPr>
          <w:sz w:val="22"/>
          <w:szCs w:val="22"/>
        </w:rPr>
      </w:pPr>
    </w:p>
    <w:p w14:paraId="7F0945DF" w14:textId="77777777" w:rsidR="000E0340" w:rsidRDefault="000E0340">
      <w:pPr>
        <w:jc w:val="both"/>
        <w:rPr>
          <w:sz w:val="22"/>
          <w:szCs w:val="22"/>
        </w:rPr>
      </w:pPr>
    </w:p>
    <w:p w14:paraId="21CA78D8" w14:textId="77777777" w:rsidR="000E0340" w:rsidRDefault="008D0F9E">
      <w:pPr>
        <w:jc w:val="both"/>
      </w:pPr>
      <w:r>
        <w:rPr>
          <w:sz w:val="22"/>
          <w:szCs w:val="22"/>
        </w:rPr>
        <w:t>Eric Taylor</w:t>
      </w:r>
      <w:r>
        <w:rPr>
          <w:sz w:val="22"/>
          <w:szCs w:val="22"/>
        </w:rPr>
        <w:tab/>
      </w:r>
      <w:r>
        <w:rPr>
          <w:sz w:val="22"/>
          <w:szCs w:val="22"/>
        </w:rPr>
        <w:tab/>
      </w:r>
      <w:r>
        <w:rPr>
          <w:sz w:val="22"/>
          <w:szCs w:val="22"/>
        </w:rPr>
        <w:tab/>
      </w:r>
      <w:r>
        <w:rPr>
          <w:sz w:val="22"/>
          <w:szCs w:val="22"/>
        </w:rPr>
        <w:tab/>
      </w:r>
      <w:r>
        <w:rPr>
          <w:sz w:val="22"/>
          <w:szCs w:val="22"/>
        </w:rPr>
        <w:tab/>
        <w:t xml:space="preserve">                                Sam Alyateem, PE</w:t>
      </w:r>
    </w:p>
    <w:p w14:paraId="6F8AC19F" w14:textId="77777777" w:rsidR="000E0340" w:rsidRDefault="008D0F9E">
      <w:pPr>
        <w:tabs>
          <w:tab w:val="left" w:pos="180"/>
        </w:tabs>
        <w:jc w:val="both"/>
        <w:rPr>
          <w:sz w:val="22"/>
          <w:szCs w:val="22"/>
        </w:rPr>
      </w:pPr>
      <w:r>
        <w:rPr>
          <w:sz w:val="22"/>
          <w:szCs w:val="22"/>
        </w:rPr>
        <w:t>Environmental Professional</w:t>
      </w:r>
      <w:r>
        <w:rPr>
          <w:sz w:val="22"/>
          <w:szCs w:val="22"/>
        </w:rPr>
        <w:tab/>
      </w:r>
      <w:r>
        <w:rPr>
          <w:sz w:val="22"/>
          <w:szCs w:val="22"/>
        </w:rPr>
        <w:tab/>
      </w:r>
      <w:r>
        <w:rPr>
          <w:sz w:val="22"/>
          <w:szCs w:val="22"/>
        </w:rPr>
        <w:tab/>
      </w:r>
      <w:r>
        <w:rPr>
          <w:sz w:val="22"/>
          <w:szCs w:val="22"/>
        </w:rPr>
        <w:tab/>
        <w:t xml:space="preserve">                   Principal</w:t>
      </w:r>
      <w:r>
        <w:rPr>
          <w:sz w:val="22"/>
          <w:szCs w:val="22"/>
        </w:rPr>
        <w:tab/>
      </w:r>
      <w:r>
        <w:rPr>
          <w:sz w:val="22"/>
          <w:szCs w:val="22"/>
        </w:rPr>
        <w:tab/>
        <w:t xml:space="preserve">                          Etaylor@MatrixEngineeringGroup.com                    Sam@MatrixEngineeringGroup.com</w:t>
      </w:r>
    </w:p>
    <w:p w14:paraId="3932D1B8" w14:textId="77777777" w:rsidR="000E0340" w:rsidRDefault="008D0F9E">
      <w:pPr>
        <w:jc w:val="both"/>
        <w:rPr>
          <w:sz w:val="22"/>
          <w:szCs w:val="22"/>
        </w:rPr>
        <w:sectPr w:rsidR="000E0340">
          <w:headerReference w:type="default" r:id="rId13"/>
          <w:footerReference w:type="default" r:id="rId14"/>
          <w:headerReference w:type="first" r:id="rId15"/>
          <w:footerReference w:type="first" r:id="rId16"/>
          <w:pgSz w:w="12240" w:h="15840"/>
          <w:pgMar w:top="1166" w:right="1440" w:bottom="1886" w:left="1440" w:header="547" w:footer="806" w:gutter="0"/>
          <w:cols w:space="720"/>
          <w:formProt w:val="0"/>
          <w:titlePg/>
          <w:docGrid w:linePitch="360"/>
        </w:sectPr>
      </w:pPr>
      <w:r>
        <w:rPr>
          <w:sz w:val="22"/>
          <w:szCs w:val="22"/>
        </w:rPr>
        <w:tab/>
      </w:r>
    </w:p>
    <w:p w14:paraId="6DA45B7B" w14:textId="77777777" w:rsidR="000E0340" w:rsidRDefault="008D0F9E">
      <w:pPr>
        <w:pStyle w:val="Heading8"/>
        <w:jc w:val="center"/>
      </w:pPr>
      <w:r>
        <w:rPr>
          <w:sz w:val="12"/>
        </w:rPr>
        <w:lastRenderedPageBreak/>
        <w:t>GLOSSARY OF ABBREVIATIONS</w:t>
      </w:r>
    </w:p>
    <w:p w14:paraId="55565D24" w14:textId="77777777" w:rsidR="000E0340" w:rsidRDefault="000E0340">
      <w:pPr>
        <w:tabs>
          <w:tab w:val="left" w:pos="-720"/>
        </w:tabs>
        <w:spacing w:line="360" w:lineRule="auto"/>
        <w:jc w:val="center"/>
        <w:rPr>
          <w:b/>
          <w:i/>
          <w:color w:val="000000"/>
          <w:spacing w:val="-3"/>
        </w:rPr>
      </w:pPr>
    </w:p>
    <w:p w14:paraId="6D4017CD" w14:textId="77777777" w:rsidR="000E0340" w:rsidRDefault="008D0F9E">
      <w:pPr>
        <w:pStyle w:val="Heading4"/>
        <w:spacing w:line="360" w:lineRule="auto"/>
        <w:jc w:val="left"/>
        <w:rPr>
          <w:bCs/>
          <w:szCs w:val="24"/>
        </w:rPr>
      </w:pPr>
      <w:r>
        <w:rPr>
          <w:bCs/>
          <w:szCs w:val="24"/>
        </w:rPr>
        <w:t>ACM or ACMs</w:t>
      </w:r>
      <w:r>
        <w:rPr>
          <w:bCs/>
          <w:szCs w:val="24"/>
        </w:rPr>
        <w:tab/>
        <w:t>Asbestos Containing Material(s)</w:t>
      </w:r>
    </w:p>
    <w:p w14:paraId="4EDDF8A0" w14:textId="77777777" w:rsidR="000E0340" w:rsidRDefault="008D0F9E">
      <w:pPr>
        <w:tabs>
          <w:tab w:val="left" w:pos="-720"/>
        </w:tabs>
        <w:spacing w:line="360" w:lineRule="auto"/>
        <w:rPr>
          <w:szCs w:val="24"/>
        </w:rPr>
      </w:pPr>
      <w:r>
        <w:rPr>
          <w:szCs w:val="24"/>
        </w:rPr>
        <w:t>AST or ASTs</w:t>
      </w:r>
      <w:r>
        <w:rPr>
          <w:szCs w:val="24"/>
        </w:rPr>
        <w:tab/>
      </w:r>
      <w:r>
        <w:rPr>
          <w:szCs w:val="24"/>
        </w:rPr>
        <w:tab/>
        <w:t>Aboveground Storage Tank(s)</w:t>
      </w:r>
    </w:p>
    <w:p w14:paraId="3497F45B" w14:textId="77777777" w:rsidR="000E0340" w:rsidRDefault="008D0F9E">
      <w:pPr>
        <w:tabs>
          <w:tab w:val="left" w:pos="-720"/>
        </w:tabs>
        <w:spacing w:line="360" w:lineRule="auto"/>
      </w:pPr>
      <w:r>
        <w:rPr>
          <w:szCs w:val="24"/>
        </w:rPr>
        <w:t>ASTM</w:t>
      </w:r>
      <w:r>
        <w:rPr>
          <w:szCs w:val="24"/>
        </w:rPr>
        <w:tab/>
      </w:r>
      <w:r>
        <w:rPr>
          <w:szCs w:val="24"/>
        </w:rPr>
        <w:tab/>
      </w:r>
      <w:r>
        <w:rPr>
          <w:szCs w:val="24"/>
        </w:rPr>
        <w:tab/>
        <w:t>American Society for Testing and Materials</w:t>
      </w:r>
    </w:p>
    <w:p w14:paraId="448625EB" w14:textId="77777777" w:rsidR="000E0340" w:rsidRDefault="008D0F9E">
      <w:pPr>
        <w:tabs>
          <w:tab w:val="left" w:pos="-720"/>
        </w:tabs>
        <w:spacing w:line="360" w:lineRule="auto"/>
        <w:ind w:left="2160" w:hanging="2160"/>
      </w:pPr>
      <w:r>
        <w:rPr>
          <w:szCs w:val="24"/>
        </w:rPr>
        <w:t>CERCLA</w:t>
      </w:r>
      <w:r w:rsidR="00F2406E">
        <w:rPr>
          <w:szCs w:val="24"/>
        </w:rPr>
        <w:tab/>
      </w:r>
      <w:r>
        <w:rPr>
          <w:szCs w:val="24"/>
        </w:rPr>
        <w:t>Comprehensive Environmental Response, Compensation, and Liability Act</w:t>
      </w:r>
    </w:p>
    <w:p w14:paraId="6969808F" w14:textId="77777777" w:rsidR="000E0340" w:rsidRDefault="008D0F9E">
      <w:pPr>
        <w:pStyle w:val="BodyTextIndent"/>
        <w:spacing w:line="360" w:lineRule="auto"/>
        <w:ind w:left="2160" w:hanging="2160"/>
        <w:rPr>
          <w:szCs w:val="24"/>
        </w:rPr>
      </w:pPr>
      <w:r>
        <w:rPr>
          <w:szCs w:val="24"/>
        </w:rPr>
        <w:t>CERCLIS</w:t>
      </w:r>
      <w:r>
        <w:rPr>
          <w:szCs w:val="24"/>
        </w:rPr>
        <w:tab/>
        <w:t>Comprehensive Environmental Response, Compensation, and Liability Information System</w:t>
      </w:r>
    </w:p>
    <w:p w14:paraId="0F75E623" w14:textId="77777777" w:rsidR="000E0340" w:rsidRDefault="008D0F9E">
      <w:pPr>
        <w:pStyle w:val="BodyTextIndent"/>
        <w:spacing w:line="360" w:lineRule="auto"/>
        <w:ind w:left="2160" w:hanging="2160"/>
        <w:rPr>
          <w:szCs w:val="24"/>
        </w:rPr>
      </w:pPr>
      <w:r>
        <w:rPr>
          <w:szCs w:val="24"/>
        </w:rPr>
        <w:t>CREC</w:t>
      </w:r>
      <w:r w:rsidR="00BE0E80">
        <w:rPr>
          <w:szCs w:val="24"/>
        </w:rPr>
        <w:tab/>
      </w:r>
      <w:r>
        <w:rPr>
          <w:szCs w:val="24"/>
        </w:rPr>
        <w:t>Controlled Recognized Environmental Condition</w:t>
      </w:r>
    </w:p>
    <w:p w14:paraId="390A8DAE" w14:textId="77777777" w:rsidR="000E0340" w:rsidRDefault="008D0F9E">
      <w:pPr>
        <w:pStyle w:val="BodyTextIndent"/>
        <w:spacing w:line="360" w:lineRule="auto"/>
        <w:ind w:left="2160" w:hanging="2160"/>
      </w:pPr>
      <w:r>
        <w:rPr>
          <w:szCs w:val="24"/>
        </w:rPr>
        <w:t>ERNS</w:t>
      </w:r>
      <w:r>
        <w:rPr>
          <w:szCs w:val="24"/>
        </w:rPr>
        <w:tab/>
        <w:t>Emergency Response Notification System</w:t>
      </w:r>
    </w:p>
    <w:p w14:paraId="64EA1231" w14:textId="77777777" w:rsidR="000E0340" w:rsidRDefault="008D0F9E">
      <w:pPr>
        <w:tabs>
          <w:tab w:val="left" w:pos="-720"/>
        </w:tabs>
        <w:spacing w:line="360" w:lineRule="auto"/>
        <w:rPr>
          <w:szCs w:val="24"/>
        </w:rPr>
      </w:pPr>
      <w:r>
        <w:rPr>
          <w:szCs w:val="24"/>
        </w:rPr>
        <w:t>ESA</w:t>
      </w:r>
      <w:r>
        <w:rPr>
          <w:szCs w:val="24"/>
        </w:rPr>
        <w:tab/>
      </w:r>
      <w:r>
        <w:rPr>
          <w:szCs w:val="24"/>
        </w:rPr>
        <w:tab/>
      </w:r>
      <w:r>
        <w:rPr>
          <w:szCs w:val="24"/>
        </w:rPr>
        <w:tab/>
        <w:t>Environmental Site Assessment</w:t>
      </w:r>
    </w:p>
    <w:p w14:paraId="02C8D4AB" w14:textId="77777777" w:rsidR="000E0340" w:rsidRDefault="008D0F9E">
      <w:pPr>
        <w:tabs>
          <w:tab w:val="left" w:pos="-720"/>
        </w:tabs>
        <w:spacing w:line="360" w:lineRule="auto"/>
        <w:rPr>
          <w:szCs w:val="24"/>
        </w:rPr>
      </w:pPr>
      <w:r>
        <w:rPr>
          <w:szCs w:val="24"/>
        </w:rPr>
        <w:t>FINDS</w:t>
      </w:r>
      <w:r>
        <w:rPr>
          <w:szCs w:val="24"/>
        </w:rPr>
        <w:tab/>
      </w:r>
      <w:r>
        <w:rPr>
          <w:szCs w:val="24"/>
        </w:rPr>
        <w:tab/>
      </w:r>
      <w:r>
        <w:rPr>
          <w:szCs w:val="24"/>
        </w:rPr>
        <w:tab/>
        <w:t>Facility Index System</w:t>
      </w:r>
    </w:p>
    <w:p w14:paraId="6D93690D" w14:textId="77777777" w:rsidR="000E0340" w:rsidRDefault="008D0F9E">
      <w:pPr>
        <w:tabs>
          <w:tab w:val="left" w:pos="-720"/>
        </w:tabs>
        <w:spacing w:line="360" w:lineRule="auto"/>
        <w:rPr>
          <w:szCs w:val="24"/>
        </w:rPr>
      </w:pPr>
      <w:r>
        <w:rPr>
          <w:szCs w:val="24"/>
        </w:rPr>
        <w:t>GA EPD</w:t>
      </w:r>
      <w:r>
        <w:rPr>
          <w:szCs w:val="24"/>
        </w:rPr>
        <w:tab/>
      </w:r>
      <w:r>
        <w:rPr>
          <w:szCs w:val="24"/>
        </w:rPr>
        <w:tab/>
        <w:t>Georgia Environmental Protection Division</w:t>
      </w:r>
    </w:p>
    <w:p w14:paraId="4B321C1F" w14:textId="77777777" w:rsidR="000E0340" w:rsidRDefault="008D0F9E">
      <w:pPr>
        <w:tabs>
          <w:tab w:val="left" w:pos="-720"/>
        </w:tabs>
        <w:spacing w:line="360" w:lineRule="auto"/>
        <w:rPr>
          <w:szCs w:val="24"/>
        </w:rPr>
      </w:pPr>
      <w:r>
        <w:rPr>
          <w:szCs w:val="24"/>
        </w:rPr>
        <w:t>HREC</w:t>
      </w:r>
      <w:r>
        <w:rPr>
          <w:szCs w:val="24"/>
        </w:rPr>
        <w:tab/>
      </w:r>
      <w:r>
        <w:rPr>
          <w:szCs w:val="24"/>
        </w:rPr>
        <w:tab/>
      </w:r>
      <w:r>
        <w:rPr>
          <w:szCs w:val="24"/>
        </w:rPr>
        <w:tab/>
        <w:t>Historical Recognized Environmental Condition</w:t>
      </w:r>
    </w:p>
    <w:p w14:paraId="5C6DC087" w14:textId="77777777" w:rsidR="000E0340" w:rsidRDefault="008D0F9E">
      <w:pPr>
        <w:tabs>
          <w:tab w:val="left" w:pos="-720"/>
        </w:tabs>
        <w:spacing w:line="360" w:lineRule="auto"/>
        <w:rPr>
          <w:bCs/>
          <w:szCs w:val="24"/>
        </w:rPr>
      </w:pPr>
      <w:r>
        <w:rPr>
          <w:bCs/>
          <w:szCs w:val="24"/>
        </w:rPr>
        <w:t>HSI</w:t>
      </w:r>
      <w:r>
        <w:rPr>
          <w:bCs/>
          <w:szCs w:val="24"/>
        </w:rPr>
        <w:tab/>
      </w:r>
      <w:r>
        <w:rPr>
          <w:bCs/>
          <w:szCs w:val="24"/>
        </w:rPr>
        <w:tab/>
      </w:r>
      <w:r>
        <w:rPr>
          <w:bCs/>
          <w:szCs w:val="24"/>
        </w:rPr>
        <w:tab/>
        <w:t>Georgia Hazardous Site Inventory</w:t>
      </w:r>
    </w:p>
    <w:p w14:paraId="797FF120" w14:textId="77777777" w:rsidR="000E0340" w:rsidRDefault="008D0F9E">
      <w:pPr>
        <w:tabs>
          <w:tab w:val="left" w:pos="-720"/>
        </w:tabs>
        <w:spacing w:line="360" w:lineRule="auto"/>
        <w:rPr>
          <w:szCs w:val="24"/>
        </w:rPr>
      </w:pPr>
      <w:r>
        <w:rPr>
          <w:szCs w:val="24"/>
        </w:rPr>
        <w:t>LBP</w:t>
      </w:r>
      <w:r>
        <w:rPr>
          <w:szCs w:val="24"/>
        </w:rPr>
        <w:tab/>
      </w:r>
      <w:r>
        <w:rPr>
          <w:szCs w:val="24"/>
        </w:rPr>
        <w:tab/>
      </w:r>
      <w:r>
        <w:rPr>
          <w:szCs w:val="24"/>
        </w:rPr>
        <w:tab/>
      </w:r>
      <w:proofErr w:type="gramStart"/>
      <w:r>
        <w:rPr>
          <w:szCs w:val="24"/>
        </w:rPr>
        <w:t>Lead</w:t>
      </w:r>
      <w:proofErr w:type="gramEnd"/>
      <w:r>
        <w:rPr>
          <w:szCs w:val="24"/>
        </w:rPr>
        <w:t>-Based Paint</w:t>
      </w:r>
    </w:p>
    <w:p w14:paraId="3C526305" w14:textId="77777777" w:rsidR="000E0340" w:rsidRDefault="008D0F9E">
      <w:pPr>
        <w:tabs>
          <w:tab w:val="left" w:pos="-720"/>
        </w:tabs>
        <w:spacing w:line="360" w:lineRule="auto"/>
        <w:rPr>
          <w:szCs w:val="24"/>
        </w:rPr>
      </w:pPr>
      <w:r>
        <w:rPr>
          <w:szCs w:val="24"/>
        </w:rPr>
        <w:t>LUST</w:t>
      </w:r>
      <w:r>
        <w:rPr>
          <w:szCs w:val="24"/>
        </w:rPr>
        <w:tab/>
      </w:r>
      <w:r>
        <w:rPr>
          <w:szCs w:val="24"/>
        </w:rPr>
        <w:tab/>
      </w:r>
      <w:r>
        <w:rPr>
          <w:szCs w:val="24"/>
        </w:rPr>
        <w:tab/>
        <w:t>Leaking Underground Storage Tank</w:t>
      </w:r>
    </w:p>
    <w:p w14:paraId="3FAD7D2D" w14:textId="77777777" w:rsidR="000E0340" w:rsidRDefault="008D0F9E">
      <w:pPr>
        <w:tabs>
          <w:tab w:val="left" w:pos="-720"/>
        </w:tabs>
        <w:spacing w:line="360" w:lineRule="auto"/>
        <w:rPr>
          <w:szCs w:val="24"/>
        </w:rPr>
      </w:pPr>
      <w:r>
        <w:rPr>
          <w:szCs w:val="24"/>
        </w:rPr>
        <w:t>LQG</w:t>
      </w:r>
      <w:r>
        <w:rPr>
          <w:szCs w:val="24"/>
        </w:rPr>
        <w:tab/>
      </w:r>
      <w:r>
        <w:rPr>
          <w:szCs w:val="24"/>
        </w:rPr>
        <w:tab/>
      </w:r>
      <w:r>
        <w:rPr>
          <w:szCs w:val="24"/>
        </w:rPr>
        <w:tab/>
        <w:t>Large Quantity Generator</w:t>
      </w:r>
    </w:p>
    <w:p w14:paraId="7DA7F053" w14:textId="77777777" w:rsidR="000E0340" w:rsidRDefault="008D0F9E">
      <w:pPr>
        <w:tabs>
          <w:tab w:val="left" w:pos="-720"/>
        </w:tabs>
        <w:spacing w:line="360" w:lineRule="auto"/>
        <w:rPr>
          <w:szCs w:val="24"/>
        </w:rPr>
      </w:pPr>
      <w:r>
        <w:rPr>
          <w:szCs w:val="24"/>
        </w:rPr>
        <w:t>MSL</w:t>
      </w:r>
      <w:r>
        <w:rPr>
          <w:szCs w:val="24"/>
        </w:rPr>
        <w:tab/>
      </w:r>
      <w:r>
        <w:rPr>
          <w:szCs w:val="24"/>
        </w:rPr>
        <w:tab/>
      </w:r>
      <w:r>
        <w:rPr>
          <w:szCs w:val="24"/>
        </w:rPr>
        <w:tab/>
        <w:t>Mean Sea Level</w:t>
      </w:r>
    </w:p>
    <w:p w14:paraId="2EBB9D36" w14:textId="77777777" w:rsidR="000E0340" w:rsidRDefault="008D0F9E">
      <w:pPr>
        <w:tabs>
          <w:tab w:val="left" w:pos="-720"/>
        </w:tabs>
        <w:spacing w:line="360" w:lineRule="auto"/>
        <w:rPr>
          <w:szCs w:val="24"/>
        </w:rPr>
      </w:pPr>
      <w:r>
        <w:rPr>
          <w:szCs w:val="24"/>
        </w:rPr>
        <w:t>NPL</w:t>
      </w:r>
      <w:r>
        <w:rPr>
          <w:szCs w:val="24"/>
        </w:rPr>
        <w:tab/>
      </w:r>
      <w:r>
        <w:rPr>
          <w:szCs w:val="24"/>
        </w:rPr>
        <w:tab/>
      </w:r>
      <w:r>
        <w:rPr>
          <w:szCs w:val="24"/>
        </w:rPr>
        <w:tab/>
        <w:t>National Priority List</w:t>
      </w:r>
    </w:p>
    <w:p w14:paraId="6E8ADA3C" w14:textId="77777777" w:rsidR="000E0340" w:rsidRDefault="008D0F9E">
      <w:pPr>
        <w:tabs>
          <w:tab w:val="left" w:pos="-720"/>
        </w:tabs>
        <w:spacing w:line="360" w:lineRule="auto"/>
        <w:rPr>
          <w:szCs w:val="24"/>
        </w:rPr>
      </w:pPr>
      <w:r>
        <w:rPr>
          <w:szCs w:val="24"/>
        </w:rPr>
        <w:t>RCRA</w:t>
      </w:r>
      <w:r>
        <w:rPr>
          <w:szCs w:val="24"/>
        </w:rPr>
        <w:tab/>
      </w:r>
      <w:r>
        <w:rPr>
          <w:szCs w:val="24"/>
        </w:rPr>
        <w:tab/>
      </w:r>
      <w:r>
        <w:rPr>
          <w:szCs w:val="24"/>
        </w:rPr>
        <w:tab/>
        <w:t>Resource Conservation and Recovery Act</w:t>
      </w:r>
    </w:p>
    <w:p w14:paraId="5FE323C9" w14:textId="77777777" w:rsidR="000E0340" w:rsidRDefault="008D0F9E">
      <w:pPr>
        <w:tabs>
          <w:tab w:val="left" w:pos="-720"/>
        </w:tabs>
        <w:spacing w:line="360" w:lineRule="auto"/>
        <w:rPr>
          <w:szCs w:val="24"/>
        </w:rPr>
      </w:pPr>
      <w:r>
        <w:rPr>
          <w:szCs w:val="24"/>
        </w:rPr>
        <w:t>RCRIS</w:t>
      </w:r>
      <w:r>
        <w:rPr>
          <w:szCs w:val="24"/>
        </w:rPr>
        <w:tab/>
      </w:r>
      <w:r>
        <w:rPr>
          <w:szCs w:val="24"/>
        </w:rPr>
        <w:tab/>
      </w:r>
      <w:r>
        <w:rPr>
          <w:szCs w:val="24"/>
        </w:rPr>
        <w:tab/>
        <w:t>Resource Conservation and Recovery Information System</w:t>
      </w:r>
    </w:p>
    <w:p w14:paraId="27E0B6C1" w14:textId="77777777" w:rsidR="000E0340" w:rsidRDefault="008D0F9E">
      <w:pPr>
        <w:tabs>
          <w:tab w:val="left" w:pos="-720"/>
        </w:tabs>
        <w:spacing w:line="360" w:lineRule="auto"/>
        <w:rPr>
          <w:szCs w:val="24"/>
        </w:rPr>
      </w:pPr>
      <w:r>
        <w:rPr>
          <w:szCs w:val="24"/>
        </w:rPr>
        <w:t>REC or RECs</w:t>
      </w:r>
      <w:r>
        <w:rPr>
          <w:szCs w:val="24"/>
        </w:rPr>
        <w:tab/>
      </w:r>
      <w:r>
        <w:rPr>
          <w:szCs w:val="24"/>
        </w:rPr>
        <w:tab/>
        <w:t>Recognized Environmental Condition(s)</w:t>
      </w:r>
    </w:p>
    <w:p w14:paraId="72CFD0B1" w14:textId="77777777" w:rsidR="000E0340" w:rsidRDefault="008D0F9E">
      <w:pPr>
        <w:tabs>
          <w:tab w:val="left" w:pos="-720"/>
        </w:tabs>
        <w:spacing w:line="360" w:lineRule="auto"/>
        <w:rPr>
          <w:szCs w:val="24"/>
        </w:rPr>
      </w:pPr>
      <w:r>
        <w:rPr>
          <w:szCs w:val="24"/>
        </w:rPr>
        <w:t>SWLF</w:t>
      </w:r>
      <w:r>
        <w:rPr>
          <w:szCs w:val="24"/>
        </w:rPr>
        <w:tab/>
      </w:r>
      <w:r>
        <w:rPr>
          <w:szCs w:val="24"/>
        </w:rPr>
        <w:tab/>
      </w:r>
      <w:r>
        <w:rPr>
          <w:szCs w:val="24"/>
        </w:rPr>
        <w:tab/>
        <w:t>Solid Waste Landfill</w:t>
      </w:r>
    </w:p>
    <w:p w14:paraId="29861A8D" w14:textId="77777777" w:rsidR="000E0340" w:rsidRDefault="008D0F9E">
      <w:pPr>
        <w:tabs>
          <w:tab w:val="left" w:pos="-720"/>
        </w:tabs>
        <w:spacing w:line="360" w:lineRule="auto"/>
        <w:rPr>
          <w:szCs w:val="24"/>
        </w:rPr>
      </w:pPr>
      <w:r>
        <w:rPr>
          <w:szCs w:val="24"/>
        </w:rPr>
        <w:t>TSD</w:t>
      </w:r>
      <w:r>
        <w:rPr>
          <w:szCs w:val="24"/>
        </w:rPr>
        <w:tab/>
      </w:r>
      <w:r>
        <w:rPr>
          <w:szCs w:val="24"/>
        </w:rPr>
        <w:tab/>
      </w:r>
      <w:r>
        <w:rPr>
          <w:szCs w:val="24"/>
        </w:rPr>
        <w:tab/>
        <w:t>Treatment, Storage, and Disposal Facility</w:t>
      </w:r>
    </w:p>
    <w:p w14:paraId="18B55DA1" w14:textId="77777777" w:rsidR="000E0340" w:rsidRDefault="008D0F9E">
      <w:pPr>
        <w:tabs>
          <w:tab w:val="left" w:pos="-720"/>
        </w:tabs>
        <w:spacing w:line="360" w:lineRule="auto"/>
        <w:rPr>
          <w:szCs w:val="24"/>
        </w:rPr>
      </w:pPr>
      <w:r>
        <w:rPr>
          <w:szCs w:val="24"/>
        </w:rPr>
        <w:t>TRIS</w:t>
      </w:r>
      <w:r>
        <w:rPr>
          <w:szCs w:val="24"/>
        </w:rPr>
        <w:tab/>
      </w:r>
      <w:r>
        <w:rPr>
          <w:szCs w:val="24"/>
        </w:rPr>
        <w:tab/>
      </w:r>
      <w:r>
        <w:rPr>
          <w:szCs w:val="24"/>
        </w:rPr>
        <w:tab/>
        <w:t>Toxic Release Inventory System</w:t>
      </w:r>
    </w:p>
    <w:p w14:paraId="00D5AB21" w14:textId="77777777" w:rsidR="000E0340" w:rsidRDefault="008D0F9E">
      <w:pPr>
        <w:tabs>
          <w:tab w:val="left" w:pos="-720"/>
        </w:tabs>
        <w:spacing w:line="360" w:lineRule="auto"/>
        <w:rPr>
          <w:szCs w:val="24"/>
        </w:rPr>
      </w:pPr>
      <w:r>
        <w:rPr>
          <w:szCs w:val="24"/>
        </w:rPr>
        <w:t>USGS</w:t>
      </w:r>
      <w:r>
        <w:rPr>
          <w:szCs w:val="24"/>
        </w:rPr>
        <w:tab/>
      </w:r>
      <w:r>
        <w:rPr>
          <w:szCs w:val="24"/>
        </w:rPr>
        <w:tab/>
      </w:r>
      <w:r>
        <w:rPr>
          <w:szCs w:val="24"/>
        </w:rPr>
        <w:tab/>
        <w:t>United States Geological Survey</w:t>
      </w:r>
    </w:p>
    <w:p w14:paraId="2012C8F6" w14:textId="77777777" w:rsidR="000E0340" w:rsidRDefault="008D0F9E">
      <w:pPr>
        <w:tabs>
          <w:tab w:val="left" w:pos="-720"/>
        </w:tabs>
        <w:spacing w:line="360" w:lineRule="auto"/>
        <w:rPr>
          <w:szCs w:val="24"/>
        </w:rPr>
      </w:pPr>
      <w:r>
        <w:rPr>
          <w:szCs w:val="24"/>
        </w:rPr>
        <w:t>UST or USTs</w:t>
      </w:r>
      <w:r>
        <w:rPr>
          <w:szCs w:val="24"/>
        </w:rPr>
        <w:tab/>
      </w:r>
      <w:r>
        <w:rPr>
          <w:szCs w:val="24"/>
        </w:rPr>
        <w:tab/>
        <w:t>Underground Storage Tank(s)</w:t>
      </w:r>
    </w:p>
    <w:p w14:paraId="0BB45326" w14:textId="77777777" w:rsidR="000E0340" w:rsidRDefault="000E0340">
      <w:pPr>
        <w:tabs>
          <w:tab w:val="left" w:pos="-720"/>
        </w:tabs>
        <w:spacing w:line="360" w:lineRule="auto"/>
        <w:rPr>
          <w:szCs w:val="24"/>
        </w:rPr>
        <w:sectPr w:rsidR="000E0340">
          <w:headerReference w:type="default" r:id="rId17"/>
          <w:footerReference w:type="default" r:id="rId18"/>
          <w:headerReference w:type="first" r:id="rId19"/>
          <w:footerReference w:type="first" r:id="rId20"/>
          <w:pgSz w:w="12240" w:h="15840"/>
          <w:pgMar w:top="1166" w:right="1440" w:bottom="1886" w:left="1440" w:header="547" w:footer="806" w:gutter="0"/>
          <w:cols w:space="720"/>
          <w:formProt w:val="0"/>
          <w:docGrid w:linePitch="326"/>
        </w:sectPr>
      </w:pPr>
    </w:p>
    <w:p w14:paraId="1FE68640" w14:textId="77777777" w:rsidR="000E0340" w:rsidRDefault="008D0F9E">
      <w:pPr>
        <w:pStyle w:val="Heading"/>
        <w:rPr>
          <w:sz w:val="20"/>
        </w:rPr>
      </w:pPr>
      <w:r>
        <w:rPr>
          <w:sz w:val="20"/>
        </w:rPr>
        <w:lastRenderedPageBreak/>
        <w:t>TABLE OF CONTENTS</w:t>
      </w:r>
    </w:p>
    <w:p w14:paraId="69B9123D" w14:textId="77777777" w:rsidR="000E0340" w:rsidRDefault="000E0340">
      <w:pPr>
        <w:pStyle w:val="TOAHeading"/>
        <w:tabs>
          <w:tab w:val="clear" w:pos="9000"/>
          <w:tab w:val="clear" w:pos="9360"/>
        </w:tabs>
        <w:suppressAutoHyphens w:val="0"/>
        <w:rPr>
          <w:rFonts w:ascii="Arial" w:hAnsi="Arial" w:cs="Arial"/>
          <w:sz w:val="20"/>
        </w:rPr>
      </w:pPr>
    </w:p>
    <w:p w14:paraId="7BFD8D34" w14:textId="77777777" w:rsidR="000E0340" w:rsidRDefault="008D0F9E">
      <w:pPr>
        <w:rPr>
          <w:b/>
          <w:sz w:val="20"/>
        </w:rPr>
      </w:pPr>
      <w:r>
        <w:rPr>
          <w:b/>
          <w:sz w:val="20"/>
        </w:rPr>
        <w:t>Cover Letter</w:t>
      </w:r>
    </w:p>
    <w:p w14:paraId="491F00B9" w14:textId="77777777" w:rsidR="000E0340" w:rsidRDefault="008D0F9E">
      <w:pPr>
        <w:rPr>
          <w:b/>
          <w:bCs/>
          <w:sz w:val="20"/>
        </w:rPr>
      </w:pPr>
      <w:r>
        <w:rPr>
          <w:b/>
          <w:bCs/>
          <w:sz w:val="20"/>
        </w:rPr>
        <w:t>Glossary of Abbreviations</w:t>
      </w:r>
    </w:p>
    <w:p w14:paraId="456B845C" w14:textId="77777777" w:rsidR="000E0340" w:rsidRDefault="008D0F9E">
      <w:pPr>
        <w:pStyle w:val="TOAHeading"/>
        <w:tabs>
          <w:tab w:val="clear" w:pos="9000"/>
          <w:tab w:val="clear" w:pos="9360"/>
          <w:tab w:val="left" w:pos="2204"/>
        </w:tabs>
        <w:suppressAutoHyphens w:val="0"/>
        <w:rPr>
          <w:rFonts w:ascii="Times New Roman" w:hAnsi="Times New Roman" w:cs="Times New Roman"/>
          <w:b/>
          <w:sz w:val="20"/>
        </w:rPr>
      </w:pPr>
      <w:r>
        <w:rPr>
          <w:rFonts w:ascii="Times New Roman" w:hAnsi="Times New Roman" w:cs="Times New Roman"/>
          <w:b/>
          <w:sz w:val="20"/>
        </w:rPr>
        <w:tab/>
      </w:r>
    </w:p>
    <w:p w14:paraId="48C19E61" w14:textId="77777777" w:rsidR="000E0340" w:rsidRDefault="008D0F9E">
      <w:pPr>
        <w:spacing w:line="360" w:lineRule="auto"/>
        <w:ind w:right="-540"/>
        <w:jc w:val="both"/>
      </w:pPr>
      <w:r>
        <w:t>SECTION</w:t>
      </w:r>
      <w:r>
        <w:tab/>
      </w:r>
      <w:r>
        <w:tab/>
      </w:r>
      <w:r>
        <w:tab/>
      </w:r>
      <w:r>
        <w:tab/>
      </w:r>
      <w:r>
        <w:tab/>
      </w:r>
      <w:r>
        <w:tab/>
      </w:r>
      <w:r>
        <w:tab/>
      </w:r>
      <w:r>
        <w:tab/>
      </w:r>
      <w:r>
        <w:tab/>
        <w:t xml:space="preserve">        </w:t>
      </w:r>
      <w:proofErr w:type="gramStart"/>
      <w:r>
        <w:tab/>
        <w:t xml:space="preserve">  Page</w:t>
      </w:r>
      <w:proofErr w:type="gramEnd"/>
      <w:r>
        <w:t xml:space="preserve"> Number</w:t>
      </w:r>
    </w:p>
    <w:p w14:paraId="46E5CABA" w14:textId="77777777" w:rsidR="000E0340" w:rsidRDefault="008D0F9E">
      <w:pPr>
        <w:pStyle w:val="TOC1"/>
        <w:rPr>
          <w:rFonts w:ascii="Calibri" w:hAnsi="Calibri" w:cs="Calibri"/>
          <w:b/>
          <w:sz w:val="22"/>
          <w:szCs w:val="22"/>
          <w:lang w:eastAsia="en-US"/>
        </w:rPr>
      </w:pPr>
      <w:r>
        <w:fldChar w:fldCharType="begin"/>
      </w:r>
      <w:r>
        <w:rPr>
          <w:rStyle w:val="IndexLink"/>
          <w:b/>
          <w:lang w:eastAsia="en-US"/>
        </w:rPr>
        <w:instrText xml:space="preserve"> TOC \f \h \z </w:instrText>
      </w:r>
      <w:r>
        <w:rPr>
          <w:rStyle w:val="IndexLink"/>
          <w:b/>
          <w:lang w:eastAsia="en-US"/>
        </w:rPr>
        <w:fldChar w:fldCharType="separate"/>
      </w:r>
      <w:hyperlink w:anchor="__RefHeading___Toc106197542">
        <w:r>
          <w:rPr>
            <w:rStyle w:val="IndexLink"/>
            <w:b/>
            <w:lang w:eastAsia="en-US"/>
          </w:rPr>
          <w:t>1.0</w:t>
        </w:r>
        <w:r>
          <w:rPr>
            <w:rStyle w:val="IndexLink"/>
            <w:rFonts w:ascii="Calibri" w:hAnsi="Calibri" w:cs="Calibri"/>
            <w:b/>
            <w:sz w:val="22"/>
            <w:szCs w:val="22"/>
            <w:lang w:eastAsia="en-US"/>
          </w:rPr>
          <w:t xml:space="preserve"> </w:t>
        </w:r>
        <w:r>
          <w:rPr>
            <w:rStyle w:val="IndexLink"/>
            <w:b/>
            <w:lang w:eastAsia="en-US"/>
          </w:rPr>
          <w:t>INTRODUCTION</w:t>
        </w:r>
        <w:r>
          <w:rPr>
            <w:rStyle w:val="IndexLink"/>
            <w:b/>
            <w:lang w:eastAsia="en-US"/>
          </w:rPr>
          <w:tab/>
          <w:t>1</w:t>
        </w:r>
      </w:hyperlink>
    </w:p>
    <w:p w14:paraId="789F1317" w14:textId="77777777" w:rsidR="000E0340" w:rsidRDefault="008D0F9E">
      <w:pPr>
        <w:pStyle w:val="TOC2"/>
        <w:rPr>
          <w:rFonts w:ascii="Calibri" w:hAnsi="Calibri" w:cs="Calibri"/>
          <w:b/>
          <w:sz w:val="22"/>
          <w:szCs w:val="22"/>
          <w:lang w:eastAsia="en-US"/>
        </w:rPr>
      </w:pPr>
      <w:hyperlink w:anchor="__RefHeading___Toc106197543">
        <w:r>
          <w:rPr>
            <w:rStyle w:val="IndexLink"/>
            <w:b/>
            <w:lang w:eastAsia="en-US"/>
          </w:rPr>
          <w:t>1.1</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Purpose</w:t>
        </w:r>
        <w:r>
          <w:rPr>
            <w:rStyle w:val="IndexLink"/>
            <w:b/>
            <w:lang w:eastAsia="en-US"/>
          </w:rPr>
          <w:tab/>
          <w:t>1</w:t>
        </w:r>
      </w:hyperlink>
    </w:p>
    <w:p w14:paraId="09AC4B2D" w14:textId="77777777" w:rsidR="000E0340" w:rsidRDefault="008D0F9E">
      <w:pPr>
        <w:pStyle w:val="TOC1"/>
        <w:rPr>
          <w:rFonts w:ascii="Calibri" w:hAnsi="Calibri" w:cs="Calibri"/>
          <w:b/>
          <w:sz w:val="22"/>
          <w:szCs w:val="22"/>
          <w:lang w:eastAsia="en-US"/>
        </w:rPr>
      </w:pPr>
      <w:hyperlink w:anchor="__RefHeading___Toc106197544">
        <w:r>
          <w:rPr>
            <w:rStyle w:val="IndexLink"/>
            <w:rFonts w:ascii="Times New Roman" w:hAnsi="Times New Roman" w:cs="Times New Roman"/>
            <w:b/>
            <w:lang w:eastAsia="en-US"/>
          </w:rPr>
          <w:t>2.0</w:t>
        </w:r>
        <w:r>
          <w:rPr>
            <w:rStyle w:val="IndexLink"/>
            <w:rFonts w:ascii="Calibri" w:hAnsi="Calibri" w:cs="Calibri"/>
            <w:b/>
            <w:sz w:val="22"/>
            <w:szCs w:val="22"/>
            <w:lang w:eastAsia="en-US"/>
          </w:rPr>
          <w:t xml:space="preserve"> </w:t>
        </w:r>
        <w:r>
          <w:rPr>
            <w:rStyle w:val="IndexLink"/>
            <w:rFonts w:ascii="Times New Roman" w:hAnsi="Times New Roman" w:cs="Times New Roman"/>
            <w:b/>
            <w:lang w:eastAsia="en-US"/>
          </w:rPr>
          <w:t>CONSIDERATIONS</w:t>
        </w:r>
        <w:r>
          <w:rPr>
            <w:rStyle w:val="IndexLink"/>
            <w:b/>
            <w:lang w:eastAsia="en-US"/>
          </w:rPr>
          <w:tab/>
          <w:t>2</w:t>
        </w:r>
      </w:hyperlink>
    </w:p>
    <w:p w14:paraId="31CCAD87" w14:textId="77777777" w:rsidR="000E0340" w:rsidRDefault="008D0F9E">
      <w:pPr>
        <w:pStyle w:val="TOC2"/>
        <w:rPr>
          <w:rFonts w:ascii="Calibri" w:hAnsi="Calibri" w:cs="Calibri"/>
          <w:b/>
          <w:sz w:val="22"/>
          <w:szCs w:val="22"/>
          <w:lang w:eastAsia="en-US"/>
        </w:rPr>
      </w:pPr>
      <w:hyperlink w:anchor="__RefHeading___Toc106197545">
        <w:r>
          <w:rPr>
            <w:rStyle w:val="IndexLink"/>
            <w:b/>
            <w:lang w:eastAsia="en-US"/>
          </w:rPr>
          <w:t>2.1</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Scope of Services</w:t>
        </w:r>
        <w:r>
          <w:rPr>
            <w:rStyle w:val="IndexLink"/>
            <w:b/>
            <w:lang w:eastAsia="en-US"/>
          </w:rPr>
          <w:tab/>
          <w:t>2</w:t>
        </w:r>
      </w:hyperlink>
    </w:p>
    <w:p w14:paraId="1429E604" w14:textId="77777777" w:rsidR="000E0340" w:rsidRDefault="008D0F9E">
      <w:pPr>
        <w:pStyle w:val="TOC2"/>
        <w:rPr>
          <w:rFonts w:ascii="Calibri" w:hAnsi="Calibri" w:cs="Calibri"/>
          <w:b/>
          <w:sz w:val="22"/>
          <w:szCs w:val="22"/>
          <w:lang w:eastAsia="en-US"/>
        </w:rPr>
      </w:pPr>
      <w:hyperlink w:anchor="__RefHeading___Toc106197546">
        <w:r>
          <w:rPr>
            <w:rStyle w:val="IndexLink"/>
            <w:b/>
            <w:lang w:eastAsia="en-US"/>
          </w:rPr>
          <w:t>2.2</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Referenced Documents</w:t>
        </w:r>
        <w:r>
          <w:rPr>
            <w:rStyle w:val="IndexLink"/>
            <w:b/>
            <w:lang w:eastAsia="en-US"/>
          </w:rPr>
          <w:tab/>
          <w:t>2</w:t>
        </w:r>
      </w:hyperlink>
    </w:p>
    <w:p w14:paraId="2669F65B" w14:textId="77777777" w:rsidR="000E0340" w:rsidRDefault="008D0F9E">
      <w:pPr>
        <w:pStyle w:val="TOC2"/>
        <w:rPr>
          <w:rFonts w:ascii="Calibri" w:hAnsi="Calibri" w:cs="Calibri"/>
          <w:b/>
          <w:sz w:val="22"/>
          <w:szCs w:val="22"/>
          <w:lang w:eastAsia="en-US"/>
        </w:rPr>
      </w:pPr>
      <w:hyperlink w:anchor="__RefHeading___Toc106197547">
        <w:r>
          <w:rPr>
            <w:rStyle w:val="IndexLink"/>
            <w:b/>
            <w:lang w:eastAsia="en-US"/>
          </w:rPr>
          <w:t>2.3</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Significance of Use</w:t>
        </w:r>
        <w:r>
          <w:rPr>
            <w:rStyle w:val="IndexLink"/>
            <w:b/>
            <w:lang w:eastAsia="en-US"/>
          </w:rPr>
          <w:tab/>
          <w:t>2</w:t>
        </w:r>
      </w:hyperlink>
    </w:p>
    <w:p w14:paraId="4A1CBECD" w14:textId="77777777" w:rsidR="000E0340" w:rsidRDefault="008D0F9E">
      <w:pPr>
        <w:pStyle w:val="TOC2"/>
        <w:rPr>
          <w:rFonts w:ascii="Calibri" w:hAnsi="Calibri" w:cs="Calibri"/>
          <w:b/>
          <w:sz w:val="22"/>
          <w:szCs w:val="22"/>
          <w:lang w:eastAsia="en-US"/>
        </w:rPr>
      </w:pPr>
      <w:hyperlink w:anchor="__RefHeading___Toc106197548">
        <w:r>
          <w:rPr>
            <w:rStyle w:val="IndexLink"/>
            <w:b/>
            <w:lang w:eastAsia="en-US"/>
          </w:rPr>
          <w:t>2.4</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Activity</w:t>
        </w:r>
        <w:r>
          <w:rPr>
            <w:rStyle w:val="IndexLink"/>
            <w:b/>
            <w:lang w:eastAsia="en-US"/>
          </w:rPr>
          <w:tab/>
          <w:t>3</w:t>
        </w:r>
      </w:hyperlink>
    </w:p>
    <w:p w14:paraId="4BD08BB9" w14:textId="77777777" w:rsidR="000E0340" w:rsidRDefault="008D0F9E">
      <w:pPr>
        <w:pStyle w:val="TOC2"/>
        <w:rPr>
          <w:rFonts w:ascii="Calibri" w:hAnsi="Calibri" w:cs="Calibri"/>
          <w:b/>
          <w:sz w:val="22"/>
          <w:szCs w:val="22"/>
          <w:lang w:eastAsia="en-US"/>
        </w:rPr>
      </w:pPr>
      <w:hyperlink w:anchor="__RefHeading___Toc106197549">
        <w:r>
          <w:rPr>
            <w:rStyle w:val="IndexLink"/>
            <w:b/>
            <w:lang w:eastAsia="en-US"/>
          </w:rPr>
          <w:t>2.5</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User Responsibility</w:t>
        </w:r>
        <w:r>
          <w:rPr>
            <w:rStyle w:val="IndexLink"/>
            <w:b/>
            <w:lang w:eastAsia="en-US"/>
          </w:rPr>
          <w:tab/>
          <w:t>3</w:t>
        </w:r>
      </w:hyperlink>
    </w:p>
    <w:p w14:paraId="1A8D1C77" w14:textId="77777777" w:rsidR="000E0340" w:rsidRDefault="008D0F9E">
      <w:pPr>
        <w:pStyle w:val="TOC2"/>
        <w:rPr>
          <w:rFonts w:ascii="Calibri" w:hAnsi="Calibri" w:cs="Calibri"/>
          <w:b/>
          <w:sz w:val="22"/>
          <w:szCs w:val="22"/>
          <w:lang w:eastAsia="en-US"/>
        </w:rPr>
      </w:pPr>
      <w:hyperlink w:anchor="__RefHeading___Toc106197550">
        <w:r>
          <w:rPr>
            <w:rStyle w:val="IndexLink"/>
            <w:b/>
            <w:lang w:eastAsia="en-US"/>
          </w:rPr>
          <w:t>2.6</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Disclaimers</w:t>
        </w:r>
        <w:r>
          <w:rPr>
            <w:rStyle w:val="IndexLink"/>
            <w:b/>
            <w:lang w:eastAsia="en-US"/>
          </w:rPr>
          <w:tab/>
          <w:t>3</w:t>
        </w:r>
      </w:hyperlink>
    </w:p>
    <w:p w14:paraId="3289B60E" w14:textId="77777777" w:rsidR="000E0340" w:rsidRDefault="008D0F9E">
      <w:pPr>
        <w:pStyle w:val="TOC1"/>
        <w:rPr>
          <w:rFonts w:ascii="Calibri" w:hAnsi="Calibri" w:cs="Calibri"/>
          <w:b/>
          <w:sz w:val="22"/>
          <w:szCs w:val="22"/>
          <w:lang w:eastAsia="en-US"/>
        </w:rPr>
      </w:pPr>
      <w:hyperlink w:anchor="__RefHeading___Toc106197551">
        <w:r>
          <w:rPr>
            <w:rStyle w:val="IndexLink"/>
            <w:b/>
            <w:lang w:eastAsia="en-US"/>
          </w:rPr>
          <w:t>3.0</w:t>
        </w:r>
        <w:r>
          <w:rPr>
            <w:rStyle w:val="IndexLink"/>
            <w:rFonts w:ascii="Calibri" w:hAnsi="Calibri" w:cs="Calibri"/>
            <w:b/>
            <w:sz w:val="22"/>
            <w:szCs w:val="22"/>
            <w:lang w:eastAsia="en-US"/>
          </w:rPr>
          <w:t xml:space="preserve"> </w:t>
        </w:r>
        <w:r>
          <w:rPr>
            <w:rStyle w:val="IndexLink"/>
            <w:b/>
            <w:lang w:eastAsia="en-US"/>
          </w:rPr>
          <w:t>SITE LOCATION AND SURROUNDING PROPERTIES</w:t>
        </w:r>
        <w:r>
          <w:rPr>
            <w:rStyle w:val="IndexLink"/>
            <w:b/>
            <w:lang w:eastAsia="en-US"/>
          </w:rPr>
          <w:tab/>
          <w:t>5</w:t>
        </w:r>
      </w:hyperlink>
    </w:p>
    <w:p w14:paraId="681A1319" w14:textId="77777777" w:rsidR="000E0340" w:rsidRDefault="008D0F9E">
      <w:pPr>
        <w:pStyle w:val="TOC2"/>
        <w:rPr>
          <w:rFonts w:ascii="Calibri" w:hAnsi="Calibri" w:cs="Calibri"/>
          <w:b/>
          <w:sz w:val="22"/>
          <w:szCs w:val="22"/>
          <w:lang w:eastAsia="en-US"/>
        </w:rPr>
      </w:pPr>
      <w:hyperlink w:anchor="__RefHeading___Toc106197552">
        <w:r>
          <w:rPr>
            <w:rStyle w:val="IndexLink"/>
            <w:b/>
            <w:bCs/>
            <w:lang w:eastAsia="en-US"/>
          </w:rPr>
          <w:t>3</w:t>
        </w:r>
        <w:r>
          <w:rPr>
            <w:rStyle w:val="IndexLink"/>
            <w:b/>
            <w:lang w:eastAsia="en-US"/>
          </w:rPr>
          <w:t>.1</w:t>
        </w:r>
        <w:r>
          <w:rPr>
            <w:rStyle w:val="IndexLink"/>
            <w:rFonts w:ascii="Calibri" w:hAnsi="Calibri" w:cs="Calibri"/>
            <w:b/>
            <w:sz w:val="22"/>
            <w:szCs w:val="22"/>
            <w:lang w:eastAsia="en-US"/>
          </w:rPr>
          <w:t xml:space="preserve"> </w:t>
        </w:r>
        <w:r>
          <w:rPr>
            <w:rStyle w:val="IndexLink"/>
            <w:b/>
            <w:i/>
            <w:iCs/>
            <w:lang w:eastAsia="en-US"/>
          </w:rPr>
          <w:t>Site Description and Location</w:t>
        </w:r>
        <w:r>
          <w:rPr>
            <w:rStyle w:val="IndexLink"/>
            <w:b/>
            <w:lang w:eastAsia="en-US"/>
          </w:rPr>
          <w:tab/>
          <w:t>5</w:t>
        </w:r>
      </w:hyperlink>
    </w:p>
    <w:p w14:paraId="4B5B8205" w14:textId="77777777" w:rsidR="000E0340" w:rsidRDefault="008D0F9E">
      <w:pPr>
        <w:pStyle w:val="TOC2"/>
        <w:rPr>
          <w:rFonts w:ascii="Calibri" w:hAnsi="Calibri" w:cs="Calibri"/>
          <w:b/>
          <w:sz w:val="22"/>
          <w:szCs w:val="22"/>
          <w:lang w:eastAsia="en-US"/>
        </w:rPr>
      </w:pPr>
      <w:hyperlink w:anchor="__RefHeading___Toc106197553">
        <w:r>
          <w:rPr>
            <w:rStyle w:val="IndexLink"/>
            <w:b/>
            <w:lang w:eastAsia="en-US"/>
          </w:rPr>
          <w:t>3.2</w:t>
        </w:r>
        <w:r>
          <w:rPr>
            <w:rStyle w:val="IndexLink"/>
            <w:rFonts w:ascii="Calibri" w:hAnsi="Calibri" w:cs="Calibri"/>
            <w:b/>
            <w:sz w:val="22"/>
            <w:szCs w:val="22"/>
            <w:lang w:eastAsia="en-US"/>
          </w:rPr>
          <w:t xml:space="preserve"> </w:t>
        </w:r>
        <w:r>
          <w:rPr>
            <w:rStyle w:val="IndexLink"/>
            <w:b/>
            <w:i/>
            <w:iCs/>
            <w:lang w:eastAsia="en-US"/>
          </w:rPr>
          <w:t>Surrounding Properties</w:t>
        </w:r>
        <w:r>
          <w:rPr>
            <w:rStyle w:val="IndexLink"/>
            <w:b/>
            <w:lang w:eastAsia="en-US"/>
          </w:rPr>
          <w:tab/>
          <w:t>5</w:t>
        </w:r>
      </w:hyperlink>
    </w:p>
    <w:p w14:paraId="1097CECA" w14:textId="77777777" w:rsidR="000E0340" w:rsidRDefault="008D0F9E">
      <w:pPr>
        <w:pStyle w:val="TOC1"/>
        <w:rPr>
          <w:rFonts w:ascii="Calibri" w:hAnsi="Calibri" w:cs="Calibri"/>
          <w:b/>
          <w:sz w:val="22"/>
          <w:szCs w:val="22"/>
          <w:lang w:eastAsia="en-US"/>
        </w:rPr>
      </w:pPr>
      <w:hyperlink w:anchor="__RefHeading___Toc106197554">
        <w:r>
          <w:rPr>
            <w:rStyle w:val="IndexLink"/>
            <w:b/>
            <w:lang w:eastAsia="en-US"/>
          </w:rPr>
          <w:t>4.0</w:t>
        </w:r>
        <w:r>
          <w:rPr>
            <w:rStyle w:val="IndexLink"/>
            <w:rFonts w:ascii="Calibri" w:hAnsi="Calibri" w:cs="Calibri"/>
            <w:b/>
            <w:sz w:val="22"/>
            <w:szCs w:val="22"/>
            <w:lang w:eastAsia="en-US"/>
          </w:rPr>
          <w:t xml:space="preserve"> </w:t>
        </w:r>
        <w:r>
          <w:rPr>
            <w:rStyle w:val="IndexLink"/>
            <w:b/>
            <w:lang w:eastAsia="en-US"/>
          </w:rPr>
          <w:t>USER PROVIDED INFORMATION</w:t>
        </w:r>
        <w:r>
          <w:rPr>
            <w:rStyle w:val="IndexLink"/>
            <w:b/>
            <w:lang w:eastAsia="en-US"/>
          </w:rPr>
          <w:tab/>
          <w:t>6</w:t>
        </w:r>
      </w:hyperlink>
    </w:p>
    <w:p w14:paraId="2AE4CE1C" w14:textId="77777777" w:rsidR="000E0340" w:rsidRDefault="008D0F9E">
      <w:pPr>
        <w:pStyle w:val="TOC2"/>
        <w:rPr>
          <w:rFonts w:ascii="Calibri" w:hAnsi="Calibri" w:cs="Calibri"/>
          <w:b/>
          <w:sz w:val="22"/>
          <w:szCs w:val="22"/>
          <w:lang w:eastAsia="en-US"/>
        </w:rPr>
      </w:pPr>
      <w:hyperlink w:anchor="__RefHeading___Toc106197555">
        <w:r>
          <w:rPr>
            <w:rStyle w:val="IndexLink"/>
            <w:b/>
            <w:lang w:eastAsia="en-US"/>
          </w:rPr>
          <w:t>4.1</w:t>
        </w:r>
        <w:r>
          <w:rPr>
            <w:rStyle w:val="IndexLink"/>
            <w:rFonts w:ascii="Calibri" w:hAnsi="Calibri" w:cs="Calibri"/>
            <w:b/>
            <w:sz w:val="22"/>
            <w:szCs w:val="22"/>
            <w:lang w:eastAsia="en-US"/>
          </w:rPr>
          <w:t xml:space="preserve"> </w:t>
        </w:r>
        <w:r>
          <w:rPr>
            <w:rStyle w:val="IndexLink"/>
            <w:b/>
            <w:i/>
            <w:iCs/>
            <w:lang w:eastAsia="en-US"/>
          </w:rPr>
          <w:t>Interviews</w:t>
        </w:r>
        <w:r>
          <w:rPr>
            <w:rStyle w:val="IndexLink"/>
            <w:b/>
            <w:lang w:eastAsia="en-US"/>
          </w:rPr>
          <w:tab/>
          <w:t>6</w:t>
        </w:r>
      </w:hyperlink>
    </w:p>
    <w:p w14:paraId="26C3E0E4" w14:textId="77777777" w:rsidR="000E0340" w:rsidRPr="004D7BA8" w:rsidRDefault="008D0F9E">
      <w:pPr>
        <w:pStyle w:val="TOC2"/>
        <w:rPr>
          <w:rFonts w:ascii="Calibri" w:hAnsi="Calibri" w:cs="Calibri"/>
          <w:b/>
          <w:sz w:val="22"/>
          <w:szCs w:val="22"/>
          <w:lang w:eastAsia="en-US"/>
        </w:rPr>
      </w:pPr>
      <w:hyperlink w:anchor="__RefHeading___Toc106197556">
        <w:r w:rsidRPr="004D7BA8">
          <w:rPr>
            <w:rStyle w:val="IndexLink"/>
            <w:b/>
            <w:lang w:eastAsia="en-US"/>
          </w:rPr>
          <w:t>4.2</w:t>
        </w:r>
        <w:r w:rsidRPr="004D7BA8">
          <w:rPr>
            <w:rStyle w:val="IndexLink"/>
            <w:rFonts w:ascii="Calibri" w:hAnsi="Calibri" w:cs="Calibri"/>
            <w:b/>
            <w:sz w:val="22"/>
            <w:szCs w:val="22"/>
            <w:lang w:eastAsia="en-US"/>
          </w:rPr>
          <w:t xml:space="preserve"> </w:t>
        </w:r>
        <w:r w:rsidRPr="004D7BA8">
          <w:rPr>
            <w:rStyle w:val="IndexLink"/>
            <w:b/>
            <w:i/>
            <w:iCs/>
            <w:lang w:eastAsia="en-US"/>
          </w:rPr>
          <w:t>Title Records and Environmental Liens</w:t>
        </w:r>
        <w:r w:rsidRPr="004D7BA8">
          <w:rPr>
            <w:rStyle w:val="IndexLink"/>
            <w:b/>
            <w:lang w:eastAsia="en-US"/>
          </w:rPr>
          <w:tab/>
          <w:t>6</w:t>
        </w:r>
      </w:hyperlink>
    </w:p>
    <w:p w14:paraId="439740B4" w14:textId="77777777" w:rsidR="000E0340" w:rsidRPr="004D7BA8" w:rsidRDefault="008D0F9E">
      <w:pPr>
        <w:pStyle w:val="TOC2"/>
        <w:rPr>
          <w:rFonts w:ascii="Calibri" w:hAnsi="Calibri" w:cs="Calibri"/>
          <w:b/>
          <w:sz w:val="22"/>
          <w:szCs w:val="22"/>
          <w:lang w:eastAsia="en-US"/>
        </w:rPr>
      </w:pPr>
      <w:hyperlink w:anchor="__RefHeading___Toc106197557">
        <w:r w:rsidRPr="004D7BA8">
          <w:rPr>
            <w:rStyle w:val="IndexLink"/>
            <w:b/>
            <w:lang w:eastAsia="en-US"/>
          </w:rPr>
          <w:t>4.3</w:t>
        </w:r>
        <w:r w:rsidRPr="004D7BA8">
          <w:rPr>
            <w:rStyle w:val="IndexLink"/>
            <w:rFonts w:ascii="Calibri" w:hAnsi="Calibri" w:cs="Calibri"/>
            <w:b/>
            <w:sz w:val="22"/>
            <w:szCs w:val="22"/>
            <w:lang w:eastAsia="en-US"/>
          </w:rPr>
          <w:t xml:space="preserve"> </w:t>
        </w:r>
        <w:r w:rsidRPr="004D7BA8">
          <w:rPr>
            <w:rStyle w:val="IndexLink"/>
            <w:b/>
            <w:i/>
            <w:iCs/>
            <w:lang w:eastAsia="en-US"/>
          </w:rPr>
          <w:t>Specialized or Actual Knowledge of User</w:t>
        </w:r>
        <w:r w:rsidRPr="004D7BA8">
          <w:rPr>
            <w:rStyle w:val="IndexLink"/>
            <w:b/>
            <w:lang w:eastAsia="en-US"/>
          </w:rPr>
          <w:tab/>
          <w:t>7</w:t>
        </w:r>
      </w:hyperlink>
    </w:p>
    <w:p w14:paraId="1C9A03DF" w14:textId="77777777" w:rsidR="000E0340" w:rsidRPr="004D7BA8" w:rsidRDefault="008D0F9E">
      <w:pPr>
        <w:pStyle w:val="TOC2"/>
        <w:rPr>
          <w:rFonts w:ascii="Calibri" w:hAnsi="Calibri" w:cs="Calibri"/>
          <w:b/>
          <w:sz w:val="22"/>
          <w:szCs w:val="22"/>
          <w:lang w:eastAsia="en-US"/>
        </w:rPr>
      </w:pPr>
      <w:hyperlink w:anchor="__RefHeading___Toc106197558">
        <w:r w:rsidRPr="004D7BA8">
          <w:rPr>
            <w:rStyle w:val="IndexLink"/>
            <w:b/>
            <w:lang w:eastAsia="en-US"/>
          </w:rPr>
          <w:t>4.4</w:t>
        </w:r>
        <w:r w:rsidRPr="004D7BA8">
          <w:rPr>
            <w:rStyle w:val="IndexLink"/>
            <w:rFonts w:ascii="Calibri" w:hAnsi="Calibri" w:cs="Calibri"/>
            <w:b/>
            <w:sz w:val="22"/>
            <w:szCs w:val="22"/>
            <w:lang w:eastAsia="en-US"/>
          </w:rPr>
          <w:t xml:space="preserve"> </w:t>
        </w:r>
        <w:r w:rsidRPr="004D7BA8">
          <w:rPr>
            <w:rStyle w:val="IndexLink"/>
            <w:b/>
            <w:i/>
            <w:iCs/>
            <w:lang w:eastAsia="en-US"/>
          </w:rPr>
          <w:t>Reason for Preforming an ESA-Phase I</w:t>
        </w:r>
        <w:r w:rsidRPr="004D7BA8">
          <w:rPr>
            <w:rStyle w:val="IndexLink"/>
            <w:b/>
            <w:lang w:eastAsia="en-US"/>
          </w:rPr>
          <w:tab/>
          <w:t>7</w:t>
        </w:r>
      </w:hyperlink>
    </w:p>
    <w:p w14:paraId="5B934A9E" w14:textId="77777777" w:rsidR="000E0340" w:rsidRPr="004D7BA8" w:rsidRDefault="008D0F9E">
      <w:pPr>
        <w:pStyle w:val="TOC2"/>
        <w:rPr>
          <w:rFonts w:ascii="Calibri" w:hAnsi="Calibri" w:cs="Calibri"/>
          <w:b/>
          <w:sz w:val="22"/>
          <w:szCs w:val="22"/>
          <w:lang w:eastAsia="en-US"/>
        </w:rPr>
      </w:pPr>
      <w:hyperlink w:anchor="__RefHeading___Toc106197559">
        <w:r w:rsidRPr="004D7BA8">
          <w:rPr>
            <w:rStyle w:val="IndexLink"/>
            <w:b/>
            <w:lang w:eastAsia="en-US"/>
          </w:rPr>
          <w:t>4.5</w:t>
        </w:r>
        <w:r w:rsidRPr="004D7BA8">
          <w:rPr>
            <w:rStyle w:val="IndexLink"/>
            <w:rFonts w:ascii="Calibri" w:hAnsi="Calibri" w:cs="Calibri"/>
            <w:b/>
            <w:sz w:val="22"/>
            <w:szCs w:val="22"/>
            <w:lang w:eastAsia="en-US"/>
          </w:rPr>
          <w:t xml:space="preserve"> </w:t>
        </w:r>
        <w:r w:rsidRPr="004D7BA8">
          <w:rPr>
            <w:rStyle w:val="IndexLink"/>
            <w:b/>
            <w:lang w:eastAsia="en-US"/>
          </w:rPr>
          <w:t xml:space="preserve"> </w:t>
        </w:r>
        <w:r w:rsidRPr="004D7BA8">
          <w:rPr>
            <w:rStyle w:val="IndexLink"/>
            <w:b/>
            <w:i/>
            <w:iCs/>
            <w:lang w:eastAsia="en-US"/>
          </w:rPr>
          <w:t>Prior Environmental Reports</w:t>
        </w:r>
        <w:r w:rsidRPr="004D7BA8">
          <w:rPr>
            <w:rStyle w:val="IndexLink"/>
            <w:b/>
            <w:lang w:eastAsia="en-US"/>
          </w:rPr>
          <w:tab/>
          <w:t>7</w:t>
        </w:r>
      </w:hyperlink>
    </w:p>
    <w:p w14:paraId="3CA2699D" w14:textId="77777777" w:rsidR="000E0340" w:rsidRDefault="008D0F9E">
      <w:pPr>
        <w:pStyle w:val="TOC1"/>
        <w:rPr>
          <w:rFonts w:ascii="Calibri" w:hAnsi="Calibri" w:cs="Calibri"/>
          <w:b/>
          <w:sz w:val="22"/>
          <w:szCs w:val="22"/>
          <w:lang w:eastAsia="en-US"/>
        </w:rPr>
      </w:pPr>
      <w:hyperlink w:anchor="__RefHeading___Toc106197560">
        <w:r w:rsidRPr="004D7BA8">
          <w:rPr>
            <w:rStyle w:val="IndexLink"/>
            <w:b/>
            <w:lang w:eastAsia="en-US"/>
          </w:rPr>
          <w:t>5.0 HISTORICAL USE INFORMATION</w:t>
        </w:r>
        <w:r w:rsidRPr="004D7BA8">
          <w:rPr>
            <w:rStyle w:val="IndexLink"/>
            <w:b/>
            <w:lang w:eastAsia="en-US"/>
          </w:rPr>
          <w:tab/>
          <w:t>7</w:t>
        </w:r>
      </w:hyperlink>
    </w:p>
    <w:p w14:paraId="3DBA7A30" w14:textId="77777777" w:rsidR="000E0340" w:rsidRDefault="008D0F9E">
      <w:pPr>
        <w:pStyle w:val="TOC2"/>
        <w:rPr>
          <w:rFonts w:ascii="Calibri" w:hAnsi="Calibri" w:cs="Calibri"/>
          <w:b/>
          <w:sz w:val="22"/>
          <w:szCs w:val="22"/>
          <w:lang w:eastAsia="en-US"/>
        </w:rPr>
      </w:pPr>
      <w:hyperlink w:anchor="__RefHeading___Toc106197561">
        <w:r>
          <w:rPr>
            <w:rStyle w:val="IndexLink"/>
            <w:b/>
            <w:lang w:eastAsia="en-US"/>
          </w:rPr>
          <w:t>5.1</w:t>
        </w:r>
        <w:r>
          <w:rPr>
            <w:rStyle w:val="IndexLink"/>
            <w:rFonts w:ascii="Calibri" w:hAnsi="Calibri" w:cs="Calibri"/>
            <w:b/>
            <w:sz w:val="22"/>
            <w:szCs w:val="22"/>
            <w:lang w:eastAsia="en-US"/>
          </w:rPr>
          <w:t xml:space="preserve"> </w:t>
        </w:r>
        <w:r>
          <w:rPr>
            <w:rStyle w:val="IndexLink"/>
            <w:b/>
            <w:i/>
            <w:iCs/>
            <w:lang w:eastAsia="en-US"/>
          </w:rPr>
          <w:t>Aerial Photographs</w:t>
        </w:r>
        <w:r>
          <w:rPr>
            <w:rStyle w:val="IndexLink"/>
            <w:b/>
            <w:lang w:eastAsia="en-US"/>
          </w:rPr>
          <w:tab/>
          <w:t>7</w:t>
        </w:r>
      </w:hyperlink>
    </w:p>
    <w:p w14:paraId="35EE4839" w14:textId="77777777" w:rsidR="000E0340" w:rsidRDefault="008D0F9E">
      <w:pPr>
        <w:pStyle w:val="TOC2"/>
        <w:rPr>
          <w:rFonts w:ascii="Calibri" w:hAnsi="Calibri" w:cs="Calibri"/>
          <w:b/>
          <w:sz w:val="22"/>
          <w:szCs w:val="22"/>
          <w:lang w:eastAsia="en-US"/>
        </w:rPr>
      </w:pPr>
      <w:hyperlink w:anchor="__RefHeading___Toc106197562">
        <w:r>
          <w:rPr>
            <w:rStyle w:val="IndexLink"/>
            <w:b/>
            <w:lang w:eastAsia="en-US"/>
          </w:rPr>
          <w:t>5.2</w:t>
        </w:r>
        <w:r>
          <w:rPr>
            <w:rStyle w:val="IndexLink"/>
            <w:rFonts w:ascii="Calibri" w:hAnsi="Calibri" w:cs="Calibri"/>
            <w:b/>
            <w:sz w:val="22"/>
            <w:szCs w:val="22"/>
            <w:lang w:eastAsia="en-US"/>
          </w:rPr>
          <w:t xml:space="preserve"> </w:t>
        </w:r>
        <w:r>
          <w:rPr>
            <w:rStyle w:val="IndexLink"/>
            <w:b/>
            <w:i/>
            <w:iCs/>
            <w:lang w:eastAsia="en-US"/>
          </w:rPr>
          <w:t>Fire Insurance Maps</w:t>
        </w:r>
        <w:r>
          <w:rPr>
            <w:rStyle w:val="IndexLink"/>
            <w:b/>
            <w:lang w:eastAsia="en-US"/>
          </w:rPr>
          <w:tab/>
          <w:t>8</w:t>
        </w:r>
      </w:hyperlink>
    </w:p>
    <w:p w14:paraId="115582CF" w14:textId="77777777" w:rsidR="000E0340" w:rsidRDefault="008D0F9E">
      <w:pPr>
        <w:pStyle w:val="TOC2"/>
        <w:rPr>
          <w:rFonts w:ascii="Calibri" w:hAnsi="Calibri" w:cs="Calibri"/>
          <w:b/>
          <w:sz w:val="22"/>
          <w:szCs w:val="22"/>
          <w:lang w:eastAsia="en-US"/>
        </w:rPr>
      </w:pPr>
      <w:hyperlink w:anchor="__RefHeading___Toc106197563">
        <w:r>
          <w:rPr>
            <w:rStyle w:val="IndexLink"/>
            <w:b/>
            <w:lang w:eastAsia="en-US"/>
          </w:rPr>
          <w:t>5.3</w:t>
        </w:r>
        <w:r>
          <w:rPr>
            <w:rStyle w:val="IndexLink"/>
            <w:rFonts w:ascii="Calibri" w:hAnsi="Calibri" w:cs="Calibri"/>
            <w:b/>
            <w:sz w:val="22"/>
            <w:szCs w:val="22"/>
            <w:lang w:eastAsia="en-US"/>
          </w:rPr>
          <w:t xml:space="preserve"> </w:t>
        </w:r>
        <w:r>
          <w:rPr>
            <w:rStyle w:val="IndexLink"/>
            <w:b/>
            <w:i/>
            <w:iCs/>
            <w:lang w:eastAsia="en-US"/>
          </w:rPr>
          <w:t>Topographic Maps</w:t>
        </w:r>
        <w:r>
          <w:rPr>
            <w:rStyle w:val="IndexLink"/>
            <w:b/>
            <w:lang w:eastAsia="en-US"/>
          </w:rPr>
          <w:tab/>
          <w:t>8</w:t>
        </w:r>
      </w:hyperlink>
    </w:p>
    <w:p w14:paraId="1887F959" w14:textId="77777777" w:rsidR="000E0340" w:rsidRDefault="008D0F9E">
      <w:pPr>
        <w:pStyle w:val="TOC1"/>
        <w:rPr>
          <w:rFonts w:ascii="Calibri" w:hAnsi="Calibri" w:cs="Calibri"/>
          <w:b/>
          <w:sz w:val="22"/>
          <w:szCs w:val="22"/>
          <w:lang w:eastAsia="en-US"/>
        </w:rPr>
      </w:pPr>
      <w:hyperlink w:anchor="__RefHeading___Toc106197564">
        <w:r>
          <w:rPr>
            <w:rStyle w:val="IndexLink"/>
            <w:b/>
            <w:lang w:eastAsia="en-US"/>
          </w:rPr>
          <w:t>6.0 REGULATORY REVIEW</w:t>
        </w:r>
        <w:r>
          <w:rPr>
            <w:rStyle w:val="IndexLink"/>
            <w:b/>
            <w:lang w:eastAsia="en-US"/>
          </w:rPr>
          <w:tab/>
          <w:t>9</w:t>
        </w:r>
      </w:hyperlink>
    </w:p>
    <w:p w14:paraId="33757D03" w14:textId="77777777" w:rsidR="000E0340" w:rsidRDefault="008D0F9E">
      <w:pPr>
        <w:pStyle w:val="TOC2"/>
        <w:rPr>
          <w:rFonts w:ascii="Calibri" w:hAnsi="Calibri" w:cs="Calibri"/>
          <w:b/>
          <w:sz w:val="22"/>
          <w:szCs w:val="22"/>
          <w:lang w:eastAsia="en-US"/>
        </w:rPr>
      </w:pPr>
      <w:hyperlink w:anchor="__RefHeading___Toc106197565">
        <w:r>
          <w:rPr>
            <w:rStyle w:val="IndexLink"/>
            <w:b/>
            <w:lang w:eastAsia="en-US"/>
          </w:rPr>
          <w:t>6.1</w:t>
        </w:r>
        <w:r>
          <w:rPr>
            <w:rStyle w:val="IndexLink"/>
            <w:rFonts w:ascii="Calibri" w:hAnsi="Calibri" w:cs="Calibri"/>
            <w:b/>
            <w:sz w:val="22"/>
            <w:szCs w:val="22"/>
            <w:lang w:eastAsia="en-US"/>
          </w:rPr>
          <w:t xml:space="preserve"> </w:t>
        </w:r>
        <w:r>
          <w:rPr>
            <w:rStyle w:val="IndexLink"/>
            <w:b/>
            <w:i/>
            <w:iCs/>
            <w:lang w:eastAsia="en-US"/>
          </w:rPr>
          <w:t>Federal &amp; State Databases</w:t>
        </w:r>
        <w:r>
          <w:rPr>
            <w:rStyle w:val="IndexLink"/>
            <w:b/>
            <w:lang w:eastAsia="en-US"/>
          </w:rPr>
          <w:tab/>
          <w:t>10</w:t>
        </w:r>
      </w:hyperlink>
    </w:p>
    <w:p w14:paraId="3D499FFA" w14:textId="77777777" w:rsidR="000E0340" w:rsidRDefault="008D0F9E">
      <w:pPr>
        <w:pStyle w:val="TOC1"/>
        <w:rPr>
          <w:rFonts w:ascii="Calibri" w:hAnsi="Calibri" w:cs="Calibri"/>
          <w:b/>
          <w:sz w:val="22"/>
          <w:szCs w:val="22"/>
          <w:lang w:eastAsia="en-US"/>
        </w:rPr>
      </w:pPr>
      <w:hyperlink w:anchor="__RefHeading___Toc106197566">
        <w:r>
          <w:rPr>
            <w:rStyle w:val="IndexLink"/>
            <w:b/>
            <w:bCs/>
            <w:lang w:eastAsia="en-US"/>
          </w:rPr>
          <w:t>7.0</w:t>
        </w:r>
        <w:r>
          <w:rPr>
            <w:rStyle w:val="IndexLink"/>
            <w:rFonts w:ascii="Calibri" w:hAnsi="Calibri" w:cs="Calibri"/>
            <w:b/>
            <w:sz w:val="22"/>
            <w:szCs w:val="22"/>
            <w:lang w:eastAsia="en-US"/>
          </w:rPr>
          <w:t xml:space="preserve"> </w:t>
        </w:r>
        <w:r>
          <w:rPr>
            <w:rStyle w:val="IndexLink"/>
            <w:b/>
            <w:bCs/>
            <w:lang w:eastAsia="en-US"/>
          </w:rPr>
          <w:t>PHYSICAL SITE SETTING</w:t>
        </w:r>
        <w:r>
          <w:rPr>
            <w:rStyle w:val="IndexLink"/>
            <w:b/>
            <w:lang w:eastAsia="en-US"/>
          </w:rPr>
          <w:tab/>
          <w:t>13</w:t>
        </w:r>
      </w:hyperlink>
    </w:p>
    <w:p w14:paraId="4C8B0306" w14:textId="77777777" w:rsidR="000E0340" w:rsidRDefault="008D0F9E">
      <w:pPr>
        <w:pStyle w:val="TOC2"/>
        <w:rPr>
          <w:rFonts w:ascii="Calibri" w:hAnsi="Calibri" w:cs="Calibri"/>
          <w:b/>
          <w:sz w:val="22"/>
          <w:szCs w:val="22"/>
          <w:lang w:eastAsia="en-US"/>
        </w:rPr>
      </w:pPr>
      <w:hyperlink w:anchor="__RefHeading___Toc106197567">
        <w:r>
          <w:rPr>
            <w:rStyle w:val="IndexLink"/>
            <w:b/>
            <w:lang w:eastAsia="en-US"/>
          </w:rPr>
          <w:t>7.1</w:t>
        </w:r>
        <w:r>
          <w:rPr>
            <w:rStyle w:val="IndexLink"/>
            <w:rFonts w:ascii="Calibri" w:hAnsi="Calibri" w:cs="Calibri"/>
            <w:b/>
            <w:sz w:val="22"/>
            <w:szCs w:val="22"/>
            <w:lang w:eastAsia="en-US"/>
          </w:rPr>
          <w:t xml:space="preserve"> </w:t>
        </w:r>
        <w:r>
          <w:rPr>
            <w:rStyle w:val="IndexLink"/>
            <w:b/>
            <w:i/>
            <w:iCs/>
            <w:lang w:eastAsia="en-US"/>
          </w:rPr>
          <w:t>Site Topography</w:t>
        </w:r>
        <w:r>
          <w:rPr>
            <w:rStyle w:val="IndexLink"/>
            <w:b/>
            <w:lang w:eastAsia="en-US"/>
          </w:rPr>
          <w:tab/>
          <w:t>13</w:t>
        </w:r>
      </w:hyperlink>
    </w:p>
    <w:p w14:paraId="0BFFE8C8" w14:textId="77777777" w:rsidR="000E0340" w:rsidRDefault="008D0F9E">
      <w:pPr>
        <w:pStyle w:val="TOC2"/>
        <w:rPr>
          <w:rFonts w:ascii="Calibri" w:hAnsi="Calibri" w:cs="Calibri"/>
          <w:b/>
          <w:sz w:val="22"/>
          <w:szCs w:val="22"/>
          <w:lang w:eastAsia="en-US"/>
        </w:rPr>
      </w:pPr>
      <w:hyperlink w:anchor="__RefHeading___Toc106197568">
        <w:r>
          <w:rPr>
            <w:rStyle w:val="IndexLink"/>
            <w:b/>
            <w:bCs/>
            <w:lang w:eastAsia="en-US"/>
          </w:rPr>
          <w:t>7</w:t>
        </w:r>
        <w:r>
          <w:rPr>
            <w:rStyle w:val="IndexLink"/>
            <w:b/>
            <w:lang w:eastAsia="en-US"/>
          </w:rPr>
          <w:t>.2</w:t>
        </w:r>
        <w:r>
          <w:rPr>
            <w:rStyle w:val="IndexLink"/>
            <w:rFonts w:ascii="Calibri" w:hAnsi="Calibri" w:cs="Calibri"/>
            <w:b/>
            <w:sz w:val="22"/>
            <w:szCs w:val="22"/>
            <w:lang w:eastAsia="en-US"/>
          </w:rPr>
          <w:t xml:space="preserve"> </w:t>
        </w:r>
        <w:r>
          <w:rPr>
            <w:rStyle w:val="IndexLink"/>
            <w:b/>
            <w:i/>
            <w:iCs/>
            <w:lang w:eastAsia="en-US"/>
          </w:rPr>
          <w:t>Site Geology</w:t>
        </w:r>
        <w:r>
          <w:rPr>
            <w:rStyle w:val="IndexLink"/>
            <w:b/>
            <w:lang w:eastAsia="en-US"/>
          </w:rPr>
          <w:tab/>
          <w:t>13</w:t>
        </w:r>
      </w:hyperlink>
    </w:p>
    <w:p w14:paraId="7391EDD6" w14:textId="77777777" w:rsidR="000E0340" w:rsidRDefault="008D0F9E">
      <w:pPr>
        <w:pStyle w:val="TOC2"/>
        <w:rPr>
          <w:rFonts w:ascii="Calibri" w:hAnsi="Calibri" w:cs="Calibri"/>
          <w:b/>
          <w:sz w:val="22"/>
          <w:szCs w:val="22"/>
          <w:lang w:eastAsia="en-US"/>
        </w:rPr>
      </w:pPr>
      <w:hyperlink w:anchor="__RefHeading___Toc106197569">
        <w:r>
          <w:rPr>
            <w:rStyle w:val="IndexLink"/>
            <w:b/>
            <w:bCs/>
            <w:lang w:eastAsia="en-US"/>
          </w:rPr>
          <w:t>7.3</w:t>
        </w:r>
        <w:r>
          <w:rPr>
            <w:rStyle w:val="IndexLink"/>
            <w:rFonts w:ascii="Calibri" w:hAnsi="Calibri" w:cs="Calibri"/>
            <w:b/>
            <w:sz w:val="22"/>
            <w:szCs w:val="22"/>
            <w:lang w:eastAsia="en-US"/>
          </w:rPr>
          <w:t xml:space="preserve"> </w:t>
        </w:r>
        <w:r>
          <w:rPr>
            <w:rStyle w:val="IndexLink"/>
            <w:b/>
            <w:i/>
            <w:iCs/>
            <w:lang w:eastAsia="en-US"/>
          </w:rPr>
          <w:t>Site Hydrology</w:t>
        </w:r>
        <w:r>
          <w:rPr>
            <w:rStyle w:val="IndexLink"/>
            <w:b/>
            <w:lang w:eastAsia="en-US"/>
          </w:rPr>
          <w:tab/>
          <w:t>13</w:t>
        </w:r>
      </w:hyperlink>
    </w:p>
    <w:p w14:paraId="405E18E3" w14:textId="77777777" w:rsidR="000E0340" w:rsidRDefault="008D0F9E">
      <w:pPr>
        <w:pStyle w:val="TOC2"/>
        <w:rPr>
          <w:rFonts w:ascii="Calibri" w:hAnsi="Calibri" w:cs="Calibri"/>
          <w:b/>
          <w:sz w:val="22"/>
          <w:szCs w:val="22"/>
          <w:lang w:eastAsia="en-US"/>
        </w:rPr>
      </w:pPr>
      <w:hyperlink w:anchor="__RefHeading___Toc106197570">
        <w:r>
          <w:rPr>
            <w:rStyle w:val="IndexLink"/>
            <w:b/>
            <w:lang w:eastAsia="en-US"/>
          </w:rPr>
          <w:t>7.4</w:t>
        </w:r>
        <w:r>
          <w:rPr>
            <w:rStyle w:val="IndexLink"/>
            <w:rFonts w:ascii="Calibri" w:hAnsi="Calibri" w:cs="Calibri"/>
            <w:b/>
            <w:sz w:val="22"/>
            <w:szCs w:val="22"/>
            <w:lang w:eastAsia="en-US"/>
          </w:rPr>
          <w:t xml:space="preserve"> </w:t>
        </w:r>
        <w:r>
          <w:rPr>
            <w:rStyle w:val="IndexLink"/>
            <w:b/>
            <w:i/>
            <w:iCs/>
            <w:lang w:eastAsia="en-US"/>
          </w:rPr>
          <w:t>Wetland, Surface Waters, and Flood Plains</w:t>
        </w:r>
        <w:r>
          <w:rPr>
            <w:rStyle w:val="IndexLink"/>
            <w:b/>
            <w:lang w:eastAsia="en-US"/>
          </w:rPr>
          <w:tab/>
          <w:t>14</w:t>
        </w:r>
      </w:hyperlink>
    </w:p>
    <w:p w14:paraId="74ED96E6" w14:textId="77777777" w:rsidR="000E0340" w:rsidRDefault="008D0F9E">
      <w:pPr>
        <w:pStyle w:val="TOC2"/>
        <w:rPr>
          <w:rFonts w:ascii="Calibri" w:hAnsi="Calibri" w:cs="Calibri"/>
          <w:b/>
          <w:sz w:val="22"/>
          <w:szCs w:val="22"/>
          <w:lang w:eastAsia="en-US"/>
        </w:rPr>
      </w:pPr>
      <w:hyperlink w:anchor="__RefHeading___Toc106197571">
        <w:r>
          <w:rPr>
            <w:rStyle w:val="IndexLink"/>
            <w:b/>
            <w:i/>
            <w:lang w:eastAsia="en-US"/>
          </w:rPr>
          <w:t>7.5</w:t>
        </w:r>
        <w:r>
          <w:rPr>
            <w:rStyle w:val="IndexLink"/>
            <w:rFonts w:ascii="Calibri" w:hAnsi="Calibri" w:cs="Calibri"/>
            <w:b/>
            <w:sz w:val="22"/>
            <w:szCs w:val="22"/>
            <w:lang w:eastAsia="en-US"/>
          </w:rPr>
          <w:t xml:space="preserve"> </w:t>
        </w:r>
        <w:r>
          <w:rPr>
            <w:rStyle w:val="IndexLink"/>
            <w:b/>
            <w:i/>
            <w:iCs/>
            <w:lang w:eastAsia="en-US"/>
          </w:rPr>
          <w:t xml:space="preserve">Vapor </w:t>
        </w:r>
        <w:r w:rsidRPr="004D7BA8">
          <w:rPr>
            <w:rStyle w:val="IndexLink"/>
            <w:b/>
            <w:i/>
            <w:iCs/>
            <w:lang w:eastAsia="en-US"/>
          </w:rPr>
          <w:t>Intrusion</w:t>
        </w:r>
        <w:r>
          <w:rPr>
            <w:rStyle w:val="IndexLink"/>
            <w:b/>
            <w:lang w:eastAsia="en-US"/>
          </w:rPr>
          <w:tab/>
          <w:t>14</w:t>
        </w:r>
      </w:hyperlink>
    </w:p>
    <w:p w14:paraId="59C2FEF9" w14:textId="77777777" w:rsidR="000E0340" w:rsidRDefault="008D0F9E">
      <w:pPr>
        <w:pStyle w:val="TOC1"/>
        <w:rPr>
          <w:rFonts w:ascii="Calibri" w:hAnsi="Calibri" w:cs="Calibri"/>
          <w:b/>
          <w:sz w:val="22"/>
          <w:szCs w:val="22"/>
          <w:lang w:eastAsia="en-US"/>
        </w:rPr>
      </w:pPr>
      <w:hyperlink w:anchor="__RefHeading___Toc106197572">
        <w:r>
          <w:rPr>
            <w:rStyle w:val="IndexLink"/>
            <w:b/>
            <w:bCs/>
            <w:lang w:eastAsia="en-US"/>
          </w:rPr>
          <w:t>8.0</w:t>
        </w:r>
        <w:r>
          <w:rPr>
            <w:rStyle w:val="IndexLink"/>
            <w:rFonts w:ascii="Calibri" w:hAnsi="Calibri" w:cs="Calibri"/>
            <w:b/>
            <w:sz w:val="22"/>
            <w:szCs w:val="22"/>
            <w:lang w:eastAsia="en-US"/>
          </w:rPr>
          <w:t xml:space="preserve"> </w:t>
        </w:r>
        <w:r>
          <w:rPr>
            <w:rStyle w:val="IndexLink"/>
            <w:b/>
            <w:lang w:eastAsia="en-US"/>
          </w:rPr>
          <w:t>SITE RECONNAISSANCE</w:t>
        </w:r>
        <w:r>
          <w:rPr>
            <w:rStyle w:val="IndexLink"/>
            <w:b/>
            <w:lang w:eastAsia="en-US"/>
          </w:rPr>
          <w:tab/>
          <w:t>14</w:t>
        </w:r>
      </w:hyperlink>
    </w:p>
    <w:p w14:paraId="28BC7565" w14:textId="77777777" w:rsidR="000E0340" w:rsidRDefault="008D0F9E">
      <w:pPr>
        <w:pStyle w:val="TOC2"/>
        <w:rPr>
          <w:rFonts w:ascii="Calibri" w:hAnsi="Calibri" w:cs="Calibri"/>
          <w:b/>
          <w:sz w:val="22"/>
          <w:szCs w:val="22"/>
          <w:lang w:eastAsia="en-US"/>
        </w:rPr>
      </w:pPr>
      <w:hyperlink w:anchor="__RefHeading___Toc106197573">
        <w:r>
          <w:rPr>
            <w:rStyle w:val="IndexLink"/>
            <w:b/>
            <w:i/>
            <w:lang w:eastAsia="en-US"/>
          </w:rPr>
          <w:t>8</w:t>
        </w:r>
        <w:r>
          <w:rPr>
            <w:rStyle w:val="IndexLink"/>
            <w:b/>
            <w:bCs/>
            <w:i/>
            <w:lang w:eastAsia="en-US"/>
          </w:rPr>
          <w:t>.1</w:t>
        </w:r>
        <w:r>
          <w:rPr>
            <w:rStyle w:val="IndexLink"/>
            <w:rFonts w:ascii="Calibri" w:hAnsi="Calibri" w:cs="Calibri"/>
            <w:b/>
            <w:sz w:val="22"/>
            <w:szCs w:val="22"/>
            <w:lang w:eastAsia="en-US"/>
          </w:rPr>
          <w:t xml:space="preserve"> </w:t>
        </w:r>
        <w:r>
          <w:rPr>
            <w:rStyle w:val="IndexLink"/>
            <w:b/>
            <w:i/>
            <w:iCs/>
            <w:lang w:eastAsia="en-US"/>
          </w:rPr>
          <w:t>Current Property Use</w:t>
        </w:r>
        <w:r>
          <w:rPr>
            <w:rStyle w:val="IndexLink"/>
            <w:b/>
            <w:lang w:eastAsia="en-US"/>
          </w:rPr>
          <w:tab/>
          <w:t>14</w:t>
        </w:r>
      </w:hyperlink>
    </w:p>
    <w:p w14:paraId="60F05C7C" w14:textId="77777777" w:rsidR="000E0340" w:rsidRDefault="008D0F9E">
      <w:pPr>
        <w:pStyle w:val="TOC2"/>
        <w:rPr>
          <w:rFonts w:ascii="Calibri" w:hAnsi="Calibri" w:cs="Calibri"/>
          <w:b/>
          <w:sz w:val="22"/>
          <w:szCs w:val="22"/>
          <w:lang w:eastAsia="en-US"/>
        </w:rPr>
      </w:pPr>
      <w:hyperlink w:anchor="__RefHeading___Toc106197574">
        <w:r>
          <w:rPr>
            <w:rStyle w:val="IndexLink"/>
            <w:b/>
            <w:bCs/>
            <w:lang w:eastAsia="en-US"/>
          </w:rPr>
          <w:t>8.2</w:t>
        </w:r>
        <w:r>
          <w:rPr>
            <w:rStyle w:val="IndexLink"/>
            <w:rFonts w:ascii="Calibri" w:hAnsi="Calibri" w:cs="Calibri"/>
            <w:b/>
            <w:sz w:val="22"/>
            <w:szCs w:val="22"/>
            <w:lang w:eastAsia="en-US"/>
          </w:rPr>
          <w:t xml:space="preserve"> </w:t>
        </w:r>
        <w:r>
          <w:rPr>
            <w:rStyle w:val="IndexLink"/>
            <w:b/>
            <w:i/>
            <w:iCs/>
            <w:lang w:eastAsia="en-US"/>
          </w:rPr>
          <w:t>Structures and Improvements</w:t>
        </w:r>
        <w:r>
          <w:rPr>
            <w:rStyle w:val="IndexLink"/>
            <w:b/>
            <w:lang w:eastAsia="en-US"/>
          </w:rPr>
          <w:tab/>
          <w:t>14</w:t>
        </w:r>
      </w:hyperlink>
    </w:p>
    <w:p w14:paraId="0018F51D" w14:textId="77777777" w:rsidR="000E0340" w:rsidRDefault="008D0F9E">
      <w:pPr>
        <w:pStyle w:val="TOC2"/>
        <w:rPr>
          <w:rFonts w:ascii="Calibri" w:hAnsi="Calibri" w:cs="Calibri"/>
          <w:b/>
          <w:sz w:val="22"/>
          <w:szCs w:val="22"/>
          <w:lang w:eastAsia="en-US"/>
        </w:rPr>
      </w:pPr>
      <w:hyperlink w:anchor="__RefHeading___Toc106197575">
        <w:r>
          <w:rPr>
            <w:rStyle w:val="IndexLink"/>
            <w:b/>
            <w:bCs/>
            <w:lang w:eastAsia="en-US"/>
          </w:rPr>
          <w:t>8.3</w:t>
        </w:r>
        <w:r>
          <w:rPr>
            <w:rStyle w:val="IndexLink"/>
            <w:rFonts w:ascii="Calibri" w:hAnsi="Calibri" w:cs="Calibri"/>
            <w:b/>
            <w:sz w:val="22"/>
            <w:szCs w:val="22"/>
            <w:lang w:eastAsia="en-US"/>
          </w:rPr>
          <w:t xml:space="preserve"> </w:t>
        </w:r>
        <w:r>
          <w:rPr>
            <w:rStyle w:val="IndexLink"/>
            <w:b/>
            <w:bCs/>
            <w:i/>
            <w:iCs/>
            <w:lang w:eastAsia="en-US"/>
          </w:rPr>
          <w:t>Utilities</w:t>
        </w:r>
        <w:r>
          <w:rPr>
            <w:rStyle w:val="IndexLink"/>
            <w:b/>
            <w:lang w:eastAsia="en-US"/>
          </w:rPr>
          <w:tab/>
          <w:t>15</w:t>
        </w:r>
      </w:hyperlink>
    </w:p>
    <w:p w14:paraId="58801ADF" w14:textId="77777777" w:rsidR="000E0340" w:rsidRDefault="008D0F9E">
      <w:pPr>
        <w:pStyle w:val="TOC2"/>
        <w:rPr>
          <w:rFonts w:ascii="Calibri" w:hAnsi="Calibri" w:cs="Calibri"/>
          <w:b/>
          <w:sz w:val="22"/>
          <w:szCs w:val="22"/>
          <w:lang w:eastAsia="en-US"/>
        </w:rPr>
      </w:pPr>
      <w:hyperlink w:anchor="__RefHeading___Toc106197576">
        <w:r>
          <w:rPr>
            <w:rStyle w:val="IndexLink"/>
            <w:b/>
            <w:bCs/>
            <w:lang w:eastAsia="en-US"/>
          </w:rPr>
          <w:t>8.4</w:t>
        </w:r>
        <w:r>
          <w:rPr>
            <w:rStyle w:val="IndexLink"/>
            <w:rFonts w:ascii="Calibri" w:hAnsi="Calibri" w:cs="Calibri"/>
            <w:b/>
            <w:sz w:val="22"/>
            <w:szCs w:val="22"/>
            <w:lang w:eastAsia="en-US"/>
          </w:rPr>
          <w:t xml:space="preserve"> </w:t>
        </w:r>
        <w:r>
          <w:rPr>
            <w:rStyle w:val="IndexLink"/>
            <w:b/>
            <w:i/>
            <w:iCs/>
            <w:lang w:eastAsia="en-US"/>
          </w:rPr>
          <w:t>Solid Waste Disposal</w:t>
        </w:r>
        <w:r>
          <w:rPr>
            <w:rStyle w:val="IndexLink"/>
            <w:b/>
            <w:lang w:eastAsia="en-US"/>
          </w:rPr>
          <w:tab/>
          <w:t>15</w:t>
        </w:r>
      </w:hyperlink>
    </w:p>
    <w:p w14:paraId="4593C5D6" w14:textId="77777777" w:rsidR="000E0340" w:rsidRDefault="008D0F9E">
      <w:pPr>
        <w:pStyle w:val="TOC2"/>
        <w:rPr>
          <w:rFonts w:ascii="Calibri" w:hAnsi="Calibri" w:cs="Calibri"/>
          <w:b/>
          <w:sz w:val="22"/>
          <w:szCs w:val="22"/>
          <w:lang w:eastAsia="en-US"/>
        </w:rPr>
      </w:pPr>
      <w:hyperlink w:anchor="__RefHeading___Toc106197577">
        <w:r>
          <w:rPr>
            <w:rStyle w:val="IndexLink"/>
            <w:b/>
            <w:bCs/>
            <w:lang w:eastAsia="en-US"/>
          </w:rPr>
          <w:t>8.5</w:t>
        </w:r>
        <w:r>
          <w:rPr>
            <w:rStyle w:val="IndexLink"/>
            <w:rFonts w:ascii="Calibri" w:hAnsi="Calibri" w:cs="Calibri"/>
            <w:b/>
            <w:sz w:val="22"/>
            <w:szCs w:val="22"/>
            <w:lang w:eastAsia="en-US"/>
          </w:rPr>
          <w:t xml:space="preserve"> </w:t>
        </w:r>
        <w:r>
          <w:rPr>
            <w:rStyle w:val="IndexLink"/>
            <w:b/>
            <w:lang w:eastAsia="en-US"/>
          </w:rPr>
          <w:t>W</w:t>
        </w:r>
        <w:r>
          <w:rPr>
            <w:rStyle w:val="IndexLink"/>
            <w:b/>
            <w:i/>
            <w:iCs/>
            <w:lang w:eastAsia="en-US"/>
          </w:rPr>
          <w:t>astewater Disposal</w:t>
        </w:r>
        <w:r>
          <w:rPr>
            <w:rStyle w:val="IndexLink"/>
            <w:b/>
            <w:lang w:eastAsia="en-US"/>
          </w:rPr>
          <w:tab/>
          <w:t>15</w:t>
        </w:r>
      </w:hyperlink>
    </w:p>
    <w:p w14:paraId="51198EA3" w14:textId="77777777" w:rsidR="000E0340" w:rsidRDefault="008D0F9E">
      <w:pPr>
        <w:pStyle w:val="TOC2"/>
        <w:rPr>
          <w:rFonts w:ascii="Calibri" w:hAnsi="Calibri" w:cs="Calibri"/>
          <w:b/>
          <w:sz w:val="22"/>
          <w:szCs w:val="22"/>
          <w:lang w:eastAsia="en-US"/>
        </w:rPr>
      </w:pPr>
      <w:hyperlink w:anchor="__RefHeading___Toc106197578">
        <w:r>
          <w:rPr>
            <w:rStyle w:val="IndexLink"/>
            <w:b/>
            <w:bCs/>
            <w:lang w:eastAsia="en-US"/>
          </w:rPr>
          <w:t>8.6</w:t>
        </w:r>
        <w:r>
          <w:rPr>
            <w:rStyle w:val="IndexLink"/>
            <w:rFonts w:ascii="Calibri" w:hAnsi="Calibri" w:cs="Calibri"/>
            <w:b/>
            <w:sz w:val="22"/>
            <w:szCs w:val="22"/>
            <w:lang w:eastAsia="en-US"/>
          </w:rPr>
          <w:t xml:space="preserve"> </w:t>
        </w:r>
        <w:r>
          <w:rPr>
            <w:rStyle w:val="IndexLink"/>
            <w:b/>
            <w:bCs/>
            <w:i/>
            <w:iCs/>
            <w:lang w:eastAsia="en-US"/>
          </w:rPr>
          <w:t>Sewage</w:t>
        </w:r>
        <w:r>
          <w:rPr>
            <w:rStyle w:val="IndexLink"/>
            <w:b/>
            <w:lang w:eastAsia="en-US"/>
          </w:rPr>
          <w:tab/>
          <w:t>15</w:t>
        </w:r>
      </w:hyperlink>
    </w:p>
    <w:p w14:paraId="5C81F2A2" w14:textId="77777777" w:rsidR="000E0340" w:rsidRDefault="008D0F9E">
      <w:pPr>
        <w:pStyle w:val="TOC2"/>
        <w:rPr>
          <w:rFonts w:ascii="Calibri" w:hAnsi="Calibri" w:cs="Calibri"/>
          <w:b/>
          <w:sz w:val="22"/>
          <w:szCs w:val="22"/>
          <w:lang w:eastAsia="en-US"/>
        </w:rPr>
      </w:pPr>
      <w:hyperlink w:anchor="__RefHeading___Toc106197579">
        <w:r>
          <w:rPr>
            <w:rStyle w:val="IndexLink"/>
            <w:b/>
            <w:bCs/>
            <w:lang w:eastAsia="en-US"/>
          </w:rPr>
          <w:t xml:space="preserve">8.7 </w:t>
        </w:r>
        <w:r>
          <w:rPr>
            <w:rStyle w:val="IndexLink"/>
            <w:b/>
            <w:i/>
            <w:iCs/>
            <w:lang w:eastAsia="en-US"/>
          </w:rPr>
          <w:t>Surface Water Runoff</w:t>
        </w:r>
        <w:r>
          <w:rPr>
            <w:rStyle w:val="IndexLink"/>
            <w:b/>
            <w:lang w:eastAsia="en-US"/>
          </w:rPr>
          <w:tab/>
          <w:t>15</w:t>
        </w:r>
      </w:hyperlink>
    </w:p>
    <w:p w14:paraId="00460E84" w14:textId="77777777" w:rsidR="000E0340" w:rsidRDefault="008D0F9E">
      <w:pPr>
        <w:pStyle w:val="TOC2"/>
        <w:rPr>
          <w:rFonts w:ascii="Calibri" w:hAnsi="Calibri" w:cs="Calibri"/>
          <w:b/>
          <w:sz w:val="22"/>
          <w:szCs w:val="22"/>
          <w:lang w:eastAsia="en-US"/>
        </w:rPr>
      </w:pPr>
      <w:hyperlink w:anchor="__RefHeading___Toc106197580">
        <w:r>
          <w:rPr>
            <w:rStyle w:val="IndexLink"/>
            <w:b/>
            <w:bCs/>
            <w:lang w:eastAsia="en-US"/>
          </w:rPr>
          <w:t>8.8</w:t>
        </w:r>
        <w:r>
          <w:rPr>
            <w:rStyle w:val="IndexLink"/>
            <w:rFonts w:ascii="Calibri" w:hAnsi="Calibri" w:cs="Calibri"/>
            <w:b/>
            <w:sz w:val="22"/>
            <w:szCs w:val="22"/>
            <w:lang w:eastAsia="en-US"/>
          </w:rPr>
          <w:t xml:space="preserve"> </w:t>
        </w:r>
        <w:r>
          <w:rPr>
            <w:rStyle w:val="IndexLink"/>
            <w:b/>
            <w:i/>
            <w:iCs/>
            <w:lang w:eastAsia="en-US"/>
          </w:rPr>
          <w:t>Pits, Sumps, Drywells, and Catch Basins</w:t>
        </w:r>
        <w:r>
          <w:rPr>
            <w:rStyle w:val="IndexLink"/>
            <w:b/>
            <w:lang w:eastAsia="en-US"/>
          </w:rPr>
          <w:tab/>
          <w:t>15</w:t>
        </w:r>
      </w:hyperlink>
    </w:p>
    <w:p w14:paraId="1AA79361" w14:textId="77777777" w:rsidR="000E0340" w:rsidRDefault="008D0F9E">
      <w:pPr>
        <w:pStyle w:val="TOC2"/>
        <w:rPr>
          <w:rFonts w:ascii="Calibri" w:hAnsi="Calibri" w:cs="Calibri"/>
          <w:b/>
          <w:sz w:val="22"/>
          <w:szCs w:val="22"/>
          <w:lang w:eastAsia="en-US"/>
        </w:rPr>
      </w:pPr>
      <w:hyperlink w:anchor="__RefHeading___Toc106197581">
        <w:r>
          <w:rPr>
            <w:rStyle w:val="IndexLink"/>
            <w:b/>
            <w:bCs/>
            <w:lang w:eastAsia="en-US"/>
          </w:rPr>
          <w:t>8.9</w:t>
        </w:r>
        <w:r>
          <w:rPr>
            <w:rStyle w:val="IndexLink"/>
            <w:rFonts w:ascii="Calibri" w:hAnsi="Calibri" w:cs="Calibri"/>
            <w:b/>
            <w:sz w:val="22"/>
            <w:szCs w:val="22"/>
            <w:lang w:eastAsia="en-US"/>
          </w:rPr>
          <w:t xml:space="preserve"> </w:t>
        </w:r>
        <w:r>
          <w:rPr>
            <w:rStyle w:val="IndexLink"/>
            <w:b/>
            <w:i/>
            <w:iCs/>
            <w:lang w:eastAsia="en-US"/>
          </w:rPr>
          <w:t>Hazardous Material Storage, Use and Disposal</w:t>
        </w:r>
        <w:r>
          <w:rPr>
            <w:rStyle w:val="IndexLink"/>
            <w:b/>
            <w:lang w:eastAsia="en-US"/>
          </w:rPr>
          <w:tab/>
          <w:t>15</w:t>
        </w:r>
      </w:hyperlink>
    </w:p>
    <w:p w14:paraId="29CDB746" w14:textId="77777777" w:rsidR="000E0340" w:rsidRDefault="008D0F9E">
      <w:pPr>
        <w:pStyle w:val="TOC2"/>
        <w:rPr>
          <w:rFonts w:ascii="Calibri" w:hAnsi="Calibri" w:cs="Calibri"/>
          <w:b/>
          <w:sz w:val="22"/>
          <w:szCs w:val="22"/>
          <w:lang w:eastAsia="en-US"/>
        </w:rPr>
      </w:pPr>
      <w:hyperlink w:anchor="__RefHeading___Toc106197582">
        <w:r>
          <w:rPr>
            <w:rStyle w:val="IndexLink"/>
            <w:b/>
            <w:bCs/>
            <w:lang w:eastAsia="en-US"/>
          </w:rPr>
          <w:t>8.10</w:t>
        </w:r>
        <w:r>
          <w:rPr>
            <w:rStyle w:val="IndexLink"/>
            <w:rFonts w:ascii="Calibri" w:hAnsi="Calibri" w:cs="Calibri"/>
            <w:b/>
            <w:sz w:val="22"/>
            <w:szCs w:val="22"/>
            <w:lang w:eastAsia="en-US"/>
          </w:rPr>
          <w:t xml:space="preserve"> </w:t>
        </w:r>
        <w:r>
          <w:rPr>
            <w:rStyle w:val="IndexLink"/>
            <w:b/>
            <w:i/>
            <w:iCs/>
            <w:lang w:eastAsia="en-US"/>
          </w:rPr>
          <w:t>Spill and Stain Areas</w:t>
        </w:r>
        <w:r>
          <w:rPr>
            <w:rStyle w:val="IndexLink"/>
            <w:b/>
            <w:lang w:eastAsia="en-US"/>
          </w:rPr>
          <w:tab/>
          <w:t>15</w:t>
        </w:r>
      </w:hyperlink>
    </w:p>
    <w:p w14:paraId="53FCC1C4" w14:textId="77777777" w:rsidR="000E0340" w:rsidRDefault="008D0F9E">
      <w:pPr>
        <w:pStyle w:val="TOC2"/>
        <w:rPr>
          <w:rFonts w:ascii="Calibri" w:hAnsi="Calibri" w:cs="Calibri"/>
          <w:b/>
          <w:sz w:val="22"/>
          <w:szCs w:val="22"/>
          <w:lang w:eastAsia="en-US"/>
        </w:rPr>
      </w:pPr>
      <w:hyperlink w:anchor="__RefHeading___Toc106197583">
        <w:r>
          <w:rPr>
            <w:rStyle w:val="IndexLink"/>
            <w:b/>
            <w:bCs/>
            <w:lang w:eastAsia="en-US"/>
          </w:rPr>
          <w:t>8.11</w:t>
        </w:r>
        <w:r>
          <w:rPr>
            <w:rStyle w:val="IndexLink"/>
            <w:rFonts w:ascii="Calibri" w:hAnsi="Calibri" w:cs="Calibri"/>
            <w:b/>
            <w:sz w:val="22"/>
            <w:szCs w:val="22"/>
            <w:lang w:eastAsia="en-US"/>
          </w:rPr>
          <w:t xml:space="preserve"> </w:t>
        </w:r>
        <w:r>
          <w:rPr>
            <w:rStyle w:val="IndexLink"/>
            <w:b/>
            <w:i/>
            <w:iCs/>
            <w:lang w:eastAsia="en-US"/>
          </w:rPr>
          <w:t>Polychlorinated Biphenyls (PCBs)</w:t>
        </w:r>
        <w:r>
          <w:rPr>
            <w:rStyle w:val="IndexLink"/>
            <w:b/>
            <w:lang w:eastAsia="en-US"/>
          </w:rPr>
          <w:tab/>
          <w:t>15</w:t>
        </w:r>
      </w:hyperlink>
    </w:p>
    <w:p w14:paraId="22A2573E" w14:textId="77777777" w:rsidR="000E0340" w:rsidRDefault="008D0F9E">
      <w:pPr>
        <w:pStyle w:val="TOC2"/>
        <w:rPr>
          <w:rFonts w:ascii="Calibri" w:hAnsi="Calibri" w:cs="Calibri"/>
          <w:b/>
          <w:sz w:val="22"/>
          <w:szCs w:val="22"/>
          <w:lang w:eastAsia="en-US"/>
        </w:rPr>
      </w:pPr>
      <w:hyperlink w:anchor="__RefHeading___Toc106197584">
        <w:r>
          <w:rPr>
            <w:rStyle w:val="IndexLink"/>
            <w:b/>
            <w:bCs/>
            <w:lang w:eastAsia="en-US"/>
          </w:rPr>
          <w:t>8.12</w:t>
        </w:r>
        <w:r>
          <w:rPr>
            <w:rStyle w:val="IndexLink"/>
            <w:rFonts w:ascii="Calibri" w:hAnsi="Calibri" w:cs="Calibri"/>
            <w:b/>
            <w:sz w:val="22"/>
            <w:szCs w:val="22"/>
            <w:lang w:eastAsia="en-US"/>
          </w:rPr>
          <w:t xml:space="preserve"> </w:t>
        </w:r>
        <w:r>
          <w:rPr>
            <w:rStyle w:val="IndexLink"/>
            <w:b/>
            <w:lang w:eastAsia="en-US"/>
          </w:rPr>
          <w:t xml:space="preserve"> </w:t>
        </w:r>
        <w:r>
          <w:rPr>
            <w:rStyle w:val="IndexLink"/>
            <w:b/>
            <w:i/>
            <w:iCs/>
            <w:lang w:eastAsia="en-US"/>
          </w:rPr>
          <w:t>Abovegound and Underground Storage Tanks</w:t>
        </w:r>
        <w:r>
          <w:rPr>
            <w:rStyle w:val="IndexLink"/>
            <w:b/>
            <w:lang w:eastAsia="en-US"/>
          </w:rPr>
          <w:tab/>
          <w:t>16</w:t>
        </w:r>
      </w:hyperlink>
    </w:p>
    <w:p w14:paraId="48F9B399" w14:textId="77777777" w:rsidR="000E0340" w:rsidRDefault="008D0F9E">
      <w:pPr>
        <w:pStyle w:val="TOC2"/>
        <w:rPr>
          <w:rFonts w:ascii="Calibri" w:hAnsi="Calibri" w:cs="Calibri"/>
          <w:b/>
          <w:sz w:val="22"/>
          <w:szCs w:val="22"/>
          <w:lang w:eastAsia="en-US"/>
        </w:rPr>
      </w:pPr>
      <w:hyperlink w:anchor="__RefHeading___Toc106197585">
        <w:r>
          <w:rPr>
            <w:rStyle w:val="IndexLink"/>
            <w:b/>
            <w:bCs/>
            <w:lang w:eastAsia="en-US"/>
          </w:rPr>
          <w:t>8.13</w:t>
        </w:r>
        <w:r>
          <w:rPr>
            <w:rStyle w:val="IndexLink"/>
            <w:rFonts w:ascii="Calibri" w:hAnsi="Calibri" w:cs="Calibri"/>
            <w:b/>
            <w:sz w:val="22"/>
            <w:szCs w:val="22"/>
            <w:lang w:eastAsia="en-US"/>
          </w:rPr>
          <w:t xml:space="preserve"> </w:t>
        </w:r>
        <w:r>
          <w:rPr>
            <w:rStyle w:val="IndexLink"/>
            <w:b/>
            <w:i/>
            <w:iCs/>
            <w:lang w:eastAsia="en-US"/>
          </w:rPr>
          <w:t>Radon</w:t>
        </w:r>
        <w:r>
          <w:rPr>
            <w:rStyle w:val="IndexLink"/>
            <w:b/>
            <w:lang w:eastAsia="en-US"/>
          </w:rPr>
          <w:tab/>
          <w:t>16</w:t>
        </w:r>
      </w:hyperlink>
    </w:p>
    <w:p w14:paraId="2E6BD8C3" w14:textId="77777777" w:rsidR="000E0340" w:rsidRDefault="008D0F9E">
      <w:pPr>
        <w:pStyle w:val="TOC2"/>
        <w:rPr>
          <w:rFonts w:ascii="Calibri" w:hAnsi="Calibri" w:cs="Calibri"/>
          <w:b/>
          <w:sz w:val="22"/>
          <w:szCs w:val="22"/>
          <w:lang w:eastAsia="en-US"/>
        </w:rPr>
      </w:pPr>
      <w:hyperlink w:anchor="__RefHeading___Toc106197586">
        <w:r>
          <w:rPr>
            <w:rStyle w:val="IndexLink"/>
            <w:b/>
            <w:bCs/>
            <w:lang w:eastAsia="en-US"/>
          </w:rPr>
          <w:t>8.14</w:t>
        </w:r>
        <w:r>
          <w:rPr>
            <w:rStyle w:val="IndexLink"/>
            <w:rFonts w:ascii="Calibri" w:hAnsi="Calibri" w:cs="Calibri"/>
            <w:b/>
            <w:sz w:val="22"/>
            <w:szCs w:val="22"/>
            <w:lang w:eastAsia="en-US"/>
          </w:rPr>
          <w:t xml:space="preserve"> </w:t>
        </w:r>
        <w:r>
          <w:rPr>
            <w:rStyle w:val="IndexLink"/>
            <w:b/>
            <w:i/>
            <w:iCs/>
            <w:lang w:eastAsia="en-US"/>
          </w:rPr>
          <w:t>Asbestos-Containing Materials</w:t>
        </w:r>
        <w:r>
          <w:rPr>
            <w:rStyle w:val="IndexLink"/>
            <w:b/>
            <w:lang w:eastAsia="en-US"/>
          </w:rPr>
          <w:tab/>
          <w:t>16</w:t>
        </w:r>
      </w:hyperlink>
    </w:p>
    <w:p w14:paraId="7A67850E" w14:textId="77777777" w:rsidR="000E0340" w:rsidRDefault="008D0F9E">
      <w:pPr>
        <w:pStyle w:val="TOC2"/>
        <w:rPr>
          <w:rFonts w:ascii="Calibri" w:hAnsi="Calibri" w:cs="Calibri"/>
          <w:b/>
          <w:sz w:val="22"/>
          <w:szCs w:val="22"/>
          <w:lang w:eastAsia="en-US"/>
        </w:rPr>
      </w:pPr>
      <w:hyperlink w:anchor="__RefHeading___Toc106197587">
        <w:r>
          <w:rPr>
            <w:rStyle w:val="IndexLink"/>
            <w:b/>
            <w:bCs/>
            <w:lang w:eastAsia="en-US"/>
          </w:rPr>
          <w:t>8.15</w:t>
        </w:r>
        <w:r>
          <w:rPr>
            <w:rStyle w:val="IndexLink"/>
            <w:rFonts w:ascii="Calibri" w:hAnsi="Calibri" w:cs="Calibri"/>
            <w:b/>
            <w:sz w:val="22"/>
            <w:szCs w:val="22"/>
            <w:lang w:eastAsia="en-US"/>
          </w:rPr>
          <w:t xml:space="preserve"> </w:t>
        </w:r>
        <w:r>
          <w:rPr>
            <w:rStyle w:val="IndexLink"/>
            <w:b/>
            <w:i/>
            <w:iCs/>
            <w:lang w:eastAsia="en-US"/>
          </w:rPr>
          <w:t>Lead Based Paint</w:t>
        </w:r>
        <w:r>
          <w:rPr>
            <w:rStyle w:val="IndexLink"/>
            <w:b/>
            <w:lang w:eastAsia="en-US"/>
          </w:rPr>
          <w:tab/>
          <w:t>17</w:t>
        </w:r>
      </w:hyperlink>
    </w:p>
    <w:p w14:paraId="70687094" w14:textId="77777777" w:rsidR="000E0340" w:rsidRDefault="008D0F9E">
      <w:pPr>
        <w:pStyle w:val="TOC2"/>
        <w:rPr>
          <w:rFonts w:ascii="Calibri" w:hAnsi="Calibri" w:cs="Calibri"/>
          <w:b/>
          <w:sz w:val="22"/>
          <w:szCs w:val="22"/>
          <w:lang w:eastAsia="en-US"/>
        </w:rPr>
      </w:pPr>
      <w:hyperlink w:anchor="__RefHeading___Toc106197588">
        <w:r>
          <w:rPr>
            <w:rStyle w:val="IndexLink"/>
            <w:b/>
            <w:bCs/>
            <w:lang w:eastAsia="en-US"/>
          </w:rPr>
          <w:t>8.14</w:t>
        </w:r>
        <w:r>
          <w:rPr>
            <w:rStyle w:val="IndexLink"/>
            <w:rFonts w:ascii="Calibri" w:hAnsi="Calibri" w:cs="Calibri"/>
            <w:b/>
            <w:sz w:val="22"/>
            <w:szCs w:val="22"/>
            <w:lang w:eastAsia="en-US"/>
          </w:rPr>
          <w:t xml:space="preserve"> </w:t>
        </w:r>
        <w:r>
          <w:rPr>
            <w:rStyle w:val="IndexLink"/>
            <w:b/>
            <w:i/>
            <w:iCs/>
            <w:lang w:eastAsia="en-US"/>
          </w:rPr>
          <w:t>Additional Property Concerns</w:t>
        </w:r>
        <w:r>
          <w:rPr>
            <w:rStyle w:val="IndexLink"/>
            <w:b/>
            <w:lang w:eastAsia="en-US"/>
          </w:rPr>
          <w:tab/>
          <w:t>17</w:t>
        </w:r>
      </w:hyperlink>
    </w:p>
    <w:p w14:paraId="71B3DFC3" w14:textId="77777777" w:rsidR="000E0340" w:rsidRDefault="008D0F9E">
      <w:pPr>
        <w:pStyle w:val="TOC1"/>
        <w:rPr>
          <w:rFonts w:ascii="Calibri" w:hAnsi="Calibri" w:cs="Calibri"/>
          <w:b/>
          <w:sz w:val="22"/>
          <w:szCs w:val="22"/>
          <w:lang w:eastAsia="en-US"/>
        </w:rPr>
      </w:pPr>
      <w:hyperlink w:anchor="__RefHeading___Toc106197589">
        <w:r>
          <w:rPr>
            <w:rStyle w:val="IndexLink"/>
            <w:b/>
            <w:bCs/>
            <w:lang w:eastAsia="en-US"/>
          </w:rPr>
          <w:t>9</w:t>
        </w:r>
        <w:r>
          <w:rPr>
            <w:rStyle w:val="IndexLink"/>
            <w:b/>
            <w:lang w:eastAsia="en-US"/>
          </w:rPr>
          <w:t>.0</w:t>
        </w:r>
        <w:r>
          <w:rPr>
            <w:rStyle w:val="IndexLink"/>
            <w:rFonts w:ascii="Calibri" w:hAnsi="Calibri" w:cs="Calibri"/>
            <w:b/>
            <w:sz w:val="22"/>
            <w:szCs w:val="22"/>
            <w:lang w:eastAsia="en-US"/>
          </w:rPr>
          <w:t xml:space="preserve"> </w:t>
        </w:r>
        <w:r>
          <w:rPr>
            <w:rStyle w:val="IndexLink"/>
            <w:b/>
            <w:lang w:eastAsia="en-US"/>
          </w:rPr>
          <w:t>FINDINGS</w:t>
        </w:r>
        <w:r>
          <w:rPr>
            <w:rStyle w:val="IndexLink"/>
            <w:b/>
            <w:lang w:eastAsia="en-US"/>
          </w:rPr>
          <w:tab/>
          <w:t>17</w:t>
        </w:r>
      </w:hyperlink>
    </w:p>
    <w:p w14:paraId="1C9C41BD" w14:textId="77777777" w:rsidR="000E0340" w:rsidRDefault="008D0F9E">
      <w:pPr>
        <w:pStyle w:val="TOC1"/>
        <w:rPr>
          <w:rFonts w:ascii="Calibri" w:hAnsi="Calibri" w:cs="Calibri"/>
          <w:b/>
          <w:sz w:val="22"/>
          <w:szCs w:val="22"/>
          <w:lang w:eastAsia="en-US"/>
        </w:rPr>
      </w:pPr>
      <w:hyperlink w:anchor="__RefHeading___Toc106197590">
        <w:r>
          <w:rPr>
            <w:rStyle w:val="IndexLink"/>
            <w:b/>
            <w:bCs/>
            <w:lang w:eastAsia="en-US"/>
          </w:rPr>
          <w:t>10</w:t>
        </w:r>
        <w:r>
          <w:rPr>
            <w:rStyle w:val="IndexLink"/>
            <w:b/>
            <w:lang w:eastAsia="en-US"/>
          </w:rPr>
          <w:t>.0</w:t>
        </w:r>
        <w:r>
          <w:rPr>
            <w:rStyle w:val="IndexLink"/>
            <w:rFonts w:ascii="Calibri" w:hAnsi="Calibri" w:cs="Calibri"/>
            <w:b/>
            <w:sz w:val="22"/>
            <w:szCs w:val="22"/>
            <w:lang w:eastAsia="en-US"/>
          </w:rPr>
          <w:t xml:space="preserve"> </w:t>
        </w:r>
        <w:r>
          <w:rPr>
            <w:rStyle w:val="IndexLink"/>
            <w:b/>
            <w:lang w:eastAsia="en-US"/>
          </w:rPr>
          <w:t>OPINIONS</w:t>
        </w:r>
        <w:r>
          <w:rPr>
            <w:rStyle w:val="IndexLink"/>
            <w:b/>
            <w:lang w:eastAsia="en-US"/>
          </w:rPr>
          <w:tab/>
          <w:t>19</w:t>
        </w:r>
      </w:hyperlink>
    </w:p>
    <w:p w14:paraId="3192B9EA" w14:textId="77777777" w:rsidR="000E0340" w:rsidRDefault="008D0F9E">
      <w:pPr>
        <w:pStyle w:val="TOC1"/>
        <w:rPr>
          <w:rFonts w:ascii="Calibri" w:hAnsi="Calibri" w:cs="Calibri"/>
          <w:b/>
          <w:sz w:val="22"/>
          <w:szCs w:val="22"/>
          <w:lang w:eastAsia="en-US"/>
        </w:rPr>
      </w:pPr>
      <w:hyperlink w:anchor="__RefHeading___Toc106197591">
        <w:r>
          <w:rPr>
            <w:rStyle w:val="IndexLink"/>
            <w:b/>
            <w:bCs/>
            <w:lang w:eastAsia="en-US"/>
          </w:rPr>
          <w:t>11</w:t>
        </w:r>
        <w:r>
          <w:rPr>
            <w:rStyle w:val="IndexLink"/>
            <w:b/>
            <w:lang w:eastAsia="en-US"/>
          </w:rPr>
          <w:t>.0</w:t>
        </w:r>
        <w:r>
          <w:rPr>
            <w:rStyle w:val="IndexLink"/>
            <w:rFonts w:ascii="Calibri" w:hAnsi="Calibri" w:cs="Calibri"/>
            <w:b/>
            <w:sz w:val="22"/>
            <w:szCs w:val="22"/>
            <w:lang w:eastAsia="en-US"/>
          </w:rPr>
          <w:t xml:space="preserve"> </w:t>
        </w:r>
        <w:r>
          <w:rPr>
            <w:rStyle w:val="IndexLink"/>
            <w:b/>
            <w:lang w:eastAsia="en-US"/>
          </w:rPr>
          <w:t>CONCLUSIONS</w:t>
        </w:r>
        <w:r>
          <w:rPr>
            <w:rStyle w:val="IndexLink"/>
            <w:b/>
            <w:lang w:eastAsia="en-US"/>
          </w:rPr>
          <w:tab/>
          <w:t>19</w:t>
        </w:r>
      </w:hyperlink>
      <w:r>
        <w:rPr>
          <w:rStyle w:val="IndexLink"/>
          <w:b/>
          <w:lang w:eastAsia="en-US"/>
        </w:rPr>
        <w:fldChar w:fldCharType="end"/>
      </w:r>
    </w:p>
    <w:p w14:paraId="64F32012" w14:textId="77777777" w:rsidR="000E0340" w:rsidRDefault="008D0F9E">
      <w:pPr>
        <w:tabs>
          <w:tab w:val="left" w:pos="1260"/>
        </w:tabs>
        <w:spacing w:before="360" w:line="360" w:lineRule="auto"/>
        <w:rPr>
          <w:b/>
          <w:sz w:val="18"/>
          <w:szCs w:val="18"/>
          <w:u w:val="single"/>
        </w:rPr>
      </w:pPr>
      <w:r>
        <w:rPr>
          <w:b/>
          <w:sz w:val="18"/>
          <w:szCs w:val="18"/>
          <w:u w:val="single"/>
        </w:rPr>
        <w:t>APPENDICES</w:t>
      </w:r>
    </w:p>
    <w:p w14:paraId="5E22391D" w14:textId="77777777" w:rsidR="000E0340" w:rsidRDefault="008D0F9E">
      <w:pPr>
        <w:ind w:left="360"/>
        <w:rPr>
          <w:b/>
          <w:bCs/>
          <w:sz w:val="18"/>
          <w:szCs w:val="18"/>
        </w:rPr>
      </w:pPr>
      <w:r>
        <w:rPr>
          <w:b/>
          <w:bCs/>
          <w:sz w:val="18"/>
          <w:szCs w:val="18"/>
        </w:rPr>
        <w:t xml:space="preserve">Appendix A  </w:t>
      </w:r>
    </w:p>
    <w:p w14:paraId="61F600EC" w14:textId="77777777" w:rsidR="000E0340" w:rsidRDefault="008D0F9E">
      <w:pPr>
        <w:ind w:left="720"/>
        <w:rPr>
          <w:sz w:val="18"/>
          <w:szCs w:val="18"/>
        </w:rPr>
      </w:pPr>
      <w:r>
        <w:rPr>
          <w:sz w:val="18"/>
          <w:szCs w:val="18"/>
        </w:rPr>
        <w:t>Site Plan</w:t>
      </w:r>
    </w:p>
    <w:p w14:paraId="358E5373" w14:textId="77777777" w:rsidR="000E0340" w:rsidRDefault="008D0F9E">
      <w:pPr>
        <w:ind w:left="720"/>
        <w:rPr>
          <w:sz w:val="18"/>
          <w:szCs w:val="18"/>
        </w:rPr>
      </w:pPr>
      <w:r>
        <w:rPr>
          <w:sz w:val="18"/>
          <w:szCs w:val="18"/>
        </w:rPr>
        <w:t>Flood Insurance Rate Maps</w:t>
      </w:r>
    </w:p>
    <w:p w14:paraId="302423F7" w14:textId="77777777" w:rsidR="000E0340" w:rsidRDefault="008D0F9E">
      <w:pPr>
        <w:ind w:left="720"/>
        <w:rPr>
          <w:sz w:val="18"/>
          <w:szCs w:val="18"/>
        </w:rPr>
      </w:pPr>
      <w:r>
        <w:rPr>
          <w:sz w:val="18"/>
          <w:szCs w:val="18"/>
        </w:rPr>
        <w:t>National Wetland Inventory Map</w:t>
      </w:r>
    </w:p>
    <w:p w14:paraId="7584959E" w14:textId="77777777" w:rsidR="000E0340" w:rsidRDefault="008D0F9E">
      <w:pPr>
        <w:ind w:left="720"/>
      </w:pPr>
      <w:r>
        <w:rPr>
          <w:sz w:val="18"/>
          <w:szCs w:val="18"/>
        </w:rPr>
        <w:t>Current and Historical Aerial Photographs</w:t>
      </w:r>
    </w:p>
    <w:p w14:paraId="7A6CB4E6" w14:textId="77777777" w:rsidR="000E0340" w:rsidRDefault="008D0F9E">
      <w:pPr>
        <w:ind w:left="360"/>
        <w:rPr>
          <w:b/>
          <w:bCs/>
          <w:sz w:val="18"/>
          <w:szCs w:val="18"/>
        </w:rPr>
      </w:pPr>
      <w:r>
        <w:rPr>
          <w:b/>
          <w:bCs/>
          <w:sz w:val="18"/>
          <w:szCs w:val="18"/>
        </w:rPr>
        <w:t xml:space="preserve">Appendix B </w:t>
      </w:r>
    </w:p>
    <w:p w14:paraId="3764C7FA" w14:textId="77777777" w:rsidR="000E0340" w:rsidRDefault="008D0F9E">
      <w:pPr>
        <w:ind w:left="360"/>
      </w:pPr>
      <w:r>
        <w:rPr>
          <w:b/>
          <w:bCs/>
          <w:sz w:val="18"/>
          <w:szCs w:val="18"/>
        </w:rPr>
        <w:tab/>
      </w:r>
      <w:r>
        <w:rPr>
          <w:bCs/>
          <w:sz w:val="18"/>
          <w:szCs w:val="18"/>
        </w:rPr>
        <w:t>Photographs</w:t>
      </w:r>
    </w:p>
    <w:p w14:paraId="3058955E" w14:textId="77777777" w:rsidR="000E0340" w:rsidRDefault="008D0F9E">
      <w:pPr>
        <w:ind w:left="360"/>
        <w:rPr>
          <w:b/>
          <w:bCs/>
          <w:sz w:val="18"/>
          <w:szCs w:val="18"/>
        </w:rPr>
      </w:pPr>
      <w:r>
        <w:rPr>
          <w:b/>
          <w:bCs/>
          <w:sz w:val="18"/>
          <w:szCs w:val="18"/>
        </w:rPr>
        <w:t>Appendix C</w:t>
      </w:r>
    </w:p>
    <w:p w14:paraId="5166FEEE" w14:textId="77777777" w:rsidR="000E0340" w:rsidRDefault="008D0F9E">
      <w:pPr>
        <w:ind w:left="720"/>
        <w:rPr>
          <w:sz w:val="18"/>
          <w:szCs w:val="18"/>
        </w:rPr>
      </w:pPr>
      <w:r>
        <w:rPr>
          <w:sz w:val="18"/>
          <w:szCs w:val="18"/>
        </w:rPr>
        <w:t>The Environmental Data Resources (EDR) Radius Map Report—Environmental Data Resources, Inc. (EDR)</w:t>
      </w:r>
    </w:p>
    <w:p w14:paraId="774ECABF" w14:textId="77777777" w:rsidR="000E0340" w:rsidRDefault="008D0F9E">
      <w:pPr>
        <w:ind w:firstLine="360"/>
        <w:rPr>
          <w:b/>
          <w:sz w:val="18"/>
          <w:szCs w:val="18"/>
        </w:rPr>
      </w:pPr>
      <w:r>
        <w:rPr>
          <w:b/>
          <w:sz w:val="18"/>
          <w:szCs w:val="18"/>
        </w:rPr>
        <w:t>Appendix D</w:t>
      </w:r>
    </w:p>
    <w:p w14:paraId="24C4FCDF" w14:textId="77777777" w:rsidR="000E0340" w:rsidRDefault="008D0F9E">
      <w:pPr>
        <w:ind w:left="720"/>
        <w:rPr>
          <w:sz w:val="18"/>
          <w:szCs w:val="18"/>
        </w:rPr>
      </w:pPr>
      <w:r>
        <w:rPr>
          <w:sz w:val="18"/>
          <w:szCs w:val="18"/>
        </w:rPr>
        <w:t>Phase I Property Owner/Owner Representative (User) Interview Questionnaire</w:t>
      </w:r>
    </w:p>
    <w:p w14:paraId="3425B7AD" w14:textId="77777777" w:rsidR="000E0340" w:rsidRDefault="008D0F9E">
      <w:pPr>
        <w:ind w:firstLine="360"/>
        <w:rPr>
          <w:b/>
          <w:sz w:val="18"/>
          <w:szCs w:val="18"/>
        </w:rPr>
      </w:pPr>
      <w:r>
        <w:rPr>
          <w:b/>
          <w:sz w:val="18"/>
          <w:szCs w:val="18"/>
        </w:rPr>
        <w:t>Appendix E</w:t>
      </w:r>
    </w:p>
    <w:p w14:paraId="26043853" w14:textId="77777777" w:rsidR="000E0340" w:rsidRDefault="008D0F9E">
      <w:pPr>
        <w:ind w:left="720"/>
        <w:rPr>
          <w:sz w:val="18"/>
          <w:szCs w:val="18"/>
        </w:rPr>
      </w:pPr>
      <w:r>
        <w:rPr>
          <w:sz w:val="18"/>
          <w:szCs w:val="18"/>
        </w:rPr>
        <w:t>Sanborn Map Report</w:t>
      </w:r>
    </w:p>
    <w:p w14:paraId="0AF17EC7" w14:textId="77777777" w:rsidR="000E0340" w:rsidRDefault="008D0F9E">
      <w:pPr>
        <w:rPr>
          <w:b/>
          <w:sz w:val="18"/>
          <w:szCs w:val="18"/>
        </w:rPr>
      </w:pPr>
      <w:r>
        <w:rPr>
          <w:rFonts w:eastAsia="TmsRmn 12pt;Times New Roman"/>
          <w:b/>
          <w:sz w:val="18"/>
          <w:szCs w:val="18"/>
        </w:rPr>
        <w:t xml:space="preserve">        </w:t>
      </w:r>
      <w:r>
        <w:rPr>
          <w:b/>
          <w:sz w:val="18"/>
          <w:szCs w:val="18"/>
        </w:rPr>
        <w:t>Appendix F</w:t>
      </w:r>
    </w:p>
    <w:p w14:paraId="6D995BBA" w14:textId="77777777" w:rsidR="000E0340" w:rsidRDefault="008D0F9E">
      <w:pPr>
        <w:ind w:left="720"/>
        <w:rPr>
          <w:sz w:val="18"/>
          <w:szCs w:val="18"/>
        </w:rPr>
      </w:pPr>
      <w:r>
        <w:rPr>
          <w:sz w:val="18"/>
          <w:szCs w:val="18"/>
        </w:rPr>
        <w:t>Vapor Encroachment Screen Report</w:t>
      </w:r>
    </w:p>
    <w:p w14:paraId="2F60DAB1" w14:textId="77777777" w:rsidR="000E0340" w:rsidRDefault="008D0F9E">
      <w:pPr>
        <w:rPr>
          <w:b/>
          <w:sz w:val="18"/>
          <w:szCs w:val="18"/>
        </w:rPr>
      </w:pPr>
      <w:r>
        <w:rPr>
          <w:b/>
          <w:sz w:val="18"/>
          <w:szCs w:val="18"/>
        </w:rPr>
        <w:t xml:space="preserve">        Appendix G</w:t>
      </w:r>
    </w:p>
    <w:p w14:paraId="31B29656" w14:textId="77777777" w:rsidR="000E0340" w:rsidRDefault="008D0F9E">
      <w:pPr>
        <w:ind w:left="720"/>
        <w:rPr>
          <w:sz w:val="18"/>
          <w:szCs w:val="18"/>
        </w:rPr>
      </w:pPr>
      <w:r>
        <w:rPr>
          <w:sz w:val="18"/>
          <w:szCs w:val="18"/>
        </w:rPr>
        <w:t>Environmental Lien and AUL Search Report</w:t>
      </w:r>
    </w:p>
    <w:p w14:paraId="2B3E3982" w14:textId="77777777" w:rsidR="000E0340" w:rsidRDefault="008D0F9E">
      <w:pPr>
        <w:ind w:left="720"/>
        <w:rPr>
          <w:sz w:val="18"/>
          <w:szCs w:val="18"/>
        </w:rPr>
      </w:pPr>
      <w:r>
        <w:rPr>
          <w:sz w:val="18"/>
          <w:szCs w:val="18"/>
        </w:rPr>
        <w:t xml:space="preserve">        Appendix H</w:t>
      </w:r>
    </w:p>
    <w:p w14:paraId="0D310905" w14:textId="77777777" w:rsidR="000E0340" w:rsidRDefault="008D0F9E">
      <w:pPr>
        <w:rPr>
          <w:b/>
          <w:sz w:val="18"/>
          <w:szCs w:val="18"/>
        </w:rPr>
      </w:pPr>
      <w:r>
        <w:rPr>
          <w:b/>
          <w:sz w:val="18"/>
          <w:szCs w:val="18"/>
        </w:rPr>
        <w:t>Qualifications</w:t>
      </w:r>
    </w:p>
    <w:p w14:paraId="2D33C1A9" w14:textId="77777777" w:rsidR="000E0340" w:rsidRDefault="000E0340">
      <w:pPr>
        <w:rPr>
          <w:sz w:val="18"/>
          <w:szCs w:val="18"/>
        </w:rPr>
        <w:sectPr w:rsidR="000E0340">
          <w:headerReference w:type="default" r:id="rId21"/>
          <w:footerReference w:type="default" r:id="rId22"/>
          <w:headerReference w:type="first" r:id="rId23"/>
          <w:footerReference w:type="first" r:id="rId24"/>
          <w:pgSz w:w="12240" w:h="15840"/>
          <w:pgMar w:top="1166" w:right="1440" w:bottom="862" w:left="1440" w:header="547" w:footer="806" w:gutter="0"/>
          <w:pgNumType w:start="1"/>
          <w:cols w:space="720"/>
          <w:formProt w:val="0"/>
          <w:titlePg/>
          <w:docGrid w:linePitch="360"/>
        </w:sectPr>
      </w:pPr>
    </w:p>
    <w:p w14:paraId="359936C1" w14:textId="77777777" w:rsidR="000E0340" w:rsidRDefault="008D0F9E">
      <w:pPr>
        <w:numPr>
          <w:ilvl w:val="0"/>
          <w:numId w:val="4"/>
        </w:numPr>
        <w:tabs>
          <w:tab w:val="clear" w:pos="720"/>
          <w:tab w:val="left" w:pos="-720"/>
        </w:tabs>
        <w:spacing w:line="360" w:lineRule="auto"/>
        <w:rPr>
          <w:rFonts w:ascii="Times New Roman" w:hAnsi="Times New Roman" w:cs="Times New Roman"/>
          <w:b/>
          <w:szCs w:val="24"/>
        </w:rPr>
      </w:pPr>
      <w:r>
        <w:rPr>
          <w:rFonts w:ascii="Times New Roman" w:hAnsi="Times New Roman" w:cs="Times New Roman"/>
          <w:b/>
          <w:szCs w:val="24"/>
        </w:rPr>
        <w:lastRenderedPageBreak/>
        <w:t>INTRODUCTION</w:t>
      </w:r>
      <w:r>
        <w:fldChar w:fldCharType="begin"/>
      </w:r>
      <w:r>
        <w:instrText xml:space="preserve"> TC "1.0</w:instrText>
      </w:r>
      <w:r>
        <w:tab/>
        <w:instrText xml:space="preserve">INTRODUCTION" \l 1 </w:instrText>
      </w:r>
      <w:r>
        <w:fldChar w:fldCharType="end"/>
      </w:r>
      <w:bookmarkStart w:id="1" w:name="__RefHeading___Toc106197542"/>
      <w:bookmarkEnd w:id="1"/>
    </w:p>
    <w:p w14:paraId="51D65318" w14:textId="77777777" w:rsidR="000E0340" w:rsidRDefault="008D0F9E">
      <w:pPr>
        <w:autoSpaceDE w:val="0"/>
        <w:spacing w:line="360" w:lineRule="auto"/>
        <w:jc w:val="both"/>
      </w:pPr>
      <w:r>
        <w:rPr>
          <w:rFonts w:ascii="Times New Roman" w:hAnsi="Times New Roman" w:cs="Times New Roman"/>
          <w:sz w:val="22"/>
          <w:szCs w:val="22"/>
        </w:rPr>
        <w:t>Matrix Engineering Group, Inc. has completed an Environmental Site Assessment - Phase I for the subject site located at {{SiteFullAddress}}. This work was performed in accordance with {{User_Authorization}}.</w:t>
      </w:r>
    </w:p>
    <w:p w14:paraId="263E966A" w14:textId="77777777" w:rsidR="000E0340" w:rsidRDefault="008D0F9E">
      <w:pPr>
        <w:spacing w:line="360" w:lineRule="auto"/>
        <w:jc w:val="both"/>
        <w:rPr>
          <w:sz w:val="22"/>
          <w:szCs w:val="22"/>
        </w:rPr>
      </w:pPr>
      <w:r>
        <w:rPr>
          <w:rFonts w:eastAsia="TmsRmn 12pt;Times New Roman"/>
          <w:color w:val="000000"/>
          <w:spacing w:val="-3"/>
          <w:sz w:val="22"/>
          <w:szCs w:val="22"/>
        </w:rPr>
        <w:t xml:space="preserve">   </w:t>
      </w:r>
    </w:p>
    <w:p w14:paraId="4A1D1A0D" w14:textId="77777777" w:rsidR="000E0340" w:rsidRDefault="008D0F9E">
      <w:pPr>
        <w:numPr>
          <w:ilvl w:val="1"/>
          <w:numId w:val="4"/>
        </w:numPr>
        <w:tabs>
          <w:tab w:val="left" w:pos="720"/>
        </w:tabs>
        <w:autoSpaceDE w:val="0"/>
        <w:spacing w:line="360" w:lineRule="auto"/>
        <w:ind w:left="720"/>
        <w:jc w:val="both"/>
        <w:rPr>
          <w:color w:val="000000"/>
          <w:spacing w:val="-3"/>
          <w:sz w:val="22"/>
          <w:szCs w:val="22"/>
        </w:rPr>
      </w:pPr>
      <w:r>
        <w:rPr>
          <w:b/>
          <w:color w:val="000000"/>
          <w:spacing w:val="-3"/>
          <w:sz w:val="22"/>
          <w:szCs w:val="22"/>
        </w:rPr>
        <w:t>Purpose</w:t>
      </w:r>
      <w:r>
        <w:rPr>
          <w:color w:val="000000"/>
          <w:spacing w:val="-3"/>
          <w:sz w:val="22"/>
          <w:szCs w:val="22"/>
        </w:rPr>
        <w:t xml:space="preserve"> </w:t>
      </w:r>
      <w:r>
        <w:fldChar w:fldCharType="begin"/>
      </w:r>
      <w:r>
        <w:instrText xml:space="preserve"> TC "1.1</w:instrText>
      </w:r>
      <w:r>
        <w:tab/>
        <w:instrText xml:space="preserve">Purpose " \l 2 </w:instrText>
      </w:r>
      <w:r>
        <w:fldChar w:fldCharType="end"/>
      </w:r>
      <w:bookmarkStart w:id="2" w:name="__RefHeading___Toc106197543"/>
      <w:bookmarkEnd w:id="2"/>
    </w:p>
    <w:p w14:paraId="597D51BE" w14:textId="77777777" w:rsidR="000E0340" w:rsidRDefault="008D0F9E">
      <w:pPr>
        <w:autoSpaceDE w:val="0"/>
        <w:spacing w:line="360" w:lineRule="auto"/>
        <w:jc w:val="both"/>
        <w:rPr>
          <w:rFonts w:ascii="Times New Roman" w:hAnsi="Times New Roman" w:cs="Times New Roman"/>
          <w:sz w:val="22"/>
          <w:szCs w:val="22"/>
        </w:rPr>
      </w:pPr>
      <w:r>
        <w:rPr>
          <w:rFonts w:ascii="Times New Roman" w:hAnsi="Times New Roman" w:cs="Times New Roman"/>
          <w:sz w:val="22"/>
          <w:szCs w:val="22"/>
        </w:rPr>
        <w:t>In coordination with ASTM E1527-21 Standard Practice for Site Assessments: Phase I Environmental Site Assessment Process, Matrix inquired on the current and historical condition of the subject property with the intention to identify Recognized Environmental Conditions (RECs), Historical Recognized Environmental Conditions (HRECs), or Controlled Recognized Environmental Conditions (CRECs), that exceed de minimis conditions. Our environmental professionals assessed all readily available information to report all relevant findings, observations, and overall recommendations.</w:t>
      </w:r>
    </w:p>
    <w:p w14:paraId="37B5CAE1" w14:textId="77777777" w:rsidR="000E0340" w:rsidRDefault="000E0340">
      <w:pPr>
        <w:autoSpaceDE w:val="0"/>
        <w:spacing w:line="360" w:lineRule="auto"/>
        <w:jc w:val="both"/>
        <w:rPr>
          <w:rFonts w:ascii="Times New Roman" w:hAnsi="Times New Roman" w:cs="Times New Roman"/>
          <w:sz w:val="22"/>
          <w:szCs w:val="22"/>
        </w:rPr>
      </w:pPr>
    </w:p>
    <w:p w14:paraId="5434DFF2" w14:textId="77777777" w:rsidR="000E0340" w:rsidRDefault="008D0F9E">
      <w:pPr>
        <w:autoSpaceDE w:val="0"/>
        <w:spacing w:line="360" w:lineRule="auto"/>
        <w:jc w:val="both"/>
      </w:pPr>
      <w:r>
        <w:rPr>
          <w:rFonts w:ascii="Times New Roman" w:hAnsi="Times New Roman" w:cs="Times New Roman"/>
          <w:sz w:val="22"/>
          <w:szCs w:val="22"/>
        </w:rPr>
        <w:t>Recognized environmental conditions (RECs) are the presence or likely presence of any hazardous substances or petroleum products in, on, or at a property: 1) due to any release to the environment; 2) under conditions indicative of a release to the environment; or 3) under conditions that pose a material threat of a future release to the environment. The term includes hazardous substances or petroleum products even under conditions in compliance with laws. The term is not intended to include de minimis conditions that generally do not present a threat to human health or the environment and that generally would not be the subject of an enforcement action if brought to the attention of appropriate governmental agencies. RECs do not include items such as asbestos-containing materials, radon, lead-based paint, lead in drinking water, wetlands, regulatory compliance, cultural and historic resources, industrial hygiene, health and safety, ecological resources, endangered species, indoor air quality, and high voltage power lines.</w:t>
      </w:r>
    </w:p>
    <w:p w14:paraId="0B802853" w14:textId="77777777" w:rsidR="000E0340" w:rsidRDefault="000E0340">
      <w:pPr>
        <w:autoSpaceDE w:val="0"/>
        <w:spacing w:line="360" w:lineRule="auto"/>
        <w:jc w:val="both"/>
        <w:rPr>
          <w:rFonts w:ascii="Times New Roman" w:hAnsi="Times New Roman" w:cs="Times New Roman"/>
          <w:sz w:val="22"/>
          <w:szCs w:val="24"/>
        </w:rPr>
      </w:pPr>
    </w:p>
    <w:p w14:paraId="4E97B0B9" w14:textId="77777777" w:rsidR="000E0340" w:rsidRDefault="008D0F9E">
      <w:pPr>
        <w:autoSpaceDE w:val="0"/>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A historical recognized environmental condition (HREC) is a past release of any hazardous substances or petroleum products that has occurred in connection with the property and has been addressed to the satisfaction of the applicable regulatory authority or meeting unrestricted use criteria established by a regulatory authority without subjecting the property to any required controls (such as property use restrictions, activity and use limitations, institutional controls, or engineering controls). The HREC may or may not </w:t>
      </w:r>
      <w:proofErr w:type="gramStart"/>
      <w:r>
        <w:rPr>
          <w:rFonts w:ascii="Times New Roman" w:hAnsi="Times New Roman" w:cs="Times New Roman"/>
          <w:sz w:val="22"/>
          <w:szCs w:val="22"/>
        </w:rPr>
        <w:t>be considered to be</w:t>
      </w:r>
      <w:proofErr w:type="gramEnd"/>
      <w:r>
        <w:rPr>
          <w:rFonts w:ascii="Times New Roman" w:hAnsi="Times New Roman" w:cs="Times New Roman"/>
          <w:sz w:val="22"/>
          <w:szCs w:val="22"/>
        </w:rPr>
        <w:t xml:space="preserve"> </w:t>
      </w:r>
      <w:proofErr w:type="gramStart"/>
      <w:r>
        <w:rPr>
          <w:rFonts w:ascii="Times New Roman" w:hAnsi="Times New Roman" w:cs="Times New Roman"/>
          <w:sz w:val="22"/>
          <w:szCs w:val="22"/>
        </w:rPr>
        <w:t>a REC</w:t>
      </w:r>
      <w:proofErr w:type="gramEnd"/>
      <w:r>
        <w:rPr>
          <w:rFonts w:ascii="Times New Roman" w:hAnsi="Times New Roman" w:cs="Times New Roman"/>
          <w:sz w:val="22"/>
          <w:szCs w:val="22"/>
        </w:rPr>
        <w:t>.</w:t>
      </w:r>
    </w:p>
    <w:p w14:paraId="2C63885E" w14:textId="77777777" w:rsidR="000E0340" w:rsidRDefault="000E0340">
      <w:pPr>
        <w:autoSpaceDE w:val="0"/>
        <w:spacing w:line="360" w:lineRule="auto"/>
        <w:jc w:val="both"/>
        <w:rPr>
          <w:rFonts w:ascii="Times New Roman" w:hAnsi="Times New Roman" w:cs="Times New Roman"/>
          <w:sz w:val="22"/>
          <w:szCs w:val="22"/>
        </w:rPr>
      </w:pPr>
    </w:p>
    <w:p w14:paraId="01734BDA" w14:textId="77777777" w:rsidR="000E0340" w:rsidRDefault="008D0F9E">
      <w:pPr>
        <w:autoSpaceDE w:val="0"/>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A controlled recognized environmental condition (CREC) is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(such as property use restrictions, activity and use limitations, institutional controls, or engineering controls). A CREC is also </w:t>
      </w:r>
      <w:proofErr w:type="gramStart"/>
      <w:r>
        <w:rPr>
          <w:rFonts w:ascii="Times New Roman" w:hAnsi="Times New Roman" w:cs="Times New Roman"/>
          <w:sz w:val="22"/>
          <w:szCs w:val="22"/>
        </w:rPr>
        <w:t>a REC</w:t>
      </w:r>
      <w:proofErr w:type="gramEnd"/>
      <w:r>
        <w:rPr>
          <w:rFonts w:ascii="Times New Roman" w:hAnsi="Times New Roman" w:cs="Times New Roman"/>
          <w:sz w:val="22"/>
          <w:szCs w:val="22"/>
        </w:rPr>
        <w:t>.</w:t>
      </w:r>
    </w:p>
    <w:p w14:paraId="3F31AB88" w14:textId="77777777" w:rsidR="000E0340" w:rsidRDefault="000E0340">
      <w:pPr>
        <w:autoSpaceDE w:val="0"/>
        <w:spacing w:line="360" w:lineRule="auto"/>
        <w:jc w:val="both"/>
        <w:rPr>
          <w:rFonts w:ascii="Times New Roman" w:hAnsi="Times New Roman" w:cs="Times New Roman"/>
          <w:sz w:val="22"/>
          <w:szCs w:val="22"/>
        </w:rPr>
      </w:pPr>
    </w:p>
    <w:p w14:paraId="6F8E693B" w14:textId="77777777" w:rsidR="000E0340" w:rsidRDefault="008D0F9E">
      <w:pPr>
        <w:numPr>
          <w:ilvl w:val="0"/>
          <w:numId w:val="4"/>
        </w:numPr>
        <w:tabs>
          <w:tab w:val="clear" w:pos="720"/>
          <w:tab w:val="left" w:pos="-720"/>
        </w:tabs>
        <w:spacing w:before="240" w:line="360" w:lineRule="auto"/>
        <w:jc w:val="both"/>
        <w:rPr>
          <w:rFonts w:ascii="Times New Roman" w:hAnsi="Times New Roman" w:cs="Times New Roman"/>
          <w:b/>
          <w:szCs w:val="24"/>
        </w:rPr>
      </w:pPr>
      <w:r>
        <w:rPr>
          <w:rFonts w:ascii="Times New Roman" w:hAnsi="Times New Roman" w:cs="Times New Roman"/>
          <w:b/>
          <w:szCs w:val="24"/>
        </w:rPr>
        <w:t>CONSIDERATIONS</w:t>
      </w:r>
      <w:r>
        <w:fldChar w:fldCharType="begin"/>
      </w:r>
      <w:r>
        <w:instrText xml:space="preserve"> TC "2.0</w:instrText>
      </w:r>
      <w:r>
        <w:tab/>
        <w:instrText xml:space="preserve">CONSIDERATIONS" \l 1 </w:instrText>
      </w:r>
      <w:r>
        <w:fldChar w:fldCharType="end"/>
      </w:r>
      <w:bookmarkStart w:id="3" w:name="__RefHeading___Toc106197544"/>
      <w:bookmarkEnd w:id="3"/>
    </w:p>
    <w:p w14:paraId="4567E628" w14:textId="77777777" w:rsidR="000E0340" w:rsidRDefault="008D0F9E">
      <w:pPr>
        <w:numPr>
          <w:ilvl w:val="1"/>
          <w:numId w:val="4"/>
        </w:numPr>
        <w:tabs>
          <w:tab w:val="left" w:pos="-720"/>
          <w:tab w:val="left" w:pos="720"/>
        </w:tabs>
        <w:spacing w:line="360" w:lineRule="auto"/>
        <w:ind w:left="720"/>
        <w:jc w:val="both"/>
        <w:rPr>
          <w:rFonts w:ascii="Times New Roman" w:hAnsi="Times New Roman" w:cs="Times New Roman"/>
          <w:b/>
          <w:szCs w:val="24"/>
        </w:rPr>
      </w:pPr>
      <w:r>
        <w:rPr>
          <w:b/>
          <w:color w:val="000000"/>
          <w:szCs w:val="24"/>
        </w:rPr>
        <w:t>Scope of Services</w:t>
      </w:r>
      <w:r>
        <w:fldChar w:fldCharType="begin"/>
      </w:r>
      <w:r>
        <w:instrText xml:space="preserve"> TC "2.1</w:instrText>
      </w:r>
      <w:r>
        <w:tab/>
        <w:instrText xml:space="preserve">Scope of Services " \l 2 </w:instrText>
      </w:r>
      <w:r>
        <w:fldChar w:fldCharType="end"/>
      </w:r>
      <w:bookmarkStart w:id="4" w:name="__RefHeading___Toc106197545"/>
      <w:bookmarkEnd w:id="4"/>
    </w:p>
    <w:p w14:paraId="3DF571C3" w14:textId="77777777" w:rsidR="000E0340" w:rsidRDefault="008D0F9E">
      <w:pPr>
        <w:tabs>
          <w:tab w:val="left" w:pos="-720"/>
        </w:tabs>
        <w:spacing w:line="360" w:lineRule="auto"/>
        <w:jc w:val="both"/>
      </w:pPr>
      <w:r>
        <w:rPr>
          <w:sz w:val="22"/>
          <w:szCs w:val="22"/>
        </w:rPr>
        <w:t>The protocol used to perform this assessment was in general accordance with ASTM E1527-21 (Standard Practice for Environmental Site Assessments: Phase I Environmental Site Assessment Process). This practice is intended to reduce, but not eliminate, uncertainty regarding the potential for recognized environmental conditions in connection with a property.</w:t>
      </w:r>
    </w:p>
    <w:p w14:paraId="0C1A0888" w14:textId="77777777" w:rsidR="000E0340" w:rsidRDefault="000E0340">
      <w:pPr>
        <w:tabs>
          <w:tab w:val="left" w:pos="-720"/>
        </w:tabs>
        <w:jc w:val="both"/>
        <w:rPr>
          <w:rFonts w:ascii="Times New Roman" w:hAnsi="Times New Roman" w:cs="Times New Roman"/>
          <w:sz w:val="22"/>
          <w:szCs w:val="22"/>
        </w:rPr>
      </w:pPr>
    </w:p>
    <w:p w14:paraId="5DC5EFD8" w14:textId="77777777" w:rsidR="000E0340" w:rsidRDefault="008D0F9E">
      <w:pPr>
        <w:numPr>
          <w:ilvl w:val="1"/>
          <w:numId w:val="4"/>
        </w:numPr>
        <w:tabs>
          <w:tab w:val="left" w:pos="-720"/>
          <w:tab w:val="left" w:pos="720"/>
        </w:tabs>
        <w:spacing w:before="240" w:line="360" w:lineRule="auto"/>
        <w:ind w:left="720"/>
        <w:jc w:val="both"/>
        <w:rPr>
          <w:b/>
          <w:sz w:val="22"/>
          <w:szCs w:val="22"/>
        </w:rPr>
      </w:pPr>
      <w:r>
        <w:rPr>
          <w:b/>
          <w:sz w:val="22"/>
          <w:szCs w:val="22"/>
        </w:rPr>
        <w:t>Referenced Documents</w:t>
      </w:r>
      <w:r>
        <w:fldChar w:fldCharType="begin"/>
      </w:r>
      <w:r>
        <w:instrText xml:space="preserve"> TC "2.2</w:instrText>
      </w:r>
      <w:r>
        <w:tab/>
        <w:instrText xml:space="preserve">Referenced Documents " \l 2 </w:instrText>
      </w:r>
      <w:r>
        <w:fldChar w:fldCharType="end"/>
      </w:r>
      <w:bookmarkStart w:id="5" w:name="__RefHeading___Toc106197546"/>
      <w:bookmarkEnd w:id="5"/>
    </w:p>
    <w:p w14:paraId="0D8F1248" w14:textId="77777777" w:rsidR="000E0340" w:rsidRDefault="008D0F9E">
      <w:pPr>
        <w:tabs>
          <w:tab w:val="left" w:pos="-720"/>
        </w:tabs>
        <w:spacing w:after="240" w:line="360" w:lineRule="auto"/>
        <w:jc w:val="both"/>
        <w:rPr>
          <w:sz w:val="22"/>
          <w:szCs w:val="22"/>
        </w:rPr>
      </w:pPr>
      <w:r>
        <w:rPr>
          <w:sz w:val="22"/>
          <w:szCs w:val="22"/>
        </w:rPr>
        <w:t>Matrix sourced archives through Environmental Data Resources Inc. (EDR) of Milford, Connecticut. EDR searches government databases for published records from federal and state environmental regulatory agencies. Other sources of information include but are not limited to the Federal Emergency Management Agency (FEMA), U.S. Department of the Interior Fish and Wildlife Service (FWS), site reconnaissance, and historical imagery sources.</w:t>
      </w:r>
    </w:p>
    <w:p w14:paraId="44BCFB58" w14:textId="77777777" w:rsidR="000E0340" w:rsidRDefault="000E0340">
      <w:pPr>
        <w:tabs>
          <w:tab w:val="left" w:pos="-720"/>
        </w:tabs>
        <w:jc w:val="both"/>
        <w:rPr>
          <w:sz w:val="22"/>
          <w:szCs w:val="22"/>
        </w:rPr>
      </w:pPr>
    </w:p>
    <w:p w14:paraId="210338BC" w14:textId="77777777" w:rsidR="000E0340" w:rsidRDefault="008D0F9E">
      <w:pPr>
        <w:numPr>
          <w:ilvl w:val="1"/>
          <w:numId w:val="4"/>
        </w:numPr>
        <w:tabs>
          <w:tab w:val="left" w:pos="-720"/>
          <w:tab w:val="left" w:pos="720"/>
        </w:tabs>
        <w:spacing w:line="360" w:lineRule="auto"/>
        <w:ind w:left="720"/>
        <w:jc w:val="both"/>
        <w:rPr>
          <w:b/>
          <w:sz w:val="22"/>
          <w:szCs w:val="22"/>
        </w:rPr>
      </w:pPr>
      <w:r>
        <w:rPr>
          <w:b/>
          <w:sz w:val="22"/>
          <w:szCs w:val="22"/>
        </w:rPr>
        <w:t>Significance of Use</w:t>
      </w:r>
      <w:r>
        <w:fldChar w:fldCharType="begin"/>
      </w:r>
      <w:r>
        <w:instrText xml:space="preserve"> TC "2.3</w:instrText>
      </w:r>
      <w:r>
        <w:tab/>
        <w:instrText xml:space="preserve">Significance of Use " \l 2 </w:instrText>
      </w:r>
      <w:r>
        <w:fldChar w:fldCharType="end"/>
      </w:r>
      <w:bookmarkStart w:id="6" w:name="__RefHeading___Toc106197547"/>
      <w:bookmarkEnd w:id="6"/>
    </w:p>
    <w:p w14:paraId="13A44F01" w14:textId="77777777" w:rsidR="000E0340" w:rsidRDefault="008D0F9E">
      <w:pPr>
        <w:tabs>
          <w:tab w:val="left" w:pos="-720"/>
        </w:tabs>
        <w:spacing w:line="360" w:lineRule="auto"/>
        <w:jc w:val="both"/>
        <w:rPr>
          <w:b/>
          <w:sz w:val="22"/>
          <w:szCs w:val="22"/>
        </w:rPr>
      </w:pPr>
      <w:r>
        <w:rPr>
          <w:sz w:val="22"/>
          <w:szCs w:val="22"/>
        </w:rPr>
        <w:t>The objective of the Phase I Environmental Site Assessment is to identify obvious, actual and potential environmental conditions that may be discerned by visual observation and information-gathering procedures.  The purpose of the Phase I Environmental Site Assessment is not to establish the actual presence, degree or extent of contamination, if any, on site.  The findings and opinions expressed within this study are relevant to the date of our site observations and may not represent the site at a substantially later date. Although this assessment has attempted to identify the potential for contamination of the subject property, potential sources of contamination may have escaped detection due to the lack of, or inaccuracy of, public records, and/or the presence of undetected and unreported environmental accidents.</w:t>
      </w:r>
    </w:p>
    <w:p w14:paraId="21779083" w14:textId="77777777" w:rsidR="000E0340" w:rsidRDefault="000E0340">
      <w:pPr>
        <w:tabs>
          <w:tab w:val="left" w:pos="-720"/>
        </w:tabs>
        <w:spacing w:line="360" w:lineRule="auto"/>
        <w:jc w:val="both"/>
        <w:rPr>
          <w:b/>
          <w:sz w:val="22"/>
          <w:szCs w:val="22"/>
        </w:rPr>
      </w:pPr>
    </w:p>
    <w:p w14:paraId="02EFBF72" w14:textId="77777777" w:rsidR="000E0340" w:rsidRDefault="008D0F9E">
      <w:pPr>
        <w:numPr>
          <w:ilvl w:val="1"/>
          <w:numId w:val="4"/>
        </w:numPr>
        <w:tabs>
          <w:tab w:val="left" w:pos="-720"/>
          <w:tab w:val="left" w:pos="720"/>
        </w:tabs>
        <w:spacing w:line="360" w:lineRule="auto"/>
        <w:ind w:left="720"/>
        <w:jc w:val="both"/>
        <w:rPr>
          <w:b/>
          <w:sz w:val="22"/>
          <w:szCs w:val="22"/>
        </w:rPr>
      </w:pPr>
      <w:r>
        <w:rPr>
          <w:b/>
          <w:sz w:val="22"/>
          <w:szCs w:val="22"/>
        </w:rPr>
        <w:t xml:space="preserve">Activity </w:t>
      </w:r>
      <w:r>
        <w:fldChar w:fldCharType="begin"/>
      </w:r>
      <w:r>
        <w:instrText xml:space="preserve"> TC "2.4</w:instrText>
      </w:r>
      <w:r>
        <w:tab/>
        <w:instrText xml:space="preserve">Activity " \l 2 </w:instrText>
      </w:r>
      <w:r>
        <w:fldChar w:fldCharType="end"/>
      </w:r>
      <w:bookmarkStart w:id="7" w:name="__RefHeading___Toc106197548"/>
      <w:bookmarkEnd w:id="7"/>
    </w:p>
    <w:p w14:paraId="42902153" w14:textId="77777777" w:rsidR="000E0340" w:rsidRDefault="008D0F9E">
      <w:pPr>
        <w:tabs>
          <w:tab w:val="left" w:pos="-720"/>
        </w:tabs>
        <w:spacing w:line="360" w:lineRule="auto"/>
        <w:jc w:val="both"/>
        <w:rPr>
          <w:b/>
          <w:sz w:val="22"/>
          <w:szCs w:val="22"/>
        </w:rPr>
      </w:pPr>
      <w:r>
        <w:rPr>
          <w:sz w:val="22"/>
          <w:szCs w:val="22"/>
        </w:rPr>
        <w:t>The Phase I Environmental Site Assessment activities consist primarily of the following:</w:t>
      </w:r>
    </w:p>
    <w:p w14:paraId="2E5B4DBD" w14:textId="77777777" w:rsidR="000E0340" w:rsidRDefault="008D0F9E">
      <w:pPr>
        <w:numPr>
          <w:ilvl w:val="0"/>
          <w:numId w:val="6"/>
        </w:numPr>
        <w:spacing w:line="480" w:lineRule="auto"/>
        <w:rPr>
          <w:sz w:val="22"/>
          <w:szCs w:val="22"/>
        </w:rPr>
      </w:pPr>
      <w:r>
        <w:rPr>
          <w:sz w:val="22"/>
          <w:szCs w:val="22"/>
        </w:rPr>
        <w:t xml:space="preserve">Review databases maintained by various federal and state regulatory agencies, such as the EPA and the Georgia Department of Natural </w:t>
      </w:r>
      <w:proofErr w:type="gramStart"/>
      <w:r>
        <w:rPr>
          <w:sz w:val="22"/>
          <w:szCs w:val="22"/>
        </w:rPr>
        <w:t>Resources;</w:t>
      </w:r>
      <w:proofErr w:type="gramEnd"/>
    </w:p>
    <w:p w14:paraId="7FC21B4E" w14:textId="77777777" w:rsidR="000E0340" w:rsidRDefault="008D0F9E">
      <w:pPr>
        <w:numPr>
          <w:ilvl w:val="0"/>
          <w:numId w:val="6"/>
        </w:numPr>
        <w:spacing w:line="480" w:lineRule="auto"/>
        <w:rPr>
          <w:sz w:val="22"/>
          <w:szCs w:val="22"/>
        </w:rPr>
      </w:pPr>
      <w:r>
        <w:rPr>
          <w:sz w:val="22"/>
          <w:szCs w:val="22"/>
        </w:rPr>
        <w:t>Review readily available current and historical aerial photographs and topographic maps of the site and surrounding areas for evidence of past uses or disturbances possibly indicative of hazardous disposal activities,</w:t>
      </w:r>
    </w:p>
    <w:p w14:paraId="549E82C2" w14:textId="77777777" w:rsidR="000E0340" w:rsidRDefault="008D0F9E">
      <w:pPr>
        <w:numPr>
          <w:ilvl w:val="0"/>
          <w:numId w:val="6"/>
        </w:numPr>
        <w:spacing w:line="480" w:lineRule="auto"/>
        <w:rPr>
          <w:sz w:val="22"/>
          <w:szCs w:val="22"/>
        </w:rPr>
      </w:pPr>
      <w:r>
        <w:rPr>
          <w:sz w:val="22"/>
          <w:szCs w:val="22"/>
        </w:rPr>
        <w:t>Document site characteristics,</w:t>
      </w:r>
    </w:p>
    <w:p w14:paraId="600B3D64" w14:textId="77777777" w:rsidR="000E0340" w:rsidRDefault="008D0F9E">
      <w:pPr>
        <w:numPr>
          <w:ilvl w:val="0"/>
          <w:numId w:val="6"/>
        </w:numPr>
        <w:spacing w:line="480" w:lineRule="auto"/>
        <w:rPr>
          <w:sz w:val="22"/>
          <w:szCs w:val="22"/>
        </w:rPr>
      </w:pPr>
      <w:r>
        <w:rPr>
          <w:sz w:val="22"/>
          <w:szCs w:val="22"/>
        </w:rPr>
        <w:t>Topographic and geologic information,</w:t>
      </w:r>
    </w:p>
    <w:p w14:paraId="2A3F1B44" w14:textId="77777777" w:rsidR="000E0340" w:rsidRDefault="008D0F9E">
      <w:pPr>
        <w:numPr>
          <w:ilvl w:val="0"/>
          <w:numId w:val="6"/>
        </w:numPr>
        <w:spacing w:line="480" w:lineRule="auto"/>
        <w:rPr>
          <w:sz w:val="22"/>
          <w:szCs w:val="22"/>
        </w:rPr>
      </w:pPr>
      <w:r>
        <w:rPr>
          <w:sz w:val="22"/>
          <w:szCs w:val="22"/>
        </w:rPr>
        <w:t>Site and surrounding area reconnaissance,</w:t>
      </w:r>
    </w:p>
    <w:p w14:paraId="5205D5CC" w14:textId="77777777" w:rsidR="000E0340" w:rsidRDefault="008D0F9E">
      <w:pPr>
        <w:numPr>
          <w:ilvl w:val="0"/>
          <w:numId w:val="6"/>
        </w:numPr>
        <w:spacing w:line="480" w:lineRule="auto"/>
        <w:rPr>
          <w:sz w:val="22"/>
          <w:szCs w:val="22"/>
        </w:rPr>
      </w:pPr>
      <w:r>
        <w:rPr>
          <w:sz w:val="22"/>
          <w:szCs w:val="22"/>
        </w:rPr>
        <w:t>Document nature of the adjacent and surrounding properties,</w:t>
      </w:r>
    </w:p>
    <w:p w14:paraId="44E7C1A2" w14:textId="77777777" w:rsidR="000E0340" w:rsidRDefault="008D0F9E">
      <w:pPr>
        <w:numPr>
          <w:ilvl w:val="0"/>
          <w:numId w:val="6"/>
        </w:numPr>
        <w:spacing w:line="480" w:lineRule="auto"/>
        <w:rPr>
          <w:sz w:val="22"/>
          <w:szCs w:val="22"/>
        </w:rPr>
      </w:pPr>
      <w:r>
        <w:rPr>
          <w:sz w:val="22"/>
          <w:szCs w:val="22"/>
        </w:rPr>
        <w:t xml:space="preserve">Interviews of </w:t>
      </w:r>
      <w:proofErr w:type="gramStart"/>
      <w:r>
        <w:rPr>
          <w:sz w:val="22"/>
          <w:szCs w:val="22"/>
        </w:rPr>
        <w:t>persons</w:t>
      </w:r>
      <w:proofErr w:type="gramEnd"/>
      <w:r>
        <w:rPr>
          <w:sz w:val="22"/>
          <w:szCs w:val="22"/>
        </w:rPr>
        <w:t xml:space="preserve"> familiar with the property (current or previous property owners),</w:t>
      </w:r>
    </w:p>
    <w:p w14:paraId="09FC4B7B" w14:textId="77777777" w:rsidR="000E0340" w:rsidRDefault="008D0F9E">
      <w:pPr>
        <w:numPr>
          <w:ilvl w:val="0"/>
          <w:numId w:val="6"/>
        </w:numPr>
        <w:spacing w:line="480" w:lineRule="auto"/>
        <w:rPr>
          <w:sz w:val="22"/>
          <w:szCs w:val="22"/>
        </w:rPr>
      </w:pPr>
      <w:r>
        <w:rPr>
          <w:sz w:val="22"/>
          <w:szCs w:val="22"/>
        </w:rPr>
        <w:t>Review of the 50-year title chain to be conducted, if provided to Matrix by client.</w:t>
      </w:r>
    </w:p>
    <w:p w14:paraId="2EE8692E" w14:textId="77777777" w:rsidR="000E0340" w:rsidRDefault="008D0F9E">
      <w:pPr>
        <w:numPr>
          <w:ilvl w:val="0"/>
          <w:numId w:val="6"/>
        </w:numPr>
        <w:spacing w:line="480" w:lineRule="auto"/>
        <w:rPr>
          <w:sz w:val="22"/>
          <w:szCs w:val="22"/>
        </w:rPr>
      </w:pPr>
      <w:r>
        <w:rPr>
          <w:rFonts w:ascii="Times New Roman" w:hAnsi="Times New Roman" w:cs="Times New Roman"/>
          <w:sz w:val="22"/>
          <w:szCs w:val="24"/>
        </w:rPr>
        <w:t>Evaluate the potential for vapor intrusion risks, including a tier one screening per the ASTM Standard Guide for Vapor Encroachment Screening on Property Involved in Real Estate Transactions.</w:t>
      </w:r>
    </w:p>
    <w:p w14:paraId="2517C5BB" w14:textId="77777777" w:rsidR="000E0340" w:rsidRDefault="000E0340">
      <w:pPr>
        <w:spacing w:line="480" w:lineRule="auto"/>
        <w:ind w:left="360"/>
        <w:rPr>
          <w:sz w:val="22"/>
          <w:szCs w:val="22"/>
        </w:rPr>
      </w:pPr>
    </w:p>
    <w:p w14:paraId="1C095D5E" w14:textId="77777777" w:rsidR="000E0340" w:rsidRDefault="008D0F9E">
      <w:pPr>
        <w:numPr>
          <w:ilvl w:val="1"/>
          <w:numId w:val="4"/>
        </w:numPr>
        <w:tabs>
          <w:tab w:val="left" w:pos="-720"/>
          <w:tab w:val="left" w:pos="720"/>
        </w:tabs>
        <w:spacing w:line="360" w:lineRule="auto"/>
        <w:ind w:left="720"/>
        <w:jc w:val="both"/>
        <w:rPr>
          <w:b/>
          <w:sz w:val="22"/>
          <w:szCs w:val="22"/>
        </w:rPr>
      </w:pPr>
      <w:r>
        <w:rPr>
          <w:b/>
          <w:sz w:val="22"/>
          <w:szCs w:val="22"/>
        </w:rPr>
        <w:t>User Responsibility</w:t>
      </w:r>
      <w:r>
        <w:fldChar w:fldCharType="begin"/>
      </w:r>
      <w:r>
        <w:instrText xml:space="preserve"> TC "2.5</w:instrText>
      </w:r>
      <w:r>
        <w:tab/>
        <w:instrText xml:space="preserve">User Responsibility " \l 2 </w:instrText>
      </w:r>
      <w:r>
        <w:fldChar w:fldCharType="end"/>
      </w:r>
      <w:bookmarkStart w:id="8" w:name="__RefHeading___Toc106197549"/>
      <w:bookmarkEnd w:id="8"/>
    </w:p>
    <w:p w14:paraId="2E4FAF19" w14:textId="77777777" w:rsidR="000E0340" w:rsidRDefault="008D0F9E">
      <w:pPr>
        <w:tabs>
          <w:tab w:val="left" w:pos="-720"/>
        </w:tabs>
        <w:spacing w:line="360" w:lineRule="auto"/>
        <w:jc w:val="both"/>
      </w:pPr>
      <w:r>
        <w:rPr>
          <w:sz w:val="22"/>
          <w:szCs w:val="22"/>
        </w:rPr>
        <w:t>This assessment was performed exclusively for {{User_ClientName}} and should be used only by them, their successors and assignees, in reference to the project site as described in this assessment. Reliance on the information contained within this assessment by any other person or entity is not authorized without the express written consent of Matrix Engineering Group, Inc.</w:t>
      </w:r>
    </w:p>
    <w:p w14:paraId="41FD24A7" w14:textId="77777777" w:rsidR="000E0340" w:rsidRDefault="000E0340">
      <w:pPr>
        <w:tabs>
          <w:tab w:val="left" w:pos="-720"/>
        </w:tabs>
        <w:spacing w:line="360" w:lineRule="auto"/>
        <w:ind w:left="1080"/>
        <w:jc w:val="both"/>
        <w:rPr>
          <w:b/>
          <w:sz w:val="22"/>
          <w:szCs w:val="22"/>
        </w:rPr>
      </w:pPr>
    </w:p>
    <w:p w14:paraId="2773FAF4" w14:textId="77777777" w:rsidR="000E0340" w:rsidRDefault="008D0F9E">
      <w:pPr>
        <w:numPr>
          <w:ilvl w:val="1"/>
          <w:numId w:val="4"/>
        </w:numPr>
        <w:tabs>
          <w:tab w:val="left" w:pos="-720"/>
          <w:tab w:val="left" w:pos="720"/>
        </w:tabs>
        <w:spacing w:line="360" w:lineRule="auto"/>
        <w:ind w:left="720"/>
        <w:jc w:val="both"/>
        <w:rPr>
          <w:b/>
          <w:sz w:val="22"/>
          <w:szCs w:val="22"/>
        </w:rPr>
      </w:pPr>
      <w:r>
        <w:rPr>
          <w:b/>
          <w:sz w:val="22"/>
          <w:szCs w:val="22"/>
        </w:rPr>
        <w:t>Disclaimers</w:t>
      </w:r>
      <w:r>
        <w:fldChar w:fldCharType="begin"/>
      </w:r>
      <w:r>
        <w:instrText xml:space="preserve"> TC "2.6</w:instrText>
      </w:r>
      <w:r>
        <w:tab/>
        <w:instrText xml:space="preserve">Disclaimers " \l 2 </w:instrText>
      </w:r>
      <w:r>
        <w:fldChar w:fldCharType="end"/>
      </w:r>
      <w:bookmarkStart w:id="9" w:name="__RefHeading___Toc106197550"/>
      <w:bookmarkEnd w:id="9"/>
    </w:p>
    <w:p w14:paraId="276F25C7" w14:textId="77777777" w:rsidR="000E0340" w:rsidRDefault="008D0F9E">
      <w:pPr>
        <w:numPr>
          <w:ilvl w:val="2"/>
          <w:numId w:val="4"/>
        </w:numPr>
        <w:tabs>
          <w:tab w:val="left" w:pos="-720"/>
          <w:tab w:val="left" w:pos="360"/>
        </w:tabs>
        <w:spacing w:line="360" w:lineRule="auto"/>
        <w:ind w:left="0" w:firstLine="0"/>
        <w:jc w:val="both"/>
        <w:rPr>
          <w:b/>
          <w:sz w:val="22"/>
          <w:szCs w:val="22"/>
        </w:rPr>
      </w:pPr>
      <w:r>
        <w:rPr>
          <w:b/>
          <w:color w:val="000000"/>
          <w:sz w:val="22"/>
          <w:szCs w:val="22"/>
        </w:rPr>
        <w:t xml:space="preserve">Limitations </w:t>
      </w:r>
    </w:p>
    <w:p w14:paraId="6E09138A" w14:textId="77777777" w:rsidR="000E0340" w:rsidRDefault="008D0F9E">
      <w:pPr>
        <w:tabs>
          <w:tab w:val="left" w:pos="-720"/>
        </w:tabs>
        <w:spacing w:line="360" w:lineRule="auto"/>
        <w:jc w:val="both"/>
        <w:rPr>
          <w:b/>
          <w:sz w:val="22"/>
          <w:szCs w:val="22"/>
        </w:rPr>
      </w:pPr>
      <w:r>
        <w:rPr>
          <w:sz w:val="22"/>
          <w:szCs w:val="22"/>
        </w:rPr>
        <w:t xml:space="preserve">Matrix Engineering Group performed an Environmental Site Assessment in general accordance with ASTM E1527-21 and contains all limitations inherent with this protocol. The findings of this </w:t>
      </w:r>
      <w:r>
        <w:rPr>
          <w:sz w:val="22"/>
          <w:szCs w:val="22"/>
        </w:rPr>
        <w:lastRenderedPageBreak/>
        <w:t>investigation are intended to assess the potential for property owner liabilities resulting from present or past land use of the subject site. Per ASTM E1527-21, items such as asbestos testing, lead testing, mold testing, radon testing, endangered species, and wetlands determination are excluded from the scope of work.</w:t>
      </w:r>
    </w:p>
    <w:p w14:paraId="6D3F8393" w14:textId="77777777" w:rsidR="000E0340" w:rsidRDefault="000E0340">
      <w:pPr>
        <w:tabs>
          <w:tab w:val="left" w:pos="-720"/>
        </w:tabs>
        <w:spacing w:line="360" w:lineRule="auto"/>
        <w:jc w:val="both"/>
        <w:rPr>
          <w:b/>
          <w:sz w:val="22"/>
          <w:szCs w:val="22"/>
        </w:rPr>
      </w:pPr>
    </w:p>
    <w:p w14:paraId="38A794B7" w14:textId="77777777" w:rsidR="000E0340" w:rsidRDefault="008D0F9E">
      <w:pPr>
        <w:tabs>
          <w:tab w:val="left" w:pos="-720"/>
        </w:tabs>
        <w:spacing w:line="360" w:lineRule="auto"/>
        <w:jc w:val="both"/>
        <w:rPr>
          <w:sz w:val="22"/>
          <w:szCs w:val="22"/>
        </w:rPr>
      </w:pPr>
      <w:r>
        <w:rPr>
          <w:sz w:val="22"/>
          <w:szCs w:val="22"/>
        </w:rPr>
        <w:t>Results are based, in part, on information provided by others. The conclusions of the findings in this report are based strictly on professional opinions; Matrix does not express or imply any warranties or guarantees. This assessment should not be interpreted as conclusive evidence that the subject site has or has not been adversely impacted. Consideration of this report should be taken wholly with thorough consideration.</w:t>
      </w:r>
    </w:p>
    <w:p w14:paraId="10010321" w14:textId="77777777" w:rsidR="000E0340" w:rsidRDefault="000E0340">
      <w:pPr>
        <w:tabs>
          <w:tab w:val="left" w:pos="-720"/>
        </w:tabs>
        <w:spacing w:line="360" w:lineRule="auto"/>
        <w:jc w:val="both"/>
        <w:rPr>
          <w:sz w:val="22"/>
          <w:szCs w:val="22"/>
        </w:rPr>
      </w:pPr>
    </w:p>
    <w:p w14:paraId="11E1C9E1" w14:textId="77777777" w:rsidR="000E0340" w:rsidRDefault="008D0F9E">
      <w:pPr>
        <w:numPr>
          <w:ilvl w:val="2"/>
          <w:numId w:val="4"/>
        </w:numPr>
        <w:tabs>
          <w:tab w:val="left" w:pos="-720"/>
          <w:tab w:val="left" w:pos="360"/>
        </w:tabs>
        <w:spacing w:before="240" w:line="360" w:lineRule="auto"/>
        <w:ind w:left="0" w:firstLine="0"/>
        <w:jc w:val="both"/>
        <w:rPr>
          <w:b/>
          <w:sz w:val="22"/>
          <w:szCs w:val="22"/>
        </w:rPr>
      </w:pPr>
      <w:r>
        <w:rPr>
          <w:b/>
          <w:color w:val="000000"/>
          <w:sz w:val="22"/>
          <w:szCs w:val="22"/>
        </w:rPr>
        <w:t>Data Gaps</w:t>
      </w:r>
    </w:p>
    <w:p w14:paraId="1E0A7BC1" w14:textId="77777777" w:rsidR="000E0340" w:rsidRDefault="008D0F9E">
      <w:pPr>
        <w:tabs>
          <w:tab w:val="left" w:pos="-720"/>
        </w:tabs>
        <w:spacing w:line="360" w:lineRule="auto"/>
        <w:jc w:val="both"/>
        <w:rPr>
          <w:sz w:val="22"/>
          <w:szCs w:val="22"/>
        </w:rPr>
      </w:pPr>
      <w:r>
        <w:rPr>
          <w:sz w:val="22"/>
          <w:szCs w:val="22"/>
        </w:rPr>
        <w:t>According to § 3.2.21 of ASTM Standard E 1527-21, a data gap is a lack of or inability to obtain information required by the ASTM Standard despite good faith efforts to gather same. Data gaps may result from incompleteness in any of the activities required by the ASTM Standard or incorrect or lack of readily available data from regulatory agencies and state or federal databases.</w:t>
      </w:r>
    </w:p>
    <w:p w14:paraId="133A6BBD" w14:textId="77777777" w:rsidR="000E0340" w:rsidRDefault="000E0340">
      <w:pPr>
        <w:tabs>
          <w:tab w:val="left" w:pos="-720"/>
        </w:tabs>
        <w:spacing w:line="360" w:lineRule="auto"/>
        <w:jc w:val="both"/>
        <w:rPr>
          <w:sz w:val="22"/>
          <w:szCs w:val="22"/>
        </w:rPr>
      </w:pPr>
    </w:p>
    <w:p w14:paraId="4343F638" w14:textId="77777777" w:rsidR="000E0340" w:rsidRDefault="008D0F9E">
      <w:pPr>
        <w:tabs>
          <w:tab w:val="left" w:pos="-720"/>
        </w:tabs>
        <w:spacing w:line="360" w:lineRule="auto"/>
        <w:jc w:val="both"/>
        <w:rPr>
          <w:sz w:val="22"/>
          <w:szCs w:val="22"/>
        </w:rPr>
      </w:pPr>
      <w:r>
        <w:rPr>
          <w:sz w:val="22"/>
          <w:szCs w:val="22"/>
        </w:rPr>
        <w:t>The following data gaps were noted while performing the ESA-Phase I for the subject property:</w:t>
      </w:r>
    </w:p>
    <w:p w14:paraId="2149A3E7" w14:textId="77777777" w:rsidR="000E0340" w:rsidRDefault="000E0340">
      <w:pPr>
        <w:tabs>
          <w:tab w:val="left" w:pos="-720"/>
        </w:tabs>
        <w:spacing w:line="360" w:lineRule="auto"/>
        <w:jc w:val="both"/>
        <w:rPr>
          <w:sz w:val="22"/>
          <w:szCs w:val="22"/>
        </w:rPr>
      </w:pPr>
    </w:p>
    <w:p w14:paraId="21219B6D" w14:textId="77777777" w:rsidR="000E0340" w:rsidRDefault="008D0F9E">
      <w:pPr>
        <w:numPr>
          <w:ilvl w:val="0"/>
          <w:numId w:val="9"/>
        </w:numPr>
        <w:tabs>
          <w:tab w:val="left" w:pos="-720"/>
        </w:tabs>
        <w:spacing w:line="360" w:lineRule="auto"/>
        <w:jc w:val="both"/>
        <w:rPr>
          <w:sz w:val="22"/>
          <w:szCs w:val="22"/>
        </w:rPr>
      </w:pPr>
      <w:r>
        <w:rPr>
          <w:sz w:val="22"/>
          <w:szCs w:val="22"/>
        </w:rPr>
        <w:t>{{DataGaps_Text}}</w:t>
      </w:r>
    </w:p>
    <w:p w14:paraId="21547B84" w14:textId="77777777" w:rsidR="000E0340" w:rsidRDefault="000E0340">
      <w:pPr>
        <w:numPr>
          <w:ilvl w:val="0"/>
          <w:numId w:val="9"/>
        </w:numPr>
        <w:tabs>
          <w:tab w:val="left" w:pos="-720"/>
        </w:tabs>
        <w:spacing w:line="360" w:lineRule="auto"/>
        <w:jc w:val="both"/>
        <w:rPr>
          <w:sz w:val="22"/>
          <w:szCs w:val="22"/>
        </w:rPr>
      </w:pPr>
    </w:p>
    <w:p w14:paraId="41134567" w14:textId="77777777" w:rsidR="000E0340" w:rsidRDefault="000E0340">
      <w:pPr>
        <w:numPr>
          <w:ilvl w:val="0"/>
          <w:numId w:val="9"/>
        </w:numPr>
        <w:tabs>
          <w:tab w:val="left" w:pos="-720"/>
        </w:tabs>
        <w:spacing w:line="360" w:lineRule="auto"/>
        <w:jc w:val="both"/>
        <w:rPr>
          <w:sz w:val="22"/>
          <w:szCs w:val="22"/>
        </w:rPr>
      </w:pPr>
    </w:p>
    <w:p w14:paraId="1B5A6114" w14:textId="77777777" w:rsidR="000E0340" w:rsidRDefault="008D0F9E">
      <w:pPr>
        <w:spacing w:line="360" w:lineRule="auto"/>
        <w:jc w:val="both"/>
        <w:rPr>
          <w:b/>
          <w:color w:val="000000"/>
          <w:sz w:val="22"/>
          <w:szCs w:val="22"/>
        </w:rPr>
      </w:pPr>
      <w:r>
        <w:rPr>
          <w:rFonts w:ascii="Times New Roman" w:hAnsi="Times New Roman" w:cs="Times New Roman"/>
          <w:b/>
          <w:sz w:val="22"/>
          <w:szCs w:val="22"/>
        </w:rPr>
        <w:t>3.0</w:t>
      </w:r>
      <w:r>
        <w:rPr>
          <w:rFonts w:ascii="Times New Roman" w:hAnsi="Times New Roman" w:cs="Times New Roman"/>
          <w:b/>
          <w:sz w:val="22"/>
          <w:szCs w:val="22"/>
        </w:rPr>
        <w:tab/>
        <w:t xml:space="preserve">SITE LOCATION AND SURROUNDING PROPERTIES </w:t>
      </w:r>
      <w:r>
        <w:fldChar w:fldCharType="begin"/>
      </w:r>
      <w:r>
        <w:instrText xml:space="preserve"> TC "3.0</w:instrText>
      </w:r>
      <w:r>
        <w:tab/>
        <w:instrText xml:space="preserve">SITE LOCATION AND SURROUNDING PROPERTIES" \l 1 </w:instrText>
      </w:r>
      <w:r>
        <w:fldChar w:fldCharType="end"/>
      </w:r>
      <w:bookmarkStart w:id="10" w:name="__RefHeading___Toc106197551"/>
      <w:bookmarkEnd w:id="10"/>
    </w:p>
    <w:p w14:paraId="754AFBE0" w14:textId="77777777" w:rsidR="000E0340" w:rsidRDefault="008D0F9E">
      <w:pPr>
        <w:tabs>
          <w:tab w:val="left" w:pos="-720"/>
        </w:tabs>
        <w:spacing w:line="360" w:lineRule="auto"/>
        <w:jc w:val="both"/>
        <w:rPr>
          <w:b/>
          <w:color w:val="000000"/>
          <w:sz w:val="22"/>
          <w:szCs w:val="22"/>
        </w:rPr>
      </w:pPr>
      <w:r>
        <w:rPr>
          <w:rFonts w:ascii="Times New Roman" w:hAnsi="Times New Roman" w:cs="Times New Roman"/>
          <w:b/>
          <w:sz w:val="22"/>
          <w:szCs w:val="22"/>
        </w:rPr>
        <w:t>3.1</w:t>
      </w:r>
      <w:r>
        <w:rPr>
          <w:rFonts w:ascii="Times New Roman" w:hAnsi="Times New Roman" w:cs="Times New Roman"/>
          <w:b/>
          <w:sz w:val="22"/>
          <w:szCs w:val="22"/>
        </w:rPr>
        <w:tab/>
        <w:t xml:space="preserve">Site Description and Location </w:t>
      </w:r>
      <w:r>
        <w:fldChar w:fldCharType="begin"/>
      </w:r>
      <w:r>
        <w:instrText xml:space="preserve"> TC "3.1</w:instrText>
      </w:r>
      <w:r>
        <w:tab/>
        <w:instrText xml:space="preserve">Site Description and Location" \l 2 </w:instrText>
      </w:r>
      <w:r>
        <w:fldChar w:fldCharType="end"/>
      </w:r>
      <w:bookmarkStart w:id="11" w:name="__RefHeading___Toc106197552"/>
      <w:bookmarkEnd w:id="11"/>
    </w:p>
    <w:p w14:paraId="58ADC8BE" w14:textId="77777777" w:rsidR="000E0340" w:rsidRDefault="008D0F9E">
      <w:pPr>
        <w:tabs>
          <w:tab w:val="left" w:pos="-720"/>
        </w:tabs>
        <w:spacing w:line="360" w:lineRule="auto"/>
        <w:jc w:val="both"/>
        <w:rPr>
          <w:rFonts w:ascii="Times New Roman" w:hAnsi="Times New Roman" w:cs="Times New Roman"/>
          <w:sz w:val="22"/>
          <w:szCs w:val="22"/>
        </w:rPr>
      </w:pPr>
      <w:r>
        <w:rPr>
          <w:color w:val="000000"/>
          <w:sz w:val="22"/>
          <w:szCs w:val="22"/>
        </w:rPr>
        <w:t>The subject site is located at {{SiteFullAddress}}. According to the {{SiteCounty}} County Tax Assessor’s website, the subject site occupies approximately {{SiteAcres}} acres in size (Parcel ID {{ParcelID}}) and is currently owned by {{OwnerName}}.</w:t>
      </w:r>
    </w:p>
    <w:p w14:paraId="1DFB1158" w14:textId="77777777" w:rsidR="000E0340" w:rsidRDefault="000E0340">
      <w:pPr>
        <w:tabs>
          <w:tab w:val="left" w:pos="-720"/>
        </w:tabs>
        <w:spacing w:line="360" w:lineRule="auto"/>
        <w:jc w:val="both"/>
        <w:rPr>
          <w:rFonts w:ascii="Times New Roman" w:hAnsi="Times New Roman" w:cs="Times New Roman"/>
          <w:sz w:val="22"/>
          <w:szCs w:val="22"/>
        </w:rPr>
      </w:pPr>
    </w:p>
    <w:p w14:paraId="43D51B29" w14:textId="77777777" w:rsidR="000E0340" w:rsidRDefault="008D0F9E">
      <w:pPr>
        <w:spacing w:line="360" w:lineRule="auto"/>
        <w:jc w:val="both"/>
        <w:rPr>
          <w:color w:val="000000"/>
          <w:sz w:val="22"/>
          <w:szCs w:val="22"/>
        </w:rPr>
      </w:pPr>
      <w:r>
        <w:rPr>
          <w:color w:val="000000"/>
          <w:sz w:val="22"/>
          <w:szCs w:val="22"/>
        </w:rPr>
        <w:t>The site was accessed from {{SV_AccessFrom}} via {{SV_AccessVia}}. The site is presently {{SV_CurrentUse}}. {{SV_ConditionSummary}}</w:t>
      </w:r>
    </w:p>
    <w:p w14:paraId="617FC497" w14:textId="77777777" w:rsidR="000E0340" w:rsidRDefault="000E0340">
      <w:pPr>
        <w:spacing w:line="360" w:lineRule="auto"/>
        <w:jc w:val="both"/>
        <w:rPr>
          <w:color w:val="000000"/>
          <w:sz w:val="22"/>
          <w:szCs w:val="22"/>
        </w:rPr>
      </w:pPr>
    </w:p>
    <w:p w14:paraId="7DA5C6BE" w14:textId="77777777" w:rsidR="000E0340" w:rsidRDefault="008D0F9E">
      <w:pPr>
        <w:spacing w:line="360" w:lineRule="auto"/>
        <w:jc w:val="both"/>
        <w:rPr>
          <w:color w:val="000000"/>
          <w:sz w:val="22"/>
          <w:szCs w:val="22"/>
        </w:rPr>
      </w:pPr>
      <w:r>
        <w:rPr>
          <w:color w:val="000000"/>
          <w:sz w:val="22"/>
          <w:szCs w:val="22"/>
        </w:rPr>
        <w:lastRenderedPageBreak/>
        <w:t>Based on the topographical information obtained from {{USGS_TopoSource}}, the topography of the site {{USGS_TopoSummary}}.</w:t>
      </w:r>
    </w:p>
    <w:p w14:paraId="5BC66AD2" w14:textId="77777777" w:rsidR="000E0340" w:rsidRDefault="000E0340">
      <w:pPr>
        <w:spacing w:line="360" w:lineRule="auto"/>
        <w:jc w:val="both"/>
        <w:rPr>
          <w:color w:val="000000"/>
          <w:sz w:val="22"/>
          <w:szCs w:val="22"/>
          <w:highlight w:val="yellow"/>
        </w:rPr>
      </w:pPr>
    </w:p>
    <w:p w14:paraId="65FCE79C" w14:textId="77777777" w:rsidR="000E0340" w:rsidRDefault="008D0F9E">
      <w:pPr>
        <w:spacing w:line="360" w:lineRule="auto"/>
        <w:jc w:val="both"/>
        <w:rPr>
          <w:color w:val="000000"/>
          <w:sz w:val="22"/>
          <w:szCs w:val="22"/>
        </w:rPr>
      </w:pPr>
      <w:r>
        <w:rPr>
          <w:color w:val="000000"/>
          <w:sz w:val="22"/>
          <w:szCs w:val="22"/>
        </w:rPr>
        <w:t>{{SV_ObservedFeatures}}</w:t>
      </w:r>
    </w:p>
    <w:p w14:paraId="324E2609" w14:textId="77777777" w:rsidR="000E0340" w:rsidRDefault="000E0340">
      <w:pPr>
        <w:spacing w:line="360" w:lineRule="auto"/>
        <w:jc w:val="both"/>
        <w:rPr>
          <w:color w:val="000000"/>
          <w:sz w:val="22"/>
          <w:szCs w:val="22"/>
        </w:rPr>
      </w:pPr>
    </w:p>
    <w:p w14:paraId="7B16035A" w14:textId="77777777" w:rsidR="000E0340" w:rsidRDefault="008D0F9E">
      <w:pPr>
        <w:tabs>
          <w:tab w:val="left" w:pos="-720"/>
        </w:tabs>
        <w:spacing w:line="360" w:lineRule="auto"/>
        <w:jc w:val="both"/>
        <w:rPr>
          <w:rFonts w:ascii="Times New Roman" w:hAnsi="Times New Roman" w:cs="Times New Roman"/>
          <w:sz w:val="22"/>
          <w:szCs w:val="22"/>
        </w:rPr>
      </w:pPr>
      <w:r>
        <w:rPr>
          <w:rFonts w:ascii="Times New Roman" w:hAnsi="Times New Roman" w:cs="Times New Roman"/>
          <w:b/>
          <w:sz w:val="22"/>
          <w:szCs w:val="22"/>
        </w:rPr>
        <w:t>3.2</w:t>
      </w:r>
      <w:r>
        <w:rPr>
          <w:rFonts w:ascii="Times New Roman" w:hAnsi="Times New Roman" w:cs="Times New Roman"/>
          <w:b/>
          <w:sz w:val="22"/>
          <w:szCs w:val="22"/>
        </w:rPr>
        <w:tab/>
        <w:t>Surrounding Properties</w:t>
      </w:r>
      <w:r>
        <w:fldChar w:fldCharType="begin"/>
      </w:r>
      <w:r>
        <w:instrText xml:space="preserve"> TC "3.2</w:instrText>
      </w:r>
      <w:r>
        <w:tab/>
        <w:instrText xml:space="preserve">Surrounding Properties" \l 2 </w:instrText>
      </w:r>
      <w:r>
        <w:fldChar w:fldCharType="end"/>
      </w:r>
      <w:bookmarkStart w:id="12" w:name="__RefHeading___Toc106197553"/>
      <w:bookmarkEnd w:id="12"/>
    </w:p>
    <w:p w14:paraId="168B9CF7" w14:textId="77777777" w:rsidR="000E0340" w:rsidRDefault="008D0F9E">
      <w:pPr>
        <w:pStyle w:val="BodyText3"/>
        <w:spacing w:after="0" w:line="360" w:lineRule="auto"/>
        <w:jc w:val="both"/>
        <w:rPr>
          <w:sz w:val="22"/>
          <w:szCs w:val="22"/>
        </w:rPr>
      </w:pPr>
      <w:r>
        <w:rPr>
          <w:sz w:val="22"/>
          <w:szCs w:val="22"/>
        </w:rPr>
        <w:t>Surrounding properties consist primarily of commercial and residential use, as tabulated below:</w:t>
      </w:r>
    </w:p>
    <w:tbl>
      <w:tblPr>
        <w:tblpPr w:leftFromText="180" w:rightFromText="180" w:vertAnchor="text" w:horzAnchor="margin" w:tblpXSpec="center" w:tblpY="417"/>
        <w:tblW w:w="8478" w:type="dxa"/>
        <w:tblLayout w:type="fixed"/>
        <w:tblLook w:val="04A0" w:firstRow="1" w:lastRow="0" w:firstColumn="1" w:lastColumn="0" w:noHBand="0" w:noVBand="1"/>
      </w:tblPr>
      <w:tblGrid>
        <w:gridCol w:w="1170"/>
        <w:gridCol w:w="2898"/>
        <w:gridCol w:w="4410"/>
      </w:tblGrid>
      <w:tr w:rsidR="000E0340" w14:paraId="528F631E" w14:textId="77777777">
        <w:trPr>
          <w:trHeight w:val="495"/>
        </w:trPr>
        <w:tc>
          <w:tcPr>
            <w:tcW w:w="1170" w:type="dxa"/>
            <w:tcBorders>
              <w:top w:val="single" w:sz="18" w:space="0" w:color="000000"/>
              <w:left w:val="single" w:sz="18" w:space="0" w:color="000000"/>
              <w:bottom w:val="single" w:sz="6" w:space="0" w:color="000000"/>
              <w:right w:val="single" w:sz="6" w:space="0" w:color="000000"/>
            </w:tcBorders>
            <w:shd w:val="clear" w:color="auto" w:fill="E5E5E5"/>
            <w:vAlign w:val="center"/>
          </w:tcPr>
          <w:p w14:paraId="05118095" w14:textId="77777777" w:rsidR="000E0340" w:rsidRDefault="008D0F9E">
            <w:pPr>
              <w:pStyle w:val="BodyText3"/>
              <w:spacing w:line="360" w:lineRule="auto"/>
              <w:jc w:val="center"/>
              <w:rPr>
                <w:b/>
                <w:sz w:val="18"/>
                <w:szCs w:val="18"/>
                <w:lang w:eastAsia="en-US"/>
              </w:rPr>
            </w:pPr>
            <w:r>
              <w:rPr>
                <w:b/>
                <w:sz w:val="18"/>
                <w:szCs w:val="18"/>
                <w:lang w:eastAsia="en-US"/>
              </w:rPr>
              <w:t>Direction</w:t>
            </w:r>
          </w:p>
        </w:tc>
        <w:tc>
          <w:tcPr>
            <w:tcW w:w="2898" w:type="dxa"/>
            <w:tcBorders>
              <w:top w:val="single" w:sz="18" w:space="0" w:color="000000"/>
              <w:left w:val="single" w:sz="6" w:space="0" w:color="000000"/>
              <w:bottom w:val="single" w:sz="6" w:space="0" w:color="000000"/>
              <w:right w:val="single" w:sz="6" w:space="0" w:color="000000"/>
            </w:tcBorders>
            <w:shd w:val="clear" w:color="auto" w:fill="E5E5E5"/>
            <w:vAlign w:val="center"/>
          </w:tcPr>
          <w:p w14:paraId="0B7E873C" w14:textId="77777777" w:rsidR="000E0340" w:rsidRDefault="008D0F9E">
            <w:pPr>
              <w:pStyle w:val="BodyText3"/>
              <w:spacing w:line="360" w:lineRule="auto"/>
              <w:jc w:val="center"/>
              <w:rPr>
                <w:b/>
                <w:sz w:val="18"/>
                <w:szCs w:val="18"/>
                <w:lang w:eastAsia="en-US"/>
              </w:rPr>
            </w:pPr>
            <w:r>
              <w:rPr>
                <w:b/>
                <w:sz w:val="18"/>
                <w:szCs w:val="18"/>
                <w:lang w:eastAsia="en-US"/>
              </w:rPr>
              <w:t>Adjacent Properties</w:t>
            </w:r>
          </w:p>
        </w:tc>
        <w:tc>
          <w:tcPr>
            <w:tcW w:w="4410" w:type="dxa"/>
            <w:tcBorders>
              <w:top w:val="single" w:sz="18" w:space="0" w:color="000000"/>
              <w:left w:val="single" w:sz="6" w:space="0" w:color="000000"/>
              <w:bottom w:val="single" w:sz="6" w:space="0" w:color="000000"/>
              <w:right w:val="single" w:sz="18" w:space="0" w:color="000000"/>
            </w:tcBorders>
            <w:shd w:val="clear" w:color="auto" w:fill="E5E5E5"/>
            <w:vAlign w:val="center"/>
          </w:tcPr>
          <w:p w14:paraId="1016B7A1" w14:textId="77777777" w:rsidR="000E0340" w:rsidRDefault="008D0F9E">
            <w:pPr>
              <w:pStyle w:val="BodyText3"/>
              <w:spacing w:line="360" w:lineRule="auto"/>
              <w:jc w:val="center"/>
              <w:rPr>
                <w:b/>
                <w:sz w:val="18"/>
                <w:szCs w:val="18"/>
                <w:lang w:eastAsia="en-US"/>
              </w:rPr>
            </w:pPr>
            <w:r>
              <w:rPr>
                <w:b/>
                <w:sz w:val="18"/>
                <w:szCs w:val="18"/>
                <w:lang w:eastAsia="en-US"/>
              </w:rPr>
              <w:t>Surrounding Properties</w:t>
            </w:r>
          </w:p>
        </w:tc>
      </w:tr>
      <w:tr w:rsidR="000E0340" w14:paraId="297B759D" w14:textId="77777777">
        <w:trPr>
          <w:trHeight w:val="315"/>
        </w:trPr>
        <w:tc>
          <w:tcPr>
            <w:tcW w:w="1170" w:type="dxa"/>
            <w:tcBorders>
              <w:top w:val="single" w:sz="6" w:space="0" w:color="000000"/>
              <w:left w:val="single" w:sz="18" w:space="0" w:color="000000"/>
              <w:right w:val="single" w:sz="6" w:space="0" w:color="000000"/>
            </w:tcBorders>
            <w:vAlign w:val="center"/>
          </w:tcPr>
          <w:p w14:paraId="61DA689D" w14:textId="77777777" w:rsidR="000E0340" w:rsidRDefault="008D0F9E">
            <w:pPr>
              <w:pStyle w:val="BodyText3"/>
              <w:spacing w:line="360" w:lineRule="auto"/>
              <w:rPr>
                <w:sz w:val="18"/>
                <w:szCs w:val="18"/>
                <w:lang w:eastAsia="en-US"/>
              </w:rPr>
            </w:pPr>
            <w:r>
              <w:rPr>
                <w:sz w:val="18"/>
                <w:szCs w:val="18"/>
                <w:lang w:eastAsia="en-US"/>
              </w:rPr>
              <w:t>North</w:t>
            </w:r>
          </w:p>
        </w:tc>
        <w:tc>
          <w:tcPr>
            <w:tcW w:w="2898" w:type="dxa"/>
            <w:tcBorders>
              <w:top w:val="single" w:sz="6" w:space="0" w:color="000000"/>
              <w:left w:val="single" w:sz="6" w:space="0" w:color="000000"/>
              <w:right w:val="single" w:sz="6" w:space="0" w:color="000000"/>
            </w:tcBorders>
            <w:vAlign w:val="center"/>
          </w:tcPr>
          <w:p w14:paraId="12EC2C66" w14:textId="77777777" w:rsidR="000E0340" w:rsidRDefault="008D0F9E">
            <w:pPr>
              <w:pStyle w:val="BodyText3"/>
              <w:rPr>
                <w:sz w:val="18"/>
                <w:szCs w:val="18"/>
                <w:lang w:eastAsia="en-US"/>
              </w:rPr>
            </w:pPr>
            <w:r>
              <w:rPr>
                <w:sz w:val="18"/>
                <w:szCs w:val="18"/>
                <w:lang w:eastAsia="en-US"/>
              </w:rPr>
              <w:t>{{North_AdjUse}}</w:t>
            </w:r>
          </w:p>
        </w:tc>
        <w:tc>
          <w:tcPr>
            <w:tcW w:w="4410" w:type="dxa"/>
            <w:tcBorders>
              <w:top w:val="single" w:sz="6" w:space="0" w:color="000000"/>
              <w:left w:val="single" w:sz="6" w:space="0" w:color="000000"/>
              <w:right w:val="single" w:sz="18" w:space="0" w:color="000000"/>
            </w:tcBorders>
            <w:vAlign w:val="center"/>
          </w:tcPr>
          <w:p w14:paraId="097004F9" w14:textId="77777777" w:rsidR="000E0340" w:rsidRDefault="008D0F9E">
            <w:pPr>
              <w:pStyle w:val="BodyText3"/>
              <w:rPr>
                <w:sz w:val="18"/>
                <w:szCs w:val="18"/>
                <w:lang w:eastAsia="en-US"/>
              </w:rPr>
            </w:pPr>
            <w:r>
              <w:rPr>
                <w:sz w:val="18"/>
                <w:szCs w:val="18"/>
                <w:lang w:eastAsia="en-US"/>
              </w:rPr>
              <w:t>{{North_SurrUse}}</w:t>
            </w:r>
          </w:p>
        </w:tc>
      </w:tr>
      <w:tr w:rsidR="000E0340" w14:paraId="3B485BC4" w14:textId="77777777">
        <w:tc>
          <w:tcPr>
            <w:tcW w:w="1170" w:type="dxa"/>
            <w:tcBorders>
              <w:top w:val="single" w:sz="6" w:space="0" w:color="000000"/>
              <w:left w:val="single" w:sz="18" w:space="0" w:color="000000"/>
              <w:bottom w:val="single" w:sz="6" w:space="0" w:color="000000"/>
              <w:right w:val="single" w:sz="6" w:space="0" w:color="000000"/>
            </w:tcBorders>
            <w:vAlign w:val="center"/>
          </w:tcPr>
          <w:p w14:paraId="005BC182" w14:textId="77777777" w:rsidR="000E0340" w:rsidRDefault="008D0F9E">
            <w:pPr>
              <w:pStyle w:val="BodyText3"/>
              <w:spacing w:line="360" w:lineRule="auto"/>
              <w:rPr>
                <w:sz w:val="18"/>
                <w:szCs w:val="18"/>
                <w:lang w:eastAsia="en-US"/>
              </w:rPr>
            </w:pPr>
            <w:r>
              <w:rPr>
                <w:sz w:val="18"/>
                <w:szCs w:val="18"/>
                <w:lang w:eastAsia="en-US"/>
              </w:rPr>
              <w:t>South</w:t>
            </w:r>
          </w:p>
        </w:tc>
        <w:tc>
          <w:tcPr>
            <w:tcW w:w="2898" w:type="dxa"/>
            <w:tcBorders>
              <w:top w:val="single" w:sz="6" w:space="0" w:color="000000"/>
              <w:left w:val="single" w:sz="6" w:space="0" w:color="000000"/>
              <w:bottom w:val="single" w:sz="6" w:space="0" w:color="000000"/>
              <w:right w:val="single" w:sz="6" w:space="0" w:color="000000"/>
            </w:tcBorders>
            <w:vAlign w:val="center"/>
          </w:tcPr>
          <w:p w14:paraId="5B1B57EA" w14:textId="77777777" w:rsidR="000E0340" w:rsidRDefault="008D0F9E">
            <w:pPr>
              <w:pStyle w:val="BodyText3"/>
              <w:rPr>
                <w:sz w:val="18"/>
                <w:szCs w:val="18"/>
                <w:lang w:eastAsia="en-US"/>
              </w:rPr>
            </w:pPr>
            <w:r>
              <w:rPr>
                <w:sz w:val="18"/>
                <w:szCs w:val="18"/>
                <w:lang w:eastAsia="en-US"/>
              </w:rPr>
              <w:t>{{South_AdjUse}}</w:t>
            </w:r>
          </w:p>
        </w:tc>
        <w:tc>
          <w:tcPr>
            <w:tcW w:w="4410" w:type="dxa"/>
            <w:tcBorders>
              <w:top w:val="single" w:sz="6" w:space="0" w:color="000000"/>
              <w:left w:val="single" w:sz="6" w:space="0" w:color="000000"/>
              <w:bottom w:val="single" w:sz="6" w:space="0" w:color="000000"/>
              <w:right w:val="single" w:sz="18" w:space="0" w:color="000000"/>
            </w:tcBorders>
            <w:vAlign w:val="center"/>
          </w:tcPr>
          <w:p w14:paraId="430894FC" w14:textId="77777777" w:rsidR="000E0340" w:rsidRDefault="008D0F9E">
            <w:pPr>
              <w:pStyle w:val="BodyText3"/>
              <w:rPr>
                <w:sz w:val="18"/>
                <w:szCs w:val="18"/>
                <w:lang w:eastAsia="en-US"/>
              </w:rPr>
            </w:pPr>
            <w:r>
              <w:rPr>
                <w:sz w:val="18"/>
                <w:szCs w:val="18"/>
                <w:lang w:eastAsia="en-US"/>
              </w:rPr>
              <w:t>{{South_SurrUse}}</w:t>
            </w:r>
          </w:p>
        </w:tc>
      </w:tr>
      <w:tr w:rsidR="000E0340" w14:paraId="5A5B8CD9" w14:textId="77777777">
        <w:trPr>
          <w:trHeight w:val="333"/>
        </w:trPr>
        <w:tc>
          <w:tcPr>
            <w:tcW w:w="1170" w:type="dxa"/>
            <w:tcBorders>
              <w:top w:val="single" w:sz="6" w:space="0" w:color="000000"/>
              <w:left w:val="single" w:sz="18" w:space="0" w:color="000000"/>
              <w:bottom w:val="single" w:sz="6" w:space="0" w:color="000000"/>
              <w:right w:val="single" w:sz="6" w:space="0" w:color="000000"/>
            </w:tcBorders>
            <w:vAlign w:val="center"/>
          </w:tcPr>
          <w:p w14:paraId="61F54E56" w14:textId="77777777" w:rsidR="000E0340" w:rsidRDefault="008D0F9E">
            <w:pPr>
              <w:pStyle w:val="BodyText3"/>
              <w:spacing w:line="360" w:lineRule="auto"/>
              <w:rPr>
                <w:sz w:val="18"/>
                <w:szCs w:val="18"/>
                <w:lang w:eastAsia="en-US"/>
              </w:rPr>
            </w:pPr>
            <w:r>
              <w:rPr>
                <w:sz w:val="18"/>
                <w:szCs w:val="18"/>
                <w:lang w:eastAsia="en-US"/>
              </w:rPr>
              <w:t>East</w:t>
            </w:r>
          </w:p>
        </w:tc>
        <w:tc>
          <w:tcPr>
            <w:tcW w:w="2898" w:type="dxa"/>
            <w:tcBorders>
              <w:top w:val="single" w:sz="6" w:space="0" w:color="000000"/>
              <w:left w:val="single" w:sz="6" w:space="0" w:color="000000"/>
              <w:bottom w:val="single" w:sz="6" w:space="0" w:color="000000"/>
              <w:right w:val="single" w:sz="6" w:space="0" w:color="000000"/>
            </w:tcBorders>
            <w:vAlign w:val="center"/>
          </w:tcPr>
          <w:p w14:paraId="1ACB14CF" w14:textId="77777777" w:rsidR="000E0340" w:rsidRDefault="008D0F9E">
            <w:pPr>
              <w:pStyle w:val="BodyText3"/>
              <w:rPr>
                <w:sz w:val="18"/>
                <w:szCs w:val="18"/>
                <w:lang w:eastAsia="en-US"/>
              </w:rPr>
            </w:pPr>
            <w:r>
              <w:rPr>
                <w:sz w:val="18"/>
                <w:szCs w:val="18"/>
                <w:lang w:eastAsia="en-US"/>
              </w:rPr>
              <w:t>{{East_AdjUse}}</w:t>
            </w:r>
          </w:p>
        </w:tc>
        <w:tc>
          <w:tcPr>
            <w:tcW w:w="4410" w:type="dxa"/>
            <w:tcBorders>
              <w:top w:val="single" w:sz="6" w:space="0" w:color="000000"/>
              <w:left w:val="single" w:sz="6" w:space="0" w:color="000000"/>
              <w:bottom w:val="single" w:sz="6" w:space="0" w:color="000000"/>
              <w:right w:val="single" w:sz="18" w:space="0" w:color="000000"/>
            </w:tcBorders>
            <w:vAlign w:val="center"/>
          </w:tcPr>
          <w:p w14:paraId="7BE9FB53" w14:textId="77777777" w:rsidR="000E0340" w:rsidRDefault="008D0F9E">
            <w:pPr>
              <w:pStyle w:val="BodyText3"/>
              <w:rPr>
                <w:sz w:val="18"/>
                <w:szCs w:val="18"/>
                <w:lang w:eastAsia="en-US"/>
              </w:rPr>
            </w:pPr>
            <w:r>
              <w:rPr>
                <w:sz w:val="18"/>
                <w:szCs w:val="18"/>
                <w:lang w:eastAsia="en-US"/>
              </w:rPr>
              <w:t>{{East_SurrUse}}</w:t>
            </w:r>
          </w:p>
        </w:tc>
      </w:tr>
      <w:tr w:rsidR="000E0340" w14:paraId="7DEF38D8" w14:textId="77777777">
        <w:trPr>
          <w:trHeight w:val="333"/>
        </w:trPr>
        <w:tc>
          <w:tcPr>
            <w:tcW w:w="1170" w:type="dxa"/>
            <w:tcBorders>
              <w:left w:val="single" w:sz="18" w:space="0" w:color="000000"/>
              <w:bottom w:val="single" w:sz="18" w:space="0" w:color="000000"/>
              <w:right w:val="single" w:sz="6" w:space="0" w:color="000000"/>
            </w:tcBorders>
            <w:vAlign w:val="center"/>
          </w:tcPr>
          <w:p w14:paraId="053737AE" w14:textId="77777777" w:rsidR="000E0340" w:rsidRDefault="008D0F9E">
            <w:pPr>
              <w:pStyle w:val="BodyText3"/>
              <w:spacing w:line="360" w:lineRule="auto"/>
              <w:rPr>
                <w:sz w:val="18"/>
                <w:szCs w:val="18"/>
                <w:lang w:eastAsia="en-US"/>
              </w:rPr>
            </w:pPr>
            <w:r>
              <w:rPr>
                <w:sz w:val="18"/>
                <w:szCs w:val="18"/>
                <w:lang w:eastAsia="en-US"/>
              </w:rPr>
              <w:t>West</w:t>
            </w:r>
          </w:p>
        </w:tc>
        <w:tc>
          <w:tcPr>
            <w:tcW w:w="2898" w:type="dxa"/>
            <w:tcBorders>
              <w:left w:val="single" w:sz="6" w:space="0" w:color="000000"/>
              <w:bottom w:val="single" w:sz="18" w:space="0" w:color="000000"/>
              <w:right w:val="single" w:sz="6" w:space="0" w:color="000000"/>
            </w:tcBorders>
            <w:vAlign w:val="center"/>
          </w:tcPr>
          <w:p w14:paraId="325FAF55" w14:textId="77777777" w:rsidR="000E0340" w:rsidRDefault="008D0F9E">
            <w:pPr>
              <w:pStyle w:val="BodyText3"/>
              <w:rPr>
                <w:sz w:val="18"/>
                <w:szCs w:val="18"/>
                <w:lang w:eastAsia="en-US"/>
              </w:rPr>
            </w:pPr>
            <w:r>
              <w:rPr>
                <w:sz w:val="18"/>
                <w:szCs w:val="18"/>
                <w:lang w:eastAsia="en-US"/>
              </w:rPr>
              <w:t>{{West_AdjUse}}</w:t>
            </w:r>
          </w:p>
        </w:tc>
        <w:tc>
          <w:tcPr>
            <w:tcW w:w="4410" w:type="dxa"/>
            <w:tcBorders>
              <w:left w:val="single" w:sz="6" w:space="0" w:color="000000"/>
              <w:bottom w:val="single" w:sz="18" w:space="0" w:color="000000"/>
              <w:right w:val="single" w:sz="18" w:space="0" w:color="000000"/>
            </w:tcBorders>
            <w:vAlign w:val="center"/>
          </w:tcPr>
          <w:p w14:paraId="1BD60E4C" w14:textId="77777777" w:rsidR="000E0340" w:rsidRDefault="008D0F9E">
            <w:pPr>
              <w:pStyle w:val="BodyText3"/>
              <w:rPr>
                <w:sz w:val="18"/>
                <w:szCs w:val="18"/>
                <w:lang w:eastAsia="en-US"/>
              </w:rPr>
            </w:pPr>
            <w:r>
              <w:rPr>
                <w:sz w:val="18"/>
                <w:szCs w:val="18"/>
                <w:lang w:eastAsia="en-US"/>
              </w:rPr>
              <w:t>{{West_SurrUse}}</w:t>
            </w:r>
          </w:p>
        </w:tc>
      </w:tr>
    </w:tbl>
    <w:p w14:paraId="5D64C25C" w14:textId="77777777" w:rsidR="000E0340" w:rsidRDefault="000E0340">
      <w:pPr>
        <w:pStyle w:val="BodyText3"/>
        <w:spacing w:line="360" w:lineRule="auto"/>
        <w:jc w:val="both"/>
        <w:rPr>
          <w:sz w:val="22"/>
          <w:szCs w:val="22"/>
        </w:rPr>
      </w:pPr>
    </w:p>
    <w:p w14:paraId="7D81220E" w14:textId="77777777" w:rsidR="000E0340" w:rsidRDefault="000E0340">
      <w:pPr>
        <w:pStyle w:val="BodyText3"/>
        <w:spacing w:line="360" w:lineRule="auto"/>
        <w:jc w:val="both"/>
        <w:rPr>
          <w:sz w:val="22"/>
          <w:szCs w:val="22"/>
        </w:rPr>
      </w:pPr>
    </w:p>
    <w:p w14:paraId="5E045CBC" w14:textId="77777777" w:rsidR="000E0340" w:rsidRDefault="000E0340">
      <w:pPr>
        <w:pStyle w:val="BodyText3"/>
        <w:spacing w:line="360" w:lineRule="auto"/>
        <w:jc w:val="both"/>
        <w:rPr>
          <w:sz w:val="22"/>
          <w:szCs w:val="22"/>
        </w:rPr>
      </w:pPr>
    </w:p>
    <w:p w14:paraId="686676A1" w14:textId="77777777" w:rsidR="000E0340" w:rsidRDefault="008D0F9E">
      <w:pPr>
        <w:numPr>
          <w:ilvl w:val="0"/>
          <w:numId w:val="2"/>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USER-PROVIDED INFORMATION</w:t>
      </w:r>
      <w:r>
        <w:fldChar w:fldCharType="begin"/>
      </w:r>
      <w:r>
        <w:instrText xml:space="preserve"> TC "4.0</w:instrText>
      </w:r>
      <w:r>
        <w:tab/>
        <w:instrText xml:space="preserve">USER PROVIDED INFORMATION" \l 1 </w:instrText>
      </w:r>
      <w:r>
        <w:fldChar w:fldCharType="end"/>
      </w:r>
      <w:bookmarkStart w:id="13" w:name="__RefHeading___Toc106197554"/>
      <w:bookmarkEnd w:id="13"/>
    </w:p>
    <w:p w14:paraId="3DE1F2A1" w14:textId="77777777" w:rsidR="000E0340" w:rsidRDefault="008D0F9E">
      <w:pPr>
        <w:tabs>
          <w:tab w:val="left" w:pos="-720"/>
        </w:tabs>
        <w:spacing w:line="360" w:lineRule="auto"/>
        <w:jc w:val="both"/>
        <w:rPr>
          <w:b/>
          <w:color w:val="000000"/>
          <w:sz w:val="22"/>
          <w:szCs w:val="22"/>
        </w:rPr>
      </w:pPr>
      <w:r>
        <w:rPr>
          <w:rFonts w:ascii="Times New Roman" w:hAnsi="Times New Roman" w:cs="Times New Roman"/>
          <w:b/>
          <w:sz w:val="22"/>
          <w:szCs w:val="22"/>
        </w:rPr>
        <w:t>4.1</w:t>
      </w:r>
      <w:r>
        <w:rPr>
          <w:rFonts w:ascii="Times New Roman" w:hAnsi="Times New Roman" w:cs="Times New Roman"/>
          <w:b/>
          <w:sz w:val="22"/>
          <w:szCs w:val="22"/>
        </w:rPr>
        <w:tab/>
        <w:t xml:space="preserve">Interviews </w:t>
      </w:r>
      <w:r>
        <w:fldChar w:fldCharType="begin"/>
      </w:r>
      <w:r>
        <w:instrText xml:space="preserve"> TC "4.1</w:instrText>
      </w:r>
      <w:r>
        <w:tab/>
        <w:instrText xml:space="preserve">Interviews" \l 2 </w:instrText>
      </w:r>
      <w:r>
        <w:fldChar w:fldCharType="end"/>
      </w:r>
      <w:bookmarkStart w:id="14" w:name="__RefHeading___Toc106197555"/>
      <w:bookmarkEnd w:id="14"/>
    </w:p>
    <w:p w14:paraId="2025D2CC" w14:textId="77777777" w:rsidR="000E0340" w:rsidRDefault="008D0F9E">
      <w:pPr>
        <w:pStyle w:val="Style1"/>
        <w:rPr>
          <w:rFonts w:ascii="Times New Roman" w:hAnsi="Times New Roman" w:cs="Times New Roman"/>
          <w:spacing w:val="0"/>
        </w:rPr>
      </w:pPr>
      <w:r>
        <w:rPr>
          <w:spacing w:val="0"/>
        </w:rPr>
        <w:tab/>
        <w:t>4.1.1 Site Contact, Property Owner or Owner</w:t>
      </w:r>
      <w:r>
        <w:rPr>
          <w:rFonts w:ascii="Times New Roman" w:hAnsi="Times New Roman" w:cs="Times New Roman"/>
          <w:spacing w:val="0"/>
        </w:rPr>
        <w:t>’</w:t>
      </w:r>
      <w:r>
        <w:rPr>
          <w:spacing w:val="0"/>
        </w:rPr>
        <w:t>s Representative</w:t>
      </w:r>
    </w:p>
    <w:p w14:paraId="66149A73" w14:textId="77777777" w:rsidR="000E0340" w:rsidRDefault="008D0F9E">
      <w:pPr>
        <w:tabs>
          <w:tab w:val="left" w:pos="-720"/>
        </w:tabs>
        <w:spacing w:line="360" w:lineRule="auto"/>
        <w:ind w:left="720"/>
        <w:jc w:val="both"/>
        <w:rPr>
          <w:sz w:val="22"/>
          <w:szCs w:val="22"/>
        </w:rPr>
      </w:pPr>
      <w:r>
        <w:rPr>
          <w:sz w:val="22"/>
          <w:szCs w:val="22"/>
        </w:rPr>
        <w:t>Based on property records and information obtained from {{OwnershipSource}}, the property is presently owned by {{OwnerName}}. {{User_InterviewSummary}}</w:t>
      </w:r>
    </w:p>
    <w:p w14:paraId="3F760C6A" w14:textId="77777777" w:rsidR="000E0340" w:rsidRDefault="000E0340">
      <w:pPr>
        <w:tabs>
          <w:tab w:val="left" w:pos="-720"/>
        </w:tabs>
        <w:spacing w:line="360" w:lineRule="auto"/>
        <w:jc w:val="both"/>
        <w:rPr>
          <w:sz w:val="22"/>
          <w:szCs w:val="22"/>
        </w:rPr>
      </w:pPr>
    </w:p>
    <w:p w14:paraId="2EC701CB" w14:textId="77777777" w:rsidR="000E0340" w:rsidRDefault="008D0F9E">
      <w:pPr>
        <w:pStyle w:val="Style1"/>
        <w:ind w:left="720"/>
        <w:rPr>
          <w:spacing w:val="0"/>
        </w:rPr>
      </w:pPr>
      <w:r>
        <w:rPr>
          <w:spacing w:val="0"/>
        </w:rPr>
        <w:t>4.1.2</w:t>
      </w:r>
      <w:r>
        <w:rPr>
          <w:spacing w:val="0"/>
        </w:rPr>
        <w:tab/>
        <w:t>Occupants</w:t>
      </w:r>
    </w:p>
    <w:p w14:paraId="239CA6EF" w14:textId="77777777" w:rsidR="000E0340" w:rsidRDefault="008D0F9E">
      <w:pPr>
        <w:tabs>
          <w:tab w:val="left" w:pos="-720"/>
        </w:tabs>
        <w:spacing w:line="360" w:lineRule="auto"/>
        <w:ind w:left="720"/>
        <w:jc w:val="both"/>
        <w:rPr>
          <w:color w:val="000000"/>
          <w:spacing w:val="-3"/>
          <w:sz w:val="22"/>
          <w:szCs w:val="22"/>
        </w:rPr>
      </w:pPr>
      <w:r>
        <w:rPr>
          <w:color w:val="000000"/>
          <w:spacing w:val="-3"/>
          <w:sz w:val="22"/>
          <w:szCs w:val="22"/>
        </w:rPr>
        <w:t>{{User_Occupants}}</w:t>
      </w:r>
    </w:p>
    <w:p w14:paraId="4BBCDEAA" w14:textId="77777777" w:rsidR="000E0340" w:rsidRDefault="000E0340">
      <w:pPr>
        <w:tabs>
          <w:tab w:val="left" w:pos="-720"/>
        </w:tabs>
        <w:spacing w:line="360" w:lineRule="auto"/>
        <w:ind w:left="720"/>
        <w:jc w:val="both"/>
        <w:rPr>
          <w:color w:val="000000"/>
          <w:spacing w:val="-3"/>
          <w:sz w:val="22"/>
          <w:szCs w:val="22"/>
        </w:rPr>
      </w:pPr>
    </w:p>
    <w:p w14:paraId="27B6F04F" w14:textId="77777777" w:rsidR="000E0340" w:rsidRDefault="008D0F9E">
      <w:pPr>
        <w:tabs>
          <w:tab w:val="left" w:pos="-720"/>
        </w:tabs>
        <w:spacing w:line="360" w:lineRule="auto"/>
        <w:jc w:val="both"/>
        <w:rPr>
          <w:rFonts w:ascii="Times New Roman" w:hAnsi="Times New Roman" w:cs="Times New Roman"/>
          <w:b/>
          <w:sz w:val="22"/>
          <w:szCs w:val="22"/>
        </w:rPr>
      </w:pPr>
      <w:r>
        <w:rPr>
          <w:rFonts w:eastAsia="TmsRmn 12pt;Times New Roman"/>
          <w:color w:val="000000"/>
          <w:spacing w:val="-3"/>
          <w:sz w:val="22"/>
          <w:szCs w:val="22"/>
        </w:rPr>
        <w:t xml:space="preserve"> </w:t>
      </w:r>
      <w:r>
        <w:rPr>
          <w:rFonts w:ascii="Times New Roman" w:hAnsi="Times New Roman" w:cs="Times New Roman"/>
          <w:b/>
          <w:sz w:val="22"/>
          <w:szCs w:val="22"/>
        </w:rPr>
        <w:t>4.2</w:t>
      </w:r>
      <w:r>
        <w:rPr>
          <w:rFonts w:ascii="Times New Roman" w:hAnsi="Times New Roman" w:cs="Times New Roman"/>
          <w:b/>
          <w:sz w:val="22"/>
          <w:szCs w:val="22"/>
        </w:rPr>
        <w:tab/>
        <w:t>Title Records and Environmental Liens</w:t>
      </w:r>
      <w:r>
        <w:fldChar w:fldCharType="begin"/>
      </w:r>
      <w:r>
        <w:instrText xml:space="preserve"> TC "4.2</w:instrText>
      </w:r>
      <w:r>
        <w:tab/>
        <w:instrText xml:space="preserve">Title Records and Environmental Liens" \l 2 </w:instrText>
      </w:r>
      <w:r>
        <w:fldChar w:fldCharType="end"/>
      </w:r>
      <w:bookmarkStart w:id="15" w:name="__RefHeading___Toc106197556"/>
      <w:bookmarkEnd w:id="15"/>
    </w:p>
    <w:p w14:paraId="302DC44B" w14:textId="77777777" w:rsidR="000E0340" w:rsidRDefault="008D0F9E">
      <w:pPr>
        <w:pStyle w:val="BodyText3"/>
        <w:spacing w:line="360" w:lineRule="auto"/>
        <w:jc w:val="both"/>
        <w:rPr>
          <w:sz w:val="22"/>
          <w:szCs w:val="22"/>
        </w:rPr>
      </w:pPr>
      <w:r>
        <w:rPr>
          <w:sz w:val="22"/>
          <w:szCs w:val="22"/>
        </w:rPr>
        <w:t xml:space="preserve">The purpose of the Title Record and Environmental Lien search is to identify the possibility of recognized environmental conditions in connection with the property. According to Section 6.2 of ASTM E1527-21, the user, or party seeking to use Practice E1527 to perform an </w:t>
      </w:r>
      <w:r>
        <w:rPr>
          <w:sz w:val="22"/>
          <w:szCs w:val="22"/>
        </w:rPr>
        <w:lastRenderedPageBreak/>
        <w:t xml:space="preserve">environmental site assessment of a property, is responsible </w:t>
      </w:r>
      <w:proofErr w:type="gramStart"/>
      <w:r>
        <w:rPr>
          <w:sz w:val="22"/>
          <w:szCs w:val="22"/>
        </w:rPr>
        <w:t>to perform</w:t>
      </w:r>
      <w:proofErr w:type="gramEnd"/>
      <w:r>
        <w:rPr>
          <w:sz w:val="22"/>
          <w:szCs w:val="22"/>
        </w:rPr>
        <w:t xml:space="preserve"> a review of reasonably ascertainable recorded land title records.</w:t>
      </w:r>
    </w:p>
    <w:p w14:paraId="66D0308F" w14:textId="77777777" w:rsidR="000E0340" w:rsidRDefault="000E0340">
      <w:pPr>
        <w:pStyle w:val="BodyText3"/>
        <w:spacing w:after="0" w:line="360" w:lineRule="auto"/>
        <w:jc w:val="both"/>
        <w:rPr>
          <w:sz w:val="22"/>
          <w:szCs w:val="22"/>
        </w:rPr>
      </w:pPr>
    </w:p>
    <w:p w14:paraId="5BE3CA72" w14:textId="77777777" w:rsidR="000E0340" w:rsidRDefault="008D0F9E">
      <w:pPr>
        <w:pStyle w:val="BodyText3"/>
        <w:spacing w:line="360" w:lineRule="auto"/>
        <w:jc w:val="both"/>
        <w:rPr>
          <w:sz w:val="22"/>
          <w:szCs w:val="22"/>
        </w:rPr>
      </w:pPr>
      <w:r>
        <w:rPr>
          <w:sz w:val="22"/>
          <w:szCs w:val="22"/>
        </w:rPr>
        <w:t xml:space="preserve">Once the user has obtained the available documentation, we recommend that Matrix Engineering Group be afforded the opportunity to review the title records and environmental </w:t>
      </w:r>
      <w:proofErr w:type="gramStart"/>
      <w:r>
        <w:rPr>
          <w:sz w:val="22"/>
          <w:szCs w:val="22"/>
        </w:rPr>
        <w:t>liens</w:t>
      </w:r>
      <w:proofErr w:type="gramEnd"/>
      <w:r>
        <w:rPr>
          <w:sz w:val="22"/>
          <w:szCs w:val="22"/>
        </w:rPr>
        <w:t xml:space="preserve">, if any, </w:t>
      </w:r>
      <w:proofErr w:type="gramStart"/>
      <w:r>
        <w:rPr>
          <w:sz w:val="22"/>
          <w:szCs w:val="22"/>
        </w:rPr>
        <w:t>in order to</w:t>
      </w:r>
      <w:proofErr w:type="gramEnd"/>
      <w:r>
        <w:rPr>
          <w:sz w:val="22"/>
          <w:szCs w:val="22"/>
        </w:rPr>
        <w:t xml:space="preserve"> determine </w:t>
      </w:r>
      <w:proofErr w:type="gramStart"/>
      <w:r>
        <w:rPr>
          <w:sz w:val="22"/>
          <w:szCs w:val="22"/>
        </w:rPr>
        <w:t>whether or not</w:t>
      </w:r>
      <w:proofErr w:type="gramEnd"/>
      <w:r>
        <w:rPr>
          <w:sz w:val="22"/>
          <w:szCs w:val="22"/>
        </w:rPr>
        <w:t xml:space="preserve"> there would be </w:t>
      </w:r>
      <w:proofErr w:type="gramStart"/>
      <w:r>
        <w:rPr>
          <w:sz w:val="22"/>
          <w:szCs w:val="22"/>
        </w:rPr>
        <w:t>cause</w:t>
      </w:r>
      <w:proofErr w:type="gramEnd"/>
      <w:r>
        <w:rPr>
          <w:sz w:val="22"/>
          <w:szCs w:val="22"/>
        </w:rPr>
        <w:t xml:space="preserve"> </w:t>
      </w:r>
      <w:proofErr w:type="gramStart"/>
      <w:r>
        <w:rPr>
          <w:sz w:val="22"/>
          <w:szCs w:val="22"/>
        </w:rPr>
        <w:t>to modify</w:t>
      </w:r>
      <w:proofErr w:type="gramEnd"/>
      <w:r>
        <w:rPr>
          <w:sz w:val="22"/>
          <w:szCs w:val="22"/>
        </w:rPr>
        <w:t xml:space="preserve"> our opinions or recommendations of this assessment. Any environmental </w:t>
      </w:r>
      <w:proofErr w:type="gramStart"/>
      <w:r>
        <w:rPr>
          <w:sz w:val="22"/>
          <w:szCs w:val="22"/>
        </w:rPr>
        <w:t>liens</w:t>
      </w:r>
      <w:proofErr w:type="gramEnd"/>
      <w:r>
        <w:rPr>
          <w:sz w:val="22"/>
          <w:szCs w:val="22"/>
        </w:rPr>
        <w:t xml:space="preserve"> or activity and use limitations so identified should be reported to Matrix Engineering Group.</w:t>
      </w:r>
    </w:p>
    <w:p w14:paraId="4CDA51DA" w14:textId="77777777" w:rsidR="000E0340" w:rsidRDefault="000E0340">
      <w:pPr>
        <w:pStyle w:val="BodyText3"/>
        <w:spacing w:line="360" w:lineRule="auto"/>
        <w:jc w:val="both"/>
        <w:rPr>
          <w:sz w:val="22"/>
          <w:szCs w:val="22"/>
        </w:rPr>
      </w:pPr>
    </w:p>
    <w:p w14:paraId="6E82FB3F" w14:textId="77777777" w:rsidR="000E0340" w:rsidRDefault="000E0340">
      <w:pPr>
        <w:pStyle w:val="BodyText3"/>
        <w:spacing w:line="360" w:lineRule="auto"/>
        <w:jc w:val="both"/>
        <w:rPr>
          <w:sz w:val="22"/>
          <w:szCs w:val="22"/>
        </w:rPr>
      </w:pPr>
    </w:p>
    <w:p w14:paraId="31EDA509" w14:textId="77777777" w:rsidR="000E0340" w:rsidRDefault="008D0F9E">
      <w:p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4.3</w:t>
      </w:r>
      <w:r>
        <w:rPr>
          <w:rFonts w:ascii="Times New Roman" w:hAnsi="Times New Roman" w:cs="Times New Roman"/>
          <w:b/>
          <w:sz w:val="22"/>
          <w:szCs w:val="22"/>
        </w:rPr>
        <w:tab/>
        <w:t>Specialized or Actual Knowledge of User</w:t>
      </w:r>
      <w:r>
        <w:fldChar w:fldCharType="begin"/>
      </w:r>
      <w:r>
        <w:instrText xml:space="preserve"> TC "4.3</w:instrText>
      </w:r>
      <w:r>
        <w:tab/>
        <w:instrText xml:space="preserve">Specialized or Actual Knowledge of User" \l 2 </w:instrText>
      </w:r>
      <w:r>
        <w:fldChar w:fldCharType="end"/>
      </w:r>
      <w:bookmarkStart w:id="16" w:name="__RefHeading___Toc106197557"/>
      <w:bookmarkEnd w:id="16"/>
    </w:p>
    <w:p w14:paraId="04E11B92" w14:textId="77777777" w:rsidR="000E0340" w:rsidRDefault="008D0F9E">
      <w:pPr>
        <w:tabs>
          <w:tab w:val="left" w:pos="-720"/>
        </w:tabs>
        <w:spacing w:line="360" w:lineRule="auto"/>
        <w:jc w:val="both"/>
        <w:rPr>
          <w:sz w:val="22"/>
          <w:szCs w:val="22"/>
        </w:rPr>
      </w:pPr>
      <w:r>
        <w:rPr>
          <w:sz w:val="22"/>
          <w:szCs w:val="22"/>
        </w:rPr>
        <w:t>If the user, or party seeking to use Practice E1527 to perform an environmental site assessment of a property, has any specialized knowledge or experience in connection with recognized environmental condition(s) in connection with the subject site or any actual knowledge of an environmental lien in connection with the subject site, the user should communicate this information to the environmental professional. {{User_SpecialKnowledge}}</w:t>
      </w:r>
    </w:p>
    <w:p w14:paraId="4AEB6696" w14:textId="77777777" w:rsidR="000E0340" w:rsidRDefault="000E0340">
      <w:pPr>
        <w:tabs>
          <w:tab w:val="left" w:pos="-720"/>
        </w:tabs>
        <w:spacing w:line="360" w:lineRule="auto"/>
        <w:jc w:val="both"/>
        <w:rPr>
          <w:sz w:val="22"/>
          <w:szCs w:val="22"/>
        </w:rPr>
      </w:pPr>
    </w:p>
    <w:p w14:paraId="43CB6B53" w14:textId="77777777" w:rsidR="000E0340" w:rsidRDefault="008D0F9E">
      <w:p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4.4</w:t>
      </w:r>
      <w:r>
        <w:rPr>
          <w:rFonts w:ascii="Times New Roman" w:hAnsi="Times New Roman" w:cs="Times New Roman"/>
          <w:b/>
          <w:sz w:val="22"/>
          <w:szCs w:val="22"/>
        </w:rPr>
        <w:tab/>
        <w:t>Reason for Performing an ESA-Phase I</w:t>
      </w:r>
      <w:r>
        <w:fldChar w:fldCharType="begin"/>
      </w:r>
      <w:r>
        <w:instrText xml:space="preserve"> TC "4.4</w:instrText>
      </w:r>
      <w:r>
        <w:tab/>
        <w:instrText xml:space="preserve">Reason for Preforming an ESA-Phase I" \l 2 </w:instrText>
      </w:r>
      <w:r>
        <w:fldChar w:fldCharType="end"/>
      </w:r>
      <w:bookmarkStart w:id="17" w:name="__RefHeading___Toc106197558"/>
      <w:bookmarkEnd w:id="17"/>
    </w:p>
    <w:p w14:paraId="6DE11907" w14:textId="77777777" w:rsidR="000E0340" w:rsidRDefault="008D0F9E">
      <w:pPr>
        <w:tabs>
          <w:tab w:val="left" w:pos="-720"/>
        </w:tabs>
        <w:spacing w:line="360" w:lineRule="auto"/>
        <w:jc w:val="both"/>
        <w:rPr>
          <w:sz w:val="22"/>
          <w:szCs w:val="22"/>
        </w:rPr>
      </w:pPr>
      <w:r>
        <w:rPr>
          <w:sz w:val="22"/>
          <w:szCs w:val="22"/>
        </w:rPr>
        <w:t>This Environmental Site Assessment - Phase I was conducted to determine the potential presence of Recognized Environmental Conditions (RECs) to facilitate {{User_ESAReason}}.</w:t>
      </w:r>
    </w:p>
    <w:p w14:paraId="6F8A257D" w14:textId="77777777" w:rsidR="000E0340" w:rsidRDefault="000E0340">
      <w:pPr>
        <w:tabs>
          <w:tab w:val="left" w:pos="-720"/>
        </w:tabs>
        <w:spacing w:line="360" w:lineRule="auto"/>
        <w:jc w:val="both"/>
        <w:rPr>
          <w:rFonts w:ascii="Times New Roman" w:hAnsi="Times New Roman" w:cs="Times New Roman"/>
          <w:sz w:val="22"/>
          <w:szCs w:val="22"/>
        </w:rPr>
      </w:pPr>
    </w:p>
    <w:p w14:paraId="21CD27AB" w14:textId="77777777" w:rsidR="000E0340" w:rsidRDefault="008D0F9E">
      <w:p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4.5</w:t>
      </w:r>
      <w:r>
        <w:rPr>
          <w:rFonts w:ascii="Times New Roman" w:hAnsi="Times New Roman" w:cs="Times New Roman"/>
          <w:b/>
          <w:sz w:val="22"/>
          <w:szCs w:val="22"/>
        </w:rPr>
        <w:tab/>
        <w:t>Prior Environmental Reports</w:t>
      </w:r>
      <w:r>
        <w:fldChar w:fldCharType="begin"/>
      </w:r>
      <w:r>
        <w:instrText xml:space="preserve"> TC "4.5</w:instrText>
      </w:r>
      <w:r>
        <w:tab/>
        <w:instrText xml:space="preserve"> Prior Environmental Reports" \l 2 </w:instrText>
      </w:r>
      <w:r>
        <w:fldChar w:fldCharType="end"/>
      </w:r>
      <w:bookmarkStart w:id="18" w:name="__RefHeading___Toc106197559"/>
      <w:bookmarkEnd w:id="18"/>
    </w:p>
    <w:p w14:paraId="56779D51" w14:textId="77777777" w:rsidR="000E0340" w:rsidRDefault="008D0F9E">
      <w:pPr>
        <w:autoSpaceDE w:val="0"/>
        <w:spacing w:line="360" w:lineRule="auto"/>
        <w:rPr>
          <w:rFonts w:ascii="Times New Roman" w:hAnsi="Times New Roman" w:cs="Times New Roman"/>
          <w:sz w:val="22"/>
          <w:szCs w:val="22"/>
        </w:rPr>
      </w:pPr>
      <w:r>
        <w:rPr>
          <w:sz w:val="22"/>
          <w:szCs w:val="22"/>
        </w:rPr>
        <w:t>{{User_PriorReports}}</w:t>
      </w:r>
    </w:p>
    <w:p w14:paraId="45DB103B" w14:textId="77777777" w:rsidR="000E0340" w:rsidRDefault="000E0340">
      <w:pPr>
        <w:autoSpaceDE w:val="0"/>
        <w:spacing w:line="360" w:lineRule="auto"/>
        <w:rPr>
          <w:rFonts w:ascii="Times New Roman" w:hAnsi="Times New Roman" w:cs="Times New Roman"/>
          <w:sz w:val="22"/>
          <w:szCs w:val="22"/>
        </w:rPr>
      </w:pPr>
    </w:p>
    <w:p w14:paraId="000A7F2E" w14:textId="77777777" w:rsidR="000E0340" w:rsidRDefault="000E0340">
      <w:pPr>
        <w:autoSpaceDE w:val="0"/>
        <w:spacing w:line="360" w:lineRule="auto"/>
        <w:rPr>
          <w:rFonts w:ascii="Times New Roman" w:hAnsi="Times New Roman" w:cs="Times New Roman"/>
          <w:sz w:val="22"/>
          <w:szCs w:val="22"/>
        </w:rPr>
      </w:pPr>
    </w:p>
    <w:p w14:paraId="2DBDAFB9" w14:textId="77777777" w:rsidR="000E0340" w:rsidRDefault="008D0F9E">
      <w:pPr>
        <w:numPr>
          <w:ilvl w:val="0"/>
          <w:numId w:val="2"/>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HISTORICAL USE INFORMATION</w:t>
      </w:r>
      <w:r>
        <w:fldChar w:fldCharType="begin"/>
      </w:r>
      <w:r>
        <w:instrText xml:space="preserve"> TC "5.0 HISTORICAL USE INFORMATION" \l 1 </w:instrText>
      </w:r>
      <w:r>
        <w:fldChar w:fldCharType="end"/>
      </w:r>
      <w:bookmarkStart w:id="19" w:name="__RefHeading___Toc106197560"/>
      <w:bookmarkEnd w:id="19"/>
    </w:p>
    <w:p w14:paraId="610B25E5" w14:textId="77777777" w:rsidR="000E0340" w:rsidRDefault="008D0F9E">
      <w:pPr>
        <w:pStyle w:val="Style1"/>
        <w:rPr>
          <w:rFonts w:ascii="Times New Roman" w:hAnsi="Times New Roman" w:cs="Times New Roman"/>
          <w:spacing w:val="0"/>
        </w:rPr>
      </w:pPr>
      <w:bookmarkStart w:id="20" w:name="OLE_LINK4"/>
      <w:bookmarkStart w:id="21" w:name="OLE_LINK3"/>
      <w:bookmarkEnd w:id="20"/>
      <w:bookmarkEnd w:id="21"/>
      <w:r>
        <w:rPr>
          <w:rFonts w:ascii="Times New Roman" w:hAnsi="Times New Roman" w:cs="Times New Roman"/>
          <w:spacing w:val="0"/>
        </w:rPr>
        <w:t>5.1</w:t>
      </w:r>
      <w:r>
        <w:rPr>
          <w:rFonts w:ascii="Times New Roman" w:hAnsi="Times New Roman" w:cs="Times New Roman"/>
          <w:spacing w:val="0"/>
        </w:rPr>
        <w:tab/>
        <w:t>Aerial Photographs</w:t>
      </w:r>
      <w:r>
        <w:fldChar w:fldCharType="begin"/>
      </w:r>
      <w:r>
        <w:instrText xml:space="preserve"> TC "5.1</w:instrText>
      </w:r>
      <w:r>
        <w:tab/>
        <w:instrText xml:space="preserve">Aerial Photographs" \l 2 </w:instrText>
      </w:r>
      <w:r>
        <w:fldChar w:fldCharType="end"/>
      </w:r>
      <w:bookmarkStart w:id="22" w:name="__RefHeading___Toc106197561"/>
      <w:bookmarkEnd w:id="22"/>
    </w:p>
    <w:p w14:paraId="03B9B9EE" w14:textId="77777777" w:rsidR="000E0340" w:rsidRDefault="008D0F9E">
      <w:pPr>
        <w:tabs>
          <w:tab w:val="left" w:pos="-720"/>
        </w:tabs>
        <w:spacing w:line="360" w:lineRule="auto"/>
        <w:jc w:val="both"/>
        <w:rPr>
          <w:sz w:val="22"/>
          <w:szCs w:val="22"/>
        </w:rPr>
      </w:pPr>
      <w:r>
        <w:rPr>
          <w:sz w:val="22"/>
          <w:szCs w:val="22"/>
        </w:rPr>
        <w:t xml:space="preserve">Historical aerial photographs generally provide visual documentation of site conditions at the time of the photographs. Evidence of activities, such as dumping or industrial use of a site, can often be discerned through the examination of aerial photographs. Matrix reviewed historical </w:t>
      </w:r>
      <w:r>
        <w:rPr>
          <w:sz w:val="22"/>
          <w:szCs w:val="22"/>
        </w:rPr>
        <w:lastRenderedPageBreak/>
        <w:t>aerial photographs provided by EDR and other readily available imagery sources. The following is a synopsis of the aerial photographs reviewed:</w:t>
      </w:r>
    </w:p>
    <w:p w14:paraId="071E9CFB" w14:textId="77777777" w:rsidR="000E0340" w:rsidRDefault="000E0340">
      <w:pPr>
        <w:tabs>
          <w:tab w:val="left" w:pos="-720"/>
        </w:tabs>
        <w:spacing w:line="360" w:lineRule="auto"/>
        <w:jc w:val="both"/>
        <w:rPr>
          <w:sz w:val="22"/>
          <w:szCs w:val="22"/>
        </w:rPr>
      </w:pPr>
    </w:p>
    <w:tbl>
      <w:tblPr>
        <w:tblW w:w="8568" w:type="dxa"/>
        <w:tblInd w:w="738" w:type="dxa"/>
        <w:tblLayout w:type="fixed"/>
        <w:tblLook w:val="04A0" w:firstRow="1" w:lastRow="0" w:firstColumn="1" w:lastColumn="0" w:noHBand="0" w:noVBand="1"/>
      </w:tblPr>
      <w:tblGrid>
        <w:gridCol w:w="893"/>
        <w:gridCol w:w="2527"/>
        <w:gridCol w:w="5148"/>
      </w:tblGrid>
      <w:tr w:rsidR="000E0340" w14:paraId="0B999016" w14:textId="77777777">
        <w:trPr>
          <w:trHeight w:val="620"/>
          <w:tblHeader/>
        </w:trPr>
        <w:tc>
          <w:tcPr>
            <w:tcW w:w="893"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C790188" w14:textId="77777777" w:rsidR="000E0340" w:rsidRDefault="008D0F9E">
            <w:pPr>
              <w:tabs>
                <w:tab w:val="left" w:pos="-720"/>
              </w:tabs>
              <w:spacing w:line="360" w:lineRule="auto"/>
              <w:jc w:val="center"/>
              <w:rPr>
                <w:rFonts w:ascii="Times New Roman" w:hAnsi="Times New Roman" w:cs="Times New Roman"/>
                <w:b/>
                <w:sz w:val="18"/>
                <w:szCs w:val="18"/>
              </w:rPr>
            </w:pPr>
            <w:r>
              <w:rPr>
                <w:rFonts w:ascii="Times New Roman" w:hAnsi="Times New Roman" w:cs="Times New Roman"/>
                <w:b/>
                <w:sz w:val="18"/>
                <w:szCs w:val="18"/>
              </w:rPr>
              <w:t>Date</w:t>
            </w:r>
          </w:p>
        </w:tc>
        <w:tc>
          <w:tcPr>
            <w:tcW w:w="2527"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93C88AA" w14:textId="77777777" w:rsidR="000E0340" w:rsidRDefault="008D0F9E">
            <w:pPr>
              <w:tabs>
                <w:tab w:val="left" w:pos="-720"/>
              </w:tabs>
              <w:spacing w:line="360" w:lineRule="auto"/>
              <w:jc w:val="center"/>
              <w:rPr>
                <w:rFonts w:ascii="Times New Roman" w:hAnsi="Times New Roman" w:cs="Times New Roman"/>
                <w:b/>
                <w:sz w:val="18"/>
                <w:szCs w:val="18"/>
              </w:rPr>
            </w:pPr>
            <w:r>
              <w:rPr>
                <w:rFonts w:ascii="Times New Roman" w:hAnsi="Times New Roman" w:cs="Times New Roman"/>
                <w:b/>
                <w:sz w:val="18"/>
                <w:szCs w:val="18"/>
              </w:rPr>
              <w:t>Subject Property:</w:t>
            </w:r>
          </w:p>
        </w:tc>
        <w:tc>
          <w:tcPr>
            <w:tcW w:w="5148"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72539575" w14:textId="77777777" w:rsidR="000E0340" w:rsidRDefault="008D0F9E">
            <w:pPr>
              <w:tabs>
                <w:tab w:val="left" w:pos="-720"/>
              </w:tabs>
              <w:spacing w:line="360" w:lineRule="auto"/>
              <w:jc w:val="center"/>
              <w:rPr>
                <w:rFonts w:ascii="Times New Roman" w:hAnsi="Times New Roman" w:cs="Times New Roman"/>
                <w:b/>
                <w:sz w:val="18"/>
                <w:szCs w:val="18"/>
              </w:rPr>
            </w:pPr>
            <w:r>
              <w:rPr>
                <w:rFonts w:ascii="Times New Roman" w:hAnsi="Times New Roman" w:cs="Times New Roman"/>
                <w:b/>
                <w:sz w:val="18"/>
                <w:szCs w:val="18"/>
              </w:rPr>
              <w:t>Surrounding Properties:</w:t>
            </w:r>
          </w:p>
        </w:tc>
      </w:tr>
      <w:tr w:rsidR="000E0340" w14:paraId="1D9C467A" w14:textId="77777777">
        <w:trPr>
          <w:trHeight w:val="765"/>
        </w:trPr>
        <w:tc>
          <w:tcPr>
            <w:tcW w:w="893" w:type="dxa"/>
            <w:tcBorders>
              <w:top w:val="single" w:sz="4" w:space="0" w:color="000000"/>
              <w:left w:val="single" w:sz="4" w:space="0" w:color="000000"/>
              <w:bottom w:val="single" w:sz="4" w:space="0" w:color="000000"/>
              <w:right w:val="single" w:sz="4" w:space="0" w:color="000000"/>
            </w:tcBorders>
            <w:vAlign w:val="center"/>
          </w:tcPr>
          <w:p w14:paraId="1D3942BC" w14:textId="77777777" w:rsidR="000E0340" w:rsidRDefault="008D0F9E">
            <w:pPr>
              <w:tabs>
                <w:tab w:val="left" w:pos="-720"/>
              </w:tabs>
              <w:snapToGrid w:val="0"/>
              <w:spacing w:line="360" w:lineRule="auto"/>
              <w:jc w:val="center"/>
              <w:rPr>
                <w:rFonts w:ascii="Times New Roman" w:hAnsi="Times New Roman" w:cs="Times New Roman"/>
                <w:b/>
                <w:sz w:val="18"/>
                <w:szCs w:val="18"/>
              </w:rPr>
            </w:pPr>
            <w:r>
              <w:rPr>
                <w:rFonts w:ascii="Times New Roman" w:hAnsi="Times New Roman" w:cs="Times New Roman"/>
                <w:b/>
                <w:sz w:val="18"/>
                <w:szCs w:val="18"/>
              </w:rPr>
              <w:t>{{Aerial1_Dates}}</w:t>
            </w:r>
          </w:p>
        </w:tc>
        <w:tc>
          <w:tcPr>
            <w:tcW w:w="2527" w:type="dxa"/>
            <w:tcBorders>
              <w:top w:val="single" w:sz="4" w:space="0" w:color="000000"/>
              <w:left w:val="single" w:sz="4" w:space="0" w:color="000000"/>
              <w:bottom w:val="single" w:sz="4" w:space="0" w:color="000000"/>
              <w:right w:val="single" w:sz="4" w:space="0" w:color="000000"/>
            </w:tcBorders>
            <w:vAlign w:val="center"/>
          </w:tcPr>
          <w:p w14:paraId="38C1D640"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{{Aerial1_Subject}}</w:t>
            </w:r>
          </w:p>
        </w:tc>
        <w:tc>
          <w:tcPr>
            <w:tcW w:w="5148" w:type="dxa"/>
            <w:tcBorders>
              <w:top w:val="single" w:sz="4" w:space="0" w:color="000000"/>
              <w:left w:val="single" w:sz="4" w:space="0" w:color="000000"/>
              <w:bottom w:val="single" w:sz="4" w:space="0" w:color="000000"/>
              <w:right w:val="single" w:sz="4" w:space="0" w:color="000000"/>
            </w:tcBorders>
            <w:vAlign w:val="center"/>
          </w:tcPr>
          <w:p w14:paraId="7F4538AD" w14:textId="77777777" w:rsidR="000E0340" w:rsidRDefault="008D0F9E">
            <w:pPr>
              <w:autoSpaceDE w:val="0"/>
              <w:rPr>
                <w:rFonts w:ascii="Times New Roman" w:hAnsi="Times New Roman" w:cs="Times New Roman"/>
                <w:sz w:val="18"/>
                <w:szCs w:val="18"/>
              </w:rPr>
            </w:pPr>
            <w:r>
              <w:rPr>
                <w:rFonts w:ascii="Times New Roman" w:hAnsi="Times New Roman" w:cs="Times New Roman"/>
                <w:sz w:val="18"/>
                <w:szCs w:val="18"/>
              </w:rPr>
              <w:t>{{Aerial1_Surroundings}}</w:t>
            </w:r>
          </w:p>
        </w:tc>
      </w:tr>
      <w:tr w:rsidR="000E0340" w14:paraId="115985BB" w14:textId="77777777">
        <w:trPr>
          <w:trHeight w:val="765"/>
        </w:trPr>
        <w:tc>
          <w:tcPr>
            <w:tcW w:w="893" w:type="dxa"/>
            <w:tcBorders>
              <w:top w:val="single" w:sz="4" w:space="0" w:color="000000"/>
              <w:left w:val="single" w:sz="4" w:space="0" w:color="000000"/>
              <w:bottom w:val="single" w:sz="4" w:space="0" w:color="000000"/>
              <w:right w:val="single" w:sz="4" w:space="0" w:color="000000"/>
            </w:tcBorders>
            <w:vAlign w:val="center"/>
          </w:tcPr>
          <w:p w14:paraId="0F487317"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{{Aerial2_Dates}}</w:t>
            </w:r>
          </w:p>
        </w:tc>
        <w:tc>
          <w:tcPr>
            <w:tcW w:w="2527" w:type="dxa"/>
            <w:tcBorders>
              <w:top w:val="single" w:sz="4" w:space="0" w:color="000000"/>
              <w:left w:val="single" w:sz="4" w:space="0" w:color="000000"/>
              <w:bottom w:val="single" w:sz="4" w:space="0" w:color="000000"/>
              <w:right w:val="single" w:sz="4" w:space="0" w:color="000000"/>
            </w:tcBorders>
            <w:vAlign w:val="center"/>
          </w:tcPr>
          <w:p w14:paraId="6973F8BE" w14:textId="77777777" w:rsidR="000E0340" w:rsidRDefault="008D0F9E">
            <w:pPr>
              <w:autoSpaceDE w:val="0"/>
              <w:rPr>
                <w:rFonts w:ascii="Times New Roman" w:hAnsi="Times New Roman" w:cs="Times New Roman"/>
                <w:sz w:val="18"/>
                <w:szCs w:val="18"/>
              </w:rPr>
            </w:pPr>
            <w:r>
              <w:rPr>
                <w:rFonts w:ascii="Times New Roman" w:hAnsi="Times New Roman" w:cs="Times New Roman"/>
                <w:sz w:val="18"/>
                <w:szCs w:val="18"/>
              </w:rPr>
              <w:t>{{Aerial2_Subject}}</w:t>
            </w:r>
          </w:p>
        </w:tc>
        <w:tc>
          <w:tcPr>
            <w:tcW w:w="5148" w:type="dxa"/>
            <w:tcBorders>
              <w:top w:val="single" w:sz="4" w:space="0" w:color="000000"/>
              <w:left w:val="single" w:sz="4" w:space="0" w:color="000000"/>
              <w:bottom w:val="single" w:sz="4" w:space="0" w:color="000000"/>
              <w:right w:val="single" w:sz="4" w:space="0" w:color="000000"/>
            </w:tcBorders>
            <w:vAlign w:val="center"/>
          </w:tcPr>
          <w:p w14:paraId="211A847D"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{{Aerial2_Surroundings}}</w:t>
            </w:r>
          </w:p>
        </w:tc>
      </w:tr>
      <w:tr w:rsidR="000E0340" w14:paraId="611E91AE" w14:textId="77777777">
        <w:trPr>
          <w:trHeight w:val="1376"/>
        </w:trPr>
        <w:tc>
          <w:tcPr>
            <w:tcW w:w="893" w:type="dxa"/>
            <w:tcBorders>
              <w:top w:val="single" w:sz="4" w:space="0" w:color="000000"/>
              <w:left w:val="single" w:sz="4" w:space="0" w:color="000000"/>
              <w:bottom w:val="single" w:sz="4" w:space="0" w:color="000000"/>
              <w:right w:val="single" w:sz="4" w:space="0" w:color="000000"/>
            </w:tcBorders>
            <w:vAlign w:val="center"/>
          </w:tcPr>
          <w:p w14:paraId="326C1400"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{{Aerial3_Dates}}</w:t>
            </w:r>
          </w:p>
        </w:tc>
        <w:tc>
          <w:tcPr>
            <w:tcW w:w="2527" w:type="dxa"/>
            <w:tcBorders>
              <w:top w:val="single" w:sz="4" w:space="0" w:color="000000"/>
              <w:left w:val="single" w:sz="4" w:space="0" w:color="000000"/>
              <w:bottom w:val="single" w:sz="4" w:space="0" w:color="000000"/>
              <w:right w:val="single" w:sz="4" w:space="0" w:color="000000"/>
            </w:tcBorders>
            <w:vAlign w:val="center"/>
          </w:tcPr>
          <w:p w14:paraId="77481F42"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{{Aerial3_Subject}}</w:t>
            </w:r>
          </w:p>
        </w:tc>
        <w:tc>
          <w:tcPr>
            <w:tcW w:w="5148" w:type="dxa"/>
            <w:tcBorders>
              <w:top w:val="single" w:sz="4" w:space="0" w:color="000000"/>
              <w:left w:val="single" w:sz="4" w:space="0" w:color="000000"/>
              <w:bottom w:val="single" w:sz="4" w:space="0" w:color="000000"/>
              <w:right w:val="single" w:sz="4" w:space="0" w:color="000000"/>
            </w:tcBorders>
            <w:vAlign w:val="center"/>
          </w:tcPr>
          <w:p w14:paraId="24E43052"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{{Aerial3_Surroundings}}</w:t>
            </w:r>
          </w:p>
        </w:tc>
      </w:tr>
      <w:tr w:rsidR="000E0340" w14:paraId="67FD9C6A" w14:textId="77777777">
        <w:trPr>
          <w:trHeight w:val="1376"/>
        </w:trPr>
        <w:tc>
          <w:tcPr>
            <w:tcW w:w="893" w:type="dxa"/>
            <w:tcBorders>
              <w:top w:val="single" w:sz="4" w:space="0" w:color="000000"/>
              <w:left w:val="single" w:sz="4" w:space="0" w:color="000000"/>
              <w:bottom w:val="single" w:sz="4" w:space="0" w:color="000000"/>
              <w:right w:val="single" w:sz="4" w:space="0" w:color="000000"/>
            </w:tcBorders>
            <w:vAlign w:val="center"/>
          </w:tcPr>
          <w:p w14:paraId="6CC79C85"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{{Aerial4_Dates}}</w:t>
            </w:r>
          </w:p>
        </w:tc>
        <w:tc>
          <w:tcPr>
            <w:tcW w:w="2527" w:type="dxa"/>
            <w:tcBorders>
              <w:top w:val="single" w:sz="4" w:space="0" w:color="000000"/>
              <w:left w:val="single" w:sz="4" w:space="0" w:color="000000"/>
              <w:bottom w:val="single" w:sz="4" w:space="0" w:color="000000"/>
              <w:right w:val="single" w:sz="4" w:space="0" w:color="000000"/>
            </w:tcBorders>
            <w:vAlign w:val="center"/>
          </w:tcPr>
          <w:p w14:paraId="40CC9221"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{{Aerial4_Subject}}</w:t>
            </w:r>
          </w:p>
        </w:tc>
        <w:tc>
          <w:tcPr>
            <w:tcW w:w="5148" w:type="dxa"/>
            <w:tcBorders>
              <w:top w:val="single" w:sz="4" w:space="0" w:color="000000"/>
              <w:left w:val="single" w:sz="4" w:space="0" w:color="000000"/>
              <w:bottom w:val="single" w:sz="4" w:space="0" w:color="000000"/>
              <w:right w:val="single" w:sz="4" w:space="0" w:color="000000"/>
            </w:tcBorders>
            <w:vAlign w:val="center"/>
          </w:tcPr>
          <w:p w14:paraId="030EC08D"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{{Aerial4_Surroundings}}</w:t>
            </w:r>
          </w:p>
        </w:tc>
      </w:tr>
    </w:tbl>
    <w:p w14:paraId="07667B62" w14:textId="77777777" w:rsidR="000E0340" w:rsidRDefault="000E0340">
      <w:pPr>
        <w:pStyle w:val="Style1"/>
        <w:rPr>
          <w:spacing w:val="0"/>
        </w:rPr>
      </w:pPr>
    </w:p>
    <w:p w14:paraId="0198262A" w14:textId="77777777" w:rsidR="000E0340" w:rsidRDefault="000E0340">
      <w:pPr>
        <w:pStyle w:val="Style1"/>
        <w:rPr>
          <w:spacing w:val="0"/>
        </w:rPr>
      </w:pPr>
    </w:p>
    <w:p w14:paraId="44FCB847" w14:textId="77777777" w:rsidR="000E0340" w:rsidRDefault="008D0F9E">
      <w:pPr>
        <w:pStyle w:val="Style1"/>
        <w:rPr>
          <w:rFonts w:ascii="Times New Roman" w:hAnsi="Times New Roman" w:cs="Times New Roman"/>
          <w:spacing w:val="0"/>
        </w:rPr>
      </w:pPr>
      <w:r>
        <w:rPr>
          <w:spacing w:val="0"/>
        </w:rPr>
        <w:t>5.2</w:t>
      </w:r>
      <w:r>
        <w:rPr>
          <w:spacing w:val="0"/>
        </w:rPr>
        <w:tab/>
      </w:r>
      <w:r>
        <w:rPr>
          <w:rFonts w:ascii="Times New Roman" w:hAnsi="Times New Roman" w:cs="Times New Roman"/>
          <w:spacing w:val="0"/>
        </w:rPr>
        <w:t>Fire Insurance Maps</w:t>
      </w:r>
      <w:r>
        <w:fldChar w:fldCharType="begin"/>
      </w:r>
      <w:r>
        <w:instrText xml:space="preserve"> TC "5.2</w:instrText>
      </w:r>
      <w:r>
        <w:tab/>
        <w:instrText xml:space="preserve">Fire Insurance Maps" \l 2 </w:instrText>
      </w:r>
      <w:r>
        <w:fldChar w:fldCharType="end"/>
      </w:r>
      <w:bookmarkStart w:id="23" w:name="__RefHeading___Toc106197562"/>
      <w:bookmarkEnd w:id="23"/>
    </w:p>
    <w:p w14:paraId="2E365D47" w14:textId="443C5984" w:rsidR="000E0340" w:rsidRDefault="00713385">
      <w:pPr>
        <w:tabs>
          <w:tab w:val="left" w:pos="-720"/>
        </w:tabs>
        <w:spacing w:line="360" w:lineRule="auto"/>
        <w:ind w:hanging="720"/>
        <w:jc w:val="both"/>
        <w:rPr>
          <w:rStyle w:val="x0006"/>
          <w:sz w:val="22"/>
          <w:szCs w:val="22"/>
        </w:rPr>
      </w:pPr>
      <w:r>
        <w:rPr>
          <w:rFonts w:ascii="Times New Roman" w:hAnsi="Times New Roman" w:cs="Times New Roman"/>
          <w:sz w:val="22"/>
          <w:szCs w:val="22"/>
        </w:rPr>
        <w:tab/>
      </w:r>
      <w:r w:rsidR="008D0F9E">
        <w:rPr>
          <w:rFonts w:ascii="Times New Roman" w:hAnsi="Times New Roman" w:cs="Times New Roman"/>
          <w:sz w:val="22"/>
          <w:szCs w:val="22"/>
        </w:rPr>
        <w:t>Fire Insurance Maps, such as Sanborn Maps, constitute a source of prior site uses of real property for many cities and towns in the United States. The maps were originally created to assist insurance underwriters in understanding the potential fire risk of structures requiring insurance; however, they are also useful in determining the previous uses of a property. Fire Insurance Maps began their coverage in 1867 and continued through the 1990s and often contain information relating to uses of individual structures, location of certain petroleum and chemical storage tanks, and the storage of other potentially toxic substances. {{Sanborn_Summary}}</w:t>
      </w:r>
    </w:p>
    <w:p w14:paraId="76A537CB" w14:textId="77777777" w:rsidR="000E0340" w:rsidRDefault="000E0340">
      <w:pPr>
        <w:tabs>
          <w:tab w:val="left" w:pos="-720"/>
        </w:tabs>
        <w:spacing w:line="360" w:lineRule="auto"/>
        <w:jc w:val="both"/>
        <w:rPr>
          <w:rStyle w:val="x0006"/>
          <w:sz w:val="22"/>
          <w:szCs w:val="22"/>
        </w:rPr>
      </w:pPr>
    </w:p>
    <w:p w14:paraId="3B5A6021" w14:textId="77777777" w:rsidR="000E0340" w:rsidRDefault="008D0F9E">
      <w:pPr>
        <w:pStyle w:val="Style1"/>
        <w:rPr>
          <w:rFonts w:ascii="Times New Roman" w:hAnsi="Times New Roman" w:cs="Times New Roman"/>
          <w:spacing w:val="0"/>
        </w:rPr>
      </w:pPr>
      <w:r>
        <w:rPr>
          <w:spacing w:val="0"/>
        </w:rPr>
        <w:t>5.3</w:t>
      </w:r>
      <w:r>
        <w:rPr>
          <w:spacing w:val="0"/>
        </w:rPr>
        <w:tab/>
        <w:t xml:space="preserve">Topographic Maps </w:t>
      </w:r>
      <w:r>
        <w:fldChar w:fldCharType="begin"/>
      </w:r>
      <w:r>
        <w:instrText xml:space="preserve"> TC "5.3</w:instrText>
      </w:r>
      <w:r>
        <w:tab/>
        <w:instrText xml:space="preserve">Topographic Maps" \l 2 </w:instrText>
      </w:r>
      <w:r>
        <w:fldChar w:fldCharType="end"/>
      </w:r>
      <w:bookmarkStart w:id="24" w:name="__RefHeading___Toc106197563"/>
      <w:bookmarkEnd w:id="24"/>
    </w:p>
    <w:p w14:paraId="1526B5B9" w14:textId="1C13F21F" w:rsidR="000E0340" w:rsidRDefault="00713385">
      <w:pPr>
        <w:tabs>
          <w:tab w:val="left" w:pos="-720"/>
        </w:tabs>
        <w:spacing w:line="360" w:lineRule="auto"/>
        <w:ind w:hanging="720"/>
        <w:jc w:val="both"/>
        <w:rPr>
          <w:rStyle w:val="x0006"/>
          <w:sz w:val="22"/>
          <w:szCs w:val="22"/>
        </w:rPr>
      </w:pPr>
      <w:r>
        <w:rPr>
          <w:rFonts w:ascii="Times New Roman" w:hAnsi="Times New Roman" w:cs="Times New Roman"/>
          <w:sz w:val="22"/>
          <w:szCs w:val="22"/>
        </w:rPr>
        <w:tab/>
      </w:r>
      <w:r w:rsidR="008D0F9E">
        <w:rPr>
          <w:rFonts w:ascii="Times New Roman" w:hAnsi="Times New Roman" w:cs="Times New Roman"/>
          <w:sz w:val="22"/>
          <w:szCs w:val="22"/>
        </w:rPr>
        <w:t>Matrix reviewed {{</w:t>
      </w:r>
      <w:proofErr w:type="spellStart"/>
      <w:r w:rsidR="008D0F9E">
        <w:rPr>
          <w:rFonts w:ascii="Times New Roman" w:hAnsi="Times New Roman" w:cs="Times New Roman"/>
          <w:sz w:val="22"/>
          <w:szCs w:val="22"/>
        </w:rPr>
        <w:t>USGS_TopoMaps</w:t>
      </w:r>
      <w:proofErr w:type="spellEnd"/>
      <w:r w:rsidR="008D0F9E">
        <w:rPr>
          <w:rFonts w:ascii="Times New Roman" w:hAnsi="Times New Roman" w:cs="Times New Roman"/>
          <w:sz w:val="22"/>
          <w:szCs w:val="22"/>
        </w:rPr>
        <w:t>}} topographic maps for the area of the property, dated from {{USGS_</w:t>
      </w:r>
      <w:proofErr w:type="gramStart"/>
      <w:r w:rsidR="008D0F9E">
        <w:rPr>
          <w:rFonts w:ascii="Times New Roman" w:hAnsi="Times New Roman" w:cs="Times New Roman"/>
          <w:sz w:val="22"/>
          <w:szCs w:val="22"/>
        </w:rPr>
        <w:t>TopoDateRange}}.</w:t>
      </w:r>
      <w:proofErr w:type="gramEnd"/>
      <w:r w:rsidR="008D0F9E">
        <w:rPr>
          <w:rFonts w:ascii="Times New Roman" w:hAnsi="Times New Roman" w:cs="Times New Roman"/>
          <w:sz w:val="22"/>
          <w:szCs w:val="22"/>
        </w:rPr>
        <w:t xml:space="preserve"> {{USGS_MapSummary}}</w:t>
      </w:r>
    </w:p>
    <w:p w14:paraId="0916249F" w14:textId="77777777" w:rsidR="000E0340" w:rsidRDefault="000E0340">
      <w:pPr>
        <w:tabs>
          <w:tab w:val="left" w:pos="-720"/>
        </w:tabs>
        <w:spacing w:line="360" w:lineRule="auto"/>
        <w:ind w:hanging="720"/>
        <w:jc w:val="both"/>
        <w:rPr>
          <w:rStyle w:val="x0006"/>
          <w:sz w:val="22"/>
          <w:szCs w:val="22"/>
        </w:rPr>
      </w:pPr>
    </w:p>
    <w:p w14:paraId="318793E5" w14:textId="5A42F704" w:rsidR="000E0340" w:rsidRDefault="00713385">
      <w:pPr>
        <w:tabs>
          <w:tab w:val="left" w:pos="-720"/>
        </w:tabs>
        <w:spacing w:line="360" w:lineRule="auto"/>
        <w:ind w:hanging="720"/>
        <w:jc w:val="both"/>
        <w:rPr>
          <w:rStyle w:val="x0006"/>
          <w:sz w:val="22"/>
          <w:szCs w:val="22"/>
        </w:rPr>
      </w:pPr>
      <w:r>
        <w:rPr>
          <w:rStyle w:val="x0006"/>
          <w:sz w:val="22"/>
          <w:szCs w:val="22"/>
        </w:rPr>
        <w:lastRenderedPageBreak/>
        <w:tab/>
      </w:r>
      <w:r w:rsidR="008D0F9E">
        <w:rPr>
          <w:rStyle w:val="x0006"/>
          <w:sz w:val="22"/>
          <w:szCs w:val="22"/>
        </w:rPr>
        <w:t>Based on the topographic information obtained from {{USGS_</w:t>
      </w:r>
      <w:proofErr w:type="gramStart"/>
      <w:r w:rsidR="008D0F9E">
        <w:rPr>
          <w:rStyle w:val="x0006"/>
          <w:sz w:val="22"/>
          <w:szCs w:val="22"/>
        </w:rPr>
        <w:t>TopoSource}},</w:t>
      </w:r>
      <w:proofErr w:type="gramEnd"/>
      <w:r w:rsidR="008D0F9E">
        <w:rPr>
          <w:rStyle w:val="x0006"/>
          <w:sz w:val="22"/>
          <w:szCs w:val="22"/>
        </w:rPr>
        <w:t xml:space="preserve"> as well as the hydrology of the area, it appears that groundwater would generally flow in a {{GWFlowDir}} direction.</w:t>
      </w:r>
    </w:p>
    <w:p w14:paraId="39419182" w14:textId="77777777" w:rsidR="000E0340" w:rsidRDefault="000E0340">
      <w:pPr>
        <w:tabs>
          <w:tab w:val="left" w:pos="-720"/>
        </w:tabs>
        <w:spacing w:line="360" w:lineRule="auto"/>
        <w:ind w:hanging="720"/>
        <w:jc w:val="both"/>
        <w:rPr>
          <w:rStyle w:val="x0006"/>
          <w:sz w:val="22"/>
          <w:szCs w:val="22"/>
        </w:rPr>
      </w:pPr>
    </w:p>
    <w:p w14:paraId="2377EF7C" w14:textId="77777777" w:rsidR="000E0340" w:rsidRDefault="008D0F9E">
      <w:pPr>
        <w:numPr>
          <w:ilvl w:val="0"/>
          <w:numId w:val="3"/>
        </w:numPr>
        <w:spacing w:line="360" w:lineRule="auto"/>
        <w:rPr>
          <w:rFonts w:ascii="Times New Roman" w:hAnsi="Times New Roman" w:cs="Times New Roman"/>
          <w:b/>
          <w:sz w:val="22"/>
          <w:szCs w:val="22"/>
        </w:rPr>
      </w:pPr>
      <w:r>
        <w:rPr>
          <w:rStyle w:val="Strong"/>
          <w:sz w:val="22"/>
          <w:szCs w:val="22"/>
        </w:rPr>
        <w:t>REGULATORY REVIEW</w:t>
      </w:r>
      <w:r>
        <w:fldChar w:fldCharType="begin"/>
      </w:r>
      <w:r>
        <w:instrText xml:space="preserve"> TC "6.0 REGULATORY REVIEW" \l 1 </w:instrText>
      </w:r>
      <w:r>
        <w:fldChar w:fldCharType="end"/>
      </w:r>
      <w:bookmarkStart w:id="25" w:name="__RefHeading___Toc106197564"/>
      <w:bookmarkEnd w:id="25"/>
    </w:p>
    <w:p w14:paraId="4B2B37EC" w14:textId="77777777" w:rsidR="000E0340" w:rsidRDefault="008D0F9E">
      <w:pPr>
        <w:tabs>
          <w:tab w:val="left" w:pos="-720"/>
        </w:tabs>
        <w:spacing w:line="360" w:lineRule="auto"/>
        <w:jc w:val="both"/>
        <w:rPr>
          <w:rFonts w:ascii="Times New Roman" w:hAnsi="Times New Roman" w:cs="Times New Roman"/>
          <w:sz w:val="22"/>
          <w:szCs w:val="22"/>
        </w:rPr>
      </w:pPr>
      <w:r>
        <w:rPr>
          <w:rFonts w:ascii="Times New Roman" w:hAnsi="Times New Roman" w:cs="Times New Roman"/>
          <w:sz w:val="22"/>
          <w:szCs w:val="22"/>
        </w:rPr>
        <w:t>A reasonably ascertainable search of state and federal environmental records was obtained from Environmental Data Resources, Inc. (EDR). A copy of this report, the Radius Map Report, can be found in Appendix C. The search meets or exceeds the regulatory requirements of ASTM E1527-21. A review of the regulatory information from this search for possible recognized environmental conditions (RECs) within the ASTM minimum search distance is provided in the table below:</w:t>
      </w:r>
    </w:p>
    <w:tbl>
      <w:tblPr>
        <w:tblW w:w="9097" w:type="dxa"/>
        <w:tblInd w:w="177" w:type="dxa"/>
        <w:tblLayout w:type="fixed"/>
        <w:tblCellMar>
          <w:left w:w="177" w:type="dxa"/>
          <w:right w:w="177" w:type="dxa"/>
        </w:tblCellMar>
        <w:tblLook w:val="04A0" w:firstRow="1" w:lastRow="0" w:firstColumn="1" w:lastColumn="0" w:noHBand="0" w:noVBand="1"/>
      </w:tblPr>
      <w:tblGrid>
        <w:gridCol w:w="4950"/>
        <w:gridCol w:w="2438"/>
        <w:gridCol w:w="1709"/>
      </w:tblGrid>
      <w:tr w:rsidR="000E0340" w14:paraId="6A7789F1" w14:textId="77777777">
        <w:trPr>
          <w:tblHeader/>
        </w:trPr>
        <w:tc>
          <w:tcPr>
            <w:tcW w:w="4950" w:type="dxa"/>
            <w:tcBorders>
              <w:top w:val="single" w:sz="18" w:space="0" w:color="000000"/>
              <w:left w:val="single" w:sz="18" w:space="0" w:color="000000"/>
              <w:bottom w:val="single" w:sz="6" w:space="0" w:color="000000"/>
              <w:right w:val="single" w:sz="6" w:space="0" w:color="000000"/>
            </w:tcBorders>
            <w:shd w:val="clear" w:color="auto" w:fill="E5E5E5"/>
            <w:vAlign w:val="center"/>
          </w:tcPr>
          <w:p w14:paraId="540D245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b/>
                <w:sz w:val="18"/>
                <w:szCs w:val="18"/>
              </w:rPr>
              <w:t>Databases Reviewed</w:t>
            </w:r>
          </w:p>
        </w:tc>
        <w:tc>
          <w:tcPr>
            <w:tcW w:w="2438" w:type="dxa"/>
            <w:tcBorders>
              <w:top w:val="single" w:sz="18" w:space="0" w:color="000000"/>
              <w:left w:val="single" w:sz="6" w:space="0" w:color="000000"/>
              <w:bottom w:val="single" w:sz="6" w:space="0" w:color="000000"/>
              <w:right w:val="single" w:sz="6" w:space="0" w:color="000000"/>
            </w:tcBorders>
            <w:shd w:val="clear" w:color="auto" w:fill="E5E5E5"/>
            <w:vAlign w:val="center"/>
          </w:tcPr>
          <w:p w14:paraId="1737DBA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b/>
                <w:sz w:val="18"/>
                <w:szCs w:val="18"/>
              </w:rPr>
              <w:t>Approximate Minimum Search Radius</w:t>
            </w:r>
          </w:p>
        </w:tc>
        <w:tc>
          <w:tcPr>
            <w:tcW w:w="1709" w:type="dxa"/>
            <w:tcBorders>
              <w:top w:val="single" w:sz="18" w:space="0" w:color="000000"/>
              <w:left w:val="single" w:sz="6" w:space="0" w:color="000000"/>
              <w:bottom w:val="single" w:sz="6" w:space="0" w:color="000000"/>
              <w:right w:val="single" w:sz="18" w:space="0" w:color="000000"/>
            </w:tcBorders>
            <w:shd w:val="clear" w:color="auto" w:fill="E5E5E5"/>
            <w:vAlign w:val="center"/>
          </w:tcPr>
          <w:p w14:paraId="54F23211"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b/>
                <w:sz w:val="18"/>
                <w:szCs w:val="18"/>
              </w:rPr>
              <w:t>Number of Sites Within Search Radius</w:t>
            </w:r>
          </w:p>
        </w:tc>
      </w:tr>
      <w:tr w:rsidR="000E0340" w14:paraId="707E5912"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6F3E59B"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National Priorities List (NPL) Site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55BC12DF" w14:textId="77777777" w:rsidR="000E0340" w:rsidRDefault="008D0F9E">
            <w:pPr>
              <w:tabs>
                <w:tab w:val="left" w:pos="-720"/>
              </w:tabs>
              <w:spacing w:line="360" w:lineRule="auto"/>
              <w:jc w:val="both"/>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B2CCB41"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{{Cnt_NPL}}</w:t>
            </w:r>
          </w:p>
        </w:tc>
      </w:tr>
      <w:tr w:rsidR="000E0340" w14:paraId="0B056B36"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A2C0D4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Delisted NPL Site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47068C33"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13D62D5"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{{Cnt_DNPL}}</w:t>
            </w:r>
          </w:p>
        </w:tc>
      </w:tr>
      <w:tr w:rsidR="000E0340" w14:paraId="308D2E76"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9EEA45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Lists of Federal Sites Subject to CERCLA Removals and CERCLA Orders</w:t>
            </w:r>
          </w:p>
        </w:tc>
        <w:tc>
          <w:tcPr>
            <w:tcW w:w="2438" w:type="dxa"/>
            <w:tcBorders>
              <w:top w:val="single" w:sz="6" w:space="0" w:color="000000"/>
              <w:left w:val="single" w:sz="6" w:space="0" w:color="000000"/>
              <w:bottom w:val="single" w:sz="6" w:space="0" w:color="000000"/>
              <w:right w:val="single" w:sz="6" w:space="0" w:color="000000"/>
            </w:tcBorders>
            <w:vAlign w:val="center"/>
          </w:tcPr>
          <w:p w14:paraId="0322D65A" w14:textId="77777777" w:rsidR="000E0340" w:rsidRDefault="008D0F9E">
            <w:pPr>
              <w:tabs>
                <w:tab w:val="left" w:pos="-720"/>
              </w:tabs>
              <w:spacing w:line="360" w:lineRule="auto"/>
              <w:jc w:val="both"/>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A85F822"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{{Cnt_CERCLAOrd}}</w:t>
            </w:r>
          </w:p>
        </w:tc>
      </w:tr>
      <w:tr w:rsidR="000E0340" w14:paraId="75CEB48B"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33C23E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Comprehensive Environmental Response, Compensation, and Liability Information System (CERCLA)</w:t>
            </w:r>
          </w:p>
        </w:tc>
        <w:tc>
          <w:tcPr>
            <w:tcW w:w="2438" w:type="dxa"/>
            <w:tcBorders>
              <w:top w:val="single" w:sz="6" w:space="0" w:color="000000"/>
              <w:left w:val="single" w:sz="6" w:space="0" w:color="000000"/>
              <w:bottom w:val="single" w:sz="6" w:space="0" w:color="000000"/>
              <w:right w:val="single" w:sz="6" w:space="0" w:color="000000"/>
            </w:tcBorders>
            <w:vAlign w:val="center"/>
          </w:tcPr>
          <w:p w14:paraId="253965BA"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6005522"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{{Cnt_CERCLA}}</w:t>
            </w:r>
          </w:p>
        </w:tc>
      </w:tr>
      <w:tr w:rsidR="000E0340" w14:paraId="7315C4AC"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5F1255F"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 xml:space="preserve">Federal CERCLA No Further Remedial Action Planned (NFRAP) Sites </w:t>
            </w:r>
          </w:p>
        </w:tc>
        <w:tc>
          <w:tcPr>
            <w:tcW w:w="2438" w:type="dxa"/>
            <w:tcBorders>
              <w:top w:val="single" w:sz="6" w:space="0" w:color="000000"/>
              <w:left w:val="single" w:sz="6" w:space="0" w:color="000000"/>
              <w:bottom w:val="single" w:sz="6" w:space="0" w:color="000000"/>
              <w:right w:val="single" w:sz="6" w:space="0" w:color="000000"/>
            </w:tcBorders>
            <w:vAlign w:val="center"/>
          </w:tcPr>
          <w:p w14:paraId="5F335E23" w14:textId="77777777" w:rsidR="000E0340" w:rsidRDefault="008D0F9E">
            <w:pPr>
              <w:tabs>
                <w:tab w:val="left" w:pos="-720"/>
              </w:tabs>
              <w:spacing w:line="360" w:lineRule="auto"/>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50AF607F"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{{Cnt_NFRAP}}</w:t>
            </w:r>
          </w:p>
        </w:tc>
      </w:tr>
      <w:tr w:rsidR="000E0340" w14:paraId="4D8E5EDD"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526E0D7" w14:textId="77777777" w:rsidR="000E0340" w:rsidRDefault="008D0F9E">
            <w:pPr>
              <w:tabs>
                <w:tab w:val="left" w:pos="-720"/>
              </w:tabs>
              <w:spacing w:line="360" w:lineRule="auto"/>
            </w:pPr>
            <w:r>
              <w:rPr>
                <w:rFonts w:ascii="Times New Roman" w:hAnsi="Times New Roman" w:cs="Times New Roman"/>
                <w:sz w:val="18"/>
                <w:szCs w:val="18"/>
              </w:rPr>
              <w:t>Drycleaners</w:t>
            </w:r>
          </w:p>
        </w:tc>
        <w:tc>
          <w:tcPr>
            <w:tcW w:w="2438" w:type="dxa"/>
            <w:tcBorders>
              <w:top w:val="single" w:sz="6" w:space="0" w:color="000000"/>
              <w:left w:val="single" w:sz="6" w:space="0" w:color="000000"/>
              <w:bottom w:val="single" w:sz="6" w:space="0" w:color="000000"/>
              <w:right w:val="single" w:sz="6" w:space="0" w:color="000000"/>
            </w:tcBorders>
            <w:vAlign w:val="center"/>
          </w:tcPr>
          <w:p w14:paraId="5F8C5060"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4F45C87"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{{Cnt_Drycln}}</w:t>
            </w:r>
          </w:p>
        </w:tc>
      </w:tr>
      <w:tr w:rsidR="000E0340" w14:paraId="438883D5"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9DA2A7C"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RCRA Corrective Action Tracking System (CORRACTS)</w:t>
            </w:r>
          </w:p>
        </w:tc>
        <w:tc>
          <w:tcPr>
            <w:tcW w:w="2438" w:type="dxa"/>
            <w:tcBorders>
              <w:top w:val="single" w:sz="6" w:space="0" w:color="000000"/>
              <w:left w:val="single" w:sz="6" w:space="0" w:color="000000"/>
              <w:bottom w:val="single" w:sz="6" w:space="0" w:color="000000"/>
              <w:right w:val="single" w:sz="6" w:space="0" w:color="000000"/>
            </w:tcBorders>
            <w:vAlign w:val="center"/>
          </w:tcPr>
          <w:p w14:paraId="719CCDF5"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79613F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{{Cnt_CORRACTS}}</w:t>
            </w:r>
          </w:p>
        </w:tc>
      </w:tr>
      <w:tr w:rsidR="000E0340" w14:paraId="767CA914"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736567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non-Corrective Action Tracking System (CORRACTS) TSD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2A9F4BFA"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C327343"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{{Cnt_TSD}}</w:t>
            </w:r>
          </w:p>
        </w:tc>
      </w:tr>
      <w:tr w:rsidR="000E0340" w14:paraId="74B0D6D9"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76F5901" w14:textId="77777777" w:rsidR="000E0340" w:rsidRDefault="008D0F9E">
            <w:pPr>
              <w:tabs>
                <w:tab w:val="left" w:pos="-720"/>
              </w:tabs>
              <w:spacing w:line="360" w:lineRule="auto"/>
            </w:pPr>
            <w:r>
              <w:rPr>
                <w:rFonts w:ascii="Times New Roman" w:hAnsi="Times New Roman" w:cs="Times New Roman"/>
                <w:sz w:val="18"/>
                <w:szCs w:val="18"/>
              </w:rPr>
              <w:t>Federal RCRA Generators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75B65533"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EEF7D8F"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{{Cnt_RCRAGen}}</w:t>
            </w:r>
          </w:p>
        </w:tc>
      </w:tr>
      <w:tr w:rsidR="000E0340" w14:paraId="02B40329"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F2F456F"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RCRA Non-Generators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13877DE2"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4FF4F050"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{{Cnt_RCRANonGen}}</w:t>
            </w:r>
          </w:p>
        </w:tc>
      </w:tr>
      <w:tr w:rsidR="000E0340" w14:paraId="747D4A35"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EE9E40E"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Institutional/Engineering Control Registries</w:t>
            </w:r>
          </w:p>
        </w:tc>
        <w:tc>
          <w:tcPr>
            <w:tcW w:w="2438" w:type="dxa"/>
            <w:tcBorders>
              <w:top w:val="single" w:sz="6" w:space="0" w:color="000000"/>
              <w:left w:val="single" w:sz="6" w:space="0" w:color="000000"/>
              <w:bottom w:val="single" w:sz="6" w:space="0" w:color="000000"/>
              <w:right w:val="single" w:sz="6" w:space="0" w:color="000000"/>
            </w:tcBorders>
            <w:vAlign w:val="center"/>
          </w:tcPr>
          <w:p w14:paraId="7DDED4B6"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On-Site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89342F9"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{{Cnt_FedIEC}}</w:t>
            </w:r>
          </w:p>
        </w:tc>
      </w:tr>
      <w:tr w:rsidR="000E0340" w14:paraId="7D833574"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594C7D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Emergency Response Notification System (ERNS)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37C3753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On-Site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074D7AF"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{{Cnt_ERNS}}</w:t>
            </w:r>
          </w:p>
        </w:tc>
      </w:tr>
      <w:tr w:rsidR="000E0340" w14:paraId="4168EE13"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DA69E06" w14:textId="77777777" w:rsidR="000E0340" w:rsidRDefault="008D0F9E">
            <w:pPr>
              <w:tabs>
                <w:tab w:val="left" w:pos="-720"/>
              </w:tabs>
              <w:spacing w:line="360" w:lineRule="auto"/>
            </w:pPr>
            <w:r>
              <w:rPr>
                <w:rFonts w:ascii="Times New Roman" w:hAnsi="Times New Roman" w:cs="Times New Roman"/>
                <w:sz w:val="18"/>
                <w:szCs w:val="18"/>
              </w:rPr>
              <w:t>Facility Index System/Facility Registry System (FINDS)</w:t>
            </w:r>
          </w:p>
        </w:tc>
        <w:tc>
          <w:tcPr>
            <w:tcW w:w="2438" w:type="dxa"/>
            <w:tcBorders>
              <w:top w:val="single" w:sz="6" w:space="0" w:color="000000"/>
              <w:left w:val="single" w:sz="6" w:space="0" w:color="000000"/>
              <w:bottom w:val="single" w:sz="6" w:space="0" w:color="000000"/>
              <w:right w:val="single" w:sz="6" w:space="0" w:color="000000"/>
            </w:tcBorders>
            <w:vAlign w:val="center"/>
          </w:tcPr>
          <w:p w14:paraId="6C0921D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56366BB"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{{Cnt_FINDS}}</w:t>
            </w:r>
          </w:p>
        </w:tc>
      </w:tr>
      <w:tr w:rsidR="000E0340" w14:paraId="04EF54B2"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71821615" w14:textId="77777777" w:rsidR="000E0340" w:rsidRDefault="008D0F9E">
            <w:pPr>
              <w:tabs>
                <w:tab w:val="left" w:pos="-720"/>
              </w:tabs>
              <w:spacing w:line="360" w:lineRule="auto"/>
            </w:pPr>
            <w:r>
              <w:rPr>
                <w:rFonts w:ascii="Times New Roman" w:hAnsi="Times New Roman" w:cs="Times New Roman"/>
                <w:sz w:val="18"/>
                <w:szCs w:val="18"/>
              </w:rPr>
              <w:t>State and Tribal Lists of CERCLIS Equivalent Hazardous Waste Sites Identified for Investigation and/or Remediation – (HWS &amp; HSI)</w:t>
            </w:r>
          </w:p>
        </w:tc>
        <w:tc>
          <w:tcPr>
            <w:tcW w:w="2438" w:type="dxa"/>
            <w:tcBorders>
              <w:top w:val="single" w:sz="6" w:space="0" w:color="000000"/>
              <w:left w:val="single" w:sz="6" w:space="0" w:color="000000"/>
              <w:bottom w:val="single" w:sz="6" w:space="0" w:color="000000"/>
              <w:right w:val="single" w:sz="6" w:space="0" w:color="000000"/>
            </w:tcBorders>
            <w:vAlign w:val="center"/>
          </w:tcPr>
          <w:p w14:paraId="269612E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65FD15A"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{{Cnt_HWSHSI}}</w:t>
            </w:r>
          </w:p>
        </w:tc>
      </w:tr>
      <w:tr w:rsidR="000E0340" w14:paraId="675CF7C9"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C90F2D3"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 xml:space="preserve">State and Tribal Lists of CERCLIS Equivalent Hazardous </w:t>
            </w:r>
            <w:r>
              <w:rPr>
                <w:rFonts w:ascii="Times New Roman" w:hAnsi="Times New Roman" w:cs="Times New Roman"/>
                <w:sz w:val="18"/>
                <w:szCs w:val="18"/>
              </w:rPr>
              <w:lastRenderedPageBreak/>
              <w:t>Waste Sites Identified for Investigation and/or Remediation – (SHWS &amp; GA NON-HSI)</w:t>
            </w:r>
          </w:p>
        </w:tc>
        <w:tc>
          <w:tcPr>
            <w:tcW w:w="2438" w:type="dxa"/>
            <w:tcBorders>
              <w:top w:val="single" w:sz="6" w:space="0" w:color="000000"/>
              <w:left w:val="single" w:sz="6" w:space="0" w:color="000000"/>
              <w:bottom w:val="single" w:sz="6" w:space="0" w:color="000000"/>
              <w:right w:val="single" w:sz="6" w:space="0" w:color="000000"/>
            </w:tcBorders>
            <w:vAlign w:val="center"/>
          </w:tcPr>
          <w:p w14:paraId="0FC07168"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lastRenderedPageBreak/>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4CB53DB"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{{Cnt_GANONH</w:t>
            </w:r>
            <w:r>
              <w:rPr>
                <w:rFonts w:ascii="Times New Roman" w:hAnsi="Times New Roman" w:cs="Times New Roman"/>
                <w:sz w:val="18"/>
                <w:szCs w:val="18"/>
              </w:rPr>
              <w:lastRenderedPageBreak/>
              <w:t>SI}}</w:t>
            </w:r>
          </w:p>
        </w:tc>
      </w:tr>
      <w:tr w:rsidR="000E0340" w14:paraId="5706EB2D"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749AC431"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State and Tribal Landfills or Solid Waste Facilities List (SWLF)</w:t>
            </w:r>
          </w:p>
        </w:tc>
        <w:tc>
          <w:tcPr>
            <w:tcW w:w="2438" w:type="dxa"/>
            <w:tcBorders>
              <w:top w:val="single" w:sz="6" w:space="0" w:color="000000"/>
              <w:left w:val="single" w:sz="6" w:space="0" w:color="000000"/>
              <w:bottom w:val="single" w:sz="6" w:space="0" w:color="000000"/>
              <w:right w:val="single" w:sz="6" w:space="0" w:color="000000"/>
            </w:tcBorders>
            <w:vAlign w:val="center"/>
          </w:tcPr>
          <w:p w14:paraId="7065746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7F2F5CC5"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{{Cnt_SWLF}}</w:t>
            </w:r>
          </w:p>
        </w:tc>
      </w:tr>
      <w:tr w:rsidR="000E0340" w14:paraId="47683B43"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F78EFB2" w14:textId="77777777" w:rsidR="000E0340" w:rsidRDefault="008D0F9E">
            <w:pPr>
              <w:tabs>
                <w:tab w:val="left" w:pos="-720"/>
              </w:tabs>
            </w:pPr>
            <w:r>
              <w:rPr>
                <w:rFonts w:ascii="Times New Roman" w:hAnsi="Times New Roman" w:cs="Times New Roman"/>
                <w:sz w:val="18"/>
                <w:szCs w:val="18"/>
              </w:rPr>
              <w:t>State and Tribal Leaking UST/Spill List (LUST)</w:t>
            </w:r>
          </w:p>
        </w:tc>
        <w:tc>
          <w:tcPr>
            <w:tcW w:w="2438" w:type="dxa"/>
            <w:tcBorders>
              <w:top w:val="single" w:sz="6" w:space="0" w:color="000000"/>
              <w:left w:val="single" w:sz="6" w:space="0" w:color="000000"/>
              <w:bottom w:val="single" w:sz="6" w:space="0" w:color="000000"/>
              <w:right w:val="single" w:sz="6" w:space="0" w:color="000000"/>
            </w:tcBorders>
            <w:vAlign w:val="center"/>
          </w:tcPr>
          <w:p w14:paraId="1D904B0B"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439BB47F"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{{Cnt_LUST}}</w:t>
            </w:r>
          </w:p>
        </w:tc>
      </w:tr>
      <w:tr w:rsidR="000E0340" w14:paraId="5904B808"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4B64BFD"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 xml:space="preserve">State and </w:t>
            </w:r>
            <w:proofErr w:type="gramStart"/>
            <w:r>
              <w:rPr>
                <w:rFonts w:ascii="Times New Roman" w:hAnsi="Times New Roman" w:cs="Times New Roman"/>
                <w:sz w:val="18"/>
                <w:szCs w:val="18"/>
              </w:rPr>
              <w:t>Tribal  Registered</w:t>
            </w:r>
            <w:proofErr w:type="gramEnd"/>
            <w:r>
              <w:rPr>
                <w:rFonts w:ascii="Times New Roman" w:hAnsi="Times New Roman" w:cs="Times New Roman"/>
                <w:sz w:val="18"/>
                <w:szCs w:val="18"/>
              </w:rPr>
              <w:t xml:space="preserve"> Underground Storage Tank (UST) &amp; Aboveground Storage Tank (AST) Facility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608DE9CC"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F4F1C7D"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{{Cnt_USTAST}}</w:t>
            </w:r>
          </w:p>
        </w:tc>
      </w:tr>
      <w:tr w:rsidR="000E0340" w14:paraId="4FAF5990"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514F5D5"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State and Tribal Institutional/Engineering Control Registries</w:t>
            </w:r>
          </w:p>
        </w:tc>
        <w:tc>
          <w:tcPr>
            <w:tcW w:w="2438" w:type="dxa"/>
            <w:tcBorders>
              <w:top w:val="single" w:sz="6" w:space="0" w:color="000000"/>
              <w:left w:val="single" w:sz="6" w:space="0" w:color="000000"/>
              <w:bottom w:val="single" w:sz="6" w:space="0" w:color="000000"/>
              <w:right w:val="single" w:sz="6" w:space="0" w:color="000000"/>
            </w:tcBorders>
            <w:vAlign w:val="center"/>
          </w:tcPr>
          <w:p w14:paraId="3027A793"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7C5478E8"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{{Cnt_StateIEC}}</w:t>
            </w:r>
          </w:p>
        </w:tc>
      </w:tr>
      <w:tr w:rsidR="000E0340" w14:paraId="27B3E49E"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50BB7C4"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State and Tribal Voluntary Cleanup Sites (VCP)</w:t>
            </w:r>
          </w:p>
        </w:tc>
        <w:tc>
          <w:tcPr>
            <w:tcW w:w="2438" w:type="dxa"/>
            <w:tcBorders>
              <w:top w:val="single" w:sz="6" w:space="0" w:color="000000"/>
              <w:left w:val="single" w:sz="6" w:space="0" w:color="000000"/>
              <w:bottom w:val="single" w:sz="6" w:space="0" w:color="000000"/>
              <w:right w:val="single" w:sz="6" w:space="0" w:color="000000"/>
            </w:tcBorders>
            <w:vAlign w:val="center"/>
          </w:tcPr>
          <w:p w14:paraId="7D95947E"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E6EB21D"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{{Cnt_VCP}}</w:t>
            </w:r>
          </w:p>
        </w:tc>
      </w:tr>
      <w:tr w:rsidR="000E0340" w14:paraId="003EB3F2"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B565266" w14:textId="77777777" w:rsidR="000E0340" w:rsidRDefault="008D0F9E">
            <w:pPr>
              <w:tabs>
                <w:tab w:val="left" w:pos="-720"/>
              </w:tabs>
              <w:spacing w:line="360" w:lineRule="auto"/>
            </w:pPr>
            <w:r>
              <w:rPr>
                <w:rFonts w:ascii="Times New Roman" w:hAnsi="Times New Roman" w:cs="Times New Roman"/>
                <w:sz w:val="18"/>
                <w:szCs w:val="18"/>
              </w:rPr>
              <w:t>Federal Resource Conservation and Recovery Information System (RCRIS) Treatment, Storage, and Disposal (TSD)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79A3D417"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1D0C69AC"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{{Cnt_RCRISTSD}}</w:t>
            </w:r>
          </w:p>
        </w:tc>
      </w:tr>
      <w:tr w:rsidR="000E0340" w14:paraId="313C078B"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089F0D5"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State and Tribal Lists of NPL Equivalent Hazardous Waste Sites Identified for Investigation and/or Remediation</w:t>
            </w:r>
          </w:p>
        </w:tc>
        <w:tc>
          <w:tcPr>
            <w:tcW w:w="2438" w:type="dxa"/>
            <w:tcBorders>
              <w:top w:val="single" w:sz="6" w:space="0" w:color="000000"/>
              <w:left w:val="single" w:sz="6" w:space="0" w:color="000000"/>
              <w:bottom w:val="single" w:sz="6" w:space="0" w:color="000000"/>
              <w:right w:val="single" w:sz="6" w:space="0" w:color="000000"/>
            </w:tcBorders>
            <w:vAlign w:val="center"/>
          </w:tcPr>
          <w:p w14:paraId="46E8CB6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BD04D8D"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{{Cnt_StateNPL}}</w:t>
            </w:r>
          </w:p>
        </w:tc>
      </w:tr>
      <w:tr w:rsidR="000E0340" w14:paraId="3A200BE7"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6FA39EF" w14:textId="77777777" w:rsidR="000E0340" w:rsidRDefault="008D0F9E">
            <w:pPr>
              <w:tabs>
                <w:tab w:val="left" w:pos="-720"/>
              </w:tabs>
              <w:spacing w:line="360" w:lineRule="auto"/>
            </w:pPr>
            <w:r>
              <w:rPr>
                <w:rFonts w:ascii="Times New Roman" w:hAnsi="Times New Roman" w:cs="Times New Roman"/>
                <w:sz w:val="18"/>
                <w:szCs w:val="18"/>
              </w:rPr>
              <w:t>State and Tribal Brownfields Sites</w:t>
            </w:r>
          </w:p>
        </w:tc>
        <w:tc>
          <w:tcPr>
            <w:tcW w:w="2438" w:type="dxa"/>
            <w:tcBorders>
              <w:top w:val="single" w:sz="6" w:space="0" w:color="000000"/>
              <w:left w:val="single" w:sz="6" w:space="0" w:color="000000"/>
              <w:bottom w:val="single" w:sz="6" w:space="0" w:color="000000"/>
              <w:right w:val="single" w:sz="6" w:space="0" w:color="000000"/>
            </w:tcBorders>
            <w:vAlign w:val="center"/>
          </w:tcPr>
          <w:p w14:paraId="288D68E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53FD5E8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{{Cnt_StateBF}}</w:t>
            </w:r>
          </w:p>
        </w:tc>
      </w:tr>
      <w:tr w:rsidR="000E0340" w14:paraId="4DAB9296"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7A7572DC"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Local Lists of Brownfield Sites</w:t>
            </w:r>
          </w:p>
        </w:tc>
        <w:tc>
          <w:tcPr>
            <w:tcW w:w="2438" w:type="dxa"/>
            <w:tcBorders>
              <w:top w:val="single" w:sz="6" w:space="0" w:color="000000"/>
              <w:left w:val="single" w:sz="6" w:space="0" w:color="000000"/>
              <w:bottom w:val="single" w:sz="6" w:space="0" w:color="000000"/>
              <w:right w:val="single" w:sz="6" w:space="0" w:color="000000"/>
            </w:tcBorders>
            <w:vAlign w:val="center"/>
          </w:tcPr>
          <w:p w14:paraId="06C448E1"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32C8308"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{{Cnt_LocalBF}}</w:t>
            </w:r>
          </w:p>
        </w:tc>
      </w:tr>
      <w:tr w:rsidR="000E0340" w14:paraId="69D62F21"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A2365AD"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Local Lists of Landfills / Solid Waste Disposal Sites</w:t>
            </w:r>
          </w:p>
        </w:tc>
        <w:tc>
          <w:tcPr>
            <w:tcW w:w="2438" w:type="dxa"/>
            <w:tcBorders>
              <w:top w:val="single" w:sz="6" w:space="0" w:color="000000"/>
              <w:left w:val="single" w:sz="6" w:space="0" w:color="000000"/>
              <w:bottom w:val="single" w:sz="6" w:space="0" w:color="000000"/>
              <w:right w:val="single" w:sz="6" w:space="0" w:color="000000"/>
            </w:tcBorders>
            <w:vAlign w:val="center"/>
          </w:tcPr>
          <w:p w14:paraId="4B0067E0"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99DE7E5"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{{Cnt_LocalLF}}</w:t>
            </w:r>
          </w:p>
        </w:tc>
      </w:tr>
      <w:tr w:rsidR="000E0340" w14:paraId="5C7357D7"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58DAF741"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Local Lists of Hazardous Waste / Contaminated Sites</w:t>
            </w:r>
          </w:p>
        </w:tc>
        <w:tc>
          <w:tcPr>
            <w:tcW w:w="2438" w:type="dxa"/>
            <w:tcBorders>
              <w:top w:val="single" w:sz="6" w:space="0" w:color="000000"/>
              <w:left w:val="single" w:sz="6" w:space="0" w:color="000000"/>
              <w:bottom w:val="single" w:sz="6" w:space="0" w:color="000000"/>
              <w:right w:val="single" w:sz="6" w:space="0" w:color="000000"/>
            </w:tcBorders>
            <w:vAlign w:val="center"/>
          </w:tcPr>
          <w:p w14:paraId="634C5287"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0206DDB0"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{{Cnt_LocalHaz}}</w:t>
            </w:r>
          </w:p>
        </w:tc>
      </w:tr>
      <w:tr w:rsidR="000E0340" w14:paraId="610F1229"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FFDC81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Records of Emergency Release Reports</w:t>
            </w:r>
          </w:p>
        </w:tc>
        <w:tc>
          <w:tcPr>
            <w:tcW w:w="2438" w:type="dxa"/>
            <w:tcBorders>
              <w:top w:val="single" w:sz="6" w:space="0" w:color="000000"/>
              <w:left w:val="single" w:sz="6" w:space="0" w:color="000000"/>
              <w:bottom w:val="single" w:sz="6" w:space="0" w:color="000000"/>
              <w:right w:val="single" w:sz="6" w:space="0" w:color="000000"/>
            </w:tcBorders>
            <w:vAlign w:val="center"/>
          </w:tcPr>
          <w:p w14:paraId="55F139C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 Site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242359A"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{{Cnt_Release}}</w:t>
            </w:r>
          </w:p>
        </w:tc>
      </w:tr>
      <w:tr w:rsidR="000E0340" w14:paraId="2B2B00D7"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A38981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Other Ascertainable Records</w:t>
            </w:r>
          </w:p>
        </w:tc>
        <w:tc>
          <w:tcPr>
            <w:tcW w:w="2438" w:type="dxa"/>
            <w:tcBorders>
              <w:top w:val="single" w:sz="6" w:space="0" w:color="000000"/>
              <w:left w:val="single" w:sz="6" w:space="0" w:color="000000"/>
              <w:bottom w:val="single" w:sz="6" w:space="0" w:color="000000"/>
              <w:right w:val="single" w:sz="6" w:space="0" w:color="000000"/>
            </w:tcBorders>
            <w:vAlign w:val="center"/>
          </w:tcPr>
          <w:p w14:paraId="082FAB7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7D18012"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{{Cnt_OtherRec}}</w:t>
            </w:r>
          </w:p>
        </w:tc>
      </w:tr>
      <w:tr w:rsidR="000E0340" w14:paraId="0852E211"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BCC0AD4"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EDR US Historical Auto Stations</w:t>
            </w:r>
          </w:p>
        </w:tc>
        <w:tc>
          <w:tcPr>
            <w:tcW w:w="2438" w:type="dxa"/>
            <w:tcBorders>
              <w:top w:val="single" w:sz="6" w:space="0" w:color="000000"/>
              <w:left w:val="single" w:sz="6" w:space="0" w:color="000000"/>
              <w:bottom w:val="single" w:sz="6" w:space="0" w:color="000000"/>
              <w:right w:val="single" w:sz="6" w:space="0" w:color="000000"/>
            </w:tcBorders>
            <w:vAlign w:val="center"/>
          </w:tcPr>
          <w:p w14:paraId="4DC82EDF"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13BB024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{{Cnt_HistAuto}}</w:t>
            </w:r>
          </w:p>
        </w:tc>
      </w:tr>
      <w:tr w:rsidR="000E0340" w14:paraId="4B69086F"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EB7673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EDR US Historical Cleaners</w:t>
            </w:r>
          </w:p>
        </w:tc>
        <w:tc>
          <w:tcPr>
            <w:tcW w:w="2438" w:type="dxa"/>
            <w:tcBorders>
              <w:top w:val="single" w:sz="6" w:space="0" w:color="000000"/>
              <w:left w:val="single" w:sz="6" w:space="0" w:color="000000"/>
              <w:bottom w:val="single" w:sz="6" w:space="0" w:color="000000"/>
              <w:right w:val="single" w:sz="6" w:space="0" w:color="000000"/>
            </w:tcBorders>
            <w:vAlign w:val="center"/>
          </w:tcPr>
          <w:p w14:paraId="0CFF75EF"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F5C1A48"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{{Cnt_HistClean}}</w:t>
            </w:r>
          </w:p>
        </w:tc>
      </w:tr>
      <w:tr w:rsidR="000E0340" w14:paraId="70A09717"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77560B8"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0D0C36E2"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28A22CE2"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40EFB248"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5BD14803"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06C48245"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3BC6491D"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70176EFA"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6973857"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325946AF"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25F982B0"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4BC5E154"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E09733E"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5B96E644"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470CA940"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6E999553"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1622EA2"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2EA3AB89"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57F86077"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3A9EC1CE"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5027C74"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1B6D25D1"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455074D4"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506E9932"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777DDF0A"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32E26F5B" w14:textId="77777777" w:rsidR="000E0340" w:rsidRDefault="000E0340">
            <w:pPr>
              <w:tabs>
                <w:tab w:val="left" w:pos="-720"/>
              </w:tabs>
              <w:spacing w:line="360" w:lineRule="auto"/>
            </w:pPr>
          </w:p>
        </w:tc>
        <w:tc>
          <w:tcPr>
            <w:tcW w:w="1709" w:type="dxa"/>
            <w:tcBorders>
              <w:top w:val="single" w:sz="6" w:space="0" w:color="000000"/>
              <w:left w:val="single" w:sz="6" w:space="0" w:color="000000"/>
              <w:bottom w:val="single" w:sz="6" w:space="0" w:color="000000"/>
              <w:right w:val="single" w:sz="18" w:space="0" w:color="000000"/>
            </w:tcBorders>
            <w:vAlign w:val="center"/>
          </w:tcPr>
          <w:p w14:paraId="33D6BF1D"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76C0C9F7" w14:textId="77777777">
        <w:tc>
          <w:tcPr>
            <w:tcW w:w="4950" w:type="dxa"/>
            <w:tcBorders>
              <w:top w:val="single" w:sz="6" w:space="0" w:color="000000"/>
              <w:left w:val="single" w:sz="18" w:space="0" w:color="000000"/>
              <w:bottom w:val="single" w:sz="18" w:space="0" w:color="000000"/>
              <w:right w:val="single" w:sz="6" w:space="0" w:color="000000"/>
            </w:tcBorders>
            <w:vAlign w:val="center"/>
          </w:tcPr>
          <w:p w14:paraId="3DF7EEF4"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18" w:space="0" w:color="000000"/>
              <w:right w:val="single" w:sz="6" w:space="0" w:color="000000"/>
            </w:tcBorders>
            <w:vAlign w:val="center"/>
          </w:tcPr>
          <w:p w14:paraId="6B96CDAC" w14:textId="77777777" w:rsidR="000E0340" w:rsidRDefault="000E0340">
            <w:pPr>
              <w:tabs>
                <w:tab w:val="left" w:pos="-720"/>
              </w:tabs>
              <w:spacing w:line="360" w:lineRule="auto"/>
            </w:pPr>
          </w:p>
        </w:tc>
        <w:tc>
          <w:tcPr>
            <w:tcW w:w="1709" w:type="dxa"/>
            <w:tcBorders>
              <w:top w:val="single" w:sz="6" w:space="0" w:color="000000"/>
              <w:left w:val="single" w:sz="6" w:space="0" w:color="000000"/>
              <w:bottom w:val="single" w:sz="18" w:space="0" w:color="000000"/>
              <w:right w:val="single" w:sz="18" w:space="0" w:color="000000"/>
            </w:tcBorders>
            <w:vAlign w:val="center"/>
          </w:tcPr>
          <w:p w14:paraId="135D20D2" w14:textId="77777777" w:rsidR="000E0340" w:rsidRDefault="000E0340">
            <w:pPr>
              <w:tabs>
                <w:tab w:val="left" w:pos="-720"/>
              </w:tabs>
              <w:spacing w:line="360" w:lineRule="auto"/>
              <w:jc w:val="center"/>
              <w:rPr>
                <w:rFonts w:ascii="Times New Roman" w:hAnsi="Times New Roman" w:cs="Times New Roman"/>
                <w:sz w:val="18"/>
                <w:szCs w:val="18"/>
              </w:rPr>
            </w:pPr>
          </w:p>
        </w:tc>
      </w:tr>
    </w:tbl>
    <w:p w14:paraId="5D10F2FA" w14:textId="77777777" w:rsidR="000E0340" w:rsidRDefault="008D0F9E">
      <w:pPr>
        <w:tabs>
          <w:tab w:val="left" w:pos="-720"/>
        </w:tabs>
        <w:spacing w:line="360" w:lineRule="auto"/>
        <w:jc w:val="both"/>
      </w:pPr>
      <w:r>
        <w:rPr>
          <w:rFonts w:ascii="Times New Roman" w:hAnsi="Times New Roman" w:cs="Times New Roman"/>
          <w:sz w:val="22"/>
          <w:szCs w:val="22"/>
        </w:rPr>
        <w:t>A description of the databases reviewed by Matrix and an analysis of sites identified within the prescribed search area are presented below.</w:t>
      </w:r>
    </w:p>
    <w:p w14:paraId="6E465089" w14:textId="77777777" w:rsidR="000E0340" w:rsidRDefault="000E0340">
      <w:pPr>
        <w:tabs>
          <w:tab w:val="left" w:pos="-720"/>
        </w:tabs>
        <w:spacing w:line="360" w:lineRule="auto"/>
        <w:jc w:val="both"/>
        <w:rPr>
          <w:rFonts w:ascii="Times New Roman" w:hAnsi="Times New Roman" w:cs="Times New Roman"/>
          <w:sz w:val="22"/>
          <w:szCs w:val="22"/>
        </w:rPr>
      </w:pPr>
    </w:p>
    <w:p w14:paraId="1A8C914E" w14:textId="77777777" w:rsidR="000E0340" w:rsidRDefault="008D0F9E">
      <w:pPr>
        <w:pStyle w:val="Style1"/>
        <w:numPr>
          <w:ilvl w:val="1"/>
          <w:numId w:val="3"/>
        </w:numPr>
        <w:ind w:left="360"/>
        <w:rPr>
          <w:spacing w:val="0"/>
        </w:rPr>
      </w:pPr>
      <w:r>
        <w:rPr>
          <w:spacing w:val="0"/>
        </w:rPr>
        <w:t>Federal &amp; State Databases</w:t>
      </w:r>
      <w:r>
        <w:fldChar w:fldCharType="begin"/>
      </w:r>
      <w:r>
        <w:instrText xml:space="preserve"> TC "6.1</w:instrText>
      </w:r>
      <w:r>
        <w:tab/>
        <w:instrText xml:space="preserve">Federal &amp; State Databases" \l 2 </w:instrText>
      </w:r>
      <w:r>
        <w:fldChar w:fldCharType="end"/>
      </w:r>
      <w:bookmarkStart w:id="26" w:name="__RefHeading___Toc106197565"/>
      <w:bookmarkEnd w:id="26"/>
    </w:p>
    <w:p w14:paraId="1DAF28CB" w14:textId="77777777" w:rsidR="000E0340" w:rsidRDefault="008D0F9E">
      <w:pPr>
        <w:pStyle w:val="Style1"/>
        <w:numPr>
          <w:ilvl w:val="2"/>
          <w:numId w:val="3"/>
        </w:numPr>
        <w:ind w:hanging="1440"/>
        <w:rPr>
          <w:spacing w:val="0"/>
        </w:rPr>
      </w:pPr>
      <w:r>
        <w:rPr>
          <w:spacing w:val="0"/>
        </w:rPr>
        <w:t>Target Property and Adjacent Areas</w:t>
      </w:r>
    </w:p>
    <w:p w14:paraId="63BCA3D9" w14:textId="77777777" w:rsidR="000E0340" w:rsidRDefault="008D0F9E">
      <w:pPr>
        <w:spacing w:line="360" w:lineRule="auto"/>
        <w:ind w:left="720"/>
        <w:jc w:val="both"/>
        <w:rPr>
          <w:rFonts w:ascii="Times New Roman" w:hAnsi="Times New Roman" w:cs="Times New Roman"/>
          <w:sz w:val="22"/>
          <w:szCs w:val="22"/>
        </w:rPr>
      </w:pPr>
      <w:r>
        <w:rPr>
          <w:rFonts w:ascii="Times New Roman" w:hAnsi="Times New Roman" w:cs="Times New Roman"/>
          <w:sz w:val="22"/>
          <w:szCs w:val="22"/>
        </w:rPr>
        <w:t>Based on the EDR Radius Map Report, the target property was {{TP_ListedStatus}} in {{TP_Databases}}. {{TP_Significance}}</w:t>
      </w:r>
    </w:p>
    <w:p w14:paraId="56E6AD33" w14:textId="77777777" w:rsidR="000E0340" w:rsidRDefault="000E0340">
      <w:pPr>
        <w:spacing w:line="360" w:lineRule="auto"/>
        <w:ind w:left="720"/>
        <w:jc w:val="both"/>
        <w:rPr>
          <w:rFonts w:ascii="Times New Roman" w:hAnsi="Times New Roman" w:cs="Times New Roman"/>
          <w:sz w:val="22"/>
          <w:szCs w:val="22"/>
        </w:rPr>
      </w:pPr>
    </w:p>
    <w:p w14:paraId="6A8F508C" w14:textId="77777777" w:rsidR="000E0340" w:rsidRDefault="008D0F9E">
      <w:pPr>
        <w:pStyle w:val="Style1"/>
        <w:numPr>
          <w:ilvl w:val="2"/>
          <w:numId w:val="3"/>
        </w:numPr>
        <w:ind w:hanging="1440"/>
        <w:rPr>
          <w:rFonts w:ascii="Times New Roman" w:hAnsi="Times New Roman" w:cs="Times New Roman"/>
          <w:spacing w:val="0"/>
        </w:rPr>
      </w:pPr>
      <w:r>
        <w:rPr>
          <w:rFonts w:ascii="Times New Roman" w:hAnsi="Times New Roman" w:cs="Times New Roman"/>
          <w:bCs/>
        </w:rPr>
        <w:t>Surrounding Areas - Upgradient &amp; Higher Elevations</w:t>
      </w:r>
    </w:p>
    <w:p w14:paraId="1711EE97" w14:textId="77777777" w:rsidR="000E0340" w:rsidRDefault="008D0F9E">
      <w:pPr>
        <w:spacing w:line="360" w:lineRule="auto"/>
        <w:ind w:left="720"/>
        <w:jc w:val="both"/>
        <w:rPr>
          <w:sz w:val="22"/>
        </w:rPr>
      </w:pPr>
      <w:r>
        <w:rPr>
          <w:sz w:val="22"/>
        </w:rPr>
        <w:t>{{EDR_UpgradientSummary}}</w:t>
      </w:r>
    </w:p>
    <w:p w14:paraId="25FAE7A1" w14:textId="77777777" w:rsidR="000E0340" w:rsidRDefault="000E0340">
      <w:pPr>
        <w:spacing w:line="360" w:lineRule="auto"/>
        <w:ind w:left="360"/>
        <w:jc w:val="both"/>
        <w:rPr>
          <w:sz w:val="22"/>
        </w:rPr>
      </w:pPr>
    </w:p>
    <w:p w14:paraId="2594DDFC" w14:textId="77777777" w:rsidR="000E0340" w:rsidRDefault="008D0F9E">
      <w:pPr>
        <w:spacing w:line="360" w:lineRule="auto"/>
        <w:ind w:left="360"/>
        <w:jc w:val="both"/>
        <w:rPr>
          <w:b/>
          <w:sz w:val="18"/>
        </w:rPr>
      </w:pPr>
      <w:r>
        <w:rPr>
          <w:b/>
          <w:sz w:val="18"/>
        </w:rPr>
        <w:t>Table 2: Summary of Properties Referenced in EDR Radius Map Report Upgradient to the Subject Site</w:t>
      </w:r>
    </w:p>
    <w:tbl>
      <w:tblPr>
        <w:tblW w:w="8820" w:type="dxa"/>
        <w:tblInd w:w="378" w:type="dxa"/>
        <w:tblLayout w:type="fixed"/>
        <w:tblLook w:val="04A0" w:firstRow="1" w:lastRow="0" w:firstColumn="1" w:lastColumn="0" w:noHBand="0" w:noVBand="1"/>
      </w:tblPr>
      <w:tblGrid>
        <w:gridCol w:w="2250"/>
        <w:gridCol w:w="1710"/>
        <w:gridCol w:w="2070"/>
        <w:gridCol w:w="1440"/>
        <w:gridCol w:w="1350"/>
      </w:tblGrid>
      <w:tr w:rsidR="000E0340" w14:paraId="48641E50" w14:textId="77777777">
        <w:trPr>
          <w:trHeight w:val="1115"/>
        </w:trPr>
        <w:tc>
          <w:tcPr>
            <w:tcW w:w="2250" w:type="dxa"/>
            <w:tcBorders>
              <w:top w:val="single" w:sz="4" w:space="0" w:color="000000"/>
              <w:left w:val="single" w:sz="4" w:space="0" w:color="000000"/>
              <w:bottom w:val="single" w:sz="4" w:space="0" w:color="000000"/>
              <w:right w:val="single" w:sz="4" w:space="0" w:color="000000"/>
            </w:tcBorders>
            <w:shd w:val="clear" w:color="auto" w:fill="D9D9D9"/>
          </w:tcPr>
          <w:p w14:paraId="5B14E5DC" w14:textId="77777777" w:rsidR="000E0340" w:rsidRDefault="008D0F9E">
            <w:pPr>
              <w:tabs>
                <w:tab w:val="left" w:pos="720"/>
              </w:tabs>
              <w:spacing w:before="240"/>
              <w:jc w:val="center"/>
              <w:rPr>
                <w:b/>
                <w:i/>
                <w:sz w:val="20"/>
                <w:szCs w:val="22"/>
              </w:rPr>
            </w:pPr>
            <w:r>
              <w:rPr>
                <w:b/>
                <w:i/>
                <w:sz w:val="20"/>
                <w:szCs w:val="22"/>
              </w:rPr>
              <w:t>Site Name</w:t>
            </w:r>
          </w:p>
        </w:tc>
        <w:tc>
          <w:tcPr>
            <w:tcW w:w="1710" w:type="dxa"/>
            <w:tcBorders>
              <w:top w:val="single" w:sz="4" w:space="0" w:color="000000"/>
              <w:left w:val="single" w:sz="4" w:space="0" w:color="000000"/>
              <w:bottom w:val="single" w:sz="4" w:space="0" w:color="000000"/>
              <w:right w:val="single" w:sz="4" w:space="0" w:color="000000"/>
            </w:tcBorders>
            <w:shd w:val="clear" w:color="auto" w:fill="D9D9D9"/>
          </w:tcPr>
          <w:p w14:paraId="4BC3168B" w14:textId="77777777" w:rsidR="000E0340" w:rsidRDefault="008D0F9E">
            <w:pPr>
              <w:tabs>
                <w:tab w:val="left" w:pos="720"/>
              </w:tabs>
              <w:spacing w:before="240"/>
              <w:jc w:val="center"/>
              <w:rPr>
                <w:b/>
                <w:i/>
                <w:sz w:val="20"/>
                <w:szCs w:val="22"/>
              </w:rPr>
            </w:pPr>
            <w:r>
              <w:rPr>
                <w:b/>
                <w:i/>
                <w:sz w:val="20"/>
                <w:szCs w:val="22"/>
              </w:rPr>
              <w:t>Site Address</w:t>
            </w:r>
          </w:p>
        </w:tc>
        <w:tc>
          <w:tcPr>
            <w:tcW w:w="2070" w:type="dxa"/>
            <w:tcBorders>
              <w:top w:val="single" w:sz="4" w:space="0" w:color="000000"/>
              <w:left w:val="single" w:sz="4" w:space="0" w:color="000000"/>
              <w:bottom w:val="single" w:sz="4" w:space="0" w:color="000000"/>
              <w:right w:val="single" w:sz="4" w:space="0" w:color="000000"/>
            </w:tcBorders>
            <w:shd w:val="clear" w:color="auto" w:fill="D9D9D9"/>
          </w:tcPr>
          <w:p w14:paraId="1644A25F" w14:textId="77777777" w:rsidR="000E0340" w:rsidRDefault="008D0F9E">
            <w:pPr>
              <w:tabs>
                <w:tab w:val="left" w:pos="720"/>
              </w:tabs>
              <w:spacing w:before="240"/>
              <w:jc w:val="center"/>
              <w:rPr>
                <w:b/>
                <w:i/>
                <w:sz w:val="20"/>
                <w:szCs w:val="22"/>
              </w:rPr>
            </w:pPr>
            <w:r>
              <w:rPr>
                <w:b/>
                <w:i/>
                <w:sz w:val="20"/>
                <w:szCs w:val="22"/>
              </w:rPr>
              <w:t>Relevant Database(s)</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Pr>
          <w:p w14:paraId="6215E21D" w14:textId="77777777" w:rsidR="000E0340" w:rsidRDefault="008D0F9E">
            <w:pPr>
              <w:tabs>
                <w:tab w:val="left" w:pos="720"/>
              </w:tabs>
              <w:spacing w:before="240" w:after="240"/>
              <w:jc w:val="center"/>
              <w:rPr>
                <w:b/>
                <w:i/>
                <w:sz w:val="22"/>
                <w:szCs w:val="22"/>
              </w:rPr>
            </w:pPr>
            <w:r>
              <w:rPr>
                <w:b/>
                <w:i/>
                <w:sz w:val="20"/>
                <w:szCs w:val="22"/>
              </w:rPr>
              <w:t>Distance (ft) &amp; Directional Position</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Pr>
          <w:p w14:paraId="7C9056F0" w14:textId="77777777" w:rsidR="000E0340" w:rsidRDefault="008D0F9E">
            <w:pPr>
              <w:tabs>
                <w:tab w:val="left" w:pos="720"/>
              </w:tabs>
              <w:spacing w:before="240"/>
              <w:jc w:val="center"/>
              <w:rPr>
                <w:b/>
                <w:i/>
                <w:sz w:val="20"/>
                <w:szCs w:val="22"/>
              </w:rPr>
            </w:pPr>
            <w:r>
              <w:rPr>
                <w:b/>
                <w:i/>
                <w:sz w:val="20"/>
                <w:szCs w:val="22"/>
              </w:rPr>
              <w:t>Classification</w:t>
            </w:r>
          </w:p>
        </w:tc>
      </w:tr>
      <w:tr w:rsidR="000E0340" w14:paraId="49609258"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43EBB6E8"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44D4C5F0" w14:textId="77777777" w:rsidR="000E0340" w:rsidRDefault="008D0F9E">
            <w:pPr>
              <w:tabs>
                <w:tab w:val="left" w:pos="720"/>
              </w:tabs>
              <w:jc w:val="center"/>
              <w:rPr>
                <w:rFonts w:ascii="Arial" w:hAnsi="Arial" w:cs="Arial"/>
                <w:b/>
                <w:sz w:val="16"/>
                <w:szCs w:val="16"/>
              </w:rPr>
            </w:pPr>
            <w:r>
              <w:rPr>
                <w:rFonts w:ascii="Arial" w:hAnsi="Arial" w:cs="Arial"/>
                <w:b/>
                <w:sz w:val="16"/>
                <w:szCs w:val="16"/>
              </w:rPr>
              <w:t>{{Up1_Address}}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31BA51FE" w14:textId="77777777" w:rsidR="000E0340" w:rsidRDefault="008D0F9E">
            <w:pPr>
              <w:tabs>
                <w:tab w:val="left" w:pos="720"/>
              </w:tabs>
              <w:jc w:val="center"/>
              <w:rPr>
                <w:rFonts w:ascii="Arial" w:hAnsi="Arial" w:cs="Arial"/>
                <w:b/>
                <w:sz w:val="16"/>
                <w:szCs w:val="16"/>
              </w:rPr>
            </w:pPr>
            <w:r>
              <w:rPr>
                <w:rFonts w:ascii="Arial" w:hAnsi="Arial" w:cs="Arial"/>
                <w:b/>
                <w:bCs/>
                <w:sz w:val="16"/>
                <w:szCs w:val="16"/>
              </w:rPr>
              <w:t>{{Up1_DB}}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3E853E4" w14:textId="77777777" w:rsidR="000E0340" w:rsidRDefault="008D0F9E">
            <w:pPr>
              <w:tabs>
                <w:tab w:val="left" w:pos="720"/>
              </w:tabs>
              <w:jc w:val="center"/>
              <w:rPr>
                <w:rFonts w:ascii="Arial" w:hAnsi="Arial" w:cs="Arial"/>
                <w:b/>
                <w:sz w:val="16"/>
                <w:szCs w:val="16"/>
              </w:rPr>
            </w:pPr>
            <w:r>
              <w:rPr>
                <w:rFonts w:ascii="Arial" w:hAnsi="Arial" w:cs="Arial"/>
                <w:b/>
                <w:sz w:val="16"/>
                <w:szCs w:val="16"/>
              </w:rPr>
              <w:t>{{Up1_DistDir}}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12E72AC5" w14:textId="77777777" w:rsidR="000E0340" w:rsidRDefault="008D0F9E">
            <w:pPr>
              <w:tabs>
                <w:tab w:val="left" w:pos="720"/>
              </w:tabs>
              <w:jc w:val="center"/>
              <w:rPr>
                <w:rFonts w:ascii="Arial" w:hAnsi="Arial" w:cs="Arial"/>
                <w:b/>
                <w:sz w:val="16"/>
                <w:szCs w:val="16"/>
              </w:rPr>
            </w:pPr>
            <w:r>
              <w:rPr>
                <w:rFonts w:ascii="Arial" w:hAnsi="Arial" w:cs="Arial"/>
                <w:b/>
                <w:sz w:val="16"/>
                <w:szCs w:val="16"/>
              </w:rPr>
              <w:t>{{Up1_Class}}</w:t>
            </w:r>
          </w:p>
        </w:tc>
      </w:tr>
      <w:tr w:rsidR="000E0340" w14:paraId="71246C5A"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18DB1E7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{{Up2_Name}}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292BEB82" w14:textId="77777777" w:rsidR="000E0340" w:rsidRDefault="008D0F9E">
            <w:pPr>
              <w:tabs>
                <w:tab w:val="left" w:pos="720"/>
              </w:tabs>
              <w:jc w:val="center"/>
              <w:rPr>
                <w:rFonts w:ascii="Arial" w:hAnsi="Arial" w:cs="Arial"/>
                <w:b/>
                <w:sz w:val="16"/>
                <w:szCs w:val="16"/>
              </w:rPr>
            </w:pPr>
            <w:r>
              <w:rPr>
                <w:rFonts w:ascii="Arial" w:hAnsi="Arial" w:cs="Arial"/>
                <w:b/>
                <w:sz w:val="16"/>
                <w:szCs w:val="16"/>
              </w:rPr>
              <w:t>{{Up2_Address}}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14F6A9E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{{Up2_DB}}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5DFD36F" w14:textId="77777777" w:rsidR="000E0340" w:rsidRDefault="008D0F9E">
            <w:pPr>
              <w:tabs>
                <w:tab w:val="left" w:pos="720"/>
              </w:tabs>
              <w:jc w:val="center"/>
              <w:rPr>
                <w:rFonts w:ascii="Arial" w:hAnsi="Arial" w:cs="Arial"/>
                <w:b/>
                <w:sz w:val="16"/>
                <w:szCs w:val="16"/>
              </w:rPr>
            </w:pPr>
            <w:r>
              <w:rPr>
                <w:rFonts w:ascii="Arial" w:hAnsi="Arial" w:cs="Arial"/>
                <w:b/>
                <w:sz w:val="16"/>
                <w:szCs w:val="16"/>
              </w:rPr>
              <w:t>{{Up2_DistDir}}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06BF3A18" w14:textId="77777777" w:rsidR="000E0340" w:rsidRDefault="008D0F9E">
            <w:pPr>
              <w:tabs>
                <w:tab w:val="left" w:pos="720"/>
              </w:tabs>
              <w:jc w:val="center"/>
              <w:rPr>
                <w:rFonts w:ascii="Arial" w:hAnsi="Arial" w:cs="Arial"/>
                <w:b/>
                <w:sz w:val="16"/>
                <w:szCs w:val="16"/>
              </w:rPr>
            </w:pPr>
            <w:r>
              <w:rPr>
                <w:rFonts w:ascii="Arial" w:hAnsi="Arial" w:cs="Arial"/>
                <w:b/>
                <w:sz w:val="16"/>
                <w:szCs w:val="16"/>
              </w:rPr>
              <w:t>{{Up2_Class}}</w:t>
            </w:r>
          </w:p>
        </w:tc>
      </w:tr>
      <w:tr w:rsidR="000E0340" w14:paraId="71D58FB0"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1D5DBD6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{{Up3_Name}}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3037998B" w14:textId="77777777" w:rsidR="000E0340" w:rsidRDefault="008D0F9E">
            <w:pPr>
              <w:tabs>
                <w:tab w:val="left" w:pos="720"/>
              </w:tabs>
              <w:jc w:val="center"/>
              <w:rPr>
                <w:rFonts w:ascii="Arial" w:hAnsi="Arial" w:cs="Arial"/>
                <w:b/>
                <w:bCs/>
                <w:sz w:val="16"/>
                <w:szCs w:val="16"/>
              </w:rPr>
            </w:pPr>
            <w:r>
              <w:rPr>
                <w:rFonts w:ascii="Arial" w:hAnsi="Arial" w:cs="Arial"/>
                <w:b/>
                <w:sz w:val="16"/>
                <w:szCs w:val="16"/>
              </w:rPr>
              <w:t>{{Up3_Address}}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600A38C5" w14:textId="77777777" w:rsidR="000E0340" w:rsidRDefault="008D0F9E">
            <w:pPr>
              <w:tabs>
                <w:tab w:val="left" w:pos="720"/>
              </w:tabs>
              <w:jc w:val="center"/>
              <w:rPr>
                <w:rFonts w:ascii="Arial" w:hAnsi="Arial" w:cs="Arial"/>
                <w:b/>
                <w:sz w:val="16"/>
                <w:szCs w:val="16"/>
              </w:rPr>
            </w:pPr>
            <w:r>
              <w:rPr>
                <w:rFonts w:ascii="Arial" w:hAnsi="Arial" w:cs="Arial"/>
                <w:b/>
                <w:sz w:val="16"/>
                <w:szCs w:val="16"/>
              </w:rPr>
              <w:t>{{Up3_DB}}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0330BE27" w14:textId="77777777" w:rsidR="000E0340" w:rsidRDefault="008D0F9E">
            <w:pPr>
              <w:tabs>
                <w:tab w:val="left" w:pos="720"/>
              </w:tabs>
              <w:jc w:val="center"/>
              <w:rPr>
                <w:rFonts w:ascii="Arial" w:hAnsi="Arial" w:cs="Arial"/>
                <w:b/>
                <w:sz w:val="16"/>
                <w:szCs w:val="16"/>
              </w:rPr>
            </w:pPr>
            <w:r>
              <w:rPr>
                <w:rFonts w:ascii="Arial" w:hAnsi="Arial" w:cs="Arial"/>
                <w:b/>
                <w:sz w:val="16"/>
                <w:szCs w:val="16"/>
              </w:rPr>
              <w:t>{{Up3_DistDir}}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FFB96CF" w14:textId="77777777" w:rsidR="000E0340" w:rsidRDefault="008D0F9E">
            <w:pPr>
              <w:tabs>
                <w:tab w:val="left" w:pos="720"/>
              </w:tabs>
              <w:jc w:val="center"/>
              <w:rPr>
                <w:rFonts w:ascii="Arial" w:hAnsi="Arial" w:cs="Arial"/>
                <w:b/>
                <w:sz w:val="16"/>
                <w:szCs w:val="16"/>
              </w:rPr>
            </w:pPr>
            <w:r>
              <w:rPr>
                <w:rFonts w:ascii="Arial" w:hAnsi="Arial" w:cs="Arial"/>
                <w:b/>
                <w:sz w:val="16"/>
                <w:szCs w:val="16"/>
              </w:rPr>
              <w:t>{{Up3_Class}}</w:t>
            </w:r>
          </w:p>
        </w:tc>
      </w:tr>
      <w:tr w:rsidR="000E0340" w14:paraId="4F81BA48"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28F659E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{{Up4_Name}}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0DE31230" w14:textId="77777777" w:rsidR="000E0340" w:rsidRDefault="008D0F9E">
            <w:pPr>
              <w:tabs>
                <w:tab w:val="left" w:pos="720"/>
              </w:tabs>
              <w:jc w:val="center"/>
              <w:rPr>
                <w:rFonts w:ascii="Arial" w:hAnsi="Arial" w:cs="Arial"/>
                <w:b/>
                <w:bCs/>
                <w:sz w:val="16"/>
                <w:szCs w:val="16"/>
              </w:rPr>
            </w:pPr>
            <w:r>
              <w:rPr>
                <w:rFonts w:ascii="Arial" w:hAnsi="Arial" w:cs="Arial"/>
                <w:b/>
                <w:sz w:val="16"/>
                <w:szCs w:val="16"/>
              </w:rPr>
              <w:t>{{Up4_Address}}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5B3D822B" w14:textId="77777777" w:rsidR="000E0340" w:rsidRDefault="008D0F9E">
            <w:pPr>
              <w:tabs>
                <w:tab w:val="left" w:pos="720"/>
              </w:tabs>
              <w:jc w:val="center"/>
              <w:rPr>
                <w:rFonts w:ascii="Arial" w:hAnsi="Arial" w:cs="Arial"/>
                <w:b/>
                <w:sz w:val="16"/>
                <w:szCs w:val="16"/>
              </w:rPr>
            </w:pPr>
            <w:r>
              <w:rPr>
                <w:rFonts w:ascii="Arial" w:hAnsi="Arial" w:cs="Arial"/>
                <w:b/>
                <w:sz w:val="16"/>
                <w:szCs w:val="16"/>
              </w:rPr>
              <w:t>{{Up4_DB}}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61B79771" w14:textId="77777777" w:rsidR="000E0340" w:rsidRDefault="008D0F9E">
            <w:pPr>
              <w:tabs>
                <w:tab w:val="left" w:pos="720"/>
              </w:tabs>
              <w:jc w:val="center"/>
              <w:rPr>
                <w:rFonts w:ascii="Arial" w:hAnsi="Arial" w:cs="Arial"/>
                <w:b/>
                <w:sz w:val="16"/>
                <w:szCs w:val="16"/>
              </w:rPr>
            </w:pPr>
            <w:r>
              <w:rPr>
                <w:rFonts w:ascii="Arial" w:hAnsi="Arial" w:cs="Arial"/>
                <w:b/>
                <w:sz w:val="16"/>
                <w:szCs w:val="16"/>
              </w:rPr>
              <w:t>{{Up4_DistDir}}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B39B280" w14:textId="77777777" w:rsidR="000E0340" w:rsidRDefault="008D0F9E">
            <w:pPr>
              <w:tabs>
                <w:tab w:val="left" w:pos="720"/>
              </w:tabs>
              <w:jc w:val="center"/>
              <w:rPr>
                <w:rFonts w:ascii="Arial" w:hAnsi="Arial" w:cs="Arial"/>
                <w:b/>
                <w:sz w:val="16"/>
                <w:szCs w:val="16"/>
              </w:rPr>
            </w:pPr>
            <w:r>
              <w:rPr>
                <w:rFonts w:ascii="Arial" w:hAnsi="Arial" w:cs="Arial"/>
                <w:b/>
                <w:sz w:val="16"/>
                <w:szCs w:val="16"/>
              </w:rPr>
              <w:t>{{Up4_Class}}</w:t>
            </w:r>
          </w:p>
        </w:tc>
      </w:tr>
      <w:tr w:rsidR="000E0340" w14:paraId="1EBB86E6"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3ED4379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{{Up5_Name}}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6E64A697" w14:textId="77777777" w:rsidR="000E0340" w:rsidRDefault="008D0F9E">
            <w:pPr>
              <w:tabs>
                <w:tab w:val="left" w:pos="720"/>
              </w:tabs>
              <w:jc w:val="center"/>
              <w:rPr>
                <w:rFonts w:ascii="Arial" w:hAnsi="Arial" w:cs="Arial"/>
                <w:b/>
                <w:bCs/>
                <w:sz w:val="16"/>
                <w:szCs w:val="16"/>
              </w:rPr>
            </w:pPr>
            <w:r>
              <w:rPr>
                <w:rFonts w:ascii="Arial" w:hAnsi="Arial" w:cs="Arial"/>
                <w:b/>
                <w:sz w:val="16"/>
                <w:szCs w:val="16"/>
              </w:rPr>
              <w:t>{{Up5_Address}}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2657E4CB" w14:textId="77777777" w:rsidR="000E0340" w:rsidRDefault="008D0F9E">
            <w:pPr>
              <w:tabs>
                <w:tab w:val="left" w:pos="720"/>
              </w:tabs>
              <w:jc w:val="center"/>
              <w:rPr>
                <w:rFonts w:ascii="Arial" w:hAnsi="Arial" w:cs="Arial"/>
                <w:b/>
                <w:sz w:val="16"/>
                <w:szCs w:val="16"/>
              </w:rPr>
            </w:pPr>
            <w:r>
              <w:rPr>
                <w:rFonts w:ascii="Arial" w:hAnsi="Arial" w:cs="Arial"/>
                <w:b/>
                <w:sz w:val="16"/>
                <w:szCs w:val="16"/>
              </w:rPr>
              <w:t>{{Up5_DB}}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14F115FE" w14:textId="77777777" w:rsidR="000E0340" w:rsidRDefault="008D0F9E">
            <w:pPr>
              <w:tabs>
                <w:tab w:val="left" w:pos="720"/>
              </w:tabs>
              <w:jc w:val="center"/>
              <w:rPr>
                <w:rFonts w:ascii="Arial" w:hAnsi="Arial" w:cs="Arial"/>
                <w:b/>
                <w:sz w:val="16"/>
                <w:szCs w:val="16"/>
              </w:rPr>
            </w:pPr>
            <w:r>
              <w:rPr>
                <w:rFonts w:ascii="Arial" w:hAnsi="Arial" w:cs="Arial"/>
                <w:b/>
                <w:sz w:val="16"/>
                <w:szCs w:val="16"/>
              </w:rPr>
              <w:t>{{Up5_DistDir}}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FE5675E" w14:textId="77777777" w:rsidR="000E0340" w:rsidRDefault="008D0F9E">
            <w:pPr>
              <w:tabs>
                <w:tab w:val="left" w:pos="720"/>
              </w:tabs>
              <w:jc w:val="center"/>
              <w:rPr>
                <w:rFonts w:ascii="Arial" w:hAnsi="Arial" w:cs="Arial"/>
                <w:b/>
                <w:sz w:val="16"/>
                <w:szCs w:val="16"/>
              </w:rPr>
            </w:pPr>
            <w:r>
              <w:rPr>
                <w:rFonts w:ascii="Arial" w:hAnsi="Arial" w:cs="Arial"/>
                <w:b/>
                <w:sz w:val="16"/>
                <w:szCs w:val="16"/>
              </w:rPr>
              <w:t>{{Up5_Class}}</w:t>
            </w:r>
          </w:p>
        </w:tc>
      </w:tr>
      <w:tr w:rsidR="000E0340" w14:paraId="4D63985F"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1B32E1E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{{Up6_Name}}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0A100A5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{{Up6_Address}}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2468AB41" w14:textId="77777777" w:rsidR="000E0340" w:rsidRDefault="008D0F9E">
            <w:pPr>
              <w:tabs>
                <w:tab w:val="left" w:pos="720"/>
              </w:tabs>
              <w:jc w:val="center"/>
              <w:rPr>
                <w:rFonts w:ascii="Arial" w:hAnsi="Arial" w:cs="Arial"/>
                <w:b/>
                <w:sz w:val="16"/>
                <w:szCs w:val="16"/>
              </w:rPr>
            </w:pPr>
            <w:r>
              <w:rPr>
                <w:rFonts w:ascii="Arial" w:hAnsi="Arial" w:cs="Arial"/>
                <w:b/>
                <w:sz w:val="16"/>
                <w:szCs w:val="16"/>
              </w:rPr>
              <w:t>{{Up6_DB}}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E7EB0AE" w14:textId="77777777" w:rsidR="000E0340" w:rsidRDefault="008D0F9E">
            <w:pPr>
              <w:tabs>
                <w:tab w:val="left" w:pos="720"/>
              </w:tabs>
              <w:jc w:val="center"/>
              <w:rPr>
                <w:rFonts w:ascii="Arial" w:hAnsi="Arial" w:cs="Arial"/>
                <w:b/>
                <w:sz w:val="16"/>
                <w:szCs w:val="16"/>
              </w:rPr>
            </w:pPr>
            <w:r>
              <w:rPr>
                <w:rFonts w:ascii="Arial" w:hAnsi="Arial" w:cs="Arial"/>
                <w:b/>
                <w:sz w:val="16"/>
                <w:szCs w:val="16"/>
              </w:rPr>
              <w:t>{{Up6_DistDir}}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3D4CFBC5" w14:textId="77777777" w:rsidR="000E0340" w:rsidRDefault="008D0F9E">
            <w:pPr>
              <w:tabs>
                <w:tab w:val="left" w:pos="720"/>
              </w:tabs>
              <w:jc w:val="center"/>
              <w:rPr>
                <w:rFonts w:ascii="Arial" w:hAnsi="Arial" w:cs="Arial"/>
                <w:b/>
                <w:sz w:val="16"/>
                <w:szCs w:val="16"/>
              </w:rPr>
            </w:pPr>
            <w:r>
              <w:rPr>
                <w:rFonts w:ascii="Arial" w:hAnsi="Arial" w:cs="Arial"/>
                <w:b/>
                <w:sz w:val="16"/>
                <w:szCs w:val="16"/>
              </w:rPr>
              <w:t>{{Up6_Class}}</w:t>
            </w:r>
          </w:p>
        </w:tc>
      </w:tr>
      <w:tr w:rsidR="000E0340" w14:paraId="0B48C32A"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00D94C4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{{Up7_Name}}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2B4F27F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{{Up7_Address}}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16BDEE9A" w14:textId="77777777" w:rsidR="000E0340" w:rsidRDefault="008D0F9E">
            <w:pPr>
              <w:tabs>
                <w:tab w:val="left" w:pos="720"/>
              </w:tabs>
              <w:jc w:val="center"/>
              <w:rPr>
                <w:rFonts w:ascii="Arial" w:hAnsi="Arial" w:cs="Arial"/>
                <w:b/>
                <w:sz w:val="16"/>
                <w:szCs w:val="16"/>
              </w:rPr>
            </w:pPr>
            <w:r>
              <w:rPr>
                <w:rFonts w:ascii="Arial" w:hAnsi="Arial" w:cs="Arial"/>
                <w:b/>
                <w:sz w:val="16"/>
                <w:szCs w:val="16"/>
              </w:rPr>
              <w:t>{{Up7_DB}}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0F77592F" w14:textId="77777777" w:rsidR="000E0340" w:rsidRDefault="008D0F9E">
            <w:pPr>
              <w:tabs>
                <w:tab w:val="left" w:pos="720"/>
              </w:tabs>
              <w:jc w:val="center"/>
              <w:rPr>
                <w:rFonts w:ascii="Arial" w:hAnsi="Arial" w:cs="Arial"/>
                <w:b/>
                <w:sz w:val="16"/>
                <w:szCs w:val="16"/>
              </w:rPr>
            </w:pPr>
            <w:r>
              <w:rPr>
                <w:rFonts w:ascii="Arial" w:hAnsi="Arial" w:cs="Arial"/>
                <w:b/>
                <w:sz w:val="16"/>
                <w:szCs w:val="16"/>
              </w:rPr>
              <w:t>{{Up7_DistDir}}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0A529FD" w14:textId="77777777" w:rsidR="000E0340" w:rsidRDefault="008D0F9E">
            <w:pPr>
              <w:tabs>
                <w:tab w:val="left" w:pos="720"/>
              </w:tabs>
              <w:jc w:val="center"/>
              <w:rPr>
                <w:rFonts w:ascii="Arial" w:hAnsi="Arial" w:cs="Arial"/>
                <w:b/>
                <w:sz w:val="16"/>
                <w:szCs w:val="16"/>
              </w:rPr>
            </w:pPr>
            <w:r>
              <w:rPr>
                <w:rFonts w:ascii="Arial" w:hAnsi="Arial" w:cs="Arial"/>
                <w:b/>
                <w:sz w:val="16"/>
                <w:szCs w:val="16"/>
              </w:rPr>
              <w:t>{{Up7_Class}}</w:t>
            </w:r>
          </w:p>
        </w:tc>
      </w:tr>
      <w:tr w:rsidR="000E0340" w14:paraId="01228452"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0173E1E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{{Up8_Name}}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55AD0A0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{{Up8_Address}}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6A662BC5" w14:textId="77777777" w:rsidR="000E0340" w:rsidRDefault="008D0F9E">
            <w:pPr>
              <w:tabs>
                <w:tab w:val="left" w:pos="720"/>
              </w:tabs>
              <w:jc w:val="center"/>
              <w:rPr>
                <w:rFonts w:ascii="Arial" w:hAnsi="Arial" w:cs="Arial"/>
                <w:b/>
                <w:sz w:val="16"/>
                <w:szCs w:val="16"/>
              </w:rPr>
            </w:pPr>
            <w:r>
              <w:rPr>
                <w:rFonts w:ascii="Arial" w:hAnsi="Arial" w:cs="Arial"/>
                <w:b/>
                <w:sz w:val="16"/>
                <w:szCs w:val="16"/>
              </w:rPr>
              <w:t>{{Up8_DB}}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6CAA1495" w14:textId="77777777" w:rsidR="000E0340" w:rsidRDefault="008D0F9E">
            <w:pPr>
              <w:tabs>
                <w:tab w:val="left" w:pos="720"/>
              </w:tabs>
              <w:jc w:val="center"/>
              <w:rPr>
                <w:rFonts w:ascii="Arial" w:hAnsi="Arial" w:cs="Arial"/>
                <w:b/>
                <w:sz w:val="16"/>
                <w:szCs w:val="16"/>
              </w:rPr>
            </w:pPr>
            <w:r>
              <w:rPr>
                <w:rFonts w:ascii="Arial" w:hAnsi="Arial" w:cs="Arial"/>
                <w:b/>
                <w:sz w:val="16"/>
                <w:szCs w:val="16"/>
              </w:rPr>
              <w:t>{{Up8_DistDir}}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3E4872C" w14:textId="77777777" w:rsidR="000E0340" w:rsidRDefault="008D0F9E">
            <w:pPr>
              <w:tabs>
                <w:tab w:val="left" w:pos="720"/>
              </w:tabs>
              <w:jc w:val="center"/>
              <w:rPr>
                <w:rFonts w:ascii="Arial" w:hAnsi="Arial" w:cs="Arial"/>
                <w:b/>
                <w:sz w:val="16"/>
                <w:szCs w:val="16"/>
              </w:rPr>
            </w:pPr>
            <w:r>
              <w:rPr>
                <w:rFonts w:ascii="Arial" w:hAnsi="Arial" w:cs="Arial"/>
                <w:b/>
                <w:sz w:val="16"/>
                <w:szCs w:val="16"/>
              </w:rPr>
              <w:t>{{Up8_Class}}</w:t>
            </w:r>
          </w:p>
        </w:tc>
      </w:tr>
      <w:tr w:rsidR="000E0340" w14:paraId="199A3F5C"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243AEF6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03FEB29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5D16E37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222790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0F89193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{{Up9_Class}}</w:t>
            </w:r>
          </w:p>
        </w:tc>
      </w:tr>
      <w:tr w:rsidR="000E0340" w14:paraId="5A4E1E8E"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4D7D6C1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5FA9572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7E8112A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38B4DC2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0D6E44B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{{Up10_Class}}</w:t>
            </w:r>
          </w:p>
        </w:tc>
      </w:tr>
      <w:tr w:rsidR="000E0340" w14:paraId="273991AB"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01F708C7"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7D186FF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2D8B4C7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402436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5DFD69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{{Up11_Class}}</w:t>
            </w:r>
          </w:p>
        </w:tc>
      </w:tr>
      <w:tr w:rsidR="000E0340" w14:paraId="4C713BA8"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669602F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23FDBB1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5800368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1B37CD1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6C3466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{{Up12_Class}}</w:t>
            </w:r>
          </w:p>
        </w:tc>
      </w:tr>
      <w:tr w:rsidR="000E0340" w14:paraId="113EDE9F"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2F0A6C2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3DE30E7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4AAFF62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B840698"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2FDE4C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{{Up13_Class}}</w:t>
            </w:r>
          </w:p>
        </w:tc>
      </w:tr>
      <w:tr w:rsidR="000E0340" w14:paraId="0032F81A"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33EF26F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78B5D9B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736D5BF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456D74D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1327FD7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{{Up14_Class}}</w:t>
            </w:r>
          </w:p>
        </w:tc>
      </w:tr>
    </w:tbl>
    <w:p w14:paraId="3E64B052" w14:textId="77777777" w:rsidR="000E0340" w:rsidRDefault="008D0F9E">
      <w:pPr>
        <w:spacing w:line="360" w:lineRule="auto"/>
        <w:ind w:left="360"/>
        <w:jc w:val="both"/>
        <w:rPr>
          <w:i/>
          <w:sz w:val="18"/>
          <w:szCs w:val="22"/>
        </w:rPr>
      </w:pPr>
      <w:r>
        <w:rPr>
          <w:i/>
          <w:sz w:val="18"/>
          <w:szCs w:val="22"/>
        </w:rPr>
        <w:t>For more details regarding the listed and unlisted sites, refer to Appendix C (EDR Radius Report). Possible contaminants are either given in the EDR report or determined by listed chemicals stored and/or produced on site.</w:t>
      </w:r>
    </w:p>
    <w:p w14:paraId="37CD2071" w14:textId="77777777" w:rsidR="000E0340" w:rsidRDefault="000E0340">
      <w:pPr>
        <w:spacing w:line="360" w:lineRule="auto"/>
        <w:ind w:left="360"/>
        <w:jc w:val="both"/>
        <w:rPr>
          <w:rFonts w:ascii="Times New Roman" w:hAnsi="Times New Roman" w:cs="Times New Roman"/>
          <w:i/>
          <w:sz w:val="18"/>
          <w:szCs w:val="22"/>
        </w:rPr>
      </w:pPr>
    </w:p>
    <w:p w14:paraId="5362716E" w14:textId="77777777" w:rsidR="000E0340" w:rsidRDefault="000E0340">
      <w:pPr>
        <w:spacing w:line="360" w:lineRule="auto"/>
        <w:ind w:left="360"/>
        <w:jc w:val="both"/>
        <w:rPr>
          <w:rFonts w:ascii="Times New Roman" w:hAnsi="Times New Roman" w:cs="Times New Roman"/>
        </w:rPr>
      </w:pPr>
    </w:p>
    <w:p w14:paraId="02A675C3" w14:textId="77777777" w:rsidR="000E0340" w:rsidRDefault="008D0F9E">
      <w:pPr>
        <w:pStyle w:val="Style1"/>
        <w:numPr>
          <w:ilvl w:val="2"/>
          <w:numId w:val="3"/>
        </w:numPr>
        <w:ind w:hanging="1440"/>
        <w:rPr>
          <w:rFonts w:ascii="Times New Roman" w:hAnsi="Times New Roman" w:cs="Times New Roman"/>
          <w:spacing w:val="0"/>
        </w:rPr>
      </w:pPr>
      <w:r>
        <w:rPr>
          <w:rFonts w:ascii="Times New Roman" w:hAnsi="Times New Roman" w:cs="Times New Roman"/>
          <w:bCs/>
        </w:rPr>
        <w:t>Surrounding Areas- Cross-gradient, Down gradient &amp; Lower Elevations</w:t>
      </w:r>
    </w:p>
    <w:p w14:paraId="4700636D" w14:textId="77777777" w:rsidR="000E0340" w:rsidRDefault="008D0F9E">
      <w:pPr>
        <w:pStyle w:val="Style1"/>
        <w:ind w:left="720"/>
        <w:rPr>
          <w:b w:val="0"/>
        </w:rPr>
      </w:pPr>
      <w:r>
        <w:rPr>
          <w:b w:val="0"/>
        </w:rPr>
        <w:t>{{EDR_DowngradientSummary}}</w:t>
      </w:r>
    </w:p>
    <w:p w14:paraId="74F31F2B" w14:textId="77777777" w:rsidR="000E0340" w:rsidRDefault="000E0340">
      <w:pPr>
        <w:pStyle w:val="Style1"/>
        <w:rPr>
          <w:b w:val="0"/>
        </w:rPr>
      </w:pPr>
    </w:p>
    <w:p w14:paraId="2DFFABE9" w14:textId="77777777" w:rsidR="000E0340" w:rsidRDefault="008D0F9E">
      <w:pPr>
        <w:spacing w:line="360" w:lineRule="auto"/>
        <w:ind w:left="360"/>
        <w:jc w:val="both"/>
        <w:rPr>
          <w:b/>
          <w:sz w:val="18"/>
        </w:rPr>
      </w:pPr>
      <w:r>
        <w:rPr>
          <w:b/>
          <w:sz w:val="18"/>
        </w:rPr>
        <w:t>Table 3: Summary of Properties Referenced in EDR Radius Map Report Downgradient to the Subject Site</w:t>
      </w:r>
    </w:p>
    <w:tbl>
      <w:tblPr>
        <w:tblW w:w="8928" w:type="dxa"/>
        <w:tblInd w:w="378" w:type="dxa"/>
        <w:tblLayout w:type="fixed"/>
        <w:tblLook w:val="04A0" w:firstRow="1" w:lastRow="0" w:firstColumn="1" w:lastColumn="0" w:noHBand="0" w:noVBand="1"/>
      </w:tblPr>
      <w:tblGrid>
        <w:gridCol w:w="2447"/>
        <w:gridCol w:w="1683"/>
        <w:gridCol w:w="2298"/>
        <w:gridCol w:w="1150"/>
        <w:gridCol w:w="1350"/>
      </w:tblGrid>
      <w:tr w:rsidR="000E0340" w14:paraId="4F2346C4" w14:textId="77777777">
        <w:trPr>
          <w:trHeight w:val="1115"/>
        </w:trPr>
        <w:tc>
          <w:tcPr>
            <w:tcW w:w="2447" w:type="dxa"/>
            <w:tcBorders>
              <w:top w:val="single" w:sz="4" w:space="0" w:color="000000"/>
              <w:left w:val="single" w:sz="4" w:space="0" w:color="000000"/>
              <w:bottom w:val="single" w:sz="4" w:space="0" w:color="000000"/>
              <w:right w:val="single" w:sz="4" w:space="0" w:color="000000"/>
            </w:tcBorders>
            <w:shd w:val="clear" w:color="auto" w:fill="D9D9D9"/>
          </w:tcPr>
          <w:p w14:paraId="4472C3B7" w14:textId="77777777" w:rsidR="000E0340" w:rsidRDefault="008D0F9E">
            <w:pPr>
              <w:tabs>
                <w:tab w:val="left" w:pos="720"/>
              </w:tabs>
              <w:spacing w:before="240"/>
              <w:jc w:val="center"/>
              <w:rPr>
                <w:b/>
                <w:i/>
                <w:sz w:val="20"/>
                <w:szCs w:val="22"/>
              </w:rPr>
            </w:pPr>
            <w:r>
              <w:rPr>
                <w:b/>
                <w:i/>
                <w:sz w:val="20"/>
                <w:szCs w:val="22"/>
              </w:rPr>
              <w:t>Site Name</w:t>
            </w:r>
          </w:p>
        </w:tc>
        <w:tc>
          <w:tcPr>
            <w:tcW w:w="1683" w:type="dxa"/>
            <w:tcBorders>
              <w:top w:val="single" w:sz="4" w:space="0" w:color="000000"/>
              <w:left w:val="single" w:sz="4" w:space="0" w:color="000000"/>
              <w:bottom w:val="single" w:sz="4" w:space="0" w:color="000000"/>
              <w:right w:val="single" w:sz="4" w:space="0" w:color="000000"/>
            </w:tcBorders>
            <w:shd w:val="clear" w:color="auto" w:fill="D9D9D9"/>
          </w:tcPr>
          <w:p w14:paraId="01CB148F" w14:textId="77777777" w:rsidR="000E0340" w:rsidRDefault="008D0F9E">
            <w:pPr>
              <w:tabs>
                <w:tab w:val="left" w:pos="720"/>
              </w:tabs>
              <w:spacing w:before="240"/>
              <w:jc w:val="center"/>
              <w:rPr>
                <w:b/>
                <w:i/>
                <w:sz w:val="20"/>
                <w:szCs w:val="22"/>
              </w:rPr>
            </w:pPr>
            <w:r>
              <w:rPr>
                <w:b/>
                <w:i/>
                <w:sz w:val="20"/>
                <w:szCs w:val="22"/>
              </w:rPr>
              <w:t>Site Address</w:t>
            </w:r>
          </w:p>
        </w:tc>
        <w:tc>
          <w:tcPr>
            <w:tcW w:w="2298" w:type="dxa"/>
            <w:tcBorders>
              <w:top w:val="single" w:sz="4" w:space="0" w:color="000000"/>
              <w:left w:val="single" w:sz="4" w:space="0" w:color="000000"/>
              <w:bottom w:val="single" w:sz="4" w:space="0" w:color="000000"/>
              <w:right w:val="single" w:sz="4" w:space="0" w:color="000000"/>
            </w:tcBorders>
            <w:shd w:val="clear" w:color="auto" w:fill="D9D9D9"/>
          </w:tcPr>
          <w:p w14:paraId="66E05397" w14:textId="77777777" w:rsidR="000E0340" w:rsidRDefault="008D0F9E">
            <w:pPr>
              <w:tabs>
                <w:tab w:val="left" w:pos="720"/>
              </w:tabs>
              <w:spacing w:before="240"/>
              <w:jc w:val="center"/>
              <w:rPr>
                <w:b/>
                <w:i/>
                <w:sz w:val="20"/>
                <w:szCs w:val="22"/>
              </w:rPr>
            </w:pPr>
            <w:r>
              <w:rPr>
                <w:b/>
                <w:i/>
                <w:sz w:val="20"/>
                <w:szCs w:val="22"/>
              </w:rPr>
              <w:t>Relevant Database(s)</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Pr>
          <w:p w14:paraId="46F3B70D" w14:textId="77777777" w:rsidR="000E0340" w:rsidRDefault="008D0F9E">
            <w:pPr>
              <w:tabs>
                <w:tab w:val="left" w:pos="720"/>
              </w:tabs>
              <w:spacing w:before="240" w:after="240"/>
              <w:jc w:val="center"/>
              <w:rPr>
                <w:b/>
                <w:i/>
                <w:sz w:val="22"/>
                <w:szCs w:val="22"/>
              </w:rPr>
            </w:pPr>
            <w:r>
              <w:rPr>
                <w:b/>
                <w:i/>
                <w:sz w:val="20"/>
                <w:szCs w:val="22"/>
              </w:rPr>
              <w:t>Distance (ft) &amp; Directional Position</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Pr>
          <w:p w14:paraId="0EC24D7C" w14:textId="77777777" w:rsidR="000E0340" w:rsidRDefault="008D0F9E">
            <w:pPr>
              <w:tabs>
                <w:tab w:val="left" w:pos="720"/>
              </w:tabs>
              <w:spacing w:before="240"/>
              <w:jc w:val="center"/>
              <w:rPr>
                <w:b/>
                <w:i/>
                <w:sz w:val="20"/>
                <w:szCs w:val="22"/>
              </w:rPr>
            </w:pPr>
            <w:r>
              <w:rPr>
                <w:b/>
                <w:i/>
                <w:sz w:val="20"/>
                <w:szCs w:val="22"/>
              </w:rPr>
              <w:t>Classification</w:t>
            </w:r>
          </w:p>
        </w:tc>
      </w:tr>
      <w:tr w:rsidR="000E0340" w14:paraId="05CBD926"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175EBA4D"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281DE16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1D5E216A"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F349AED"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0285182"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{{Down1_Class}}</w:t>
            </w:r>
          </w:p>
        </w:tc>
      </w:tr>
      <w:tr w:rsidR="000E0340" w14:paraId="417F4BAE"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78563003"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D7CDF8C"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5A98CC7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2E89319"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1F6003D2"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{{Down2_Class}}</w:t>
            </w:r>
          </w:p>
        </w:tc>
      </w:tr>
      <w:tr w:rsidR="000E0340" w14:paraId="0DF91FD8"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4B873B7C"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E01E5C1"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49D7F18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7C5AC99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1F5CE53"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{{Down3_Class}}</w:t>
            </w:r>
          </w:p>
        </w:tc>
      </w:tr>
      <w:tr w:rsidR="000E0340" w14:paraId="03F4E79E"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2947653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33025D86"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7CCAAB27"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0614F05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C54956A"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{{Down4_Class}}</w:t>
            </w:r>
          </w:p>
        </w:tc>
      </w:tr>
      <w:tr w:rsidR="000E0340" w14:paraId="4BECCB19"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65663F49"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E96B7C7"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1715021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1BFF14EA"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23D20A9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{{Down5_Class}}</w:t>
            </w:r>
          </w:p>
        </w:tc>
      </w:tr>
      <w:tr w:rsidR="000E0340" w14:paraId="6A800D7F"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5638572C"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4A750BB3"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074EAE4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7080312E"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00EBA0A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{{Down6_Class}}</w:t>
            </w:r>
          </w:p>
        </w:tc>
      </w:tr>
      <w:tr w:rsidR="000E0340" w14:paraId="194D16E7"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4D92BC9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15AEBE4"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68185248"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081986CD"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6551680"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{{Down7_Class}}</w:t>
            </w:r>
          </w:p>
        </w:tc>
      </w:tr>
      <w:tr w:rsidR="000E0340" w14:paraId="199C38E1"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3D744CB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31AF2C0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2838901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1CFD6947"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0BC79D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{{Down8_Class}}</w:t>
            </w:r>
          </w:p>
        </w:tc>
      </w:tr>
      <w:tr w:rsidR="000E0340" w14:paraId="214A0C87"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193ED38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A468A7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1F3A9A3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63B4FE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C74360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{{Down9_Class}}</w:t>
            </w:r>
          </w:p>
        </w:tc>
      </w:tr>
      <w:tr w:rsidR="000E0340" w14:paraId="1CC26E78"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30CF6A4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202D6B28"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0974A1F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5A756E2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6105CB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{{Down10_Class}}</w:t>
            </w:r>
          </w:p>
        </w:tc>
      </w:tr>
      <w:tr w:rsidR="000E0340" w14:paraId="18C2D619"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6A14A0B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3466BCB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6462745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016593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46884F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{{Down11_Class}}</w:t>
            </w:r>
          </w:p>
        </w:tc>
      </w:tr>
      <w:tr w:rsidR="000E0340" w14:paraId="7AB6F88C"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059C3E0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56051857"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1C83B47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03AF4AE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6D8EAD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{{Down12_Class}}</w:t>
            </w:r>
          </w:p>
        </w:tc>
      </w:tr>
      <w:tr w:rsidR="000E0340" w14:paraId="20D4C2F7"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586A122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7847A01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6ED63D9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C06C28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1A61465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{{Down13_Class}}</w:t>
            </w:r>
          </w:p>
        </w:tc>
      </w:tr>
      <w:tr w:rsidR="000E0340" w14:paraId="5D093045"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1D48302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756C51B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5788860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B8A36E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067E6A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{{Down14_Class}}</w:t>
            </w:r>
          </w:p>
        </w:tc>
      </w:tr>
      <w:tr w:rsidR="000E0340" w14:paraId="34FCC546"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448DB48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0B53D41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29FB8A6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1F8B54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2D4E6EC8"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{{Down15_Class}}</w:t>
            </w:r>
          </w:p>
        </w:tc>
      </w:tr>
      <w:tr w:rsidR="000E0340" w14:paraId="6CE89D02"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6028E75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C40F24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029BE55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1BAEA8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AC3999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{{Down16_Class}}</w:t>
            </w:r>
          </w:p>
        </w:tc>
      </w:tr>
      <w:tr w:rsidR="000E0340" w14:paraId="1D96D3F0"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32DC3D6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462D676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56E5787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C4C66F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A161E57"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{{Down17_Class}}</w:t>
            </w:r>
          </w:p>
        </w:tc>
      </w:tr>
      <w:tr w:rsidR="000E0340" w14:paraId="62CC6A00"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3E4D59F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3881CA1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6632173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AB16A6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34CC27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{{Down18_Class}}</w:t>
            </w:r>
          </w:p>
        </w:tc>
      </w:tr>
      <w:tr w:rsidR="000E0340" w14:paraId="678F4DEF"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570B731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lastRenderedPageBreak/>
              <w:t>{{Down19_Name}}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6D4A30A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{{Down19_Address}}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523A9DC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{{Down19_DB}}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DC41DB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{{Down19_DistDir}}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7B5767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{{Down19_Class}}</w:t>
            </w:r>
          </w:p>
        </w:tc>
      </w:tr>
      <w:tr w:rsidR="000E0340" w14:paraId="4BA7D848"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7FADB05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45524C9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015076F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06F0101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2A4E9B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{{Down20_Class}}</w:t>
            </w:r>
          </w:p>
        </w:tc>
      </w:tr>
    </w:tbl>
    <w:p w14:paraId="0121116F" w14:textId="77777777" w:rsidR="000E0340" w:rsidRDefault="000E0340">
      <w:pPr>
        <w:pStyle w:val="Style1"/>
      </w:pPr>
    </w:p>
    <w:p w14:paraId="6CA6898B" w14:textId="77777777" w:rsidR="000E0340" w:rsidRDefault="000E0340">
      <w:pPr>
        <w:pStyle w:val="Style1"/>
      </w:pPr>
    </w:p>
    <w:p w14:paraId="4BF77882" w14:textId="77777777" w:rsidR="000E0340" w:rsidRDefault="008D0F9E">
      <w:pPr>
        <w:numPr>
          <w:ilvl w:val="0"/>
          <w:numId w:val="3"/>
        </w:numPr>
        <w:tabs>
          <w:tab w:val="left" w:pos="-720"/>
        </w:tabs>
        <w:spacing w:line="360" w:lineRule="auto"/>
        <w:jc w:val="both"/>
        <w:rPr>
          <w:rStyle w:val="Strong"/>
          <w:sz w:val="22"/>
          <w:szCs w:val="22"/>
        </w:rPr>
      </w:pPr>
      <w:r>
        <w:rPr>
          <w:rStyle w:val="Strong"/>
          <w:sz w:val="22"/>
          <w:szCs w:val="22"/>
        </w:rPr>
        <w:t>PHYSICAL SITE SETTING</w:t>
      </w:r>
      <w:r>
        <w:fldChar w:fldCharType="begin"/>
      </w:r>
      <w:r>
        <w:instrText xml:space="preserve"> TC "7.0</w:instrText>
      </w:r>
      <w:r>
        <w:tab/>
        <w:instrText xml:space="preserve">PHYSICAL SITE SETTING" \l 1 </w:instrText>
      </w:r>
      <w:r>
        <w:fldChar w:fldCharType="end"/>
      </w:r>
      <w:bookmarkStart w:id="27" w:name="__RefHeading___Toc106197566"/>
      <w:bookmarkEnd w:id="27"/>
    </w:p>
    <w:p w14:paraId="6FD6DE87" w14:textId="77777777" w:rsidR="000E0340" w:rsidRDefault="008D0F9E">
      <w:pPr>
        <w:pStyle w:val="Style1"/>
        <w:rPr>
          <w:rFonts w:ascii="Times New Roman" w:hAnsi="Times New Roman" w:cs="Times New Roman"/>
          <w:spacing w:val="0"/>
        </w:rPr>
      </w:pPr>
      <w:r>
        <w:rPr>
          <w:spacing w:val="0"/>
        </w:rPr>
        <w:t>7.1</w:t>
      </w:r>
      <w:r>
        <w:rPr>
          <w:spacing w:val="0"/>
        </w:rPr>
        <w:tab/>
      </w:r>
      <w:r>
        <w:rPr>
          <w:rFonts w:ascii="Times New Roman" w:hAnsi="Times New Roman" w:cs="Times New Roman"/>
          <w:spacing w:val="0"/>
        </w:rPr>
        <w:t>Site Topography</w:t>
      </w:r>
      <w:r>
        <w:fldChar w:fldCharType="begin"/>
      </w:r>
      <w:r>
        <w:instrText xml:space="preserve"> TC "7.1</w:instrText>
      </w:r>
      <w:r>
        <w:tab/>
        <w:instrText xml:space="preserve">Site Topography" \l 2 </w:instrText>
      </w:r>
      <w:r>
        <w:fldChar w:fldCharType="end"/>
      </w:r>
      <w:bookmarkStart w:id="28" w:name="__RefHeading___Toc106197567"/>
      <w:bookmarkEnd w:id="28"/>
    </w:p>
    <w:p w14:paraId="2123CFF0" w14:textId="77777777" w:rsidR="000E0340" w:rsidRDefault="008D0F9E">
      <w:pPr>
        <w:pStyle w:val="BodyText3"/>
        <w:spacing w:after="0" w:line="360" w:lineRule="auto"/>
        <w:jc w:val="both"/>
        <w:rPr>
          <w:color w:val="000000"/>
          <w:sz w:val="22"/>
          <w:szCs w:val="22"/>
        </w:rPr>
      </w:pPr>
      <w:r>
        <w:rPr>
          <w:color w:val="000000"/>
          <w:sz w:val="22"/>
          <w:szCs w:val="22"/>
        </w:rPr>
        <w:t>Based on the topographical information obtained from {{USGS_TopoSource}}, the topography of the site {{USGS_TopoSummary}}.</w:t>
      </w:r>
    </w:p>
    <w:p w14:paraId="75ECFD6E" w14:textId="77777777" w:rsidR="000E0340" w:rsidRDefault="000E0340">
      <w:pPr>
        <w:pStyle w:val="BodyText3"/>
        <w:spacing w:after="0" w:line="360" w:lineRule="auto"/>
        <w:jc w:val="both"/>
        <w:rPr>
          <w:color w:val="000000"/>
          <w:sz w:val="22"/>
          <w:szCs w:val="22"/>
        </w:rPr>
      </w:pPr>
    </w:p>
    <w:p w14:paraId="1FC35D99" w14:textId="77777777" w:rsidR="000E0340" w:rsidRDefault="008D0F9E">
      <w:pPr>
        <w:pStyle w:val="Style1"/>
        <w:rPr>
          <w:b w:val="0"/>
        </w:rPr>
      </w:pPr>
      <w:r>
        <w:rPr>
          <w:spacing w:val="0"/>
        </w:rPr>
        <w:t>7.2</w:t>
      </w:r>
      <w:r>
        <w:rPr>
          <w:spacing w:val="0"/>
        </w:rPr>
        <w:tab/>
        <w:t>Site Geology</w:t>
      </w:r>
      <w:r>
        <w:fldChar w:fldCharType="begin"/>
      </w:r>
      <w:r>
        <w:instrText xml:space="preserve"> TC "7.2</w:instrText>
      </w:r>
      <w:r>
        <w:tab/>
        <w:instrText xml:space="preserve">Site Geology" \l 2 </w:instrText>
      </w:r>
      <w:r>
        <w:fldChar w:fldCharType="end"/>
      </w:r>
      <w:bookmarkStart w:id="29" w:name="__RefHeading___Toc106197568"/>
      <w:bookmarkEnd w:id="29"/>
    </w:p>
    <w:p w14:paraId="24EA7B25" w14:textId="77777777" w:rsidR="000E0340" w:rsidRDefault="008D0F9E">
      <w:pPr>
        <w:pStyle w:val="Style1"/>
        <w:rPr>
          <w:b w:val="0"/>
          <w:bCs/>
        </w:rPr>
      </w:pPr>
      <w:r>
        <w:rPr>
          <w:b w:val="0"/>
          <w:bCs/>
        </w:rPr>
        <w:t xml:space="preserve">The subject site </w:t>
      </w:r>
      <w:proofErr w:type="gramStart"/>
      <w:r>
        <w:rPr>
          <w:b w:val="0"/>
          <w:bCs/>
        </w:rPr>
        <w:t>is located in</w:t>
      </w:r>
      <w:proofErr w:type="gramEnd"/>
      <w:r>
        <w:rPr>
          <w:b w:val="0"/>
          <w:bCs/>
        </w:rPr>
        <w:t xml:space="preserve"> the Piedmont Geologic Province, which contains the oldest rock formations in the southeastern United States.  The parent rocks in the region are primarily comprised of the unconsolidated mass of quartz, feldspar, mica, and a wide variety of dark minerals such as hornblende and amphibole.</w:t>
      </w:r>
    </w:p>
    <w:p w14:paraId="5282F5A2" w14:textId="77777777" w:rsidR="000E0340" w:rsidRDefault="000E0340">
      <w:pPr>
        <w:pStyle w:val="Style1"/>
        <w:rPr>
          <w:b w:val="0"/>
          <w:bCs/>
        </w:rPr>
      </w:pPr>
    </w:p>
    <w:p w14:paraId="051634BA" w14:textId="77777777" w:rsidR="000E0340" w:rsidRDefault="008D0F9E">
      <w:pPr>
        <w:spacing w:line="360" w:lineRule="auto"/>
        <w:jc w:val="both"/>
        <w:rPr>
          <w:color w:val="000000"/>
          <w:sz w:val="22"/>
          <w:szCs w:val="22"/>
        </w:rPr>
      </w:pPr>
      <w:r>
        <w:rPr>
          <w:color w:val="000000"/>
          <w:sz w:val="22"/>
          <w:szCs w:val="22"/>
        </w:rPr>
        <w:t xml:space="preserve">The proportion of felsic and mafic minerals in these parent rocks, as well </w:t>
      </w:r>
      <w:proofErr w:type="gramStart"/>
      <w:r>
        <w:rPr>
          <w:color w:val="000000"/>
          <w:sz w:val="22"/>
          <w:szCs w:val="22"/>
        </w:rPr>
        <w:t>as of</w:t>
      </w:r>
      <w:proofErr w:type="gramEnd"/>
      <w:r>
        <w:rPr>
          <w:color w:val="000000"/>
          <w:sz w:val="22"/>
          <w:szCs w:val="22"/>
        </w:rPr>
        <w:t xml:space="preserve"> quartz that is very resistant to weathering, limits the amount of clay in the </w:t>
      </w:r>
      <w:proofErr w:type="gramStart"/>
      <w:r>
        <w:rPr>
          <w:color w:val="000000"/>
          <w:sz w:val="22"/>
          <w:szCs w:val="22"/>
        </w:rPr>
        <w:t>soils</w:t>
      </w:r>
      <w:proofErr w:type="gramEnd"/>
      <w:r>
        <w:rPr>
          <w:color w:val="000000"/>
          <w:sz w:val="22"/>
          <w:szCs w:val="22"/>
        </w:rPr>
        <w:t>.  Therefore, these soils are sandy and have faint horizons, and in small-scattered areas, hard rock is exposed.</w:t>
      </w:r>
    </w:p>
    <w:p w14:paraId="3FF17420" w14:textId="77777777" w:rsidR="000E0340" w:rsidRDefault="000E0340">
      <w:pPr>
        <w:spacing w:line="360" w:lineRule="auto"/>
        <w:jc w:val="both"/>
        <w:rPr>
          <w:color w:val="000000"/>
          <w:sz w:val="22"/>
          <w:szCs w:val="22"/>
        </w:rPr>
      </w:pPr>
    </w:p>
    <w:p w14:paraId="2D00BE14" w14:textId="77777777" w:rsidR="000E0340" w:rsidRDefault="008D0F9E">
      <w:pPr>
        <w:tabs>
          <w:tab w:val="left" w:pos="-720"/>
        </w:tabs>
        <w:spacing w:line="360" w:lineRule="auto"/>
        <w:jc w:val="both"/>
        <w:rPr>
          <w:color w:val="000000"/>
          <w:sz w:val="22"/>
          <w:szCs w:val="22"/>
        </w:rPr>
      </w:pPr>
      <w:r>
        <w:rPr>
          <w:bCs/>
          <w:color w:val="000000"/>
          <w:sz w:val="22"/>
          <w:szCs w:val="22"/>
        </w:rPr>
        <w:t xml:space="preserve">Chemical decomposition initially occurs along the boundaries of individual mineral crystals.  As a result, partially weathered rock has the appearance of dense sand (SM, SP).  With further weathering, the individual crystals other than quartz are attacked and the mass becomes a micaceous silty sand (SM) or micaceous sandy silt (ML).  In this stage, the original banding of the parent rock is apparent, but the original crystalline structure is not observed.  Reflecting the composition of the original rock, mica flakes, rather than the quartz grains, often comprise </w:t>
      </w:r>
      <w:proofErr w:type="gramStart"/>
      <w:r>
        <w:rPr>
          <w:bCs/>
          <w:color w:val="000000"/>
          <w:sz w:val="22"/>
          <w:szCs w:val="22"/>
        </w:rPr>
        <w:t>the majority of</w:t>
      </w:r>
      <w:proofErr w:type="gramEnd"/>
      <w:r>
        <w:rPr>
          <w:bCs/>
          <w:color w:val="000000"/>
          <w:sz w:val="22"/>
          <w:szCs w:val="22"/>
        </w:rPr>
        <w:t xml:space="preserve"> the sand-size particles.  Finally, in the more advanced stages of chemical weathering, the material is changed into a red or reddish-brown silty clay (CL or CH) or clayey silt (ML or MH).  Depending on the quartz content, a sandy fraction will be present.  In this weathered stage, the banding and crystalline structure of the parent rocks is lost</w:t>
      </w:r>
      <w:r>
        <w:rPr>
          <w:color w:val="000000"/>
          <w:sz w:val="22"/>
          <w:szCs w:val="22"/>
        </w:rPr>
        <w:t>.</w:t>
      </w:r>
    </w:p>
    <w:p w14:paraId="1088BF90" w14:textId="77777777" w:rsidR="000E0340" w:rsidRDefault="000E0340">
      <w:pPr>
        <w:tabs>
          <w:tab w:val="left" w:pos="-720"/>
        </w:tabs>
        <w:spacing w:line="360" w:lineRule="auto"/>
        <w:jc w:val="both"/>
        <w:rPr>
          <w:color w:val="000000"/>
          <w:sz w:val="22"/>
          <w:szCs w:val="22"/>
        </w:rPr>
      </w:pPr>
    </w:p>
    <w:p w14:paraId="6929B6ED" w14:textId="77777777" w:rsidR="000E0340" w:rsidRDefault="008D0F9E">
      <w:pPr>
        <w:pStyle w:val="Style1"/>
        <w:rPr>
          <w:spacing w:val="0"/>
        </w:rPr>
      </w:pPr>
      <w:r>
        <w:rPr>
          <w:spacing w:val="0"/>
        </w:rPr>
        <w:t>7.3</w:t>
      </w:r>
      <w:r>
        <w:rPr>
          <w:spacing w:val="0"/>
        </w:rPr>
        <w:tab/>
        <w:t>Site Hydrology</w:t>
      </w:r>
      <w:r>
        <w:fldChar w:fldCharType="begin"/>
      </w:r>
      <w:r>
        <w:instrText xml:space="preserve"> TC "7.3</w:instrText>
      </w:r>
      <w:r>
        <w:tab/>
        <w:instrText xml:space="preserve">Site Hydrology" \l 2 </w:instrText>
      </w:r>
      <w:r>
        <w:fldChar w:fldCharType="end"/>
      </w:r>
      <w:bookmarkStart w:id="30" w:name="__RefHeading___Toc106197569"/>
      <w:bookmarkEnd w:id="30"/>
    </w:p>
    <w:p w14:paraId="005B841C" w14:textId="77777777" w:rsidR="000E0340" w:rsidRDefault="008D0F9E">
      <w:pPr>
        <w:tabs>
          <w:tab w:val="left" w:pos="-720"/>
        </w:tabs>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t>Under natural, undisturbed conditions, shallow groundwater flow generally follows the topography of the land surface, and on this basis, groundwater is inferred to flow in a {{GWFlowDir}} direction.</w:t>
      </w:r>
    </w:p>
    <w:p w14:paraId="51E7C9C3" w14:textId="77777777" w:rsidR="000E0340" w:rsidRDefault="008D0F9E">
      <w:pPr>
        <w:pStyle w:val="Style1"/>
        <w:rPr>
          <w:rFonts w:ascii="Times New Roman" w:hAnsi="Times New Roman" w:cs="Times New Roman"/>
          <w:spacing w:val="0"/>
        </w:rPr>
      </w:pPr>
      <w:r>
        <w:rPr>
          <w:rFonts w:ascii="Times New Roman" w:hAnsi="Times New Roman" w:cs="Times New Roman"/>
          <w:spacing w:val="0"/>
        </w:rPr>
        <w:t>7.4</w:t>
      </w:r>
      <w:r>
        <w:rPr>
          <w:rFonts w:ascii="Times New Roman" w:hAnsi="Times New Roman" w:cs="Times New Roman"/>
          <w:spacing w:val="0"/>
        </w:rPr>
        <w:tab/>
        <w:t>Wetlands, Surface Waters, and Flood Plains</w:t>
      </w:r>
      <w:r>
        <w:fldChar w:fldCharType="begin"/>
      </w:r>
      <w:r>
        <w:instrText xml:space="preserve"> TC "7.4</w:instrText>
      </w:r>
      <w:r>
        <w:tab/>
        <w:instrText xml:space="preserve">Wetland, Surface Waters, and Flood Plains" \l 2 </w:instrText>
      </w:r>
      <w:r>
        <w:fldChar w:fldCharType="end"/>
      </w:r>
      <w:bookmarkStart w:id="31" w:name="__RefHeading___Toc106197570"/>
      <w:bookmarkEnd w:id="31"/>
    </w:p>
    <w:p w14:paraId="44342265" w14:textId="77777777" w:rsidR="000E0340" w:rsidRDefault="008D0F9E">
      <w:pPr>
        <w:tabs>
          <w:tab w:val="left" w:pos="-720"/>
        </w:tabs>
        <w:spacing w:line="360" w:lineRule="auto"/>
        <w:jc w:val="both"/>
      </w:pPr>
      <w:r>
        <w:rPr>
          <w:sz w:val="22"/>
          <w:szCs w:val="22"/>
        </w:rPr>
        <w:t>Wetland maps prepared by the Department of Interior Fish and Wildlife Service were reviewed to determine the presence of wetland areas within and adjacent to the subject property. {{NWI_Summary}}</w:t>
      </w:r>
    </w:p>
    <w:p w14:paraId="1F185BC7" w14:textId="77777777" w:rsidR="000E0340" w:rsidRDefault="000E0340">
      <w:pPr>
        <w:tabs>
          <w:tab w:val="left" w:pos="-720"/>
        </w:tabs>
        <w:spacing w:line="360" w:lineRule="auto"/>
        <w:jc w:val="both"/>
        <w:rPr>
          <w:sz w:val="22"/>
          <w:szCs w:val="22"/>
        </w:rPr>
      </w:pPr>
    </w:p>
    <w:p w14:paraId="0485A807" w14:textId="77777777" w:rsidR="000E0340" w:rsidRDefault="008D0F9E">
      <w:pPr>
        <w:tabs>
          <w:tab w:val="left" w:pos="-720"/>
        </w:tabs>
        <w:spacing w:line="360" w:lineRule="auto"/>
        <w:jc w:val="both"/>
        <w:rPr>
          <w:sz w:val="22"/>
          <w:szCs w:val="22"/>
        </w:rPr>
      </w:pPr>
      <w:r>
        <w:rPr>
          <w:sz w:val="22"/>
          <w:szCs w:val="22"/>
        </w:rPr>
        <w:t>The National Flood Insurance Rate Map (FIRM) for the area of the subject property was reviewed to determine flood zone areas. FIRM Panel {{FEMA_Panel}}, effective {{FEMA_EffDate}}, designates the site as zone {{FloodZone}}.</w:t>
      </w:r>
    </w:p>
    <w:p w14:paraId="168BDA01" w14:textId="77777777" w:rsidR="000E0340" w:rsidRDefault="000E0340">
      <w:pPr>
        <w:pStyle w:val="Style1"/>
        <w:rPr>
          <w:spacing w:val="0"/>
        </w:rPr>
      </w:pPr>
    </w:p>
    <w:p w14:paraId="0E371A74" w14:textId="77777777" w:rsidR="000E0340" w:rsidRDefault="008D0F9E">
      <w:pPr>
        <w:pStyle w:val="Style1"/>
        <w:rPr>
          <w:spacing w:val="0"/>
        </w:rPr>
      </w:pPr>
      <w:r>
        <w:rPr>
          <w:spacing w:val="0"/>
        </w:rPr>
        <w:t>7.5</w:t>
      </w:r>
      <w:r>
        <w:rPr>
          <w:spacing w:val="0"/>
        </w:rPr>
        <w:tab/>
        <w:t>Vapor Intrusion</w:t>
      </w:r>
      <w:r>
        <w:fldChar w:fldCharType="begin"/>
      </w:r>
      <w:r>
        <w:instrText xml:space="preserve"> TC "7.5</w:instrText>
      </w:r>
      <w:r>
        <w:tab/>
        <w:instrText xml:space="preserve">Vapor Intrusion" \l 2 </w:instrText>
      </w:r>
      <w:r>
        <w:fldChar w:fldCharType="end"/>
      </w:r>
      <w:bookmarkStart w:id="32" w:name="__RefHeading___Toc106197571"/>
      <w:bookmarkEnd w:id="32"/>
    </w:p>
    <w:p w14:paraId="72FE8F8E" w14:textId="77777777" w:rsidR="000E0340" w:rsidRDefault="008D0F9E">
      <w:pPr>
        <w:tabs>
          <w:tab w:val="left" w:pos="-720"/>
        </w:tabs>
        <w:spacing w:line="360" w:lineRule="auto"/>
        <w:jc w:val="both"/>
        <w:rPr>
          <w:color w:val="000000"/>
          <w:sz w:val="22"/>
          <w:szCs w:val="22"/>
        </w:rPr>
      </w:pPr>
      <w:r>
        <w:rPr>
          <w:color w:val="000000"/>
          <w:sz w:val="22"/>
          <w:szCs w:val="22"/>
        </w:rPr>
        <w:t xml:space="preserve">Vapor intrusion occurs when volatile chemicals from contaminated groundwater or soil </w:t>
      </w:r>
      <w:r>
        <w:rPr>
          <w:rFonts w:ascii="Times New Roman" w:hAnsi="Times New Roman" w:cs="Times New Roman"/>
          <w:color w:val="000000"/>
          <w:sz w:val="22"/>
          <w:szCs w:val="22"/>
        </w:rPr>
        <w:t>“</w:t>
      </w:r>
      <w:r>
        <w:rPr>
          <w:color w:val="000000"/>
          <w:sz w:val="22"/>
          <w:szCs w:val="22"/>
        </w:rPr>
        <w:t>intrude</w:t>
      </w:r>
      <w:r>
        <w:rPr>
          <w:rFonts w:ascii="Times New Roman" w:hAnsi="Times New Roman" w:cs="Times New Roman"/>
          <w:color w:val="000000"/>
          <w:sz w:val="22"/>
          <w:szCs w:val="22"/>
        </w:rPr>
        <w:t>”</w:t>
      </w:r>
      <w:r>
        <w:rPr>
          <w:color w:val="000000"/>
          <w:sz w:val="22"/>
          <w:szCs w:val="22"/>
        </w:rPr>
        <w:t xml:space="preserve"> into an overlying building. These vapors could, in extreme circumstances, cause safety hazards, such as explosions. Typically, however, vapor intrusion may result in human exposure to vapor-forming chemicals, such as volatile organic compounds (VOC), which may lead to health risks after continued exposure.</w:t>
      </w:r>
    </w:p>
    <w:p w14:paraId="2AD63C5D" w14:textId="77777777" w:rsidR="000E0340" w:rsidRDefault="000E0340">
      <w:pPr>
        <w:tabs>
          <w:tab w:val="left" w:pos="-720"/>
        </w:tabs>
        <w:spacing w:line="360" w:lineRule="auto"/>
        <w:jc w:val="both"/>
        <w:rPr>
          <w:color w:val="000000"/>
          <w:sz w:val="22"/>
          <w:szCs w:val="22"/>
        </w:rPr>
      </w:pPr>
    </w:p>
    <w:p w14:paraId="77D68656" w14:textId="77777777" w:rsidR="000E0340" w:rsidRDefault="008D0F9E">
      <w:pPr>
        <w:autoSpaceDE w:val="0"/>
        <w:spacing w:line="360" w:lineRule="auto"/>
        <w:jc w:val="both"/>
        <w:rPr>
          <w:rFonts w:ascii="Times New Roman" w:hAnsi="Times New Roman" w:cs="Times New Roman"/>
          <w:sz w:val="22"/>
          <w:szCs w:val="22"/>
        </w:rPr>
      </w:pPr>
      <w:r>
        <w:rPr>
          <w:rFonts w:ascii="Times New Roman" w:hAnsi="Times New Roman" w:cs="Times New Roman"/>
          <w:sz w:val="22"/>
          <w:szCs w:val="22"/>
        </w:rPr>
        <w:t>A search of available environmental records was conducted by Environmental Data Resources, Inc. (EDR) in order to perform a Vapor Encroachment Screening intended to aid in the determination of whether possible Vapor Encroachment Conditions (VECs) exist or are likely to exist. {{VEC_Summary}}</w:t>
      </w:r>
    </w:p>
    <w:p w14:paraId="7BEC872D" w14:textId="77777777" w:rsidR="000E0340" w:rsidRDefault="000E0340">
      <w:pPr>
        <w:autoSpaceDE w:val="0"/>
        <w:spacing w:line="360" w:lineRule="auto"/>
        <w:jc w:val="both"/>
        <w:rPr>
          <w:rFonts w:ascii="Times New Roman" w:hAnsi="Times New Roman" w:cs="Times New Roman"/>
          <w:sz w:val="22"/>
          <w:szCs w:val="22"/>
        </w:rPr>
      </w:pPr>
    </w:p>
    <w:p w14:paraId="3C0AC5F4" w14:textId="77777777" w:rsidR="000E0340" w:rsidRDefault="008D0F9E">
      <w:p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8.0</w:t>
      </w:r>
      <w:r>
        <w:rPr>
          <w:rFonts w:ascii="Times New Roman" w:hAnsi="Times New Roman" w:cs="Times New Roman"/>
          <w:b/>
          <w:sz w:val="22"/>
          <w:szCs w:val="22"/>
        </w:rPr>
        <w:tab/>
        <w:t xml:space="preserve">SITE RECONNAISSANCE </w:t>
      </w:r>
      <w:r>
        <w:fldChar w:fldCharType="begin"/>
      </w:r>
      <w:r>
        <w:instrText xml:space="preserve"> TC "8.0</w:instrText>
      </w:r>
      <w:r>
        <w:tab/>
        <w:instrText xml:space="preserve">SITE RECONNAISSANCE" \l 1 </w:instrText>
      </w:r>
      <w:r>
        <w:fldChar w:fldCharType="end"/>
      </w:r>
      <w:bookmarkStart w:id="33" w:name="__RefHeading___Toc106197572"/>
      <w:bookmarkEnd w:id="33"/>
    </w:p>
    <w:p w14:paraId="0458FE2E" w14:textId="481633BE" w:rsidR="000E0340" w:rsidRDefault="00637956">
      <w:pPr>
        <w:tabs>
          <w:tab w:val="left" w:pos="-720"/>
        </w:tabs>
        <w:spacing w:line="360" w:lineRule="auto"/>
        <w:jc w:val="both"/>
        <w:rPr>
          <w:sz w:val="22"/>
        </w:rPr>
      </w:pPr>
      <w:r>
        <w:rPr>
          <w:sz w:val="22"/>
        </w:rPr>
        <w:t>{{Sec8_</w:t>
      </w:r>
      <w:r w:rsidR="00804769">
        <w:rPr>
          <w:sz w:val="22"/>
        </w:rPr>
        <w:t>0</w:t>
      </w:r>
      <w:r>
        <w:rPr>
          <w:sz w:val="22"/>
        </w:rPr>
        <w:t>_Recon}}</w:t>
      </w:r>
    </w:p>
    <w:p w14:paraId="651BEAB3" w14:textId="77777777" w:rsidR="000E0340" w:rsidRDefault="000E0340">
      <w:pPr>
        <w:tabs>
          <w:tab w:val="left" w:pos="-720"/>
        </w:tabs>
        <w:spacing w:line="360" w:lineRule="auto"/>
        <w:jc w:val="both"/>
        <w:rPr>
          <w:color w:val="000000"/>
          <w:spacing w:val="-3"/>
          <w:sz w:val="22"/>
          <w:szCs w:val="22"/>
        </w:rPr>
      </w:pPr>
    </w:p>
    <w:p w14:paraId="7B07B382" w14:textId="77777777" w:rsidR="000E0340" w:rsidRDefault="008D0F9E">
      <w:pPr>
        <w:tabs>
          <w:tab w:val="left" w:pos="-720"/>
        </w:tabs>
        <w:spacing w:line="360" w:lineRule="auto"/>
        <w:jc w:val="both"/>
        <w:rPr>
          <w:rFonts w:ascii="Times New Roman" w:hAnsi="Times New Roman" w:cs="Times New Roman"/>
          <w:sz w:val="22"/>
          <w:szCs w:val="22"/>
        </w:rPr>
      </w:pPr>
      <w:r>
        <w:rPr>
          <w:rFonts w:ascii="Times New Roman" w:hAnsi="Times New Roman" w:cs="Times New Roman"/>
          <w:b/>
          <w:sz w:val="22"/>
          <w:szCs w:val="22"/>
        </w:rPr>
        <w:t>8.1</w:t>
      </w:r>
      <w:r>
        <w:rPr>
          <w:rFonts w:ascii="Times New Roman" w:hAnsi="Times New Roman" w:cs="Times New Roman"/>
          <w:b/>
          <w:sz w:val="22"/>
          <w:szCs w:val="22"/>
        </w:rPr>
        <w:tab/>
        <w:t>Current Property Use</w:t>
      </w:r>
      <w:r>
        <w:fldChar w:fldCharType="begin"/>
      </w:r>
      <w:r>
        <w:instrText xml:space="preserve"> TC "8.1</w:instrText>
      </w:r>
      <w:r>
        <w:tab/>
        <w:instrText xml:space="preserve">Current Property Use" \l 2 </w:instrText>
      </w:r>
      <w:r>
        <w:fldChar w:fldCharType="end"/>
      </w:r>
      <w:bookmarkStart w:id="34" w:name="__RefHeading___Toc106197573"/>
      <w:bookmarkEnd w:id="34"/>
    </w:p>
    <w:p w14:paraId="717E844D" w14:textId="78F35EBC" w:rsidR="000E0340" w:rsidRDefault="00804769">
      <w:pPr>
        <w:pStyle w:val="BodyText3"/>
        <w:spacing w:line="360" w:lineRule="auto"/>
        <w:rPr>
          <w:color w:val="000000"/>
          <w:sz w:val="22"/>
          <w:szCs w:val="22"/>
        </w:rPr>
      </w:pPr>
      <w:r>
        <w:rPr>
          <w:color w:val="000000"/>
          <w:sz w:val="22"/>
          <w:szCs w:val="22"/>
        </w:rPr>
        <w:t>{{Sec8_1_CurrentUse}}</w:t>
      </w:r>
    </w:p>
    <w:p w14:paraId="1DA66467" w14:textId="77777777" w:rsidR="000E0340" w:rsidRDefault="000E0340">
      <w:pPr>
        <w:pStyle w:val="BodyText3"/>
        <w:spacing w:after="0" w:line="360" w:lineRule="auto"/>
        <w:rPr>
          <w:color w:val="000000"/>
          <w:sz w:val="22"/>
          <w:szCs w:val="22"/>
        </w:rPr>
      </w:pPr>
    </w:p>
    <w:p w14:paraId="13668296" w14:textId="77777777" w:rsidR="000E0340" w:rsidRDefault="008D0F9E">
      <w:pPr>
        <w:pStyle w:val="BodyText3"/>
        <w:spacing w:line="360" w:lineRule="auto"/>
        <w:rPr>
          <w:rFonts w:ascii="Times New Roman" w:hAnsi="Times New Roman" w:cs="Times New Roman"/>
          <w:sz w:val="22"/>
          <w:szCs w:val="22"/>
        </w:rPr>
      </w:pPr>
      <w:r>
        <w:rPr>
          <w:rFonts w:ascii="Times New Roman" w:hAnsi="Times New Roman" w:cs="Times New Roman"/>
          <w:b/>
          <w:sz w:val="22"/>
          <w:szCs w:val="22"/>
        </w:rPr>
        <w:t>8.2</w:t>
      </w:r>
      <w:r>
        <w:rPr>
          <w:rFonts w:ascii="Times New Roman" w:hAnsi="Times New Roman" w:cs="Times New Roman"/>
          <w:b/>
          <w:sz w:val="22"/>
          <w:szCs w:val="22"/>
        </w:rPr>
        <w:tab/>
        <w:t xml:space="preserve">Structures and Improvements </w:t>
      </w:r>
      <w:r>
        <w:fldChar w:fldCharType="begin"/>
      </w:r>
      <w:r>
        <w:instrText xml:space="preserve"> TC "8.2</w:instrText>
      </w:r>
      <w:r>
        <w:tab/>
        <w:instrText xml:space="preserve">Structures and Improvements" \l 2 </w:instrText>
      </w:r>
      <w:r>
        <w:fldChar w:fldCharType="end"/>
      </w:r>
      <w:bookmarkStart w:id="35" w:name="__RefHeading___Toc106197574"/>
      <w:bookmarkEnd w:id="35"/>
    </w:p>
    <w:p w14:paraId="5EAC6CB0" w14:textId="09EBB8BD" w:rsidR="000E0340" w:rsidRDefault="00804769">
      <w:pPr>
        <w:pStyle w:val="BodyText3"/>
        <w:spacing w:after="0" w:line="360" w:lineRule="auto"/>
        <w:jc w:val="both"/>
        <w:rPr>
          <w:color w:val="000000"/>
          <w:sz w:val="22"/>
          <w:szCs w:val="22"/>
        </w:rPr>
      </w:pPr>
      <w:r w:rsidRPr="00804769">
        <w:rPr>
          <w:color w:val="000000"/>
          <w:sz w:val="22"/>
          <w:szCs w:val="22"/>
        </w:rPr>
        <w:t>{{Sec8_</w:t>
      </w:r>
      <w:r>
        <w:rPr>
          <w:color w:val="000000"/>
          <w:sz w:val="22"/>
          <w:szCs w:val="22"/>
        </w:rPr>
        <w:t>2</w:t>
      </w:r>
      <w:r w:rsidRPr="00804769">
        <w:rPr>
          <w:color w:val="000000"/>
          <w:sz w:val="22"/>
          <w:szCs w:val="22"/>
        </w:rPr>
        <w:t>_Structures}}</w:t>
      </w:r>
    </w:p>
    <w:p w14:paraId="17D27E9F" w14:textId="77777777" w:rsidR="000E0340" w:rsidRDefault="008D0F9E">
      <w:pPr>
        <w:pStyle w:val="BodyText3"/>
        <w:spacing w:after="0" w:line="360" w:lineRule="auto"/>
        <w:jc w:val="both"/>
        <w:rPr>
          <w:b/>
          <w:sz w:val="22"/>
          <w:szCs w:val="22"/>
        </w:rPr>
      </w:pPr>
      <w:r>
        <w:rPr>
          <w:b/>
          <w:sz w:val="22"/>
          <w:szCs w:val="22"/>
        </w:rPr>
        <w:t>8.3</w:t>
      </w:r>
      <w:r>
        <w:rPr>
          <w:b/>
          <w:sz w:val="22"/>
          <w:szCs w:val="22"/>
        </w:rPr>
        <w:tab/>
        <w:t>Utilities</w:t>
      </w:r>
      <w:r>
        <w:fldChar w:fldCharType="begin"/>
      </w:r>
      <w:r>
        <w:instrText xml:space="preserve"> TC "8.3</w:instrText>
      </w:r>
      <w:r>
        <w:tab/>
        <w:instrText xml:space="preserve">Utilities" \l 2 </w:instrText>
      </w:r>
      <w:r>
        <w:fldChar w:fldCharType="end"/>
      </w:r>
      <w:bookmarkStart w:id="36" w:name="__RefHeading___Toc106197575"/>
      <w:bookmarkEnd w:id="36"/>
    </w:p>
    <w:p w14:paraId="015055B5" w14:textId="57162F2F" w:rsidR="000E0340" w:rsidRDefault="005001F0">
      <w:pPr>
        <w:pStyle w:val="BodyText3"/>
        <w:spacing w:after="0" w:line="360" w:lineRule="auto"/>
        <w:jc w:val="both"/>
        <w:rPr>
          <w:sz w:val="22"/>
          <w:szCs w:val="22"/>
        </w:rPr>
      </w:pPr>
      <w:r>
        <w:rPr>
          <w:sz w:val="22"/>
          <w:szCs w:val="22"/>
        </w:rPr>
        <w:lastRenderedPageBreak/>
        <w:t>{</w:t>
      </w:r>
      <w:r w:rsidR="00804769" w:rsidRPr="00804769">
        <w:rPr>
          <w:sz w:val="22"/>
          <w:szCs w:val="22"/>
        </w:rPr>
        <w:t>{Sec8_</w:t>
      </w:r>
      <w:r w:rsidR="00804769">
        <w:rPr>
          <w:sz w:val="22"/>
          <w:szCs w:val="22"/>
        </w:rPr>
        <w:t>3</w:t>
      </w:r>
      <w:r w:rsidR="00804769" w:rsidRPr="00804769">
        <w:rPr>
          <w:sz w:val="22"/>
          <w:szCs w:val="22"/>
        </w:rPr>
        <w:t>_Utilities}}</w:t>
      </w:r>
    </w:p>
    <w:p w14:paraId="01F4C039" w14:textId="77777777" w:rsidR="000E0340" w:rsidRDefault="000E0340">
      <w:pPr>
        <w:pStyle w:val="BodyText3"/>
        <w:spacing w:after="0" w:line="360" w:lineRule="auto"/>
        <w:jc w:val="both"/>
        <w:rPr>
          <w:sz w:val="22"/>
          <w:szCs w:val="22"/>
        </w:rPr>
      </w:pPr>
    </w:p>
    <w:p w14:paraId="257EF86B" w14:textId="77777777" w:rsidR="000E0340" w:rsidRDefault="008D0F9E">
      <w:pPr>
        <w:tabs>
          <w:tab w:val="left" w:pos="-720"/>
          <w:tab w:val="left" w:pos="0"/>
        </w:tabs>
        <w:spacing w:line="360" w:lineRule="auto"/>
        <w:jc w:val="both"/>
        <w:rPr>
          <w:rFonts w:ascii="Times New Roman" w:hAnsi="Times New Roman" w:cs="Times New Roman"/>
          <w:b/>
          <w:sz w:val="22"/>
          <w:szCs w:val="22"/>
        </w:rPr>
      </w:pPr>
      <w:r>
        <w:rPr>
          <w:rFonts w:ascii="Times New Roman" w:hAnsi="Times New Roman" w:cs="Times New Roman"/>
          <w:b/>
          <w:sz w:val="22"/>
          <w:szCs w:val="22"/>
        </w:rPr>
        <w:t>8.4</w:t>
      </w:r>
      <w:r>
        <w:rPr>
          <w:rFonts w:ascii="Times New Roman" w:hAnsi="Times New Roman" w:cs="Times New Roman"/>
          <w:b/>
          <w:sz w:val="22"/>
          <w:szCs w:val="22"/>
        </w:rPr>
        <w:tab/>
        <w:t>Solid Waste Disposal</w:t>
      </w:r>
      <w:r>
        <w:fldChar w:fldCharType="begin"/>
      </w:r>
      <w:r>
        <w:instrText xml:space="preserve"> TC "8.4</w:instrText>
      </w:r>
      <w:r>
        <w:tab/>
        <w:instrText xml:space="preserve">Solid Waste Disposal" \l 2 </w:instrText>
      </w:r>
      <w:r>
        <w:fldChar w:fldCharType="end"/>
      </w:r>
      <w:bookmarkStart w:id="37" w:name="__RefHeading___Toc106197576"/>
      <w:bookmarkEnd w:id="37"/>
    </w:p>
    <w:p w14:paraId="130CD835" w14:textId="4802DB62" w:rsidR="000E0340" w:rsidRDefault="00804769">
      <w:pPr>
        <w:pStyle w:val="BodyText3"/>
        <w:spacing w:line="360" w:lineRule="auto"/>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4</w:t>
      </w:r>
      <w:r w:rsidRPr="00804769">
        <w:rPr>
          <w:rFonts w:ascii="Times New Roman" w:hAnsi="Times New Roman" w:cs="Times New Roman"/>
          <w:sz w:val="22"/>
          <w:szCs w:val="22"/>
        </w:rPr>
        <w:t>_SolidWaste}}</w:t>
      </w:r>
    </w:p>
    <w:p w14:paraId="6ECF1E57" w14:textId="77777777" w:rsidR="000E0340" w:rsidRDefault="000E0340">
      <w:pPr>
        <w:pStyle w:val="BodyText3"/>
        <w:spacing w:after="0" w:line="360" w:lineRule="auto"/>
        <w:rPr>
          <w:rFonts w:ascii="Times New Roman" w:hAnsi="Times New Roman" w:cs="Times New Roman"/>
          <w:sz w:val="22"/>
          <w:szCs w:val="22"/>
        </w:rPr>
      </w:pPr>
    </w:p>
    <w:p w14:paraId="1ACBD0D4"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Wastewater Disposal</w:t>
      </w:r>
      <w:r>
        <w:fldChar w:fldCharType="begin"/>
      </w:r>
      <w:r>
        <w:instrText xml:space="preserve"> TC "8.5</w:instrText>
      </w:r>
      <w:r>
        <w:tab/>
        <w:instrText xml:space="preserve">Wastewater Disposal" \l 2 </w:instrText>
      </w:r>
      <w:r>
        <w:fldChar w:fldCharType="end"/>
      </w:r>
    </w:p>
    <w:p w14:paraId="18170F63" w14:textId="396B1FCA" w:rsidR="000E0340" w:rsidRDefault="00804769">
      <w:pPr>
        <w:pStyle w:val="BodyText3"/>
        <w:spacing w:after="0" w:line="360" w:lineRule="auto"/>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5</w:t>
      </w:r>
      <w:r w:rsidRPr="00804769">
        <w:rPr>
          <w:rFonts w:ascii="Times New Roman" w:hAnsi="Times New Roman" w:cs="Times New Roman"/>
          <w:sz w:val="22"/>
          <w:szCs w:val="22"/>
        </w:rPr>
        <w:t>_Wastewater}}</w:t>
      </w:r>
    </w:p>
    <w:p w14:paraId="47B60F8C" w14:textId="77777777" w:rsidR="000E0340" w:rsidRDefault="000E0340">
      <w:pPr>
        <w:pStyle w:val="BodyText3"/>
        <w:spacing w:after="0" w:line="360" w:lineRule="auto"/>
        <w:rPr>
          <w:rFonts w:ascii="Times New Roman" w:hAnsi="Times New Roman" w:cs="Times New Roman"/>
          <w:sz w:val="22"/>
          <w:szCs w:val="22"/>
        </w:rPr>
      </w:pPr>
    </w:p>
    <w:p w14:paraId="2E7F4BBF" w14:textId="77777777" w:rsidR="000E0340" w:rsidRDefault="008D0F9E">
      <w:pPr>
        <w:pStyle w:val="Heading2"/>
        <w:numPr>
          <w:ilvl w:val="1"/>
          <w:numId w:val="10"/>
        </w:numPr>
        <w:tabs>
          <w:tab w:val="clear" w:pos="1440"/>
          <w:tab w:val="left" w:pos="0"/>
        </w:tabs>
        <w:spacing w:line="360" w:lineRule="auto"/>
        <w:ind w:hanging="720"/>
        <w:rPr>
          <w:spacing w:val="0"/>
          <w:sz w:val="22"/>
          <w:szCs w:val="22"/>
        </w:rPr>
      </w:pPr>
      <w:r>
        <w:rPr>
          <w:spacing w:val="0"/>
          <w:sz w:val="22"/>
          <w:szCs w:val="22"/>
        </w:rPr>
        <w:t>Sewage</w:t>
      </w:r>
      <w:r>
        <w:fldChar w:fldCharType="begin"/>
      </w:r>
      <w:r>
        <w:instrText xml:space="preserve"> TC "8.6</w:instrText>
      </w:r>
      <w:r>
        <w:tab/>
        <w:instrText xml:space="preserve">Sewage" \l 2 </w:instrText>
      </w:r>
      <w:r>
        <w:fldChar w:fldCharType="end"/>
      </w:r>
      <w:bookmarkStart w:id="38" w:name="__RefHeading___Toc106197578"/>
      <w:bookmarkEnd w:id="38"/>
    </w:p>
    <w:p w14:paraId="6489A8B7" w14:textId="1048EE0B" w:rsidR="000E0340" w:rsidRDefault="00804769">
      <w:pPr>
        <w:pStyle w:val="BodyText3"/>
        <w:spacing w:after="0" w:line="360" w:lineRule="auto"/>
        <w:rPr>
          <w:sz w:val="22"/>
          <w:szCs w:val="22"/>
        </w:rPr>
      </w:pPr>
      <w:r w:rsidRPr="00804769">
        <w:rPr>
          <w:sz w:val="22"/>
          <w:szCs w:val="22"/>
        </w:rPr>
        <w:t>{{Sec8_</w:t>
      </w:r>
      <w:r>
        <w:rPr>
          <w:sz w:val="22"/>
          <w:szCs w:val="22"/>
        </w:rPr>
        <w:t>6</w:t>
      </w:r>
      <w:r w:rsidRPr="00804769">
        <w:rPr>
          <w:sz w:val="22"/>
          <w:szCs w:val="22"/>
        </w:rPr>
        <w:t>_Sewage}}</w:t>
      </w:r>
    </w:p>
    <w:p w14:paraId="101A5584" w14:textId="77777777" w:rsidR="000E0340" w:rsidRDefault="000E0340">
      <w:pPr>
        <w:pStyle w:val="BodyText3"/>
        <w:spacing w:after="0" w:line="360" w:lineRule="auto"/>
        <w:rPr>
          <w:rFonts w:ascii="Times New Roman" w:hAnsi="Times New Roman" w:cs="Times New Roman"/>
          <w:sz w:val="22"/>
          <w:szCs w:val="22"/>
        </w:rPr>
      </w:pPr>
    </w:p>
    <w:p w14:paraId="5D4F650B" w14:textId="77777777" w:rsidR="000E0340" w:rsidRDefault="008D0F9E">
      <w:pPr>
        <w:numPr>
          <w:ilvl w:val="1"/>
          <w:numId w:val="10"/>
        </w:numPr>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Surface Water Runoff</w:t>
      </w:r>
      <w:r>
        <w:fldChar w:fldCharType="begin"/>
      </w:r>
      <w:r>
        <w:instrText xml:space="preserve"> TC "8.7 </w:instrText>
      </w:r>
      <w:r>
        <w:tab/>
        <w:instrText xml:space="preserve">Surface Water Runoff" \l 2 </w:instrText>
      </w:r>
      <w:r>
        <w:fldChar w:fldCharType="end"/>
      </w:r>
      <w:bookmarkStart w:id="39" w:name="__RefHeading___Toc106197579"/>
      <w:bookmarkEnd w:id="39"/>
    </w:p>
    <w:p w14:paraId="49E44AC3" w14:textId="1172AD17" w:rsidR="000E0340" w:rsidRDefault="00804769">
      <w:pPr>
        <w:spacing w:line="360" w:lineRule="auto"/>
        <w:jc w:val="both"/>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7</w:t>
      </w:r>
      <w:r w:rsidRPr="00804769">
        <w:rPr>
          <w:rFonts w:ascii="Times New Roman" w:hAnsi="Times New Roman" w:cs="Times New Roman"/>
          <w:sz w:val="22"/>
          <w:szCs w:val="22"/>
        </w:rPr>
        <w:t>_Runoff}}</w:t>
      </w:r>
    </w:p>
    <w:p w14:paraId="5614E6AB" w14:textId="77777777" w:rsidR="000E0340" w:rsidRDefault="000E0340">
      <w:pPr>
        <w:spacing w:line="360" w:lineRule="auto"/>
        <w:jc w:val="both"/>
        <w:rPr>
          <w:rFonts w:ascii="Times New Roman" w:hAnsi="Times New Roman" w:cs="Times New Roman"/>
          <w:sz w:val="22"/>
          <w:szCs w:val="22"/>
        </w:rPr>
      </w:pPr>
    </w:p>
    <w:p w14:paraId="7AE20110"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Pits, Sumps, Drywells, and Catch-Basins</w:t>
      </w:r>
      <w:r>
        <w:fldChar w:fldCharType="begin"/>
      </w:r>
      <w:r>
        <w:instrText xml:space="preserve"> TC "8.8</w:instrText>
      </w:r>
      <w:r>
        <w:tab/>
        <w:instrText xml:space="preserve">Pits, Sumps, Drywells, and Catch Basins" \l 2 </w:instrText>
      </w:r>
      <w:r>
        <w:fldChar w:fldCharType="end"/>
      </w:r>
    </w:p>
    <w:p w14:paraId="4B4FC5F0" w14:textId="4A3F3A7E" w:rsidR="000E0340" w:rsidRPr="00804769" w:rsidRDefault="00804769">
      <w:pPr>
        <w:pStyle w:val="BodyText3"/>
        <w:spacing w:after="0" w:line="360" w:lineRule="auto"/>
        <w:rPr>
          <w:sz w:val="22"/>
          <w:szCs w:val="22"/>
        </w:rPr>
      </w:pPr>
      <w:bookmarkStart w:id="40" w:name="__RefHeading___Toc106197581"/>
      <w:bookmarkEnd w:id="40"/>
      <w:r w:rsidRPr="00804769">
        <w:rPr>
          <w:sz w:val="22"/>
          <w:szCs w:val="22"/>
        </w:rPr>
        <w:t>{{Sec8_8_PitsSumps}}</w:t>
      </w:r>
    </w:p>
    <w:p w14:paraId="4E695D3B" w14:textId="77777777" w:rsidR="000E0340" w:rsidRDefault="000E0340">
      <w:pPr>
        <w:pStyle w:val="BodyText3"/>
        <w:spacing w:after="0" w:line="360" w:lineRule="auto"/>
        <w:rPr>
          <w:rFonts w:ascii="Times New Roman" w:hAnsi="Times New Roman" w:cs="Times New Roman"/>
          <w:sz w:val="22"/>
          <w:szCs w:val="22"/>
        </w:rPr>
      </w:pPr>
    </w:p>
    <w:p w14:paraId="3B2A807E"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Hazardous Material Storage, Use and Disposal</w:t>
      </w:r>
      <w:r>
        <w:fldChar w:fldCharType="begin"/>
      </w:r>
      <w:r>
        <w:instrText xml:space="preserve"> TC "8.9</w:instrText>
      </w:r>
      <w:r>
        <w:tab/>
        <w:instrText xml:space="preserve">Hazardous Material Storage, Use and Disposal" \l 2 </w:instrText>
      </w:r>
      <w:r>
        <w:fldChar w:fldCharType="end"/>
      </w:r>
    </w:p>
    <w:p w14:paraId="6890365E" w14:textId="210ECD35" w:rsidR="000E0340" w:rsidRDefault="00804769">
      <w:pPr>
        <w:pStyle w:val="BodyText3"/>
        <w:spacing w:after="0" w:line="360" w:lineRule="auto"/>
        <w:jc w:val="both"/>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9</w:t>
      </w:r>
      <w:r w:rsidRPr="00804769">
        <w:rPr>
          <w:rFonts w:ascii="Times New Roman" w:hAnsi="Times New Roman" w:cs="Times New Roman"/>
          <w:sz w:val="22"/>
          <w:szCs w:val="22"/>
        </w:rPr>
        <w:t>_HazMat}}</w:t>
      </w:r>
    </w:p>
    <w:p w14:paraId="7F8290C2" w14:textId="77777777" w:rsidR="000E0340" w:rsidRDefault="000E0340">
      <w:pPr>
        <w:pStyle w:val="BodyText3"/>
        <w:spacing w:after="0" w:line="360" w:lineRule="auto"/>
        <w:jc w:val="both"/>
        <w:rPr>
          <w:rFonts w:ascii="Times New Roman" w:hAnsi="Times New Roman" w:cs="Times New Roman"/>
          <w:sz w:val="22"/>
          <w:szCs w:val="22"/>
        </w:rPr>
      </w:pPr>
    </w:p>
    <w:p w14:paraId="4EF84FCC"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Spill and Stain Areas</w:t>
      </w:r>
      <w:r>
        <w:fldChar w:fldCharType="begin"/>
      </w:r>
      <w:r>
        <w:instrText xml:space="preserve"> TC "8.10</w:instrText>
      </w:r>
      <w:r>
        <w:tab/>
        <w:instrText xml:space="preserve">Spill and Stain Areas" \l 2 </w:instrText>
      </w:r>
      <w:r>
        <w:fldChar w:fldCharType="end"/>
      </w:r>
      <w:bookmarkStart w:id="41" w:name="__RefHeading___Toc106197582"/>
      <w:bookmarkEnd w:id="41"/>
    </w:p>
    <w:p w14:paraId="271A1F8D" w14:textId="339EC446" w:rsidR="000E0340" w:rsidRDefault="00804769">
      <w:pPr>
        <w:pStyle w:val="BodyText3"/>
        <w:spacing w:line="360" w:lineRule="auto"/>
        <w:jc w:val="both"/>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10</w:t>
      </w:r>
      <w:r w:rsidRPr="00804769">
        <w:rPr>
          <w:rFonts w:ascii="Times New Roman" w:hAnsi="Times New Roman" w:cs="Times New Roman"/>
          <w:sz w:val="22"/>
          <w:szCs w:val="22"/>
        </w:rPr>
        <w:t>_Spills}}</w:t>
      </w:r>
    </w:p>
    <w:p w14:paraId="303920EA" w14:textId="77777777" w:rsidR="000E0340" w:rsidRDefault="000E0340">
      <w:pPr>
        <w:pStyle w:val="BodyText3"/>
        <w:spacing w:after="0" w:line="360" w:lineRule="auto"/>
        <w:jc w:val="both"/>
        <w:rPr>
          <w:rFonts w:ascii="Times New Roman" w:hAnsi="Times New Roman" w:cs="Times New Roman"/>
          <w:sz w:val="22"/>
          <w:szCs w:val="22"/>
        </w:rPr>
      </w:pPr>
    </w:p>
    <w:p w14:paraId="1AB08FCB"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Polychlorinated Biphenyls (PCBs)</w:t>
      </w:r>
      <w:r>
        <w:rPr>
          <w:b/>
          <w:color w:val="000000"/>
          <w:sz w:val="22"/>
          <w:szCs w:val="22"/>
        </w:rPr>
        <w:t xml:space="preserve"> </w:t>
      </w:r>
      <w:r>
        <w:fldChar w:fldCharType="begin"/>
      </w:r>
      <w:r>
        <w:instrText xml:space="preserve"> TC "8.11</w:instrText>
      </w:r>
      <w:r>
        <w:tab/>
        <w:instrText xml:space="preserve">Polychlorinated Biphenyls (PCBs)" \l 2 </w:instrText>
      </w:r>
      <w:r>
        <w:fldChar w:fldCharType="end"/>
      </w:r>
      <w:bookmarkStart w:id="42" w:name="__RefHeading___Toc106197583"/>
      <w:bookmarkEnd w:id="42"/>
    </w:p>
    <w:p w14:paraId="02892FF9" w14:textId="091CF538" w:rsidR="000E0340" w:rsidRDefault="008D0F9E">
      <w:pPr>
        <w:pStyle w:val="BodyText3"/>
        <w:spacing w:line="360" w:lineRule="auto"/>
        <w:jc w:val="both"/>
        <w:rPr>
          <w:rStyle w:val="x0006"/>
          <w:sz w:val="22"/>
          <w:szCs w:val="22"/>
        </w:rPr>
      </w:pPr>
      <w:r>
        <w:rPr>
          <w:rFonts w:ascii="Times New Roman" w:hAnsi="Times New Roman" w:cs="Times New Roman"/>
          <w:sz w:val="22"/>
          <w:szCs w:val="22"/>
        </w:rPr>
        <w:t xml:space="preserve">In the past, polychlorinated biphenyls (PCBs) </w:t>
      </w:r>
      <w:proofErr w:type="gramStart"/>
      <w:r>
        <w:rPr>
          <w:rFonts w:ascii="Times New Roman" w:hAnsi="Times New Roman" w:cs="Times New Roman"/>
          <w:sz w:val="22"/>
          <w:szCs w:val="22"/>
        </w:rPr>
        <w:t>have been</w:t>
      </w:r>
      <w:proofErr w:type="gramEnd"/>
      <w:r>
        <w:rPr>
          <w:rFonts w:ascii="Times New Roman" w:hAnsi="Times New Roman" w:cs="Times New Roman"/>
          <w:sz w:val="22"/>
          <w:szCs w:val="22"/>
        </w:rPr>
        <w:t xml:space="preserve"> used as coolants or insulating fluids in electrical equipment, such as transformers, fluorescent light ballasts, and capacitors. PCBs have also been used in flexible PVC coatings of electrical wiring and electronic components, sealants, adhesives, and paints. Due to the high toxicity of most PCB mixtures, PCBs were banned in the 1970s.</w:t>
      </w:r>
      <w:r w:rsidR="00804769">
        <w:rPr>
          <w:rFonts w:ascii="Times New Roman" w:hAnsi="Times New Roman" w:cs="Times New Roman"/>
          <w:sz w:val="22"/>
          <w:szCs w:val="22"/>
        </w:rPr>
        <w:br/>
      </w:r>
      <w:r w:rsidR="00804769">
        <w:rPr>
          <w:rFonts w:ascii="Times New Roman" w:hAnsi="Times New Roman" w:cs="Times New Roman"/>
          <w:sz w:val="22"/>
          <w:szCs w:val="22"/>
        </w:rPr>
        <w:br/>
      </w:r>
      <w:r w:rsidR="005001F0">
        <w:rPr>
          <w:rStyle w:val="x0006"/>
          <w:sz w:val="22"/>
          <w:szCs w:val="22"/>
        </w:rPr>
        <w:t>{</w:t>
      </w:r>
      <w:r w:rsidR="00804769" w:rsidRPr="00804769">
        <w:rPr>
          <w:rStyle w:val="x0006"/>
          <w:sz w:val="22"/>
          <w:szCs w:val="22"/>
        </w:rPr>
        <w:t>{Sec8_1</w:t>
      </w:r>
      <w:r w:rsidR="00804769">
        <w:rPr>
          <w:rStyle w:val="x0006"/>
          <w:sz w:val="22"/>
          <w:szCs w:val="22"/>
        </w:rPr>
        <w:t>1</w:t>
      </w:r>
      <w:r w:rsidR="00804769" w:rsidRPr="00804769">
        <w:rPr>
          <w:rStyle w:val="x0006"/>
          <w:sz w:val="22"/>
          <w:szCs w:val="22"/>
        </w:rPr>
        <w:t>_PCBs}}</w:t>
      </w:r>
    </w:p>
    <w:p w14:paraId="64021309" w14:textId="77777777" w:rsidR="000E0340" w:rsidRDefault="000E0340">
      <w:pPr>
        <w:pStyle w:val="BodyText3"/>
        <w:spacing w:after="0"/>
        <w:jc w:val="both"/>
        <w:rPr>
          <w:rStyle w:val="x0006"/>
          <w:i/>
          <w:sz w:val="22"/>
          <w:szCs w:val="22"/>
        </w:rPr>
      </w:pPr>
    </w:p>
    <w:p w14:paraId="3EA12739" w14:textId="75576AB9" w:rsidR="000E0340" w:rsidRDefault="00637956">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Aboveground and Underground Storage Tanks</w:t>
      </w:r>
    </w:p>
    <w:p w14:paraId="476A9637" w14:textId="41CEB619" w:rsidR="000E0340" w:rsidRDefault="00804769">
      <w:pPr>
        <w:pStyle w:val="BodyText3"/>
        <w:spacing w:after="240" w:line="360" w:lineRule="auto"/>
        <w:jc w:val="both"/>
        <w:rPr>
          <w:rFonts w:ascii="Times New Roman" w:hAnsi="Times New Roman" w:cs="Times New Roman"/>
          <w:sz w:val="22"/>
          <w:szCs w:val="22"/>
        </w:rPr>
      </w:pPr>
      <w:r w:rsidRPr="00804769">
        <w:rPr>
          <w:rFonts w:ascii="Times New Roman" w:hAnsi="Times New Roman" w:cs="Times New Roman"/>
          <w:sz w:val="22"/>
          <w:szCs w:val="22"/>
        </w:rPr>
        <w:lastRenderedPageBreak/>
        <w:t>{{Sec8_1</w:t>
      </w:r>
      <w:r>
        <w:rPr>
          <w:rFonts w:ascii="Times New Roman" w:hAnsi="Times New Roman" w:cs="Times New Roman"/>
          <w:sz w:val="22"/>
          <w:szCs w:val="22"/>
        </w:rPr>
        <w:t>2</w:t>
      </w:r>
      <w:r w:rsidRPr="00804769">
        <w:rPr>
          <w:rFonts w:ascii="Times New Roman" w:hAnsi="Times New Roman" w:cs="Times New Roman"/>
          <w:sz w:val="22"/>
          <w:szCs w:val="22"/>
        </w:rPr>
        <w:t>_Tanks}}</w:t>
      </w:r>
    </w:p>
    <w:p w14:paraId="466FCF3D" w14:textId="77777777" w:rsidR="00637956" w:rsidRDefault="00637956">
      <w:pPr>
        <w:pStyle w:val="BodyText3"/>
        <w:spacing w:after="240" w:line="360" w:lineRule="auto"/>
        <w:jc w:val="both"/>
        <w:rPr>
          <w:rFonts w:ascii="Times New Roman" w:hAnsi="Times New Roman" w:cs="Times New Roman"/>
          <w:sz w:val="22"/>
          <w:szCs w:val="22"/>
        </w:rPr>
      </w:pPr>
    </w:p>
    <w:p w14:paraId="5F119405" w14:textId="77777777" w:rsidR="000E0340" w:rsidRDefault="008D0F9E">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Radon</w:t>
      </w:r>
      <w:r>
        <w:fldChar w:fldCharType="begin"/>
      </w:r>
      <w:r>
        <w:instrText xml:space="preserve"> TC "8.13</w:instrText>
      </w:r>
      <w:r>
        <w:tab/>
        <w:instrText xml:space="preserve">Radon" \l 2 </w:instrText>
      </w:r>
      <w:r>
        <w:fldChar w:fldCharType="end"/>
      </w:r>
      <w:bookmarkStart w:id="43" w:name="__RefHeading___Toc106197585"/>
      <w:bookmarkEnd w:id="43"/>
    </w:p>
    <w:p w14:paraId="01534B63" w14:textId="24D6158F" w:rsidR="000E0340" w:rsidRDefault="00804769">
      <w:pPr>
        <w:pStyle w:val="BodyText3"/>
        <w:spacing w:line="360" w:lineRule="auto"/>
        <w:jc w:val="both"/>
        <w:rPr>
          <w:rFonts w:ascii="Times New Roman" w:hAnsi="Times New Roman" w:cs="Times New Roman"/>
          <w:sz w:val="22"/>
          <w:szCs w:val="22"/>
        </w:rPr>
      </w:pPr>
      <w:r w:rsidRPr="00804769">
        <w:rPr>
          <w:rFonts w:ascii="Times New Roman" w:hAnsi="Times New Roman" w:cs="Times New Roman"/>
          <w:sz w:val="22"/>
          <w:szCs w:val="22"/>
        </w:rPr>
        <w:t>{{Sec8_1</w:t>
      </w:r>
      <w:r>
        <w:rPr>
          <w:rFonts w:ascii="Times New Roman" w:hAnsi="Times New Roman" w:cs="Times New Roman"/>
          <w:sz w:val="22"/>
          <w:szCs w:val="22"/>
        </w:rPr>
        <w:t>3</w:t>
      </w:r>
      <w:r w:rsidRPr="00804769">
        <w:rPr>
          <w:rFonts w:ascii="Times New Roman" w:hAnsi="Times New Roman" w:cs="Times New Roman"/>
          <w:sz w:val="22"/>
          <w:szCs w:val="22"/>
        </w:rPr>
        <w:t>_Radon}}</w:t>
      </w:r>
    </w:p>
    <w:p w14:paraId="737FB3D5" w14:textId="77777777" w:rsidR="000E0340" w:rsidRDefault="008D0F9E">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Asbestos Containing Materials</w:t>
      </w:r>
      <w:r>
        <w:rPr>
          <w:b/>
          <w:color w:val="000000"/>
          <w:sz w:val="22"/>
          <w:szCs w:val="22"/>
        </w:rPr>
        <w:t xml:space="preserve"> </w:t>
      </w:r>
      <w:r>
        <w:fldChar w:fldCharType="begin"/>
      </w:r>
      <w:r>
        <w:instrText xml:space="preserve"> TC "8.14</w:instrText>
      </w:r>
      <w:r>
        <w:tab/>
        <w:instrText xml:space="preserve">Asbestos-Containing Materials " \l 2 </w:instrText>
      </w:r>
      <w:r>
        <w:fldChar w:fldCharType="end"/>
      </w:r>
      <w:bookmarkStart w:id="44" w:name="__RefHeading___Toc106197586"/>
      <w:bookmarkEnd w:id="44"/>
    </w:p>
    <w:p w14:paraId="0522EC4B" w14:textId="77777777" w:rsidR="000E0340" w:rsidRDefault="008D0F9E">
      <w:pPr>
        <w:pStyle w:val="BodyText3"/>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Historically, Asbestos Containing Materials (ACM) have been widely used in various construction materials, such as adhesives, sealants, flooring materials, sprayed-on fireproofing materials and siding materials. In 1970, the Clean Air Act authorized the EPA to set National Emissions Standards for Hazardous Air Pollutants (NESHAP). From 1973 through 1978, legislation was passed that banned various ACM, such as friable spray-on and trowel-on materials used in fireproofing, insulation and </w:t>
      </w:r>
      <w:proofErr w:type="gramStart"/>
      <w:r>
        <w:rPr>
          <w:rFonts w:ascii="Times New Roman" w:hAnsi="Times New Roman" w:cs="Times New Roman"/>
          <w:sz w:val="22"/>
          <w:szCs w:val="22"/>
        </w:rPr>
        <w:t>acoustical</w:t>
      </w:r>
      <w:proofErr w:type="gramEnd"/>
      <w:r>
        <w:rPr>
          <w:rFonts w:ascii="Times New Roman" w:hAnsi="Times New Roman" w:cs="Times New Roman"/>
          <w:sz w:val="22"/>
          <w:szCs w:val="22"/>
        </w:rPr>
        <w:t xml:space="preserve"> applications. In 1989, the EPA issued the Asbestos Ban and Phase-Out Rule. However, much of this rule was later overturned and established a maximum legal limit of asbestos content in a substance. Despite the various bans and regulations, some contractors were using ACM illegally on some of their projects.</w:t>
      </w:r>
    </w:p>
    <w:p w14:paraId="27CFA648" w14:textId="725F65BE" w:rsidR="000E0340" w:rsidRDefault="00804769">
      <w:pPr>
        <w:pStyle w:val="BodyText3"/>
        <w:spacing w:line="360" w:lineRule="auto"/>
        <w:jc w:val="both"/>
        <w:rPr>
          <w:rFonts w:ascii="Times New Roman" w:hAnsi="Times New Roman" w:cs="Times New Roman"/>
          <w:i/>
          <w:sz w:val="22"/>
          <w:szCs w:val="22"/>
        </w:rPr>
      </w:pPr>
      <w:r w:rsidRPr="00804769">
        <w:rPr>
          <w:rFonts w:ascii="Times New Roman" w:hAnsi="Times New Roman" w:cs="Times New Roman"/>
          <w:i/>
          <w:sz w:val="22"/>
          <w:szCs w:val="22"/>
        </w:rPr>
        <w:t>{{Sec8_1</w:t>
      </w:r>
      <w:r>
        <w:rPr>
          <w:rFonts w:ascii="Times New Roman" w:hAnsi="Times New Roman" w:cs="Times New Roman"/>
          <w:i/>
          <w:sz w:val="22"/>
          <w:szCs w:val="22"/>
        </w:rPr>
        <w:t>4</w:t>
      </w:r>
      <w:r w:rsidRPr="00804769">
        <w:rPr>
          <w:rFonts w:ascii="Times New Roman" w:hAnsi="Times New Roman" w:cs="Times New Roman"/>
          <w:i/>
          <w:sz w:val="22"/>
          <w:szCs w:val="22"/>
        </w:rPr>
        <w:t>_Asbestos}}</w:t>
      </w:r>
    </w:p>
    <w:p w14:paraId="642AD200" w14:textId="77777777" w:rsidR="000E0340" w:rsidRDefault="000E0340">
      <w:pPr>
        <w:pStyle w:val="BodyText3"/>
        <w:spacing w:line="360" w:lineRule="auto"/>
        <w:jc w:val="both"/>
        <w:rPr>
          <w:rFonts w:ascii="Times New Roman" w:hAnsi="Times New Roman" w:cs="Times New Roman"/>
          <w:i/>
          <w:sz w:val="22"/>
          <w:szCs w:val="22"/>
        </w:rPr>
      </w:pPr>
    </w:p>
    <w:p w14:paraId="59C72C88" w14:textId="77777777" w:rsidR="000E0340" w:rsidRDefault="008D0F9E">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Lead Based Paint</w:t>
      </w:r>
      <w:r>
        <w:rPr>
          <w:b/>
          <w:color w:val="000000"/>
          <w:sz w:val="22"/>
          <w:szCs w:val="22"/>
        </w:rPr>
        <w:t xml:space="preserve"> </w:t>
      </w:r>
      <w:r>
        <w:fldChar w:fldCharType="begin"/>
      </w:r>
      <w:r>
        <w:instrText xml:space="preserve"> TC "8.15</w:instrText>
      </w:r>
      <w:r>
        <w:tab/>
        <w:instrText xml:space="preserve">Lead Based Paint " \l 2 </w:instrText>
      </w:r>
      <w:r>
        <w:fldChar w:fldCharType="end"/>
      </w:r>
      <w:bookmarkStart w:id="45" w:name="__RefHeading___Toc106197587"/>
      <w:bookmarkEnd w:id="45"/>
    </w:p>
    <w:p w14:paraId="490431C6" w14:textId="77777777" w:rsidR="000E0340" w:rsidRDefault="008D0F9E">
      <w:pPr>
        <w:pStyle w:val="BodyText3"/>
        <w:spacing w:line="360" w:lineRule="auto"/>
        <w:jc w:val="both"/>
        <w:rPr>
          <w:i/>
          <w:sz w:val="22"/>
          <w:szCs w:val="22"/>
          <w:lang w:val="en"/>
        </w:rPr>
      </w:pPr>
      <w:r>
        <w:rPr>
          <w:rFonts w:ascii="Times New Roman" w:hAnsi="Times New Roman" w:cs="Times New Roman"/>
          <w:sz w:val="22"/>
          <w:szCs w:val="22"/>
        </w:rPr>
        <w:t>Lead-Based Paints (LBP) have been used extensively in the past. Lead has been proven to cause damage to the nervous system as well as brain disorders, primarily in children. Typically, LBP are encountered in older residential structures.</w:t>
      </w:r>
    </w:p>
    <w:p w14:paraId="40F66700" w14:textId="77777777" w:rsidR="000E0340" w:rsidRDefault="000E0340">
      <w:pPr>
        <w:pStyle w:val="BodyText3"/>
        <w:spacing w:line="360" w:lineRule="auto"/>
        <w:jc w:val="both"/>
        <w:rPr>
          <w:rFonts w:ascii="Times New Roman" w:hAnsi="Times New Roman" w:cs="Times New Roman"/>
          <w:i/>
          <w:sz w:val="22"/>
          <w:szCs w:val="22"/>
        </w:rPr>
      </w:pPr>
    </w:p>
    <w:p w14:paraId="47DA3E52" w14:textId="38734E40" w:rsidR="000E0340" w:rsidRDefault="00804769">
      <w:pPr>
        <w:pStyle w:val="BodyText3"/>
        <w:spacing w:line="360" w:lineRule="auto"/>
        <w:jc w:val="both"/>
        <w:rPr>
          <w:rFonts w:ascii="Times New Roman" w:hAnsi="Times New Roman" w:cs="Times New Roman"/>
          <w:i/>
          <w:sz w:val="22"/>
          <w:szCs w:val="22"/>
        </w:rPr>
      </w:pPr>
      <w:r w:rsidRPr="00804769">
        <w:rPr>
          <w:rFonts w:ascii="Times New Roman" w:hAnsi="Times New Roman" w:cs="Times New Roman"/>
          <w:i/>
          <w:sz w:val="22"/>
          <w:szCs w:val="22"/>
        </w:rPr>
        <w:t>{{Sec8_1</w:t>
      </w:r>
      <w:r>
        <w:rPr>
          <w:rFonts w:ascii="Times New Roman" w:hAnsi="Times New Roman" w:cs="Times New Roman"/>
          <w:i/>
          <w:sz w:val="22"/>
          <w:szCs w:val="22"/>
        </w:rPr>
        <w:t>5</w:t>
      </w:r>
      <w:r w:rsidRPr="00804769">
        <w:rPr>
          <w:rFonts w:ascii="Times New Roman" w:hAnsi="Times New Roman" w:cs="Times New Roman"/>
          <w:i/>
          <w:sz w:val="22"/>
          <w:szCs w:val="22"/>
        </w:rPr>
        <w:t>_LBP}}</w:t>
      </w:r>
    </w:p>
    <w:p w14:paraId="1A95A908" w14:textId="77777777" w:rsidR="000E0340" w:rsidRDefault="000E0340">
      <w:pPr>
        <w:pStyle w:val="BodyText3"/>
        <w:spacing w:line="360" w:lineRule="auto"/>
        <w:jc w:val="both"/>
        <w:rPr>
          <w:rFonts w:ascii="Times New Roman" w:hAnsi="Times New Roman" w:cs="Times New Roman"/>
          <w:i/>
          <w:sz w:val="22"/>
          <w:szCs w:val="22"/>
        </w:rPr>
      </w:pPr>
    </w:p>
    <w:p w14:paraId="7A825831" w14:textId="77777777" w:rsidR="000E0340" w:rsidRDefault="008D0F9E">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 xml:space="preserve">Additional Property Concerns </w:t>
      </w:r>
      <w:r>
        <w:fldChar w:fldCharType="begin"/>
      </w:r>
      <w:r>
        <w:instrText xml:space="preserve"> TC "8.14</w:instrText>
      </w:r>
      <w:r>
        <w:tab/>
        <w:instrText xml:space="preserve">Additional Property Concerns" \l 2 </w:instrText>
      </w:r>
      <w:r>
        <w:fldChar w:fldCharType="end"/>
      </w:r>
      <w:bookmarkStart w:id="46" w:name="__RefHeading___Toc106197588"/>
      <w:bookmarkEnd w:id="46"/>
    </w:p>
    <w:p w14:paraId="757E4A28" w14:textId="15ADF7A9" w:rsidR="000E0340" w:rsidRDefault="00804769">
      <w:pPr>
        <w:pStyle w:val="BodyText3"/>
        <w:spacing w:after="0" w:line="360" w:lineRule="auto"/>
        <w:jc w:val="both"/>
        <w:rPr>
          <w:rFonts w:ascii="Times New Roman" w:hAnsi="Times New Roman" w:cs="Times New Roman"/>
          <w:sz w:val="22"/>
          <w:szCs w:val="22"/>
        </w:rPr>
      </w:pPr>
      <w:r w:rsidRPr="00804769">
        <w:rPr>
          <w:rFonts w:ascii="Times New Roman" w:hAnsi="Times New Roman" w:cs="Times New Roman"/>
          <w:sz w:val="22"/>
          <w:szCs w:val="22"/>
        </w:rPr>
        <w:t>{{Sec8_1</w:t>
      </w:r>
      <w:r>
        <w:rPr>
          <w:rFonts w:ascii="Times New Roman" w:hAnsi="Times New Roman" w:cs="Times New Roman"/>
          <w:sz w:val="22"/>
          <w:szCs w:val="22"/>
        </w:rPr>
        <w:t>6</w:t>
      </w:r>
      <w:r w:rsidRPr="00804769">
        <w:rPr>
          <w:rFonts w:ascii="Times New Roman" w:hAnsi="Times New Roman" w:cs="Times New Roman"/>
          <w:sz w:val="22"/>
          <w:szCs w:val="22"/>
        </w:rPr>
        <w:t>_Additional}}</w:t>
      </w:r>
    </w:p>
    <w:p w14:paraId="08EFD233" w14:textId="77777777" w:rsidR="000E0340" w:rsidRDefault="000E0340">
      <w:pPr>
        <w:pStyle w:val="BodyText3"/>
        <w:spacing w:after="0" w:line="360" w:lineRule="auto"/>
        <w:jc w:val="both"/>
        <w:rPr>
          <w:rFonts w:ascii="Times New Roman" w:hAnsi="Times New Roman" w:cs="Times New Roman"/>
          <w:sz w:val="22"/>
          <w:szCs w:val="22"/>
        </w:rPr>
      </w:pPr>
    </w:p>
    <w:p w14:paraId="735FB721" w14:textId="77777777" w:rsidR="000E0340" w:rsidRDefault="000E0340">
      <w:pPr>
        <w:pStyle w:val="BodyText3"/>
        <w:spacing w:after="0" w:line="360" w:lineRule="auto"/>
        <w:jc w:val="both"/>
        <w:rPr>
          <w:rFonts w:ascii="Times New Roman" w:hAnsi="Times New Roman" w:cs="Times New Roman"/>
          <w:sz w:val="22"/>
          <w:szCs w:val="22"/>
        </w:rPr>
      </w:pPr>
    </w:p>
    <w:p w14:paraId="3A016D91" w14:textId="77777777" w:rsidR="000E0340" w:rsidRDefault="008D0F9E">
      <w:pPr>
        <w:numPr>
          <w:ilvl w:val="0"/>
          <w:numId w:val="7"/>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FINDINGS</w:t>
      </w:r>
      <w:r>
        <w:fldChar w:fldCharType="begin"/>
      </w:r>
      <w:r>
        <w:instrText xml:space="preserve"> TC "9.0</w:instrText>
      </w:r>
      <w:r>
        <w:tab/>
        <w:instrText xml:space="preserve">FINDINGS" \l 1 </w:instrText>
      </w:r>
      <w:r>
        <w:fldChar w:fldCharType="end"/>
      </w:r>
      <w:bookmarkStart w:id="47" w:name="__RefHeading___Toc106197589"/>
      <w:bookmarkEnd w:id="47"/>
    </w:p>
    <w:p w14:paraId="63D521D3" w14:textId="77777777" w:rsidR="000E0340" w:rsidRDefault="008D0F9E">
      <w:pPr>
        <w:spacing w:line="360" w:lineRule="auto"/>
        <w:jc w:val="both"/>
        <w:rPr>
          <w:rFonts w:ascii="Times New Roman" w:hAnsi="Times New Roman" w:cs="Times New Roman"/>
          <w:sz w:val="22"/>
          <w:szCs w:val="22"/>
        </w:rPr>
      </w:pPr>
      <w:r>
        <w:rPr>
          <w:sz w:val="22"/>
          <w:szCs w:val="22"/>
        </w:rPr>
        <w:lastRenderedPageBreak/>
        <w:t>The following summarizes the information that was gathered during this study, our field reconnaissance, topographical and hydrological setting of the subject site, and our evaluation. The items may include Recognized Environmental Conditions (RECs), Historical Recognized Environmental Conditions (HRECs), Controlled Recognized Environmental Conditions (CRECs), and de minimis conditions.</w:t>
      </w:r>
    </w:p>
    <w:p w14:paraId="027F86CE" w14:textId="77777777" w:rsidR="000E0340" w:rsidRDefault="008D0F9E">
      <w:pPr>
        <w:numPr>
          <w:ilvl w:val="0"/>
          <w:numId w:val="8"/>
        </w:numPr>
        <w:tabs>
          <w:tab w:val="clear" w:pos="720"/>
          <w:tab w:val="left" w:pos="-720"/>
        </w:tabs>
        <w:spacing w:line="360" w:lineRule="auto"/>
        <w:jc w:val="both"/>
        <w:rPr>
          <w:rFonts w:ascii="Times New Roman" w:hAnsi="Times New Roman" w:cs="Times New Roman"/>
          <w:sz w:val="22"/>
          <w:szCs w:val="22"/>
        </w:rPr>
      </w:pPr>
      <w:r>
        <w:rPr>
          <w:color w:val="000000"/>
          <w:sz w:val="22"/>
          <w:szCs w:val="22"/>
        </w:rPr>
        <w:t>{{Sec9_Item1_SiteInfo}}</w:t>
      </w:r>
    </w:p>
    <w:p w14:paraId="71633691" w14:textId="77777777" w:rsidR="000E0340" w:rsidRDefault="008D0F9E">
      <w:pPr>
        <w:numPr>
          <w:ilvl w:val="0"/>
          <w:numId w:val="8"/>
        </w:numPr>
        <w:spacing w:line="360" w:lineRule="auto"/>
        <w:jc w:val="both"/>
        <w:rPr>
          <w:color w:val="000000"/>
          <w:sz w:val="22"/>
          <w:szCs w:val="22"/>
        </w:rPr>
      </w:pPr>
      <w:r>
        <w:rPr>
          <w:color w:val="000000"/>
          <w:sz w:val="22"/>
          <w:szCs w:val="22"/>
        </w:rPr>
        <w:t>{{Sec9_Item2_Topo}}</w:t>
      </w:r>
    </w:p>
    <w:p w14:paraId="06315F8E" w14:textId="77777777" w:rsidR="000E0340" w:rsidRDefault="008D0F9E">
      <w:pPr>
        <w:numPr>
          <w:ilvl w:val="0"/>
          <w:numId w:val="8"/>
        </w:numPr>
        <w:tabs>
          <w:tab w:val="clear" w:pos="720"/>
          <w:tab w:val="left" w:pos="-720"/>
        </w:tabs>
        <w:spacing w:line="360" w:lineRule="auto"/>
        <w:jc w:val="both"/>
        <w:rPr>
          <w:sz w:val="22"/>
          <w:szCs w:val="22"/>
        </w:rPr>
      </w:pPr>
      <w:r>
        <w:rPr>
          <w:sz w:val="22"/>
          <w:szCs w:val="22"/>
        </w:rPr>
        <w:t>{{Sec9_Item3_Wetlands}}</w:t>
      </w:r>
    </w:p>
    <w:p w14:paraId="2F2B6CFB" w14:textId="77777777" w:rsidR="000E0340" w:rsidRDefault="008D0F9E">
      <w:pPr>
        <w:numPr>
          <w:ilvl w:val="0"/>
          <w:numId w:val="8"/>
        </w:numPr>
        <w:tabs>
          <w:tab w:val="clear" w:pos="720"/>
          <w:tab w:val="left" w:pos="-720"/>
        </w:tabs>
        <w:spacing w:line="360" w:lineRule="auto"/>
        <w:jc w:val="both"/>
        <w:rPr>
          <w:sz w:val="22"/>
          <w:szCs w:val="22"/>
        </w:rPr>
      </w:pPr>
      <w:r>
        <w:rPr>
          <w:sz w:val="22"/>
          <w:szCs w:val="22"/>
        </w:rPr>
        <w:t>{{Sec9_Item4_Flood}}</w:t>
      </w:r>
    </w:p>
    <w:p w14:paraId="30009AF9" w14:textId="77777777" w:rsidR="000E0340" w:rsidRDefault="008D0F9E">
      <w:pPr>
        <w:numPr>
          <w:ilvl w:val="0"/>
          <w:numId w:val="8"/>
        </w:numPr>
        <w:autoSpaceDE w:val="0"/>
        <w:spacing w:line="360" w:lineRule="auto"/>
        <w:jc w:val="both"/>
        <w:rPr>
          <w:rFonts w:ascii="Times New Roman" w:hAnsi="Times New Roman" w:cs="Times New Roman"/>
          <w:sz w:val="22"/>
          <w:szCs w:val="22"/>
        </w:rPr>
      </w:pPr>
      <w:r>
        <w:rPr>
          <w:rFonts w:ascii="Times New Roman" w:hAnsi="Times New Roman" w:cs="Times New Roman"/>
          <w:sz w:val="22"/>
          <w:szCs w:val="22"/>
        </w:rPr>
        <w:t>{{Sec9_Item5_VEC}}</w:t>
      </w:r>
    </w:p>
    <w:p w14:paraId="2246085E" w14:textId="77777777" w:rsidR="000E0340" w:rsidRDefault="008D0F9E">
      <w:pPr>
        <w:numPr>
          <w:ilvl w:val="0"/>
          <w:numId w:val="8"/>
        </w:numPr>
        <w:spacing w:line="360" w:lineRule="auto"/>
        <w:jc w:val="both"/>
        <w:rPr>
          <w:rFonts w:ascii="Times New Roman" w:hAnsi="Times New Roman" w:cs="Times New Roman"/>
          <w:sz w:val="22"/>
          <w:szCs w:val="22"/>
        </w:rPr>
      </w:pPr>
      <w:r>
        <w:rPr>
          <w:rFonts w:ascii="Times New Roman" w:hAnsi="Times New Roman" w:cs="Times New Roman"/>
          <w:sz w:val="22"/>
          <w:szCs w:val="22"/>
        </w:rPr>
        <w:t>{{Sec9_Item6_OnsiteReg}}</w:t>
      </w:r>
    </w:p>
    <w:p w14:paraId="73BBC3AE" w14:textId="77777777" w:rsidR="000E0340" w:rsidRDefault="008D0F9E">
      <w:pPr>
        <w:numPr>
          <w:ilvl w:val="0"/>
          <w:numId w:val="8"/>
        </w:numPr>
        <w:autoSpaceDE w:val="0"/>
        <w:spacing w:after="120" w:line="360" w:lineRule="auto"/>
        <w:jc w:val="both"/>
        <w:rPr>
          <w:rFonts w:ascii="Times New Roman" w:hAnsi="Times New Roman" w:cs="Times New Roman"/>
          <w:sz w:val="22"/>
          <w:szCs w:val="22"/>
        </w:rPr>
      </w:pPr>
      <w:r>
        <w:rPr>
          <w:rFonts w:ascii="Times New Roman" w:hAnsi="Times New Roman" w:cs="Times New Roman"/>
          <w:sz w:val="22"/>
          <w:szCs w:val="22"/>
        </w:rPr>
        <w:t>{{Sec9_Item7_OffsiteReg}}</w:t>
      </w:r>
    </w:p>
    <w:p w14:paraId="054ED9A2" w14:textId="77777777" w:rsidR="000E0340" w:rsidRDefault="008D0F9E">
      <w:pPr>
        <w:numPr>
          <w:ilvl w:val="0"/>
          <w:numId w:val="8"/>
        </w:numPr>
        <w:autoSpaceDE w:val="0"/>
        <w:spacing w:after="120" w:line="360" w:lineRule="auto"/>
        <w:jc w:val="both"/>
        <w:rPr>
          <w:rFonts w:ascii="Times New Roman" w:hAnsi="Times New Roman" w:cs="Times New Roman"/>
          <w:sz w:val="22"/>
          <w:szCs w:val="22"/>
        </w:rPr>
      </w:pPr>
      <w:r>
        <w:rPr>
          <w:rFonts w:ascii="Times New Roman" w:hAnsi="Times New Roman" w:cs="Times New Roman"/>
          <w:sz w:val="22"/>
          <w:szCs w:val="22"/>
        </w:rPr>
        <w:t>{{Sec9_Item8_DataGaps}}</w:t>
      </w:r>
    </w:p>
    <w:p w14:paraId="3CFFD339" w14:textId="77777777" w:rsidR="000E0340" w:rsidRDefault="000E0340">
      <w:pPr>
        <w:autoSpaceDE w:val="0"/>
        <w:spacing w:after="120" w:line="360" w:lineRule="auto"/>
        <w:jc w:val="both"/>
        <w:rPr>
          <w:rFonts w:ascii="Times New Roman" w:hAnsi="Times New Roman" w:cs="Times New Roman"/>
          <w:sz w:val="22"/>
          <w:szCs w:val="22"/>
        </w:rPr>
      </w:pPr>
    </w:p>
    <w:p w14:paraId="3D571477" w14:textId="77777777" w:rsidR="000E0340" w:rsidRDefault="000E0340">
      <w:pPr>
        <w:autoSpaceDE w:val="0"/>
        <w:spacing w:after="120" w:line="360" w:lineRule="auto"/>
        <w:jc w:val="both"/>
        <w:rPr>
          <w:rFonts w:ascii="Times New Roman" w:hAnsi="Times New Roman" w:cs="Times New Roman"/>
          <w:sz w:val="22"/>
          <w:szCs w:val="22"/>
        </w:rPr>
      </w:pPr>
    </w:p>
    <w:p w14:paraId="50B8DC24" w14:textId="77777777" w:rsidR="000E0340" w:rsidRDefault="008D0F9E">
      <w:pPr>
        <w:numPr>
          <w:ilvl w:val="0"/>
          <w:numId w:val="7"/>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OPINIONS</w:t>
      </w:r>
      <w:r>
        <w:fldChar w:fldCharType="begin"/>
      </w:r>
      <w:r>
        <w:instrText xml:space="preserve"> TC "10.0</w:instrText>
      </w:r>
      <w:r>
        <w:tab/>
        <w:instrText xml:space="preserve">OPINIONS" \l 1 </w:instrText>
      </w:r>
      <w:r>
        <w:fldChar w:fldCharType="end"/>
      </w:r>
      <w:bookmarkStart w:id="48" w:name="__RefHeading___Toc106197590"/>
      <w:bookmarkEnd w:id="48"/>
    </w:p>
    <w:p w14:paraId="5EE232C8" w14:textId="77777777" w:rsidR="000E0340" w:rsidRDefault="008D0F9E">
      <w:pPr>
        <w:autoSpaceDE w:val="0"/>
        <w:spacing w:line="360" w:lineRule="auto"/>
        <w:jc w:val="both"/>
        <w:rPr>
          <w:sz w:val="22"/>
          <w:szCs w:val="22"/>
        </w:rPr>
      </w:pPr>
      <w:r>
        <w:rPr>
          <w:sz w:val="22"/>
          <w:szCs w:val="22"/>
        </w:rPr>
        <w:lastRenderedPageBreak/>
        <w:t>Matrix Engineering Group, Inc. has completed an Environmental Site Assessment - Phase I for the property located at {{SiteFullAddress}}. Based on the information obtained during the course of this assessment and the limitations discussed herein, {{Opinions_Text}}.</w:t>
      </w:r>
    </w:p>
    <w:p w14:paraId="26C31D77" w14:textId="77777777" w:rsidR="000E0340" w:rsidRDefault="000E0340">
      <w:pPr>
        <w:autoSpaceDE w:val="0"/>
        <w:spacing w:line="360" w:lineRule="auto"/>
        <w:jc w:val="both"/>
        <w:rPr>
          <w:sz w:val="22"/>
          <w:szCs w:val="22"/>
        </w:rPr>
      </w:pPr>
    </w:p>
    <w:p w14:paraId="264E2CE8" w14:textId="77777777" w:rsidR="000E0340" w:rsidRDefault="008D0F9E">
      <w:pPr>
        <w:numPr>
          <w:ilvl w:val="0"/>
          <w:numId w:val="7"/>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CONCLUSIONS</w:t>
      </w:r>
      <w:r>
        <w:fldChar w:fldCharType="begin"/>
      </w:r>
      <w:r>
        <w:instrText xml:space="preserve"> TC "11.0</w:instrText>
      </w:r>
      <w:r>
        <w:tab/>
        <w:instrText xml:space="preserve">CONCLUSIONS" \l 1 </w:instrText>
      </w:r>
      <w:r>
        <w:fldChar w:fldCharType="end"/>
      </w:r>
      <w:bookmarkStart w:id="49" w:name="__RefHeading___Toc106197591"/>
      <w:bookmarkEnd w:id="49"/>
    </w:p>
    <w:p w14:paraId="201D8F7C" w14:textId="77777777" w:rsidR="000E0340" w:rsidRDefault="008D0F9E">
      <w:pPr>
        <w:pStyle w:val="BodyText3"/>
        <w:spacing w:line="360" w:lineRule="auto"/>
        <w:jc w:val="both"/>
        <w:rPr>
          <w:sz w:val="22"/>
          <w:szCs w:val="22"/>
        </w:rPr>
      </w:pPr>
      <w:r>
        <w:rPr>
          <w:sz w:val="22"/>
          <w:szCs w:val="22"/>
        </w:rPr>
        <w:t>Matrix Engineering Group has performed a Phase I Environmental Site Assessment in conformance with the scope and limitations of ASTM Practice E1527-21 for the proposed development. Any exceptions to, or deletions from, this practice are described in Sections 2.1 and 2.2 of this report.</w:t>
      </w:r>
    </w:p>
    <w:p w14:paraId="29163B4D" w14:textId="77777777" w:rsidR="000E0340" w:rsidRDefault="000E0340">
      <w:pPr>
        <w:pStyle w:val="BodyText3"/>
        <w:spacing w:after="0" w:line="360" w:lineRule="auto"/>
        <w:jc w:val="both"/>
        <w:rPr>
          <w:b/>
          <w:i/>
          <w:sz w:val="22"/>
          <w:szCs w:val="22"/>
        </w:rPr>
      </w:pPr>
      <w:bookmarkStart w:id="50" w:name="OLE_LINK6"/>
      <w:bookmarkStart w:id="51" w:name="OLE_LINK5"/>
      <w:bookmarkEnd w:id="50"/>
      <w:bookmarkEnd w:id="51"/>
    </w:p>
    <w:p w14:paraId="54EDB5BD" w14:textId="77777777" w:rsidR="000E0340" w:rsidRDefault="008D0F9E">
      <w:pPr>
        <w:pStyle w:val="BodyText3"/>
        <w:spacing w:line="360" w:lineRule="auto"/>
        <w:jc w:val="both"/>
        <w:rPr>
          <w:b/>
          <w:i/>
          <w:sz w:val="22"/>
          <w:szCs w:val="22"/>
        </w:rPr>
      </w:pPr>
      <w:r>
        <w:rPr>
          <w:b/>
          <w:i/>
          <w:sz w:val="22"/>
          <w:szCs w:val="22"/>
        </w:rPr>
        <w:t>{{FollowUp_Text}}</w:t>
      </w:r>
    </w:p>
    <w:p w14:paraId="3E61F96A" w14:textId="77777777" w:rsidR="000E0340" w:rsidRDefault="000E0340">
      <w:pPr>
        <w:pStyle w:val="BodyText3"/>
        <w:spacing w:line="360" w:lineRule="auto"/>
        <w:jc w:val="both"/>
        <w:rPr>
          <w:b/>
          <w:i/>
          <w:sz w:val="22"/>
          <w:szCs w:val="22"/>
        </w:rPr>
      </w:pPr>
    </w:p>
    <w:p w14:paraId="4FAA249C" w14:textId="77777777" w:rsidR="000E0340" w:rsidRDefault="008D0F9E">
      <w:pPr>
        <w:pStyle w:val="BodyText3"/>
        <w:spacing w:line="360" w:lineRule="auto"/>
        <w:jc w:val="both"/>
        <w:rPr>
          <w:sz w:val="22"/>
          <w:szCs w:val="22"/>
        </w:rPr>
      </w:pPr>
      <w:r>
        <w:rPr>
          <w:sz w:val="22"/>
          <w:szCs w:val="22"/>
        </w:rPr>
        <w:t xml:space="preserve">We declare that, to the best of our professional knowledge and belief, we meet the definition of Environmental Professional as defined in 312.10 of 40 CFR 312 and we have the specific qualifications based on education, training, and experience to assess </w:t>
      </w:r>
      <w:proofErr w:type="gramStart"/>
      <w:r>
        <w:rPr>
          <w:sz w:val="22"/>
          <w:szCs w:val="22"/>
        </w:rPr>
        <w:t>a property</w:t>
      </w:r>
      <w:proofErr w:type="gramEnd"/>
      <w:r>
        <w:rPr>
          <w:sz w:val="22"/>
          <w:szCs w:val="22"/>
        </w:rPr>
        <w:t xml:space="preserve"> of </w:t>
      </w:r>
      <w:proofErr w:type="gramStart"/>
      <w:r>
        <w:rPr>
          <w:sz w:val="22"/>
          <w:szCs w:val="22"/>
        </w:rPr>
        <w:t>the nature</w:t>
      </w:r>
      <w:proofErr w:type="gramEnd"/>
      <w:r>
        <w:rPr>
          <w:sz w:val="22"/>
          <w:szCs w:val="22"/>
        </w:rPr>
        <w:t>, history, and setting of the subject property. We have developed and performed the appropriate inquiries in conformance with the standards and practices set forth in 40 CFR Part 312.</w:t>
      </w:r>
    </w:p>
    <w:p w14:paraId="4D4B4AFD" w14:textId="77777777" w:rsidR="000E0340" w:rsidRDefault="000E0340">
      <w:pPr>
        <w:pStyle w:val="BodyText3"/>
        <w:spacing w:line="360" w:lineRule="auto"/>
        <w:jc w:val="both"/>
        <w:rPr>
          <w:sz w:val="22"/>
          <w:szCs w:val="22"/>
        </w:rPr>
      </w:pPr>
    </w:p>
    <w:p w14:paraId="5C88AF57" w14:textId="77777777" w:rsidR="000E0340" w:rsidRDefault="000E0340">
      <w:pPr>
        <w:pStyle w:val="BodyText3"/>
        <w:spacing w:line="360" w:lineRule="auto"/>
        <w:jc w:val="both"/>
        <w:rPr>
          <w:b/>
          <w:sz w:val="22"/>
          <w:szCs w:val="22"/>
        </w:rPr>
      </w:pPr>
    </w:p>
    <w:sectPr w:rsidR="000E0340">
      <w:headerReference w:type="default" r:id="rId25"/>
      <w:footerReference w:type="default" r:id="rId26"/>
      <w:headerReference w:type="first" r:id="rId27"/>
      <w:footerReference w:type="first" r:id="rId28"/>
      <w:pgSz w:w="12240" w:h="15840"/>
      <w:pgMar w:top="1080" w:right="1440" w:bottom="1710" w:left="1710" w:header="547" w:footer="806"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CA6C4" w14:textId="77777777" w:rsidR="00D16725" w:rsidRDefault="00D16725">
      <w:r>
        <w:separator/>
      </w:r>
    </w:p>
  </w:endnote>
  <w:endnote w:type="continuationSeparator" w:id="0">
    <w:p w14:paraId="5191C741" w14:textId="77777777" w:rsidR="00D16725" w:rsidRDefault="00D16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msRmn 12pt;Times New Roman">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raphite Light;Calib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BF Canno;Calibri">
    <w:altName w:val="Cambria"/>
    <w:panose1 w:val="00000000000000000000"/>
    <w:charset w:val="00"/>
    <w:family w:val="roman"/>
    <w:notTrueType/>
    <w:pitch w:val="default"/>
  </w:font>
  <w:font w:name="FrizQuadrata BT;Calib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A9C3" w14:textId="77777777" w:rsidR="000E0340" w:rsidRDefault="000E03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FFB8" w14:textId="77777777" w:rsidR="000E0340" w:rsidRDefault="00000000">
    <w:pPr>
      <w:pStyle w:val="Footer"/>
      <w:ind w:right="360"/>
      <w:rPr>
        <w:sz w:val="16"/>
        <w:szCs w:val="16"/>
      </w:rPr>
    </w:pPr>
    <w:r>
      <w:rPr>
        <w:noProof/>
      </w:rPr>
      <w:pict w14:anchorId="5B4A307D">
        <v:shapetype id="_x0000_t202" coordsize="21600,21600" o:spt="202" path="m,l,21600r21600,l21600,xe">
          <v:stroke joinstyle="miter"/>
          <v:path gradientshapeok="t" o:connecttype="rect"/>
        </v:shapetype>
        <v:shape id="Frame2" o:spid="_x0000_s1030" type="#_x0000_t202" style="position:absolute;margin-left:-200.2pt;margin-top:.05pt;width:1.15pt;height:16.3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QPpoQEAAEMDAAAOAAAAZHJzL2Uyb0RvYy54bWysUttu2zAMfR/QfxD03sgN2mww4hTdigwD&#10;hm1Auw+QZSkWIIuCqMbO34+Scynat6F+kEmROuQ55Pp+Ghzb64gWfMNvFhVn2ivorN81/O/z9voL&#10;Z5ik76QDrxt+0MjvN1ef1mOo9RJ6cJ2OjEA81mNoeJ9SqIVA1etB4gKC9hQ0EAeZyI070UU5Evrg&#10;xLKqVmKE2IUISiPS7eMc5JuCb4xW6bcxqBNzDafeUjljOdt8is1a1rsoQ2/VsQ35H10M0noqeoZ6&#10;lEmyl2jfQQ1WRUAwaaFgEGCMVbpwIDY31Rs2T70MunAhcTCcZcKPg1W/9k/hT2Rp+goTDTALMgas&#10;kS4zn8nEIf+pU0ZxkvBwlk1Pian86HZV3XGmKLKsPq9u7zKIuLwNEdN3DQPLRsMjDaVoJfc/Mc2p&#10;p5RcCsHZbmudK07ctd9cZHtJA9yWb37rQi/n2zJEKodzain9CkNc6GQrTe105NhCdyDq7ocnQfNy&#10;nIx4MtqTIb3qgdZmbtzDw0sCY0vzGXRGosrZoUmVHo5blVfhtV+yLru/+QcAAP//AwBQSwMEFAAG&#10;AAgAAAAhAE3JfbzXAAAAAgEAAA8AAABkcnMvZG93bnJldi54bWxMj01PwzAMhu9I/IfISLuxlE6C&#10;rjSd9iG4IrpJu2aN11RtnKrJtvLv8U5wtN9Xjx8Xq8n14opjaD0peJknIJBqb1pqFBz2H88ZiBA1&#10;Gd17QgU/GGBVPj4UOjf+Rt94rWIjGEIh1wpsjEMuZagtOh3mfkDi7OxHpyOPYyPNqG8Md71Mk+RV&#10;Ot0SX7B6wK3FuqsuTsHiK307hs9qtx2OuOyysOnOZJWaPU3rdxARp/hXhrs+q0PJTid/IRNEr4Af&#10;ifet4CxdgDgxNs1AloX8r17+AgAA//8DAFBLAQItABQABgAIAAAAIQC2gziS/gAAAOEBAAATAAAA&#10;AAAAAAAAAAAAAAAAAABbQ29udGVudF9UeXBlc10ueG1sUEsBAi0AFAAGAAgAAAAhADj9If/WAAAA&#10;lAEAAAsAAAAAAAAAAAAAAAAALwEAAF9yZWxzLy5yZWxzUEsBAi0AFAAGAAgAAAAhABYNA+mhAQAA&#10;QwMAAA4AAAAAAAAAAAAAAAAALgIAAGRycy9lMm9Eb2MueG1sUEsBAi0AFAAGAAgAAAAhAE3JfbzX&#10;AAAAAgEAAA8AAAAAAAAAAAAAAAAA+wMAAGRycy9kb3ducmV2LnhtbFBLBQYAAAAABAAEAPMAAAD/&#10;BAAAAAA=&#10;" o:allowincell="f" stroked="f">
          <v:fill opacity="0"/>
          <v:textbox inset="0,0,0,0">
            <w:txbxContent>
              <w:p w14:paraId="7EC7D115" w14:textId="77777777" w:rsidR="000E0340" w:rsidRDefault="000E0340">
                <w:pPr>
                  <w:pStyle w:val="Footer"/>
                  <w:rPr>
                    <w:rStyle w:val="PageNumber"/>
                  </w:rPr>
                </w:pPr>
              </w:p>
            </w:txbxContent>
          </v:textbox>
          <w10:wrap type="square"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D8B0" w14:textId="77777777" w:rsidR="000E0340" w:rsidRDefault="00000000">
    <w:pPr>
      <w:pStyle w:val="Footer"/>
      <w:rPr>
        <w:lang w:eastAsia="en-US"/>
      </w:rPr>
    </w:pPr>
    <w:r>
      <w:rPr>
        <w:noProof/>
      </w:rPr>
      <w:pict w14:anchorId="2691F0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Copy 1" o:spid="_x0000_s1029" type="#_x0000_t75" style="position:absolute;margin-left:445.85pt;margin-top:745.2pt;width:139.7pt;height:37.5pt;z-index:-2;visibility:visible;mso-wrap-style:square;mso-wrap-distance-left:9.05pt;mso-wrap-distance-top:0;mso-wrap-distance-right:9.05pt;mso-wrap-distance-bottom:0;mso-position-horizontal:absolute;mso-position-horizontal-relative:text;mso-position-vertical:absolute;mso-position-vertical-relative:text">
          <v:imagedata r:id="rId1" o:title="" croptop="-24f" cropbottom="-24f" cropleft="-7f" cropright="-7f"/>
        </v:shape>
      </w:pict>
    </w:r>
    <w:r>
      <w:rPr>
        <w:noProof/>
      </w:rPr>
      <w:pict w14:anchorId="4C24EC75">
        <v:shape id="Image4 Copy 1" o:spid="_x0000_s1028" type="#_x0000_t75" style="position:absolute;margin-left:365.65pt;margin-top:-6.45pt;width:139.7pt;height:37.45pt;z-index:-1;visibility:visible;mso-wrap-style:square;mso-wrap-distance-left:9.05pt;mso-wrap-distance-top:0;mso-wrap-distance-right:9.05pt;mso-wrap-distance-bottom:0;mso-position-horizontal:absolute;mso-position-horizontal-relative:text;mso-position-vertical:absolute;mso-position-vertical-relative:text">
          <v:imagedata r:id="rId2" o:title="" croptop="-50f" cropbottom="-50f" cropleft="-13f" cropright="-13f"/>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3654D" w14:textId="77777777" w:rsidR="000E0340" w:rsidRDefault="00000000">
    <w:pPr>
      <w:pStyle w:val="Footer"/>
      <w:ind w:right="360"/>
      <w:rPr>
        <w:sz w:val="16"/>
        <w:szCs w:val="16"/>
      </w:rPr>
    </w:pPr>
    <w:r>
      <w:rPr>
        <w:noProof/>
      </w:rPr>
      <w:pict w14:anchorId="34FA3F94">
        <v:shapetype id="_x0000_t202" coordsize="21600,21600" o:spt="202" path="m,l,21600r21600,l21600,xe">
          <v:stroke joinstyle="miter"/>
          <v:path gradientshapeok="t" o:connecttype="rect"/>
        </v:shapetype>
        <v:shape id="Frame3" o:spid="_x0000_s1027" type="#_x0000_t202" style="position:absolute;margin-left:-200.2pt;margin-top:.05pt;width:1.15pt;height:16.35pt;z-index: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URpAEAAEoDAAAOAAAAZHJzL2Uyb0RvYy54bWysU9tu2zAMfR/QfxD03sgN2mww4hTdigwD&#10;hm1Auw+QZSkWIIsCpcbO34+Smwvat6F5UEiROuQ5pNf30+DYXmO04Bt+s6g4015BZ/2u4X+ft9df&#10;OItJ+k468LrhBx35/ebq03oMtV5CD67TyAjEx3oMDe9TCrUQUfV6kHEBQXsKGsBBJnJxJzqUI6EP&#10;TiyraiVGwC4gKB0j3T7OQb4p+MZolX4bE3ViruHUWyonlrPNp9isZb1DGXqrXtuQ/9HFIK2noieo&#10;R5kke0H7DmqwCiGCSQsFgwBjrNKFA7G5qd6weepl0IULiRPDSab4cbDq1/4p/EGWpq8w0QCzIGOI&#10;daTLzGcyOOR/6pRRnCQ8nGTTU2IqP7pdVXecKYosq8+r27sMIs5vA8b0XcPAstFwpKEUreT+Z0xz&#10;6jEll4rgbLe1zhUHd+03h2wvaYDb8pvfutDL+bYMkcrFObWUvsAQZzrZSlM7MdtdUG2hO5AC7ocn&#10;XfOOHA08Gu3RkF71QNsz9+/h4SWBsYVDxp6RqIHs0MBKK6/LlTfi0i9Z509g8w8AAP//AwBQSwME&#10;FAAGAAgAAAAhAE3JfbzXAAAAAgEAAA8AAABkcnMvZG93bnJldi54bWxMj01PwzAMhu9I/IfISLux&#10;lE6CrjSd9iG4IrpJu2aN11RtnKrJtvLv8U5wtN9Xjx8Xq8n14opjaD0peJknIJBqb1pqFBz2H88Z&#10;iBA1Gd17QgU/GGBVPj4UOjf+Rt94rWIjGEIh1wpsjEMuZagtOh3mfkDi7OxHpyOPYyPNqG8Md71M&#10;k+RVOt0SX7B6wK3FuqsuTsHiK307hs9qtx2OuOyysOnOZJWaPU3rdxARp/hXhrs+q0PJTid/IRNE&#10;r4Afifet4CxdgDgxNs1AloX8r17+AgAA//8DAFBLAQItABQABgAIAAAAIQC2gziS/gAAAOEBAAAT&#10;AAAAAAAAAAAAAAAAAAAAAABbQ29udGVudF9UeXBlc10ueG1sUEsBAi0AFAAGAAgAAAAhADj9If/W&#10;AAAAlAEAAAsAAAAAAAAAAAAAAAAALwEAAF9yZWxzLy5yZWxzUEsBAi0AFAAGAAgAAAAhAKH55RGk&#10;AQAASgMAAA4AAAAAAAAAAAAAAAAALgIAAGRycy9lMm9Eb2MueG1sUEsBAi0AFAAGAAgAAAAhAE3J&#10;fbzXAAAAAgEAAA8AAAAAAAAAAAAAAAAA/gMAAGRycy9kb3ducmV2LnhtbFBLBQYAAAAABAAEAPMA&#10;AAACBQAAAAA=&#10;" o:allowincell="f" stroked="f">
          <v:fill opacity="0"/>
          <v:textbox inset="0,0,0,0">
            <w:txbxContent>
              <w:p w14:paraId="55845E04" w14:textId="77777777" w:rsidR="000E0340" w:rsidRDefault="000E0340">
                <w:pPr>
                  <w:pStyle w:val="Footer"/>
                  <w:rPr>
                    <w:rStyle w:val="PageNumber"/>
                  </w:rPr>
                </w:pPr>
              </w:p>
            </w:txbxContent>
          </v:textbox>
          <w10:wrap type="square"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6080D" w14:textId="77777777" w:rsidR="000E0340" w:rsidRDefault="000E034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7B13" w14:textId="77777777" w:rsidR="000E0340" w:rsidRDefault="000E0340">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6C6F" w14:textId="77777777" w:rsidR="000E0340" w:rsidRDefault="008D0F9E">
    <w:pPr>
      <w:pStyle w:val="Footer"/>
      <w:tabs>
        <w:tab w:val="left" w:pos="9090"/>
      </w:tabs>
      <w:jc w:val="center"/>
      <w:rPr>
        <w:rFonts w:ascii="FrizQuadrata BT;Calibri" w:hAnsi="FrizQuadrata BT;Calibri" w:cs="FrizQuadrata BT;Calibri"/>
        <w:sz w:val="22"/>
      </w:rPr>
    </w:pPr>
    <w:r>
      <w:rPr>
        <w:rFonts w:ascii="FrizQuadrata BT;Calibri" w:hAnsi="FrizQuadrata BT;Calibri" w:cs="FrizQuadrata BT;Calibri"/>
        <w:b/>
        <w:spacing w:val="60"/>
      </w:rPr>
      <w:tab/>
    </w:r>
  </w:p>
  <w:p w14:paraId="567CAD39" w14:textId="77777777" w:rsidR="000E0340" w:rsidRDefault="000E0340">
    <w:pPr>
      <w:pStyle w:val="Footer"/>
      <w:rPr>
        <w:rFonts w:ascii="FrizQuadrata BT;Calibri" w:hAnsi="FrizQuadrata BT;Calibri" w:cs="FrizQuadrata BT;Calibri"/>
        <w:sz w:val="2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8DCB" w14:textId="77777777" w:rsidR="000E0340" w:rsidRDefault="008D0F9E">
    <w:pPr>
      <w:pStyle w:val="Footer"/>
      <w:pBdr>
        <w:top w:val="single" w:sz="2" w:space="1" w:color="000000"/>
      </w:pBdr>
      <w:tabs>
        <w:tab w:val="center" w:pos="4500"/>
        <w:tab w:val="right" w:pos="9000"/>
        <w:tab w:val="left" w:pos="9090"/>
        <w:tab w:val="left" w:pos="9360"/>
      </w:tabs>
      <w:ind w:right="360"/>
      <w:rPr>
        <w:rFonts w:ascii="FrizQuadrata BT;Calibri" w:hAnsi="FrizQuadrata BT;Calibri" w:cs="FrizQuadrata BT;Calibri"/>
        <w:b/>
        <w:spacing w:val="60"/>
      </w:rPr>
    </w:pPr>
    <w:r>
      <w:rPr>
        <w:rFonts w:ascii="FrizQuadrata BT;Calibri" w:hAnsi="FrizQuadrata BT;Calibri" w:cs="FrizQuadrata BT;Calibri"/>
        <w:b/>
        <w:spacing w:val="60"/>
      </w:rPr>
      <w:tab/>
      <w:t>MATRIX ENGINEERING GROUP, INC.</w:t>
    </w:r>
    <w:r>
      <w:rPr>
        <w:rFonts w:ascii="FrizQuadrata BT;Calibri" w:hAnsi="FrizQuadrata BT;Calibri" w:cs="FrizQuadrata BT;Calibri"/>
        <w:b/>
        <w:spacing w:val="60"/>
      </w:rPr>
      <w:tab/>
    </w:r>
    <w:r>
      <w:rPr>
        <w:rFonts w:ascii="FrizQuadrata BT;Calibri" w:hAnsi="FrizQuadrata BT;Calibri" w:cs="FrizQuadrata BT;Calibri"/>
        <w:b/>
        <w:spacing w:val="60"/>
      </w:rPr>
      <w:tab/>
    </w: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14:paraId="6F0FA013" w14:textId="77777777" w:rsidR="000E0340" w:rsidRDefault="008D0F9E">
    <w:pPr>
      <w:pStyle w:val="Footer"/>
      <w:tabs>
        <w:tab w:val="left" w:pos="9090"/>
      </w:tabs>
      <w:jc w:val="center"/>
      <w:rPr>
        <w:rFonts w:ascii="FrizQuadrata BT;Calibri" w:hAnsi="FrizQuadrata BT;Calibri" w:cs="FrizQuadrata BT;Calibri"/>
        <w:sz w:val="22"/>
      </w:rPr>
    </w:pPr>
    <w:r>
      <w:rPr>
        <w:rFonts w:ascii="FrizQuadrata BT;Calibri" w:hAnsi="FrizQuadrata BT;Calibri" w:cs="FrizQuadrata BT;Calibri"/>
        <w:spacing w:val="60"/>
        <w:sz w:val="22"/>
      </w:rPr>
      <w:t>Tucker, Georgia</w:t>
    </w:r>
  </w:p>
  <w:p w14:paraId="457CF85B" w14:textId="77777777" w:rsidR="000E0340" w:rsidRDefault="000E0340">
    <w:pPr>
      <w:pStyle w:val="Footer"/>
      <w:ind w:right="360"/>
      <w:rPr>
        <w:rFonts w:ascii="FrizQuadrata BT;Calibri" w:hAnsi="FrizQuadrata BT;Calibri" w:cs="FrizQuadrata BT;Calibri"/>
        <w:sz w:val="2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0D3E" w14:textId="77777777" w:rsidR="000E0340" w:rsidRDefault="008D0F9E">
    <w:pPr>
      <w:pStyle w:val="Footer"/>
      <w:pBdr>
        <w:top w:val="single" w:sz="2" w:space="1" w:color="000000"/>
      </w:pBdr>
      <w:tabs>
        <w:tab w:val="center" w:pos="4500"/>
        <w:tab w:val="right" w:pos="9000"/>
        <w:tab w:val="left" w:pos="9090"/>
        <w:tab w:val="left" w:pos="9360"/>
      </w:tabs>
      <w:ind w:right="360"/>
      <w:rPr>
        <w:rFonts w:ascii="FrizQuadrata BT;Calibri" w:hAnsi="FrizQuadrata BT;Calibri" w:cs="FrizQuadrata BT;Calibri"/>
        <w:b/>
        <w:spacing w:val="60"/>
      </w:rPr>
    </w:pPr>
    <w:r>
      <w:rPr>
        <w:rFonts w:ascii="FrizQuadrata BT;Calibri" w:hAnsi="FrizQuadrata BT;Calibri" w:cs="FrizQuadrata BT;Calibri"/>
        <w:b/>
        <w:spacing w:val="60"/>
      </w:rPr>
      <w:tab/>
      <w:t>MATRIX ENGINEERING GROUP, INC.</w:t>
    </w:r>
    <w:r>
      <w:rPr>
        <w:rFonts w:ascii="FrizQuadrata BT;Calibri" w:hAnsi="FrizQuadrata BT;Calibri" w:cs="FrizQuadrata BT;Calibri"/>
        <w:b/>
        <w:spacing w:val="60"/>
      </w:rPr>
      <w:tab/>
    </w:r>
    <w:r>
      <w:rPr>
        <w:rFonts w:ascii="FrizQuadrata BT;Calibri" w:hAnsi="FrizQuadrata BT;Calibri" w:cs="FrizQuadrata BT;Calibri"/>
        <w:b/>
        <w:spacing w:val="60"/>
      </w:rP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0B07F08C" w14:textId="77777777" w:rsidR="000E0340" w:rsidRDefault="008D0F9E">
    <w:pPr>
      <w:pStyle w:val="Footer"/>
      <w:tabs>
        <w:tab w:val="left" w:pos="9090"/>
      </w:tabs>
      <w:jc w:val="center"/>
      <w:rPr>
        <w:rFonts w:ascii="FrizQuadrata BT;Calibri" w:hAnsi="FrizQuadrata BT;Calibri" w:cs="FrizQuadrata BT;Calibri"/>
        <w:sz w:val="22"/>
      </w:rPr>
    </w:pPr>
    <w:r>
      <w:rPr>
        <w:rFonts w:ascii="FrizQuadrata BT;Calibri" w:hAnsi="FrizQuadrata BT;Calibri" w:cs="FrizQuadrata BT;Calibri"/>
        <w:spacing w:val="60"/>
        <w:sz w:val="22"/>
      </w:rPr>
      <w:t>Tucker, Georgia</w:t>
    </w:r>
  </w:p>
  <w:p w14:paraId="4AA3E959" w14:textId="77777777" w:rsidR="000E0340" w:rsidRDefault="000E0340">
    <w:pPr>
      <w:pStyle w:val="Footer"/>
      <w:rPr>
        <w:rFonts w:ascii="FrizQuadrata BT;Calibri" w:hAnsi="FrizQuadrata BT;Calibri" w:cs="FrizQuadrata BT;Calibr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FEA09" w14:textId="77777777" w:rsidR="00D16725" w:rsidRDefault="00D16725">
      <w:r>
        <w:separator/>
      </w:r>
    </w:p>
  </w:footnote>
  <w:footnote w:type="continuationSeparator" w:id="0">
    <w:p w14:paraId="47C343CF" w14:textId="77777777" w:rsidR="00D16725" w:rsidRDefault="00D16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253E" w14:textId="77777777" w:rsidR="00CA6030" w:rsidRDefault="00CA60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6DD80" w14:textId="77777777" w:rsidR="00CA6030" w:rsidRDefault="00CA60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DA370" w14:textId="77777777" w:rsidR="000E0340" w:rsidRDefault="000E034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4433" w14:textId="77777777" w:rsidR="000E0340" w:rsidRDefault="000E0340">
    <w:pPr>
      <w:pStyle w:val="Header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F851" w14:textId="77777777" w:rsidR="000E0340" w:rsidRDefault="000E034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2742" w14:textId="77777777" w:rsidR="000E0340" w:rsidRDefault="000E034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2314" w14:textId="77777777" w:rsidR="000E0340" w:rsidRDefault="000E034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EA48" w14:textId="77777777" w:rsidR="000E0340" w:rsidRDefault="000E034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C3D1" w14:textId="77777777" w:rsidR="000E0340" w:rsidRDefault="008D0F9E">
    <w:pPr>
      <w:pStyle w:val="Heading1"/>
      <w:tabs>
        <w:tab w:val="right" w:pos="9360"/>
      </w:tabs>
    </w:pPr>
    <w:r>
      <w:t>Environmental Site Assessment - Phase I</w:t>
    </w:r>
    <w:r>
      <w:tab/>
    </w:r>
    <w:r>
      <w:rPr>
        <w:noProof/>
      </w:rPr>
      <w:t>{{ReportDate}}</w:t>
    </w:r>
  </w:p>
  <w:p w14:paraId="5795E6D1" w14:textId="77777777" w:rsidR="000E0340" w:rsidRDefault="008D0F9E">
    <w:pPr>
      <w:pStyle w:val="Heading1"/>
      <w:tabs>
        <w:tab w:val="right" w:pos="9360"/>
      </w:tabs>
    </w:pPr>
    <w:r>
      <w:t>{{SiteStreetAddress}}</w:t>
    </w:r>
    <w:r>
      <w:tab/>
    </w:r>
    <w:r>
      <w:rPr>
        <w:noProof/>
      </w:rPr>
      <w:t xml:space="preserve">MEG  Project No. {{ProjectNo}}</w:t>
    </w:r>
  </w:p>
  <w:p w14:paraId="2CC4BB1D" w14:textId="77777777" w:rsidR="000E0340" w:rsidRDefault="00000000">
    <w:pPr>
      <w:spacing w:after="140" w:line="100" w:lineRule="exact"/>
      <w:rPr>
        <w:rFonts w:ascii="Times New Roman" w:hAnsi="Times New Roman" w:cs="Times New Roman"/>
        <w:i/>
        <w:sz w:val="20"/>
      </w:rPr>
    </w:pPr>
    <w:r>
      <w:rPr>
        <w:noProof/>
      </w:rPr>
      <w:pict w14:anchorId="78183E30">
        <v:line id="Straight Connector 10" o:spid="_x0000_s1026" style="position:absolute;z-index:-4;visibility:visible;mso-wrap-style:square;mso-wrap-distance-left:9.05pt;mso-wrap-distance-top:0;mso-wrap-distance-right:9.05pt;mso-wrap-distance-bottom:0;mso-position-horizontal:absolute;mso-position-horizontal-relative:text;mso-position-vertical:absolute;mso-position-vertical-relative:text" from="-.5pt,.05pt" to="453.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SQ9ggEAAAADAAAOAAAAZHJzL2Uyb0RvYy54bWysUk1v2zAMvQ/YfxB0X+RkazsYcXpo0V2G&#10;tUDXH6DIVCxAXyC1OPn3o9Q07dbbMB9kUiQf+Z64vj4EL/aA5FIc5HLRSQHRpNHF3SCfft59+ioF&#10;FR1H7VOEQR6B5PXm44f1nHtYpSn5EVAwSKR+zoOcSsm9UmQmCJoWKUPkoE0YdGEXd2pEPTN68GrV&#10;dZdqTjhmTAaI+Pb2OSg3Dd9aMOXeWoIi/CB5ttJObOe2nmqz1v0OdZ6cOY2h/2GKoF3kpmeoW120&#10;+IXuHVRwBhMlWxYmBZWsdQYaB2az7P5i8zjpDI0Li0P5LBP9P1jzY38TH5BlmDP1lB+wsjhYDPXP&#10;84lDE+t4FgsORRi+vLi67K5WrKnhWDUYQ72WZqTyDVIQ1Rikd7Ey0b3ef6fynPqSUq9junPet9fw&#10;UcyD/Lz60rUCSt6NNVjTCHfbG49ir+t7tu/U94+04ApUTjyPj7UO2iqcOr8yrdY2jccmgKoey9zK&#10;TitR3/Gtz/bbxd38BgAA//8DAFBLAwQUAAYACAAAACEAT0ldOdgAAAAEAQAADwAAAGRycy9kb3du&#10;cmV2LnhtbEyPwU7DMBBE70j8g7VI3FqnOVQQ4lQIqTcuLRGot228JGnjdWQ7bfh7tic4zs5q5k25&#10;md2gLhRi79nAapmBIm687bk1UH9sF0+gYkK2OHgmAz8UYVPd35VYWH/lHV32qVUSwrFAA11KY6F1&#10;bDpyGJd+JBbv2weHSWRotQ14lXA36DzL1tphz9LQ4UhvHTXn/eSk973fJqrrzx35r3DgMJ04n4x5&#10;fJhfX0AlmtPfM9zwBR0qYTr6iW1Ug4HFSqak212J+5ytc1BHAznoqtT/4atfAAAA//8DAFBLAQIt&#10;ABQABgAIAAAAIQC2gziS/gAAAOEBAAATAAAAAAAAAAAAAAAAAAAAAABbQ29udGVudF9UeXBlc10u&#10;eG1sUEsBAi0AFAAGAAgAAAAhADj9If/WAAAAlAEAAAsAAAAAAAAAAAAAAAAALwEAAF9yZWxzLy5y&#10;ZWxzUEsBAi0AFAAGAAgAAAAhAGTBJD2CAQAAAAMAAA4AAAAAAAAAAAAAAAAALgIAAGRycy9lMm9E&#10;b2MueG1sUEsBAi0AFAAGAAgAAAAhAE9JXTnYAAAABAEAAA8AAAAAAAAAAAAAAAAA3AMAAGRycy9k&#10;b3ducmV2LnhtbFBLBQYAAAAABAAEAPMAAADhBAAAAAA=&#10;" strokeweight=".09mm">
          <v:stroke joinstyle="miter"/>
        </v:lin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CF0A" w14:textId="77777777" w:rsidR="000E0340" w:rsidRDefault="008D0F9E">
    <w:pPr>
      <w:pStyle w:val="Heading1"/>
      <w:tabs>
        <w:tab w:val="right" w:pos="9360"/>
      </w:tabs>
    </w:pPr>
    <w:r>
      <w:t>Environmental Site Assessment - Phase I</w:t>
    </w:r>
    <w:r>
      <w:tab/>
    </w:r>
    <w:r>
      <w:rPr>
        <w:noProof/>
      </w:rPr>
      <w:t>{{ReportDate}}</w:t>
    </w:r>
  </w:p>
  <w:p w14:paraId="36C778FE" w14:textId="77777777" w:rsidR="000E0340" w:rsidRDefault="008D0F9E">
    <w:pPr>
      <w:pStyle w:val="Heading1"/>
      <w:tabs>
        <w:tab w:val="right" w:pos="9360"/>
      </w:tabs>
    </w:pPr>
    <w:r>
      <w:t>{{SiteStreetAddress}}</w:t>
    </w:r>
    <w:r>
      <w:tab/>
    </w:r>
    <w:r>
      <w:rPr>
        <w:noProof/>
      </w:rPr>
      <w:t xml:space="preserve">MEG  Project No. {{ProjectNo}}</w:t>
    </w:r>
  </w:p>
  <w:p w14:paraId="1D797142" w14:textId="77777777" w:rsidR="000E0340" w:rsidRDefault="00000000">
    <w:pPr>
      <w:pStyle w:val="Heading1"/>
    </w:pPr>
    <w:r>
      <w:rPr>
        <w:noProof/>
      </w:rPr>
      <w:pict w14:anchorId="5076E360">
        <v:line id="Straight Connector 11" o:spid="_x0000_s1025" style="position:absolute;left:0;text-align:left;z-index:-3;visibility:visible;mso-wrap-style:square;mso-wrap-distance-left:9.05pt;mso-wrap-distance-top:0;mso-wrap-distance-right:9.05pt;mso-wrap-distance-bottom:0;mso-position-horizontal:absolute;mso-position-horizontal-relative:text;mso-position-vertical:absolute;mso-position-vertical-relative:text" from="-.45pt,3.85pt" to="449.5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f8igQEAAP4CAAAOAAAAZHJzL2Uyb0RvYy54bWysUk1vGyEQvVfKf0DcY9ZO00Yrr3NIlF6q&#10;NlKbH4DZwYsEDGKI1/73HajjpM2t6h5Y5uvNvDesbw/Biz1kchgHuVx0UkA0OLq4G+TTz4fLGymo&#10;6DhqjxEGeQSSt5uLD+s59bDCCf0IWTBIpH5Og5xKSb1SZCYImhaYIHLQYg66sJl3asx6ZvTg1arr&#10;PqkZ85gyGiBi7/3voNw0fGvBlO/WEhThB8mzlXbmdm7rqTZr3e+yTpMzpzH0P0wRtIvc9Ax1r4sW&#10;z9m9gwrOZCS0ZWEwKLTWGWgcmM2y+4vNj0knaFxYHEpnmej/wZpv+7v4mFmGOVFP6TFXFgebQ/3z&#10;fOLQxDqexYJDEYad15+X113HmpqXmHotTJnKF8Ag6mWQ3sXKQ/d6/5UKN+PUl5TqjvjgvG+78FHM&#10;g7xafexaAaF3Yw3WNMq77Z3PYq/rNttXF8hgf6QFV6AyYr+PtQ7aQzh1fuVZb1scj42+qhaL3MpO&#10;D6Ju8a3N97fPdvMLAAD//wMAUEsDBBQABgAIAAAAIQBB5/ZY1wAAAAUBAAAPAAAAZHJzL2Rvd25y&#10;ZXYueG1sTI7BTsMwEETvSPyDtUjcWqc90CbEqRBSb1xaIhC3bbwkgXgd2U4b/p6FCxxHM3rzyt3s&#10;BnWmEHvPBlbLDBRx423PrYH6eb/YgooJ2eLgmQx8UYRddX1VYmH9hQ90PqZWCYRjgQa6lMZC69h0&#10;5DAu/Ugs3bsPDpPE0Gob8CJwN+h1lt1phz3LQ4cjPXbUfB4nJ79P/T5RXb8cyL+GNw7TB68nY25v&#10;5od7UInm9DeGH31Rh0qcTn5iG9VgYJHL0MBmA0rabZ6vQJ1+s65K/d+++gYAAP//AwBQSwECLQAU&#10;AAYACAAAACEAtoM4kv4AAADhAQAAEwAAAAAAAAAAAAAAAAAAAAAAW0NvbnRlbnRfVHlwZXNdLnht&#10;bFBLAQItABQABgAIAAAAIQA4/SH/1gAAAJQBAAALAAAAAAAAAAAAAAAAAC8BAABfcmVscy8ucmVs&#10;c1BLAQItABQABgAIAAAAIQBiUf8igQEAAP4CAAAOAAAAAAAAAAAAAAAAAC4CAABkcnMvZTJvRG9j&#10;LnhtbFBLAQItABQABgAIAAAAIQBB5/ZY1wAAAAUBAAAPAAAAAAAAAAAAAAAAANsDAABkcnMvZG93&#10;bnJldi54bWxQSwUGAAAAAAQABADzAAAA3wQAAAAA&#10;" strokeweight=".09mm">
          <v:stroke joinstyle="miter"/>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48C"/>
    <w:multiLevelType w:val="multilevel"/>
    <w:tmpl w:val="F58CC7B2"/>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213A4A"/>
    <w:multiLevelType w:val="multilevel"/>
    <w:tmpl w:val="B65A4076"/>
    <w:lvl w:ilvl="0">
      <w:start w:val="8"/>
      <w:numFmt w:val="decimal"/>
      <w:lvlText w:val="%1"/>
      <w:lvlJc w:val="left"/>
      <w:pPr>
        <w:tabs>
          <w:tab w:val="num" w:pos="0"/>
        </w:tabs>
        <w:ind w:left="360" w:hanging="360"/>
      </w:pPr>
    </w:lvl>
    <w:lvl w:ilvl="1">
      <w:start w:val="5"/>
      <w:numFmt w:val="decimal"/>
      <w:lvlText w:val="%1.%2"/>
      <w:lvlJc w:val="left"/>
      <w:pPr>
        <w:tabs>
          <w:tab w:val="num" w:pos="720"/>
        </w:tabs>
        <w:ind w:left="720" w:hanging="360"/>
      </w:pPr>
      <w:rPr>
        <w:b/>
        <w:color w:val="000000"/>
      </w:rPr>
    </w:lvl>
    <w:lvl w:ilvl="2">
      <w:start w:val="1"/>
      <w:numFmt w:val="decimal"/>
      <w:lvlText w:val="%1.%2.%3"/>
      <w:lvlJc w:val="left"/>
      <w:pPr>
        <w:tabs>
          <w:tab w:val="num" w:pos="0"/>
        </w:tabs>
        <w:ind w:left="1440" w:hanging="720"/>
      </w:pPr>
    </w:lvl>
    <w:lvl w:ilvl="3">
      <w:start w:val="1"/>
      <w:numFmt w:val="lowerLetter"/>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2" w15:restartNumberingAfterBreak="0">
    <w:nsid w:val="239E2D1A"/>
    <w:multiLevelType w:val="multilevel"/>
    <w:tmpl w:val="D4961FFC"/>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8A16E1E"/>
    <w:multiLevelType w:val="multilevel"/>
    <w:tmpl w:val="62C4732C"/>
    <w:lvl w:ilvl="0">
      <w:start w:val="9"/>
      <w:numFmt w:val="decimal"/>
      <w:lvlText w:val="%1.0"/>
      <w:lvlJc w:val="left"/>
      <w:pPr>
        <w:tabs>
          <w:tab w:val="num" w:pos="72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520" w:hanging="720"/>
      </w:pPr>
    </w:lvl>
    <w:lvl w:ilvl="3">
      <w:start w:val="1"/>
      <w:numFmt w:val="lowerLetter"/>
      <w:lvlText w:val="%1.%2.%3.%4"/>
      <w:lvlJc w:val="left"/>
      <w:pPr>
        <w:tabs>
          <w:tab w:val="num" w:pos="0"/>
        </w:tabs>
        <w:ind w:left="3240" w:hanging="720"/>
      </w:pPr>
    </w:lvl>
    <w:lvl w:ilvl="4">
      <w:start w:val="1"/>
      <w:numFmt w:val="decimal"/>
      <w:lvlText w:val="%1.%2.%3.%4.%5"/>
      <w:lvlJc w:val="left"/>
      <w:pPr>
        <w:tabs>
          <w:tab w:val="num" w:pos="0"/>
        </w:tabs>
        <w:ind w:left="4320" w:hanging="1080"/>
      </w:pPr>
    </w:lvl>
    <w:lvl w:ilvl="5">
      <w:start w:val="1"/>
      <w:numFmt w:val="decimal"/>
      <w:lvlText w:val="%1.%2.%3.%4.%5.%6"/>
      <w:lvlJc w:val="left"/>
      <w:pPr>
        <w:tabs>
          <w:tab w:val="num" w:pos="0"/>
        </w:tabs>
        <w:ind w:left="5040" w:hanging="1080"/>
      </w:pPr>
    </w:lvl>
    <w:lvl w:ilvl="6">
      <w:start w:val="1"/>
      <w:numFmt w:val="decimal"/>
      <w:lvlText w:val="%1.%2.%3.%4.%5.%6.%7"/>
      <w:lvlJc w:val="left"/>
      <w:pPr>
        <w:tabs>
          <w:tab w:val="num" w:pos="0"/>
        </w:tabs>
        <w:ind w:left="6120" w:hanging="1440"/>
      </w:pPr>
    </w:lvl>
    <w:lvl w:ilvl="7">
      <w:start w:val="1"/>
      <w:numFmt w:val="decimal"/>
      <w:lvlText w:val="%1.%2.%3.%4.%5.%6.%7.%8"/>
      <w:lvlJc w:val="left"/>
      <w:pPr>
        <w:tabs>
          <w:tab w:val="num" w:pos="0"/>
        </w:tabs>
        <w:ind w:left="6840" w:hanging="1440"/>
      </w:pPr>
    </w:lvl>
    <w:lvl w:ilvl="8">
      <w:start w:val="1"/>
      <w:numFmt w:val="decimal"/>
      <w:lvlText w:val="%1.%2.%3.%4.%5.%6.%7.%8.%9"/>
      <w:lvlJc w:val="left"/>
      <w:pPr>
        <w:tabs>
          <w:tab w:val="num" w:pos="0"/>
        </w:tabs>
        <w:ind w:left="7920" w:hanging="1800"/>
      </w:pPr>
    </w:lvl>
  </w:abstractNum>
  <w:abstractNum w:abstractNumId="4" w15:restartNumberingAfterBreak="0">
    <w:nsid w:val="361B6823"/>
    <w:multiLevelType w:val="multilevel"/>
    <w:tmpl w:val="CC880562"/>
    <w:lvl w:ilvl="0">
      <w:start w:val="6"/>
      <w:numFmt w:val="decimal"/>
      <w:lvlText w:val="%1.0"/>
      <w:lvlJc w:val="left"/>
      <w:pPr>
        <w:tabs>
          <w:tab w:val="num" w:pos="0"/>
        </w:tabs>
        <w:ind w:left="360" w:hanging="360"/>
      </w:pPr>
    </w:lvl>
    <w:lvl w:ilvl="1">
      <w:start w:val="1"/>
      <w:numFmt w:val="decimal"/>
      <w:lvlText w:val="%1.%2"/>
      <w:lvlJc w:val="left"/>
      <w:pPr>
        <w:tabs>
          <w:tab w:val="num" w:pos="0"/>
        </w:tabs>
        <w:ind w:left="1080" w:hanging="360"/>
      </w:pPr>
    </w:lvl>
    <w:lvl w:ilvl="2">
      <w:start w:val="1"/>
      <w:numFmt w:val="decimal"/>
      <w:lvlText w:val="%1.%2.%3"/>
      <w:lvlJc w:val="left"/>
      <w:pPr>
        <w:tabs>
          <w:tab w:val="num" w:pos="720"/>
        </w:tabs>
        <w:ind w:left="2160" w:hanging="720"/>
      </w:pPr>
    </w:lvl>
    <w:lvl w:ilvl="3">
      <w:start w:val="1"/>
      <w:numFmt w:val="lowerLetter"/>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560" w:hanging="1800"/>
      </w:pPr>
    </w:lvl>
  </w:abstractNum>
  <w:abstractNum w:abstractNumId="5" w15:restartNumberingAfterBreak="0">
    <w:nsid w:val="4E236089"/>
    <w:multiLevelType w:val="multilevel"/>
    <w:tmpl w:val="76A03618"/>
    <w:lvl w:ilvl="0">
      <w:start w:val="8"/>
      <w:numFmt w:val="decimal"/>
      <w:lvlText w:val="%1"/>
      <w:lvlJc w:val="left"/>
      <w:pPr>
        <w:tabs>
          <w:tab w:val="num" w:pos="0"/>
        </w:tabs>
        <w:ind w:left="420" w:hanging="420"/>
      </w:pPr>
    </w:lvl>
    <w:lvl w:ilvl="1">
      <w:start w:val="12"/>
      <w:numFmt w:val="decimal"/>
      <w:lvlText w:val="%1.%2"/>
      <w:lvlJc w:val="left"/>
      <w:pPr>
        <w:tabs>
          <w:tab w:val="num" w:pos="0"/>
        </w:tabs>
        <w:ind w:left="1140" w:hanging="1140"/>
      </w:pPr>
    </w:lvl>
    <w:lvl w:ilvl="2">
      <w:start w:val="1"/>
      <w:numFmt w:val="decimal"/>
      <w:lvlText w:val="%1.%2.%3"/>
      <w:lvlJc w:val="left"/>
      <w:pPr>
        <w:tabs>
          <w:tab w:val="num" w:pos="0"/>
        </w:tabs>
        <w:ind w:left="2160" w:hanging="720"/>
      </w:pPr>
    </w:lvl>
    <w:lvl w:ilvl="3">
      <w:start w:val="1"/>
      <w:numFmt w:val="lowerLetter"/>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560" w:hanging="1800"/>
      </w:pPr>
    </w:lvl>
  </w:abstractNum>
  <w:abstractNum w:abstractNumId="6" w15:restartNumberingAfterBreak="0">
    <w:nsid w:val="5F18774C"/>
    <w:multiLevelType w:val="multilevel"/>
    <w:tmpl w:val="D24A1DFC"/>
    <w:lvl w:ilvl="0">
      <w:start w:val="4"/>
      <w:numFmt w:val="decimal"/>
      <w:lvlText w:val="%1.0"/>
      <w:lvlJc w:val="left"/>
      <w:pPr>
        <w:tabs>
          <w:tab w:val="num" w:pos="0"/>
        </w:tabs>
        <w:ind w:left="360" w:hanging="360"/>
      </w:p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2160" w:hanging="720"/>
      </w:pPr>
    </w:lvl>
    <w:lvl w:ilvl="3">
      <w:start w:val="1"/>
      <w:numFmt w:val="lowerLetter"/>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560" w:hanging="1800"/>
      </w:pPr>
    </w:lvl>
  </w:abstractNum>
  <w:abstractNum w:abstractNumId="7" w15:restartNumberingAfterBreak="0">
    <w:nsid w:val="6E6158A7"/>
    <w:multiLevelType w:val="multilevel"/>
    <w:tmpl w:val="923812F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0B94B19"/>
    <w:multiLevelType w:val="multilevel"/>
    <w:tmpl w:val="7AD85446"/>
    <w:lvl w:ilvl="0">
      <w:start w:val="1"/>
      <w:numFmt w:val="decimal"/>
      <w:lvlText w:val="%1.0"/>
      <w:lvlJc w:val="left"/>
      <w:pPr>
        <w:tabs>
          <w:tab w:val="num" w:pos="720"/>
        </w:tabs>
        <w:ind w:left="720" w:hanging="720"/>
      </w:pPr>
      <w:rPr>
        <w:sz w:val="22"/>
      </w:rPr>
    </w:lvl>
    <w:lvl w:ilvl="1">
      <w:start w:val="1"/>
      <w:numFmt w:val="decimal"/>
      <w:lvlText w:val="%1.%2"/>
      <w:lvlJc w:val="left"/>
      <w:pPr>
        <w:tabs>
          <w:tab w:val="num" w:pos="1440"/>
        </w:tabs>
        <w:ind w:left="1440" w:hanging="720"/>
      </w:pPr>
      <w:rPr>
        <w:b/>
        <w:bCs/>
        <w:sz w:val="22"/>
      </w:rPr>
    </w:lvl>
    <w:lvl w:ilvl="2">
      <w:start w:val="1"/>
      <w:numFmt w:val="decimal"/>
      <w:lvlText w:val="%1.%2.%3"/>
      <w:lvlJc w:val="left"/>
      <w:pPr>
        <w:tabs>
          <w:tab w:val="num" w:pos="2160"/>
        </w:tabs>
        <w:ind w:left="2160" w:hanging="720"/>
      </w:pPr>
      <w:rPr>
        <w:sz w:val="22"/>
      </w:rPr>
    </w:lvl>
    <w:lvl w:ilvl="3">
      <w:start w:val="1"/>
      <w:numFmt w:val="decimal"/>
      <w:lvlText w:val="%1.%2.%3.%4"/>
      <w:lvlJc w:val="left"/>
      <w:pPr>
        <w:tabs>
          <w:tab w:val="num" w:pos="2880"/>
        </w:tabs>
        <w:ind w:left="2880" w:hanging="720"/>
      </w:pPr>
      <w:rPr>
        <w:sz w:val="22"/>
      </w:rPr>
    </w:lvl>
    <w:lvl w:ilvl="4">
      <w:start w:val="1"/>
      <w:numFmt w:val="decimal"/>
      <w:lvlText w:val="%1.%2.%3.%4.%5"/>
      <w:lvlJc w:val="left"/>
      <w:pPr>
        <w:tabs>
          <w:tab w:val="num" w:pos="3960"/>
        </w:tabs>
        <w:ind w:left="3960" w:hanging="1080"/>
      </w:pPr>
      <w:rPr>
        <w:sz w:val="22"/>
      </w:rPr>
    </w:lvl>
    <w:lvl w:ilvl="5">
      <w:start w:val="1"/>
      <w:numFmt w:val="decimal"/>
      <w:lvlText w:val="%1.%2.%3.%4.%5.%6"/>
      <w:lvlJc w:val="left"/>
      <w:pPr>
        <w:tabs>
          <w:tab w:val="num" w:pos="4680"/>
        </w:tabs>
        <w:ind w:left="4680" w:hanging="1080"/>
      </w:pPr>
      <w:rPr>
        <w:sz w:val="22"/>
      </w:rPr>
    </w:lvl>
    <w:lvl w:ilvl="6">
      <w:start w:val="1"/>
      <w:numFmt w:val="decimal"/>
      <w:lvlText w:val="%1.%2.%3.%4.%5.%6.%7"/>
      <w:lvlJc w:val="left"/>
      <w:pPr>
        <w:tabs>
          <w:tab w:val="num" w:pos="5400"/>
        </w:tabs>
        <w:ind w:left="5400" w:hanging="1080"/>
      </w:pPr>
      <w:rPr>
        <w:sz w:val="22"/>
      </w:rPr>
    </w:lvl>
    <w:lvl w:ilvl="7">
      <w:start w:val="1"/>
      <w:numFmt w:val="decimal"/>
      <w:lvlText w:val="%1.%2.%3.%4.%5.%6.%7.%8"/>
      <w:lvlJc w:val="left"/>
      <w:pPr>
        <w:tabs>
          <w:tab w:val="num" w:pos="6480"/>
        </w:tabs>
        <w:ind w:left="6480" w:hanging="1440"/>
      </w:pPr>
      <w:rPr>
        <w:sz w:val="22"/>
      </w:rPr>
    </w:lvl>
    <w:lvl w:ilvl="8">
      <w:start w:val="1"/>
      <w:numFmt w:val="decimal"/>
      <w:lvlText w:val="%1.%2.%3.%4.%5.%6.%7.%8.%9"/>
      <w:lvlJc w:val="left"/>
      <w:pPr>
        <w:tabs>
          <w:tab w:val="num" w:pos="7200"/>
        </w:tabs>
        <w:ind w:left="7200" w:hanging="1440"/>
      </w:pPr>
      <w:rPr>
        <w:sz w:val="22"/>
      </w:rPr>
    </w:lvl>
  </w:abstractNum>
  <w:abstractNum w:abstractNumId="9" w15:restartNumberingAfterBreak="0">
    <w:nsid w:val="7E083ABB"/>
    <w:multiLevelType w:val="multilevel"/>
    <w:tmpl w:val="AB4C1E48"/>
    <w:lvl w:ilvl="0">
      <w:start w:val="1"/>
      <w:numFmt w:val="bullet"/>
      <w:lvlText w:val=""/>
      <w:lvlJc w:val="left"/>
      <w:pPr>
        <w:tabs>
          <w:tab w:val="num" w:pos="720"/>
        </w:tabs>
        <w:ind w:left="720" w:hanging="360"/>
      </w:pPr>
      <w:rPr>
        <w:rFonts w:ascii="Wingdings" w:hAnsi="Wingdings" w:cs="Wingdings" w:hint="default"/>
        <w:sz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90265187">
    <w:abstractNumId w:val="7"/>
  </w:num>
  <w:num w:numId="2" w16cid:durableId="790322681">
    <w:abstractNumId w:val="6"/>
  </w:num>
  <w:num w:numId="3" w16cid:durableId="2127504891">
    <w:abstractNumId w:val="4"/>
  </w:num>
  <w:num w:numId="4" w16cid:durableId="1254172119">
    <w:abstractNumId w:val="8"/>
  </w:num>
  <w:num w:numId="5" w16cid:durableId="1209345158">
    <w:abstractNumId w:val="5"/>
  </w:num>
  <w:num w:numId="6" w16cid:durableId="1913002467">
    <w:abstractNumId w:val="9"/>
  </w:num>
  <w:num w:numId="7" w16cid:durableId="1886942466">
    <w:abstractNumId w:val="3"/>
  </w:num>
  <w:num w:numId="8" w16cid:durableId="220024239">
    <w:abstractNumId w:val="2"/>
  </w:num>
  <w:num w:numId="9" w16cid:durableId="1131290537">
    <w:abstractNumId w:val="0"/>
  </w:num>
  <w:num w:numId="10" w16cid:durableId="2146585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oNotTrackMoves/>
  <w:defaultTabStop w:val="720"/>
  <w:autoHyphenation/>
  <w:hyphenationZone w:val="0"/>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0340"/>
    <w:rsid w:val="000E0340"/>
    <w:rsid w:val="00164E92"/>
    <w:rsid w:val="00427F0D"/>
    <w:rsid w:val="004D7BA8"/>
    <w:rsid w:val="005001F0"/>
    <w:rsid w:val="0052588E"/>
    <w:rsid w:val="00637956"/>
    <w:rsid w:val="00713385"/>
    <w:rsid w:val="007D658C"/>
    <w:rsid w:val="00804769"/>
    <w:rsid w:val="008D0F9E"/>
    <w:rsid w:val="00A82405"/>
    <w:rsid w:val="00B82253"/>
    <w:rsid w:val="00BE0E80"/>
    <w:rsid w:val="00C44B44"/>
    <w:rsid w:val="00CA6030"/>
    <w:rsid w:val="00D16725"/>
    <w:rsid w:val="00F2406E"/>
    <w:rsid w:val="00FF2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04CF0D4C"/>
  <w15:docId w15:val="{9379DBD8-24D8-4FFB-B8EA-BCBEB7E5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msRmn 12pt;Times New Roman" w:eastAsia="Times New Roman" w:hAnsi="TmsRmn 12pt;Times New Roman" w:cs="TmsRmn 12pt;Times New Roman"/>
      <w:sz w:val="24"/>
      <w:lang w:eastAsia="zh-CN"/>
    </w:rPr>
  </w:style>
  <w:style w:type="paragraph" w:styleId="Heading1">
    <w:name w:val="heading 1"/>
    <w:basedOn w:val="Normal"/>
    <w:next w:val="Normal"/>
    <w:uiPriority w:val="9"/>
    <w:qFormat/>
    <w:pPr>
      <w:keepNext/>
      <w:numPr>
        <w:numId w:val="1"/>
      </w:numPr>
      <w:outlineLvl w:val="0"/>
    </w:pPr>
    <w:rPr>
      <w:rFonts w:ascii="Times New Roman" w:hAnsi="Times New Roman" w:cs="Times New Roman"/>
      <w:i/>
      <w:sz w:val="20"/>
      <w:lang w:eastAsia="en-US"/>
    </w:rPr>
  </w:style>
  <w:style w:type="paragraph" w:styleId="Heading2">
    <w:name w:val="heading 2"/>
    <w:basedOn w:val="Normal"/>
    <w:next w:val="Normal"/>
    <w:uiPriority w:val="9"/>
    <w:unhideWhenUsed/>
    <w:qFormat/>
    <w:pPr>
      <w:keepNext/>
      <w:numPr>
        <w:ilvl w:val="1"/>
        <w:numId w:val="1"/>
      </w:numPr>
      <w:tabs>
        <w:tab w:val="left" w:pos="-720"/>
        <w:tab w:val="left" w:pos="0"/>
        <w:tab w:val="left" w:pos="1440"/>
      </w:tabs>
      <w:ind w:left="60"/>
      <w:jc w:val="both"/>
      <w:outlineLvl w:val="1"/>
    </w:pPr>
    <w:rPr>
      <w:rFonts w:ascii="Times New Roman" w:hAnsi="Times New Roman" w:cs="Times New Roman"/>
      <w:b/>
      <w:spacing w:val="-3"/>
    </w:rPr>
  </w:style>
  <w:style w:type="paragraph" w:styleId="Heading3">
    <w:name w:val="heading 3"/>
    <w:basedOn w:val="Normal"/>
    <w:next w:val="Normal"/>
    <w:uiPriority w:val="9"/>
    <w:unhideWhenUsed/>
    <w:qFormat/>
    <w:pPr>
      <w:keepNext/>
      <w:numPr>
        <w:ilvl w:val="2"/>
        <w:numId w:val="1"/>
      </w:numPr>
      <w:outlineLvl w:val="2"/>
    </w:pPr>
    <w:rPr>
      <w:rFonts w:ascii="Times New Roman" w:hAnsi="Times New Roman" w:cs="Times New Roman"/>
      <w:b/>
    </w:rPr>
  </w:style>
  <w:style w:type="paragraph" w:styleId="Heading4">
    <w:name w:val="heading 4"/>
    <w:basedOn w:val="Normal"/>
    <w:next w:val="Normal"/>
    <w:uiPriority w:val="9"/>
    <w:unhideWhenUsed/>
    <w:qFormat/>
    <w:pPr>
      <w:keepNext/>
      <w:numPr>
        <w:ilvl w:val="3"/>
        <w:numId w:val="1"/>
      </w:numPr>
      <w:jc w:val="center"/>
      <w:outlineLvl w:val="3"/>
    </w:pPr>
    <w:rPr>
      <w:rFonts w:ascii="Times New Roman" w:hAnsi="Times New Roman" w:cs="Times New Roman"/>
    </w:rPr>
  </w:style>
  <w:style w:type="paragraph" w:styleId="Heading8">
    <w:name w:val="heading 8"/>
    <w:basedOn w:val="Normal"/>
    <w:next w:val="Normal"/>
    <w:qFormat/>
    <w:pPr>
      <w:numPr>
        <w:ilvl w:val="7"/>
        <w:numId w:val="1"/>
      </w:numPr>
      <w:spacing w:before="240" w:after="60"/>
      <w:outlineLvl w:val="7"/>
    </w:pPr>
    <w:rPr>
      <w:rFonts w:ascii="Times New Roman" w:hAnsi="Times New Roman" w:cs="Times New Roman"/>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Wingdings" w:hAnsi="Wingdings" w:cs="Wingdings"/>
    </w:rPr>
  </w:style>
  <w:style w:type="character" w:customStyle="1" w:styleId="WW8Num4z1">
    <w:name w:val="WW8Num4z1"/>
    <w:qFormat/>
    <w:rPr>
      <w:rFonts w:ascii="Courier New" w:hAnsi="Courier New" w:cs="Courier New"/>
    </w:rPr>
  </w:style>
  <w:style w:type="character" w:customStyle="1" w:styleId="WW8Num4z3">
    <w:name w:val="WW8Num4z3"/>
    <w:qFormat/>
    <w:rPr>
      <w:rFonts w:ascii="Symbol" w:hAnsi="Symbol" w:cs="Symbol"/>
    </w:rPr>
  </w:style>
  <w:style w:type="character" w:customStyle="1" w:styleId="WW8Num5z0">
    <w:name w:val="WW8Num5z0"/>
    <w:qFormat/>
  </w:style>
  <w:style w:type="character" w:customStyle="1" w:styleId="WW8Num6z0">
    <w:name w:val="WW8Num6z0"/>
    <w:qFormat/>
  </w:style>
  <w:style w:type="character" w:customStyle="1" w:styleId="WW8Num7z0">
    <w:name w:val="WW8Num7z0"/>
    <w:qFormat/>
    <w:rPr>
      <w:rFonts w:ascii="Wingdings" w:hAnsi="Wingdings" w:cs="Wingdings"/>
      <w:sz w:val="16"/>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style>
  <w:style w:type="character" w:customStyle="1" w:styleId="WW8Num9z0">
    <w:name w:val="WW8Num9z0"/>
    <w:qFormat/>
  </w:style>
  <w:style w:type="character" w:customStyle="1" w:styleId="WW8Num10z0">
    <w:name w:val="WW8Num10z0"/>
    <w:qFormat/>
  </w:style>
  <w:style w:type="character" w:customStyle="1" w:styleId="WW8Num11z0">
    <w:name w:val="WW8Num11z0"/>
    <w:qFormat/>
    <w:rPr>
      <w:sz w:val="22"/>
    </w:rPr>
  </w:style>
  <w:style w:type="character" w:customStyle="1" w:styleId="WW8Num11z1">
    <w:name w:val="WW8Num11z1"/>
    <w:qFormat/>
    <w:rPr>
      <w:b/>
      <w:bCs/>
      <w:sz w:val="22"/>
    </w:rPr>
  </w:style>
  <w:style w:type="character" w:customStyle="1" w:styleId="WW8Num12z0">
    <w:name w:val="WW8Num12z0"/>
    <w:qFormat/>
    <w:rPr>
      <w:rFonts w:ascii="Times New Roman" w:hAnsi="Times New Roman" w:cs="Arial"/>
      <w:b/>
      <w:i/>
      <w:color w:val="000000"/>
      <w:sz w:val="22"/>
    </w:rPr>
  </w:style>
  <w:style w:type="character" w:customStyle="1" w:styleId="WW8Num14z0">
    <w:name w:val="WW8Num14z0"/>
    <w:qFormat/>
  </w:style>
  <w:style w:type="character" w:customStyle="1" w:styleId="WW8Num15z0">
    <w:name w:val="WW8Num15z0"/>
    <w:qFormat/>
  </w:style>
  <w:style w:type="character" w:customStyle="1" w:styleId="WW8Num16z0">
    <w:name w:val="WW8Num16z0"/>
    <w:qFormat/>
    <w:rPr>
      <w:rFonts w:ascii="Symbol" w:hAnsi="Symbol" w:cs="Symbol"/>
      <w:sz w:val="20"/>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Times New Roman" w:hAnsi="Times New Roman" w:cs="Arial"/>
      <w:b/>
      <w:i/>
      <w:color w:val="000000"/>
      <w:sz w:val="22"/>
    </w:rPr>
  </w:style>
  <w:style w:type="character" w:customStyle="1" w:styleId="WW8Num19z0">
    <w:name w:val="WW8Num19z0"/>
    <w:qFormat/>
  </w:style>
  <w:style w:type="character" w:customStyle="1" w:styleId="WW8Num20z0">
    <w:name w:val="WW8Num20z0"/>
    <w:qFormat/>
  </w:style>
  <w:style w:type="character" w:customStyle="1" w:styleId="WW8Num21z0">
    <w:name w:val="WW8Num21z0"/>
    <w:qFormat/>
  </w:style>
  <w:style w:type="character" w:customStyle="1" w:styleId="WW8Num23z0">
    <w:name w:val="WW8Num23z0"/>
    <w:qFormat/>
  </w:style>
  <w:style w:type="character" w:customStyle="1" w:styleId="WW8Num24z0">
    <w:name w:val="WW8Num24z0"/>
    <w:qFormat/>
    <w:rPr>
      <w:rFonts w:ascii="Wingdings" w:hAnsi="Wingdings" w:cs="Wingdings"/>
      <w:sz w:val="16"/>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style>
  <w:style w:type="character" w:customStyle="1" w:styleId="WW8Num27z0">
    <w:name w:val="WW8Num27z0"/>
    <w:qFormat/>
    <w:rPr>
      <w:rFonts w:ascii="Wingdings" w:hAnsi="Wingdings" w:cs="Wingdings"/>
    </w:rPr>
  </w:style>
  <w:style w:type="character" w:customStyle="1" w:styleId="WW8Num28z0">
    <w:name w:val="WW8Num28z0"/>
    <w:qFormat/>
  </w:style>
  <w:style w:type="character" w:customStyle="1" w:styleId="WW8Num29z0">
    <w:name w:val="WW8Num29z0"/>
    <w:qFormat/>
  </w:style>
  <w:style w:type="character" w:customStyle="1" w:styleId="WW8Num30z0">
    <w:name w:val="WW8Num30z0"/>
    <w:qFormat/>
  </w:style>
  <w:style w:type="character" w:customStyle="1" w:styleId="WW8Num31z0">
    <w:name w:val="WW8Num31z0"/>
    <w:qFormat/>
  </w:style>
  <w:style w:type="character" w:customStyle="1" w:styleId="WW8Num32z0">
    <w:name w:val="WW8Num32z0"/>
    <w:qFormat/>
  </w:style>
  <w:style w:type="character" w:customStyle="1" w:styleId="WW8Num33z0">
    <w:name w:val="WW8Num33z0"/>
    <w:qFormat/>
  </w:style>
  <w:style w:type="character" w:customStyle="1" w:styleId="WW8Num34z0">
    <w:name w:val="WW8Num34z0"/>
    <w:qFormat/>
  </w:style>
  <w:style w:type="character" w:customStyle="1" w:styleId="WW8Num34z1">
    <w:name w:val="WW8Num34z1"/>
    <w:qFormat/>
    <w:rPr>
      <w:b/>
      <w:color w:val="000000"/>
    </w:rPr>
  </w:style>
  <w:style w:type="character" w:customStyle="1" w:styleId="WW8Num35z0">
    <w:name w:val="WW8Num35z0"/>
    <w:qFormat/>
  </w:style>
  <w:style w:type="character" w:customStyle="1" w:styleId="EquationCaption">
    <w:name w:val="_Equation Caption"/>
    <w:qFormat/>
  </w:style>
  <w:style w:type="character" w:styleId="PageNumber">
    <w:name w:val="page number"/>
    <w:basedOn w:val="DefaultParagraphFont"/>
  </w:style>
  <w:style w:type="character" w:styleId="Strong">
    <w:name w:val="Strong"/>
    <w:qFormat/>
    <w:rPr>
      <w:b/>
      <w:bCs/>
    </w:rPr>
  </w:style>
  <w:style w:type="character" w:styleId="Hyperlink">
    <w:name w:val="Hyperlink"/>
    <w:rPr>
      <w:color w:val="0000FF"/>
      <w:u w:val="single"/>
    </w:rPr>
  </w:style>
  <w:style w:type="character" w:styleId="HTMLAcronym">
    <w:name w:val="HTML Acronym"/>
    <w:basedOn w:val="DefaultParagraphFont"/>
    <w:qFormat/>
  </w:style>
  <w:style w:type="character" w:customStyle="1" w:styleId="x0006">
    <w:name w:val="À&quot;_x0006_À"/>
    <w:qFormat/>
    <w:rPr>
      <w:rFonts w:cs="Times New Roman"/>
      <w:sz w:val="20"/>
    </w:rPr>
  </w:style>
  <w:style w:type="character" w:customStyle="1" w:styleId="Style1Char">
    <w:name w:val="Style1 Char"/>
    <w:qFormat/>
    <w:rPr>
      <w:rFonts w:ascii="TmsRmn 12pt;Times New Roman" w:hAnsi="TmsRmn 12pt;Times New Roman" w:cs="TmsRmn 12pt;Times New Roman"/>
      <w:b/>
      <w:color w:val="000000"/>
      <w:spacing w:val="-3"/>
      <w:sz w:val="22"/>
      <w:szCs w:val="22"/>
    </w:rPr>
  </w:style>
  <w:style w:type="character" w:customStyle="1" w:styleId="BodyText3Char">
    <w:name w:val="Body Text 3 Char"/>
    <w:qFormat/>
    <w:rPr>
      <w:rFonts w:ascii="TmsRmn 12pt;Times New Roman" w:hAnsi="TmsRmn 12pt;Times New Roman" w:cs="TmsRmn 12pt;Times New Roman"/>
      <w:sz w:val="16"/>
      <w:szCs w:val="16"/>
    </w:rPr>
  </w:style>
  <w:style w:type="character" w:customStyle="1" w:styleId="Style2Char">
    <w:name w:val="Style2 Char"/>
    <w:qFormat/>
    <w:rPr>
      <w:rFonts w:ascii="TmsRmn 12pt;Times New Roman" w:hAnsi="TmsRmn 12pt;Times New Roman" w:cs="TmsRmn 12pt;Times New Roman"/>
      <w:b/>
      <w:sz w:val="22"/>
      <w:szCs w:val="22"/>
    </w:rPr>
  </w:style>
  <w:style w:type="character" w:customStyle="1" w:styleId="BalloonTextChar">
    <w:name w:val="Balloon Text Char"/>
    <w:qFormat/>
    <w:rPr>
      <w:rFonts w:ascii="Segoe UI" w:hAnsi="Segoe UI" w:cs="Segoe UI"/>
      <w:sz w:val="18"/>
      <w:szCs w:val="18"/>
    </w:rPr>
  </w:style>
  <w:style w:type="character" w:styleId="UnresolvedMention">
    <w:name w:val="Unresolved Mention"/>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jc w:val="center"/>
    </w:pPr>
    <w:rPr>
      <w:rFonts w:ascii="Times New Roman" w:hAnsi="Times New Roman" w:cs="Times New Roman"/>
      <w:b/>
    </w:rPr>
  </w:style>
  <w:style w:type="paragraph" w:styleId="BodyText">
    <w:name w:val="Body Text"/>
    <w:basedOn w:val="Normal"/>
    <w:pPr>
      <w:tabs>
        <w:tab w:val="left" w:pos="-720"/>
      </w:tabs>
      <w:jc w:val="both"/>
    </w:pPr>
    <w:rPr>
      <w:rFonts w:ascii="Times New Roman" w:hAnsi="Times New Roman" w:cs="Times New Roman"/>
      <w:spacing w:val="-3"/>
    </w:rPr>
  </w:style>
  <w:style w:type="paragraph" w:styleId="List">
    <w:name w:val="List"/>
    <w:basedOn w:val="BodyText"/>
    <w:rPr>
      <w:rFonts w:cs="Lohit Devanagari"/>
    </w:rPr>
  </w:style>
  <w:style w:type="paragraph" w:styleId="Caption">
    <w:name w:val="caption"/>
    <w:basedOn w:val="Normal"/>
    <w:next w:val="Normal"/>
    <w:qFormat/>
  </w:style>
  <w:style w:type="paragraph" w:customStyle="1" w:styleId="Index">
    <w:name w:val="Index"/>
    <w:basedOn w:val="Normal"/>
    <w:qFormat/>
    <w:pPr>
      <w:suppressLineNumbers/>
    </w:pPr>
    <w:rPr>
      <w:rFonts w:cs="Lohit Devanagari"/>
    </w:rPr>
  </w:style>
  <w:style w:type="paragraph" w:styleId="TOC1">
    <w:name w:val="toc 1"/>
    <w:basedOn w:val="Normal"/>
    <w:next w:val="Normal"/>
    <w:pPr>
      <w:tabs>
        <w:tab w:val="left" w:leader="dot" w:pos="9000"/>
        <w:tab w:val="right" w:pos="9360"/>
      </w:tabs>
      <w:spacing w:before="480"/>
      <w:ind w:left="720" w:right="720" w:hanging="720"/>
    </w:pPr>
  </w:style>
  <w:style w:type="paragraph" w:styleId="TOC2">
    <w:name w:val="toc 2"/>
    <w:basedOn w:val="Normal"/>
    <w:next w:val="Normal"/>
    <w:pPr>
      <w:tabs>
        <w:tab w:val="left" w:leader="dot" w:pos="9000"/>
        <w:tab w:val="right" w:pos="9360"/>
      </w:tabs>
      <w:ind w:left="1440" w:right="720" w:hanging="720"/>
    </w:pPr>
  </w:style>
  <w:style w:type="paragraph" w:styleId="TOC3">
    <w:name w:val="toc 3"/>
    <w:basedOn w:val="Normal"/>
    <w:next w:val="Normal"/>
    <w:pPr>
      <w:tabs>
        <w:tab w:val="left" w:leader="dot" w:pos="9000"/>
        <w:tab w:val="right" w:pos="9360"/>
      </w:tabs>
      <w:ind w:left="2160" w:right="720" w:hanging="720"/>
    </w:pPr>
  </w:style>
  <w:style w:type="paragraph" w:styleId="TOC4">
    <w:name w:val="toc 4"/>
    <w:basedOn w:val="Normal"/>
    <w:next w:val="Normal"/>
    <w:pPr>
      <w:tabs>
        <w:tab w:val="left" w:leader="dot" w:pos="9000"/>
        <w:tab w:val="right" w:pos="9360"/>
      </w:tabs>
      <w:ind w:left="2880" w:right="720" w:hanging="720"/>
    </w:pPr>
  </w:style>
  <w:style w:type="paragraph" w:styleId="TOC5">
    <w:name w:val="toc 5"/>
    <w:basedOn w:val="Normal"/>
    <w:next w:val="Normal"/>
    <w:pPr>
      <w:tabs>
        <w:tab w:val="left" w:leader="dot" w:pos="9000"/>
        <w:tab w:val="right" w:pos="9360"/>
      </w:tabs>
      <w:ind w:left="3600" w:right="720" w:hanging="720"/>
    </w:pPr>
  </w:style>
  <w:style w:type="paragraph" w:styleId="TOC6">
    <w:name w:val="toc 6"/>
    <w:basedOn w:val="Normal"/>
    <w:next w:val="Normal"/>
    <w:pPr>
      <w:tabs>
        <w:tab w:val="left" w:pos="9000"/>
        <w:tab w:val="right" w:pos="9360"/>
      </w:tabs>
      <w:ind w:left="720" w:hanging="720"/>
    </w:pPr>
  </w:style>
  <w:style w:type="paragraph" w:styleId="TOC7">
    <w:name w:val="toc 7"/>
    <w:basedOn w:val="Normal"/>
    <w:next w:val="Normal"/>
    <w:pPr>
      <w:ind w:left="720" w:hanging="720"/>
    </w:pPr>
  </w:style>
  <w:style w:type="paragraph" w:styleId="TOC8">
    <w:name w:val="toc 8"/>
    <w:basedOn w:val="Normal"/>
    <w:next w:val="Normal"/>
    <w:pPr>
      <w:tabs>
        <w:tab w:val="left" w:pos="9000"/>
        <w:tab w:val="right" w:pos="9360"/>
      </w:tabs>
      <w:ind w:left="720" w:hanging="720"/>
    </w:pPr>
  </w:style>
  <w:style w:type="paragraph" w:styleId="TOC9">
    <w:name w:val="toc 9"/>
    <w:basedOn w:val="Normal"/>
    <w:next w:val="Normal"/>
    <w:pPr>
      <w:tabs>
        <w:tab w:val="left" w:leader="dot" w:pos="9000"/>
        <w:tab w:val="right" w:pos="9360"/>
      </w:tabs>
      <w:ind w:left="720" w:hanging="720"/>
    </w:pPr>
  </w:style>
  <w:style w:type="paragraph" w:styleId="Index1">
    <w:name w:val="index 1"/>
    <w:basedOn w:val="Normal"/>
    <w:next w:val="Normal"/>
    <w:pPr>
      <w:tabs>
        <w:tab w:val="left" w:leader="dot" w:pos="9000"/>
        <w:tab w:val="right" w:pos="9360"/>
      </w:tabs>
      <w:ind w:left="1440" w:right="720" w:hanging="1440"/>
    </w:pPr>
  </w:style>
  <w:style w:type="paragraph" w:styleId="Index2">
    <w:name w:val="index 2"/>
    <w:basedOn w:val="Normal"/>
    <w:next w:val="Normal"/>
    <w:pPr>
      <w:tabs>
        <w:tab w:val="left" w:leader="dot" w:pos="9000"/>
        <w:tab w:val="right" w:pos="9360"/>
      </w:tabs>
      <w:ind w:left="1440" w:right="720" w:hanging="720"/>
    </w:pPr>
  </w:style>
  <w:style w:type="paragraph" w:styleId="TOAHeading">
    <w:name w:val="toa heading"/>
    <w:basedOn w:val="Normal"/>
    <w:next w:val="Normal"/>
    <w:qFormat/>
    <w:pPr>
      <w:tabs>
        <w:tab w:val="left" w:pos="9000"/>
        <w:tab w:val="right" w:pos="9360"/>
      </w:tab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tabs>
        <w:tab w:val="left" w:pos="-720"/>
      </w:tabs>
      <w:ind w:left="720" w:hanging="720"/>
      <w:jc w:val="both"/>
    </w:pPr>
    <w:rPr>
      <w:rFonts w:ascii="Times New Roman" w:hAnsi="Times New Roman" w:cs="Times New Roman"/>
      <w:spacing w:val="-3"/>
    </w:rPr>
  </w:style>
  <w:style w:type="paragraph" w:styleId="BodyTextIndent2">
    <w:name w:val="Body Text Indent 2"/>
    <w:basedOn w:val="Normal"/>
    <w:qFormat/>
    <w:pPr>
      <w:tabs>
        <w:tab w:val="left" w:pos="-720"/>
      </w:tabs>
      <w:ind w:left="1170"/>
      <w:jc w:val="both"/>
    </w:pPr>
    <w:rPr>
      <w:rFonts w:ascii="Times New Roman" w:hAnsi="Times New Roman" w:cs="Times New Roman"/>
      <w:spacing w:val="-3"/>
    </w:rPr>
  </w:style>
  <w:style w:type="paragraph" w:styleId="BodyTextIndent3">
    <w:name w:val="Body Text Indent 3"/>
    <w:basedOn w:val="Normal"/>
    <w:qFormat/>
    <w:pPr>
      <w:tabs>
        <w:tab w:val="left" w:pos="-720"/>
      </w:tabs>
      <w:ind w:left="696"/>
      <w:jc w:val="both"/>
    </w:pPr>
    <w:rPr>
      <w:rFonts w:ascii="Times New Roman" w:hAnsi="Times New Roman" w:cs="Times New Roman"/>
      <w:spacing w:val="-3"/>
    </w:rPr>
  </w:style>
  <w:style w:type="paragraph" w:styleId="BodyText3">
    <w:name w:val="Body Text 3"/>
    <w:basedOn w:val="Normal"/>
    <w:qFormat/>
    <w:pPr>
      <w:spacing w:after="120"/>
    </w:pPr>
    <w:rPr>
      <w:sz w:val="16"/>
      <w:szCs w:val="16"/>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BodyText2">
    <w:name w:val="Body Text 2"/>
    <w:basedOn w:val="Normal"/>
    <w:qFormat/>
    <w:pPr>
      <w:spacing w:after="120" w:line="480" w:lineRule="auto"/>
    </w:pPr>
  </w:style>
  <w:style w:type="paragraph" w:styleId="NormalWeb">
    <w:name w:val="Normal (Web)"/>
    <w:basedOn w:val="Normal"/>
    <w:qFormat/>
    <w:pPr>
      <w:spacing w:before="100" w:after="100"/>
    </w:pPr>
    <w:rPr>
      <w:rFonts w:ascii="Times New Roman" w:hAnsi="Times New Roman" w:cs="Times New Roman"/>
      <w:szCs w:val="24"/>
    </w:rPr>
  </w:style>
  <w:style w:type="paragraph" w:styleId="DocumentMap">
    <w:name w:val="Document Map"/>
    <w:basedOn w:val="Normal"/>
    <w:qFormat/>
    <w:pPr>
      <w:shd w:val="clear" w:color="auto" w:fill="000080"/>
    </w:pPr>
    <w:rPr>
      <w:rFonts w:ascii="Tahoma" w:hAnsi="Tahoma" w:cs="Tahoma"/>
    </w:rPr>
  </w:style>
  <w:style w:type="paragraph" w:customStyle="1" w:styleId="Style1">
    <w:name w:val="Style1"/>
    <w:basedOn w:val="Normal"/>
    <w:qFormat/>
    <w:pPr>
      <w:tabs>
        <w:tab w:val="left" w:pos="-720"/>
      </w:tabs>
      <w:spacing w:line="360" w:lineRule="auto"/>
      <w:jc w:val="both"/>
    </w:pPr>
    <w:rPr>
      <w:b/>
      <w:color w:val="000000"/>
      <w:spacing w:val="-3"/>
      <w:sz w:val="22"/>
      <w:szCs w:val="22"/>
    </w:rPr>
  </w:style>
  <w:style w:type="paragraph" w:customStyle="1" w:styleId="Style2">
    <w:name w:val="Style2"/>
    <w:basedOn w:val="Normal"/>
    <w:qFormat/>
    <w:pPr>
      <w:tabs>
        <w:tab w:val="left" w:pos="-720"/>
      </w:tabs>
      <w:spacing w:line="360" w:lineRule="auto"/>
      <w:jc w:val="both"/>
    </w:pPr>
    <w:rPr>
      <w:b/>
      <w:sz w:val="22"/>
      <w:szCs w:val="22"/>
    </w:rPr>
  </w:style>
  <w:style w:type="paragraph" w:styleId="BalloonText">
    <w:name w:val="Balloon Text"/>
    <w:basedOn w:val="Normal"/>
    <w:qFormat/>
    <w:rPr>
      <w:rFonts w:ascii="Segoe UI" w:hAnsi="Segoe UI" w:cs="Segoe UI"/>
      <w:sz w:val="18"/>
      <w:szCs w:val="18"/>
    </w:rPr>
  </w:style>
  <w:style w:type="paragraph" w:styleId="ListParagraph">
    <w:name w:val="List Paragraph"/>
    <w:basedOn w:val="Normal"/>
    <w:qFormat/>
    <w:pPr>
      <w:ind w:left="720"/>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320"/>
        <w:tab w:val="clear" w:pos="8640"/>
        <w:tab w:val="center" w:pos="4680"/>
        <w:tab w:val="right" w:pos="9360"/>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10.xml"/><Relationship Id="rId30"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377</TotalTime>
  <Pages>22</Pages>
  <Words>5563</Words>
  <Characters>31714</Characters>
  <Application>Microsoft Office Word</Application>
  <DocSecurity>0</DocSecurity>
  <Lines>264</Lines>
  <Paragraphs>74</Paragraphs>
  <ScaleCrop>false</ScaleCrop>
  <Company/>
  <LinksUpToDate>false</LinksUpToDate>
  <CharactersWithSpaces>37203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INTRODUCTION</dc:title>
  <dc:subject/>
  <dc:creator>Amin Tomeh</dc:creator>
  <cp:keywords/>
  <dc:description/>
  <cp:lastModifiedBy>Matrix _</cp:lastModifiedBy>
  <cp:revision>15</cp:revision>
  <cp:lastPrinted>2021-02-01T15:30:00Z</cp:lastPrinted>
  <dcterms:created xsi:type="dcterms:W3CDTF">2022-10-12T19:32:00Z</dcterms:created>
  <dcterms:modified xsi:type="dcterms:W3CDTF">2026-03-19T07:49:00Z</dcterms:modified>
  <dc:language>en-US</dc:language>
</cp:coreProperties>
</file>