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3C3EA" w14:textId="77777777" w:rsidR="008A0E1A" w:rsidRDefault="008A0E1A"/>
    <w:p w14:paraId="6D9FE895" w14:textId="77777777" w:rsidR="008A0E1A" w:rsidRDefault="008A0E1A"/>
    <w:p w14:paraId="2AAA90A5" w14:textId="77777777" w:rsidR="008A0E1A" w:rsidRDefault="008A0E1A"/>
    <w:p w14:paraId="6C7BCECC" w14:textId="77777777" w:rsidR="008A0E1A" w:rsidRDefault="008A0E1A"/>
    <w:p w14:paraId="64B9658A" w14:textId="77777777" w:rsidR="008A0E1A" w:rsidRDefault="008A0E1A"/>
    <w:p w14:paraId="37793BAC" w14:textId="77777777" w:rsidR="008A0E1A" w:rsidRDefault="008A0E1A"/>
    <w:p w14:paraId="40F2F579" w14:textId="77777777" w:rsidR="008A0E1A" w:rsidRDefault="00000000">
      <w:pPr>
        <w:spacing w:after="80"/>
        <w:jc w:val="center"/>
      </w:pPr>
      <w:r>
        <w:rPr>
          <w:b/>
          <w:bCs/>
          <w:color w:val="1F4E8C"/>
          <w:sz w:val="52"/>
          <w:szCs w:val="52"/>
        </w:rPr>
        <w:t>MANUAL DE USUARIO</w:t>
      </w:r>
    </w:p>
    <w:p w14:paraId="12764A45" w14:textId="3E4D0E55" w:rsidR="008A0E1A" w:rsidRDefault="00000000" w:rsidP="001E3EC8">
      <w:pPr>
        <w:pBdr>
          <w:bottom w:val="single" w:sz="12" w:space="6" w:color="1F4E8C"/>
        </w:pBdr>
        <w:spacing w:after="360"/>
        <w:jc w:val="center"/>
      </w:pPr>
      <w:r>
        <w:rPr>
          <w:color w:val="444444"/>
          <w:sz w:val="28"/>
          <w:szCs w:val="28"/>
        </w:rPr>
        <w:t xml:space="preserve">Mini ERP · </w:t>
      </w:r>
      <w:r w:rsidR="009755D0">
        <w:rPr>
          <w:color w:val="444444"/>
          <w:sz w:val="28"/>
          <w:szCs w:val="28"/>
        </w:rPr>
        <w:t>Archivos</w:t>
      </w:r>
    </w:p>
    <w:p w14:paraId="3B2B0210" w14:textId="2C6433DC" w:rsidR="008A0E1A" w:rsidRDefault="00000000" w:rsidP="001E3EC8">
      <w:pPr>
        <w:spacing w:after="60"/>
        <w:jc w:val="center"/>
      </w:pPr>
      <w:r>
        <w:rPr>
          <w:b/>
          <w:bCs/>
          <w:sz w:val="24"/>
          <w:szCs w:val="24"/>
        </w:rPr>
        <w:t>Ludvin Alexander Domingo Artola</w:t>
      </w:r>
    </w:p>
    <w:p w14:paraId="7BFB01BE" w14:textId="77777777" w:rsidR="008A0E1A" w:rsidRDefault="00000000">
      <w:r>
        <w:br w:type="page"/>
      </w:r>
    </w:p>
    <w:p w14:paraId="677EBF5F" w14:textId="77777777" w:rsidR="008A0E1A" w:rsidRDefault="00000000">
      <w:pPr>
        <w:spacing w:after="200"/>
      </w:pPr>
      <w:r>
        <w:rPr>
          <w:b/>
          <w:bCs/>
          <w:color w:val="1F4E8C"/>
          <w:sz w:val="30"/>
          <w:szCs w:val="30"/>
        </w:rPr>
        <w:lastRenderedPageBreak/>
        <w:t>Contenido</w:t>
      </w:r>
    </w:p>
    <w:sdt>
      <w:sdtPr>
        <w:alias w:val="Contenido"/>
        <w:id w:val="-247505841"/>
      </w:sdtPr>
      <w:sdtContent>
        <w:p w14:paraId="04808857" w14:textId="77777777" w:rsidR="009755D0" w:rsidRPr="002E48DB" w:rsidRDefault="00000000">
          <w:pPr>
            <w:pStyle w:val="TDC1"/>
            <w:tabs>
              <w:tab w:val="right" w:leader="dot" w:pos="9350"/>
            </w:tabs>
            <w:rPr>
              <w:i/>
              <w:iCs/>
              <w:noProof/>
            </w:rPr>
          </w:pPr>
          <w:r w:rsidRPr="002E48DB">
            <w:rPr>
              <w:i/>
              <w:iCs/>
            </w:rPr>
            <w:fldChar w:fldCharType="begin"/>
          </w:r>
          <w:r w:rsidRPr="002E48DB">
            <w:rPr>
              <w:i/>
              <w:iCs/>
            </w:rPr>
            <w:instrText>TOC \h \o "1-2"</w:instrText>
          </w:r>
          <w:r w:rsidRPr="002E48DB">
            <w:rPr>
              <w:i/>
              <w:iCs/>
            </w:rPr>
            <w:fldChar w:fldCharType="separate"/>
          </w:r>
          <w:hyperlink w:anchor="_Toc240980288" w:history="1">
            <w:r w:rsidR="009755D0" w:rsidRPr="002E48DB">
              <w:rPr>
                <w:rStyle w:val="Hipervnculo"/>
                <w:i/>
                <w:iCs/>
                <w:noProof/>
              </w:rPr>
              <w:t>1. Entrar al sistema</w:t>
            </w:r>
            <w:r w:rsidR="009755D0" w:rsidRPr="002E48DB">
              <w:rPr>
                <w:i/>
                <w:iCs/>
                <w:noProof/>
              </w:rPr>
              <w:tab/>
            </w:r>
            <w:r w:rsidR="009755D0" w:rsidRPr="002E48DB">
              <w:rPr>
                <w:i/>
                <w:iCs/>
                <w:noProof/>
              </w:rPr>
              <w:fldChar w:fldCharType="begin"/>
            </w:r>
            <w:r w:rsidR="009755D0" w:rsidRPr="002E48DB">
              <w:rPr>
                <w:i/>
                <w:iCs/>
                <w:noProof/>
              </w:rPr>
              <w:instrText xml:space="preserve"> PAGEREF _Toc240980288 \h </w:instrText>
            </w:r>
            <w:r w:rsidR="009755D0" w:rsidRPr="002E48DB">
              <w:rPr>
                <w:i/>
                <w:iCs/>
                <w:noProof/>
              </w:rPr>
            </w:r>
            <w:r w:rsidR="009755D0" w:rsidRPr="002E48DB">
              <w:rPr>
                <w:i/>
                <w:iCs/>
                <w:noProof/>
              </w:rPr>
              <w:fldChar w:fldCharType="separate"/>
            </w:r>
            <w:r w:rsidR="009755D0" w:rsidRPr="002E48DB">
              <w:rPr>
                <w:i/>
                <w:iCs/>
                <w:noProof/>
              </w:rPr>
              <w:t>3</w:t>
            </w:r>
            <w:r w:rsidR="009755D0" w:rsidRPr="002E48DB">
              <w:rPr>
                <w:i/>
                <w:iCs/>
                <w:noProof/>
              </w:rPr>
              <w:fldChar w:fldCharType="end"/>
            </w:r>
          </w:hyperlink>
        </w:p>
        <w:p w14:paraId="51FB2980" w14:textId="77777777" w:rsidR="009755D0" w:rsidRPr="002E48DB" w:rsidRDefault="009755D0">
          <w:pPr>
            <w:pStyle w:val="TDC1"/>
            <w:tabs>
              <w:tab w:val="right" w:leader="dot" w:pos="9350"/>
            </w:tabs>
            <w:rPr>
              <w:i/>
              <w:iCs/>
              <w:noProof/>
            </w:rPr>
          </w:pPr>
          <w:hyperlink w:anchor="_Toc240980289" w:history="1">
            <w:r w:rsidRPr="002E48DB">
              <w:rPr>
                <w:rStyle w:val="Hipervnculo"/>
                <w:i/>
                <w:iCs/>
                <w:noProof/>
              </w:rPr>
              <w:t>2. La pantalla de inicio</w:t>
            </w:r>
            <w:r w:rsidRPr="002E48DB">
              <w:rPr>
                <w:i/>
                <w:iCs/>
                <w:noProof/>
              </w:rPr>
              <w:tab/>
            </w:r>
            <w:r w:rsidRPr="002E48DB">
              <w:rPr>
                <w:i/>
                <w:iCs/>
                <w:noProof/>
              </w:rPr>
              <w:fldChar w:fldCharType="begin"/>
            </w:r>
            <w:r w:rsidRPr="002E48DB">
              <w:rPr>
                <w:i/>
                <w:iCs/>
                <w:noProof/>
              </w:rPr>
              <w:instrText xml:space="preserve"> PAGEREF _Toc240980289 \h </w:instrText>
            </w:r>
            <w:r w:rsidRPr="002E48DB">
              <w:rPr>
                <w:i/>
                <w:iCs/>
                <w:noProof/>
              </w:rPr>
            </w:r>
            <w:r w:rsidRPr="002E48DB">
              <w:rPr>
                <w:i/>
                <w:iCs/>
                <w:noProof/>
              </w:rPr>
              <w:fldChar w:fldCharType="separate"/>
            </w:r>
            <w:r w:rsidRPr="002E48DB">
              <w:rPr>
                <w:i/>
                <w:iCs/>
                <w:noProof/>
              </w:rPr>
              <w:t>3</w:t>
            </w:r>
            <w:r w:rsidRPr="002E48DB">
              <w:rPr>
                <w:i/>
                <w:iCs/>
                <w:noProof/>
              </w:rPr>
              <w:fldChar w:fldCharType="end"/>
            </w:r>
          </w:hyperlink>
        </w:p>
        <w:p w14:paraId="2B7400AC" w14:textId="77777777" w:rsidR="009755D0" w:rsidRPr="002E48DB" w:rsidRDefault="009755D0">
          <w:pPr>
            <w:pStyle w:val="TDC1"/>
            <w:tabs>
              <w:tab w:val="right" w:leader="dot" w:pos="9350"/>
            </w:tabs>
            <w:rPr>
              <w:i/>
              <w:iCs/>
              <w:noProof/>
            </w:rPr>
          </w:pPr>
          <w:hyperlink w:anchor="_Toc240980290" w:history="1">
            <w:r w:rsidRPr="002E48DB">
              <w:rPr>
                <w:rStyle w:val="Hipervnculo"/>
                <w:i/>
                <w:iCs/>
                <w:noProof/>
              </w:rPr>
              <w:t>3. Productos y categorías</w:t>
            </w:r>
            <w:r w:rsidRPr="002E48DB">
              <w:rPr>
                <w:i/>
                <w:iCs/>
                <w:noProof/>
              </w:rPr>
              <w:tab/>
            </w:r>
            <w:r w:rsidRPr="002E48DB">
              <w:rPr>
                <w:i/>
                <w:iCs/>
                <w:noProof/>
              </w:rPr>
              <w:fldChar w:fldCharType="begin"/>
            </w:r>
            <w:r w:rsidRPr="002E48DB">
              <w:rPr>
                <w:i/>
                <w:iCs/>
                <w:noProof/>
              </w:rPr>
              <w:instrText xml:space="preserve"> PAGEREF _Toc240980290 \h </w:instrText>
            </w:r>
            <w:r w:rsidRPr="002E48DB">
              <w:rPr>
                <w:i/>
                <w:iCs/>
                <w:noProof/>
              </w:rPr>
            </w:r>
            <w:r w:rsidRPr="002E48DB">
              <w:rPr>
                <w:i/>
                <w:iCs/>
                <w:noProof/>
              </w:rPr>
              <w:fldChar w:fldCharType="separate"/>
            </w:r>
            <w:r w:rsidRPr="002E48DB">
              <w:rPr>
                <w:i/>
                <w:iCs/>
                <w:noProof/>
              </w:rPr>
              <w:t>4</w:t>
            </w:r>
            <w:r w:rsidRPr="002E48DB">
              <w:rPr>
                <w:i/>
                <w:iCs/>
                <w:noProof/>
              </w:rPr>
              <w:fldChar w:fldCharType="end"/>
            </w:r>
          </w:hyperlink>
        </w:p>
        <w:p w14:paraId="1C4A92EA" w14:textId="77777777" w:rsidR="009755D0" w:rsidRPr="002E48DB" w:rsidRDefault="009755D0">
          <w:pPr>
            <w:pStyle w:val="TDC1"/>
            <w:tabs>
              <w:tab w:val="right" w:leader="dot" w:pos="9350"/>
            </w:tabs>
            <w:rPr>
              <w:i/>
              <w:iCs/>
              <w:noProof/>
            </w:rPr>
          </w:pPr>
          <w:hyperlink w:anchor="_Toc240980291" w:history="1">
            <w:r w:rsidRPr="002E48DB">
              <w:rPr>
                <w:rStyle w:val="Hipervnculo"/>
                <w:i/>
                <w:iCs/>
                <w:noProof/>
              </w:rPr>
              <w:t>4. Compras</w:t>
            </w:r>
            <w:r w:rsidRPr="002E48DB">
              <w:rPr>
                <w:i/>
                <w:iCs/>
                <w:noProof/>
              </w:rPr>
              <w:tab/>
            </w:r>
            <w:r w:rsidRPr="002E48DB">
              <w:rPr>
                <w:i/>
                <w:iCs/>
                <w:noProof/>
              </w:rPr>
              <w:fldChar w:fldCharType="begin"/>
            </w:r>
            <w:r w:rsidRPr="002E48DB">
              <w:rPr>
                <w:i/>
                <w:iCs/>
                <w:noProof/>
              </w:rPr>
              <w:instrText xml:space="preserve"> PAGEREF _Toc240980291 \h </w:instrText>
            </w:r>
            <w:r w:rsidRPr="002E48DB">
              <w:rPr>
                <w:i/>
                <w:iCs/>
                <w:noProof/>
              </w:rPr>
            </w:r>
            <w:r w:rsidRPr="002E48DB">
              <w:rPr>
                <w:i/>
                <w:iCs/>
                <w:noProof/>
              </w:rPr>
              <w:fldChar w:fldCharType="separate"/>
            </w:r>
            <w:r w:rsidRPr="002E48DB">
              <w:rPr>
                <w:i/>
                <w:iCs/>
                <w:noProof/>
              </w:rPr>
              <w:t>6</w:t>
            </w:r>
            <w:r w:rsidRPr="002E48DB">
              <w:rPr>
                <w:i/>
                <w:iCs/>
                <w:noProof/>
              </w:rPr>
              <w:fldChar w:fldCharType="end"/>
            </w:r>
          </w:hyperlink>
        </w:p>
        <w:p w14:paraId="73F2D8F8" w14:textId="77777777" w:rsidR="009755D0" w:rsidRPr="002E48DB" w:rsidRDefault="009755D0">
          <w:pPr>
            <w:pStyle w:val="TDC1"/>
            <w:tabs>
              <w:tab w:val="right" w:leader="dot" w:pos="9350"/>
            </w:tabs>
            <w:rPr>
              <w:i/>
              <w:iCs/>
              <w:noProof/>
            </w:rPr>
          </w:pPr>
          <w:hyperlink w:anchor="_Toc240980292" w:history="1">
            <w:r w:rsidRPr="002E48DB">
              <w:rPr>
                <w:rStyle w:val="Hipervnculo"/>
                <w:i/>
                <w:iCs/>
                <w:noProof/>
              </w:rPr>
              <w:t>5. Ventas y factura</w:t>
            </w:r>
            <w:r w:rsidRPr="002E48DB">
              <w:rPr>
                <w:i/>
                <w:iCs/>
                <w:noProof/>
              </w:rPr>
              <w:tab/>
            </w:r>
            <w:r w:rsidRPr="002E48DB">
              <w:rPr>
                <w:i/>
                <w:iCs/>
                <w:noProof/>
              </w:rPr>
              <w:fldChar w:fldCharType="begin"/>
            </w:r>
            <w:r w:rsidRPr="002E48DB">
              <w:rPr>
                <w:i/>
                <w:iCs/>
                <w:noProof/>
              </w:rPr>
              <w:instrText xml:space="preserve"> PAGEREF _Toc240980292 \h </w:instrText>
            </w:r>
            <w:r w:rsidRPr="002E48DB">
              <w:rPr>
                <w:i/>
                <w:iCs/>
                <w:noProof/>
              </w:rPr>
            </w:r>
            <w:r w:rsidRPr="002E48DB">
              <w:rPr>
                <w:i/>
                <w:iCs/>
                <w:noProof/>
              </w:rPr>
              <w:fldChar w:fldCharType="separate"/>
            </w:r>
            <w:r w:rsidRPr="002E48DB">
              <w:rPr>
                <w:i/>
                <w:iCs/>
                <w:noProof/>
              </w:rPr>
              <w:t>6</w:t>
            </w:r>
            <w:r w:rsidRPr="002E48DB">
              <w:rPr>
                <w:i/>
                <w:iCs/>
                <w:noProof/>
              </w:rPr>
              <w:fldChar w:fldCharType="end"/>
            </w:r>
          </w:hyperlink>
        </w:p>
        <w:p w14:paraId="467AAA9D" w14:textId="77777777" w:rsidR="009755D0" w:rsidRPr="002E48DB" w:rsidRDefault="009755D0">
          <w:pPr>
            <w:pStyle w:val="TDC1"/>
            <w:tabs>
              <w:tab w:val="right" w:leader="dot" w:pos="9350"/>
            </w:tabs>
            <w:rPr>
              <w:i/>
              <w:iCs/>
              <w:noProof/>
            </w:rPr>
          </w:pPr>
          <w:hyperlink w:anchor="_Toc240980293" w:history="1">
            <w:r w:rsidRPr="002E48DB">
              <w:rPr>
                <w:rStyle w:val="Hipervnculo"/>
                <w:i/>
                <w:iCs/>
                <w:noProof/>
              </w:rPr>
              <w:t>6. Inventario</w:t>
            </w:r>
            <w:r w:rsidRPr="002E48DB">
              <w:rPr>
                <w:i/>
                <w:iCs/>
                <w:noProof/>
              </w:rPr>
              <w:tab/>
            </w:r>
            <w:r w:rsidRPr="002E48DB">
              <w:rPr>
                <w:i/>
                <w:iCs/>
                <w:noProof/>
              </w:rPr>
              <w:fldChar w:fldCharType="begin"/>
            </w:r>
            <w:r w:rsidRPr="002E48DB">
              <w:rPr>
                <w:i/>
                <w:iCs/>
                <w:noProof/>
              </w:rPr>
              <w:instrText xml:space="preserve"> PAGEREF _Toc240980293 \h </w:instrText>
            </w:r>
            <w:r w:rsidRPr="002E48DB">
              <w:rPr>
                <w:i/>
                <w:iCs/>
                <w:noProof/>
              </w:rPr>
            </w:r>
            <w:r w:rsidRPr="002E48DB">
              <w:rPr>
                <w:i/>
                <w:iCs/>
                <w:noProof/>
              </w:rPr>
              <w:fldChar w:fldCharType="separate"/>
            </w:r>
            <w:r w:rsidRPr="002E48DB">
              <w:rPr>
                <w:i/>
                <w:iCs/>
                <w:noProof/>
              </w:rPr>
              <w:t>8</w:t>
            </w:r>
            <w:r w:rsidRPr="002E48DB">
              <w:rPr>
                <w:i/>
                <w:iCs/>
                <w:noProof/>
              </w:rPr>
              <w:fldChar w:fldCharType="end"/>
            </w:r>
          </w:hyperlink>
        </w:p>
        <w:p w14:paraId="6AF02113" w14:textId="77777777" w:rsidR="009755D0" w:rsidRPr="002E48DB" w:rsidRDefault="009755D0">
          <w:pPr>
            <w:pStyle w:val="TDC2"/>
            <w:tabs>
              <w:tab w:val="right" w:leader="dot" w:pos="9350"/>
            </w:tabs>
            <w:rPr>
              <w:i/>
              <w:iCs/>
              <w:noProof/>
            </w:rPr>
          </w:pPr>
          <w:hyperlink w:anchor="_Toc240980294" w:history="1">
            <w:r w:rsidRPr="002E48DB">
              <w:rPr>
                <w:rStyle w:val="Hipervnculo"/>
                <w:i/>
                <w:iCs/>
                <w:noProof/>
              </w:rPr>
              <w:t>6.1 Existencias y alertas</w:t>
            </w:r>
            <w:r w:rsidRPr="002E48DB">
              <w:rPr>
                <w:i/>
                <w:iCs/>
                <w:noProof/>
              </w:rPr>
              <w:tab/>
            </w:r>
            <w:r w:rsidRPr="002E48DB">
              <w:rPr>
                <w:i/>
                <w:iCs/>
                <w:noProof/>
              </w:rPr>
              <w:fldChar w:fldCharType="begin"/>
            </w:r>
            <w:r w:rsidRPr="002E48DB">
              <w:rPr>
                <w:i/>
                <w:iCs/>
                <w:noProof/>
              </w:rPr>
              <w:instrText xml:space="preserve"> PAGEREF _Toc240980294 \h </w:instrText>
            </w:r>
            <w:r w:rsidRPr="002E48DB">
              <w:rPr>
                <w:i/>
                <w:iCs/>
                <w:noProof/>
              </w:rPr>
            </w:r>
            <w:r w:rsidRPr="002E48DB">
              <w:rPr>
                <w:i/>
                <w:iCs/>
                <w:noProof/>
              </w:rPr>
              <w:fldChar w:fldCharType="separate"/>
            </w:r>
            <w:r w:rsidRPr="002E48DB">
              <w:rPr>
                <w:i/>
                <w:iCs/>
                <w:noProof/>
              </w:rPr>
              <w:t>8</w:t>
            </w:r>
            <w:r w:rsidRPr="002E48DB">
              <w:rPr>
                <w:i/>
                <w:iCs/>
                <w:noProof/>
              </w:rPr>
              <w:fldChar w:fldCharType="end"/>
            </w:r>
          </w:hyperlink>
        </w:p>
        <w:p w14:paraId="1931C027" w14:textId="77777777" w:rsidR="009755D0" w:rsidRPr="002E48DB" w:rsidRDefault="009755D0">
          <w:pPr>
            <w:pStyle w:val="TDC2"/>
            <w:tabs>
              <w:tab w:val="right" w:leader="dot" w:pos="9350"/>
            </w:tabs>
            <w:rPr>
              <w:i/>
              <w:iCs/>
              <w:noProof/>
            </w:rPr>
          </w:pPr>
          <w:hyperlink w:anchor="_Toc240980295" w:history="1">
            <w:r w:rsidRPr="002E48DB">
              <w:rPr>
                <w:rStyle w:val="Hipervnculo"/>
                <w:i/>
                <w:iCs/>
                <w:noProof/>
              </w:rPr>
              <w:t>6.2 Kardex</w:t>
            </w:r>
            <w:r w:rsidRPr="002E48DB">
              <w:rPr>
                <w:i/>
                <w:iCs/>
                <w:noProof/>
              </w:rPr>
              <w:tab/>
            </w:r>
            <w:r w:rsidRPr="002E48DB">
              <w:rPr>
                <w:i/>
                <w:iCs/>
                <w:noProof/>
              </w:rPr>
              <w:fldChar w:fldCharType="begin"/>
            </w:r>
            <w:r w:rsidRPr="002E48DB">
              <w:rPr>
                <w:i/>
                <w:iCs/>
                <w:noProof/>
              </w:rPr>
              <w:instrText xml:space="preserve"> PAGEREF _Toc240980295 \h </w:instrText>
            </w:r>
            <w:r w:rsidRPr="002E48DB">
              <w:rPr>
                <w:i/>
                <w:iCs/>
                <w:noProof/>
              </w:rPr>
            </w:r>
            <w:r w:rsidRPr="002E48DB">
              <w:rPr>
                <w:i/>
                <w:iCs/>
                <w:noProof/>
              </w:rPr>
              <w:fldChar w:fldCharType="separate"/>
            </w:r>
            <w:r w:rsidRPr="002E48DB">
              <w:rPr>
                <w:i/>
                <w:iCs/>
                <w:noProof/>
              </w:rPr>
              <w:t>9</w:t>
            </w:r>
            <w:r w:rsidRPr="002E48DB">
              <w:rPr>
                <w:i/>
                <w:iCs/>
                <w:noProof/>
              </w:rPr>
              <w:fldChar w:fldCharType="end"/>
            </w:r>
          </w:hyperlink>
        </w:p>
        <w:p w14:paraId="24A56186" w14:textId="77777777" w:rsidR="009755D0" w:rsidRPr="002E48DB" w:rsidRDefault="009755D0">
          <w:pPr>
            <w:pStyle w:val="TDC2"/>
            <w:tabs>
              <w:tab w:val="right" w:leader="dot" w:pos="9350"/>
            </w:tabs>
            <w:rPr>
              <w:i/>
              <w:iCs/>
              <w:noProof/>
            </w:rPr>
          </w:pPr>
          <w:hyperlink w:anchor="_Toc240980296" w:history="1">
            <w:r w:rsidRPr="002E48DB">
              <w:rPr>
                <w:rStyle w:val="Hipervnculo"/>
                <w:i/>
                <w:iCs/>
                <w:noProof/>
              </w:rPr>
              <w:t>6.3 Ajustes</w:t>
            </w:r>
            <w:r w:rsidRPr="002E48DB">
              <w:rPr>
                <w:i/>
                <w:iCs/>
                <w:noProof/>
              </w:rPr>
              <w:tab/>
            </w:r>
            <w:r w:rsidRPr="002E48DB">
              <w:rPr>
                <w:i/>
                <w:iCs/>
                <w:noProof/>
              </w:rPr>
              <w:fldChar w:fldCharType="begin"/>
            </w:r>
            <w:r w:rsidRPr="002E48DB">
              <w:rPr>
                <w:i/>
                <w:iCs/>
                <w:noProof/>
              </w:rPr>
              <w:instrText xml:space="preserve"> PAGEREF _Toc240980296 \h </w:instrText>
            </w:r>
            <w:r w:rsidRPr="002E48DB">
              <w:rPr>
                <w:i/>
                <w:iCs/>
                <w:noProof/>
              </w:rPr>
            </w:r>
            <w:r w:rsidRPr="002E48DB">
              <w:rPr>
                <w:i/>
                <w:iCs/>
                <w:noProof/>
              </w:rPr>
              <w:fldChar w:fldCharType="separate"/>
            </w:r>
            <w:r w:rsidRPr="002E48DB">
              <w:rPr>
                <w:i/>
                <w:iCs/>
                <w:noProof/>
              </w:rPr>
              <w:t>9</w:t>
            </w:r>
            <w:r w:rsidRPr="002E48DB">
              <w:rPr>
                <w:i/>
                <w:iCs/>
                <w:noProof/>
              </w:rPr>
              <w:fldChar w:fldCharType="end"/>
            </w:r>
          </w:hyperlink>
        </w:p>
        <w:p w14:paraId="779B24D9" w14:textId="77777777" w:rsidR="009755D0" w:rsidRPr="002E48DB" w:rsidRDefault="009755D0">
          <w:pPr>
            <w:pStyle w:val="TDC1"/>
            <w:tabs>
              <w:tab w:val="right" w:leader="dot" w:pos="9350"/>
            </w:tabs>
            <w:rPr>
              <w:i/>
              <w:iCs/>
              <w:noProof/>
            </w:rPr>
          </w:pPr>
          <w:hyperlink w:anchor="_Toc240980297" w:history="1">
            <w:r w:rsidRPr="002E48DB">
              <w:rPr>
                <w:rStyle w:val="Hipervnculo"/>
                <w:i/>
                <w:iCs/>
                <w:noProof/>
              </w:rPr>
              <w:t>7. Reportes</w:t>
            </w:r>
            <w:r w:rsidRPr="002E48DB">
              <w:rPr>
                <w:i/>
                <w:iCs/>
                <w:noProof/>
              </w:rPr>
              <w:tab/>
            </w:r>
            <w:r w:rsidRPr="002E48DB">
              <w:rPr>
                <w:i/>
                <w:iCs/>
                <w:noProof/>
              </w:rPr>
              <w:fldChar w:fldCharType="begin"/>
            </w:r>
            <w:r w:rsidRPr="002E48DB">
              <w:rPr>
                <w:i/>
                <w:iCs/>
                <w:noProof/>
              </w:rPr>
              <w:instrText xml:space="preserve"> PAGEREF _Toc240980297 \h </w:instrText>
            </w:r>
            <w:r w:rsidRPr="002E48DB">
              <w:rPr>
                <w:i/>
                <w:iCs/>
                <w:noProof/>
              </w:rPr>
            </w:r>
            <w:r w:rsidRPr="002E48DB">
              <w:rPr>
                <w:i/>
                <w:iCs/>
                <w:noProof/>
              </w:rPr>
              <w:fldChar w:fldCharType="separate"/>
            </w:r>
            <w:r w:rsidRPr="002E48DB">
              <w:rPr>
                <w:i/>
                <w:iCs/>
                <w:noProof/>
              </w:rPr>
              <w:t>10</w:t>
            </w:r>
            <w:r w:rsidRPr="002E48DB">
              <w:rPr>
                <w:i/>
                <w:iCs/>
                <w:noProof/>
              </w:rPr>
              <w:fldChar w:fldCharType="end"/>
            </w:r>
          </w:hyperlink>
        </w:p>
        <w:p w14:paraId="15E18A80" w14:textId="77777777" w:rsidR="009755D0" w:rsidRPr="002E48DB" w:rsidRDefault="009755D0">
          <w:pPr>
            <w:pStyle w:val="TDC1"/>
            <w:tabs>
              <w:tab w:val="right" w:leader="dot" w:pos="9350"/>
            </w:tabs>
            <w:rPr>
              <w:i/>
              <w:iCs/>
              <w:noProof/>
            </w:rPr>
          </w:pPr>
          <w:hyperlink w:anchor="_Toc240980298" w:history="1">
            <w:r w:rsidRPr="002E48DB">
              <w:rPr>
                <w:rStyle w:val="Hipervnculo"/>
                <w:i/>
                <w:iCs/>
                <w:noProof/>
              </w:rPr>
              <w:t>8. Bitácora y verificación</w:t>
            </w:r>
            <w:r w:rsidRPr="002E48DB">
              <w:rPr>
                <w:i/>
                <w:iCs/>
                <w:noProof/>
              </w:rPr>
              <w:tab/>
            </w:r>
            <w:r w:rsidRPr="002E48DB">
              <w:rPr>
                <w:i/>
                <w:iCs/>
                <w:noProof/>
              </w:rPr>
              <w:fldChar w:fldCharType="begin"/>
            </w:r>
            <w:r w:rsidRPr="002E48DB">
              <w:rPr>
                <w:i/>
                <w:iCs/>
                <w:noProof/>
              </w:rPr>
              <w:instrText xml:space="preserve"> PAGEREF _Toc240980298 \h </w:instrText>
            </w:r>
            <w:r w:rsidRPr="002E48DB">
              <w:rPr>
                <w:i/>
                <w:iCs/>
                <w:noProof/>
              </w:rPr>
            </w:r>
            <w:r w:rsidRPr="002E48DB">
              <w:rPr>
                <w:i/>
                <w:iCs/>
                <w:noProof/>
              </w:rPr>
              <w:fldChar w:fldCharType="separate"/>
            </w:r>
            <w:r w:rsidRPr="002E48DB">
              <w:rPr>
                <w:i/>
                <w:iCs/>
                <w:noProof/>
              </w:rPr>
              <w:t>11</w:t>
            </w:r>
            <w:r w:rsidRPr="002E48DB">
              <w:rPr>
                <w:i/>
                <w:iCs/>
                <w:noProof/>
              </w:rPr>
              <w:fldChar w:fldCharType="end"/>
            </w:r>
          </w:hyperlink>
        </w:p>
        <w:p w14:paraId="088B191C" w14:textId="77777777" w:rsidR="009755D0" w:rsidRPr="002E48DB" w:rsidRDefault="009755D0">
          <w:pPr>
            <w:pStyle w:val="TDC1"/>
            <w:tabs>
              <w:tab w:val="right" w:leader="dot" w:pos="9350"/>
            </w:tabs>
            <w:rPr>
              <w:i/>
              <w:iCs/>
              <w:noProof/>
            </w:rPr>
          </w:pPr>
          <w:hyperlink w:anchor="_Toc240980299" w:history="1">
            <w:r w:rsidRPr="002E48DB">
              <w:rPr>
                <w:rStyle w:val="Hipervnculo"/>
                <w:i/>
                <w:iCs/>
                <w:noProof/>
              </w:rPr>
              <w:t>9. Preguntas frecuentes</w:t>
            </w:r>
            <w:r w:rsidRPr="002E48DB">
              <w:rPr>
                <w:i/>
                <w:iCs/>
                <w:noProof/>
              </w:rPr>
              <w:tab/>
            </w:r>
            <w:r w:rsidRPr="002E48DB">
              <w:rPr>
                <w:i/>
                <w:iCs/>
                <w:noProof/>
              </w:rPr>
              <w:fldChar w:fldCharType="begin"/>
            </w:r>
            <w:r w:rsidRPr="002E48DB">
              <w:rPr>
                <w:i/>
                <w:iCs/>
                <w:noProof/>
              </w:rPr>
              <w:instrText xml:space="preserve"> PAGEREF _Toc240980299 \h </w:instrText>
            </w:r>
            <w:r w:rsidRPr="002E48DB">
              <w:rPr>
                <w:i/>
                <w:iCs/>
                <w:noProof/>
              </w:rPr>
            </w:r>
            <w:r w:rsidRPr="002E48DB">
              <w:rPr>
                <w:i/>
                <w:iCs/>
                <w:noProof/>
              </w:rPr>
              <w:fldChar w:fldCharType="separate"/>
            </w:r>
            <w:r w:rsidRPr="002E48DB">
              <w:rPr>
                <w:i/>
                <w:iCs/>
                <w:noProof/>
              </w:rPr>
              <w:t>13</w:t>
            </w:r>
            <w:r w:rsidRPr="002E48DB">
              <w:rPr>
                <w:i/>
                <w:iCs/>
                <w:noProof/>
              </w:rPr>
              <w:fldChar w:fldCharType="end"/>
            </w:r>
          </w:hyperlink>
        </w:p>
        <w:p w14:paraId="6682E415" w14:textId="77777777" w:rsidR="002E48DB" w:rsidRDefault="00000000">
          <w:r w:rsidRPr="002E48DB">
            <w:rPr>
              <w:i/>
              <w:iCs/>
            </w:rPr>
            <w:fldChar w:fldCharType="end"/>
          </w:r>
        </w:p>
      </w:sdtContent>
    </w:sdt>
    <w:p w14:paraId="3D1DF8AA" w14:textId="6CD29AA0" w:rsidR="008A0E1A" w:rsidRDefault="00000000">
      <w:r>
        <w:br w:type="page"/>
      </w:r>
    </w:p>
    <w:p w14:paraId="41D961DC" w14:textId="77777777" w:rsidR="008A0E1A" w:rsidRDefault="00000000">
      <w:pPr>
        <w:pStyle w:val="Ttulo1"/>
        <w:keepNext/>
        <w:spacing w:before="360" w:after="160"/>
      </w:pPr>
      <w:bookmarkStart w:id="0" w:name="_Toc240980288"/>
      <w:r>
        <w:rPr>
          <w:b/>
          <w:bCs/>
          <w:color w:val="1F4E8C"/>
          <w:sz w:val="30"/>
          <w:szCs w:val="30"/>
        </w:rPr>
        <w:lastRenderedPageBreak/>
        <w:t>1. Entrar al sistema</w:t>
      </w:r>
      <w:bookmarkEnd w:id="0"/>
    </w:p>
    <w:p w14:paraId="4B8BFCDA" w14:textId="77777777" w:rsidR="008A0E1A" w:rsidRDefault="00000000" w:rsidP="00BD1A7F">
      <w:pPr>
        <w:spacing w:after="120"/>
        <w:jc w:val="both"/>
      </w:pPr>
      <w:r>
        <w:t>El Mini ERP es el sistema con el que se administran los productos, los proveedores, las compras, el inventario, los clientes y las ventas de la empresa. Se usa desde el navegador, en la dirección que le indique el encargado del sistema (en una instalación local, http://localhost:4200).</w:t>
      </w:r>
    </w:p>
    <w:p w14:paraId="54701F6B" w14:textId="77777777" w:rsidR="008A0E1A" w:rsidRDefault="00000000" w:rsidP="00BD1A7F">
      <w:pPr>
        <w:spacing w:after="120"/>
        <w:jc w:val="both"/>
      </w:pPr>
      <w:r>
        <w:t>Escriba su usuario y su contraseña y presione Iniciar sesión. Si desea comprobar lo que escribió, el ojo del campo de contraseña la muestra.</w:t>
      </w:r>
    </w:p>
    <w:p w14:paraId="6C723F1C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599246EB" wp14:editId="773C255E">
            <wp:extent cx="3048000" cy="2438400"/>
            <wp:effectExtent l="19050" t="19050" r="19050" b="190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438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EBFCF2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Pantalla de ingreso.</w:t>
      </w:r>
    </w:p>
    <w:p w14:paraId="7953BFC7" w14:textId="77777777" w:rsidR="008A0E1A" w:rsidRDefault="00000000" w:rsidP="00BD1A7F">
      <w:pPr>
        <w:spacing w:after="120"/>
        <w:jc w:val="both"/>
      </w:pPr>
      <w:r>
        <w:t>Cada usuario pertenece a un área de trabajo y solo ve las opciones de su área:</w:t>
      </w:r>
    </w:p>
    <w:tbl>
      <w:tblPr>
        <w:tblW w:w="9360" w:type="dxa"/>
        <w:tblBorders>
          <w:top w:val="single" w:sz="4" w:space="0" w:color="B8C4D9"/>
          <w:left w:val="single" w:sz="4" w:space="0" w:color="B8C4D9"/>
          <w:bottom w:val="single" w:sz="4" w:space="0" w:color="B8C4D9"/>
          <w:right w:val="single" w:sz="4" w:space="0" w:color="B8C4D9"/>
          <w:insideH w:val="single" w:sz="4" w:space="0" w:color="B8C4D9"/>
          <w:insideV w:val="single" w:sz="4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59"/>
        <w:gridCol w:w="7301"/>
      </w:tblGrid>
      <w:tr w:rsidR="008A0E1A" w14:paraId="3F6EB9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shd w:val="clear" w:color="auto" w:fill="1F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13CD7" w14:textId="77777777" w:rsidR="008A0E1A" w:rsidRDefault="00000000" w:rsidP="00BD1A7F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7301" w:type="dxa"/>
            <w:shd w:val="clear" w:color="auto" w:fill="1F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CE35" w14:textId="77777777" w:rsidR="008A0E1A" w:rsidRDefault="00000000" w:rsidP="00BD1A7F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Qué puede hacer</w:t>
            </w:r>
          </w:p>
        </w:tc>
      </w:tr>
      <w:tr w:rsidR="008A0E1A" w14:paraId="250C33C8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89CD8" w14:textId="77777777" w:rsidR="008A0E1A" w:rsidRDefault="00000000" w:rsidP="00BD1A7F">
            <w:pPr>
              <w:spacing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Administración</w:t>
            </w:r>
          </w:p>
        </w:tc>
        <w:tc>
          <w:tcPr>
            <w:tcW w:w="73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5D6BF" w14:textId="77777777" w:rsidR="008A0E1A" w:rsidRDefault="00000000" w:rsidP="00BD1A7F">
            <w:pPr>
              <w:spacing w:line="240" w:lineRule="auto"/>
              <w:jc w:val="both"/>
            </w:pPr>
            <w:r>
              <w:rPr>
                <w:sz w:val="19"/>
                <w:szCs w:val="19"/>
              </w:rPr>
              <w:t>Consulta todo el negocio, los reportes y la bitácora. No registra operaciones.</w:t>
            </w:r>
          </w:p>
        </w:tc>
      </w:tr>
      <w:tr w:rsidR="008A0E1A" w14:paraId="3FA73668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43B1" w14:textId="77777777" w:rsidR="008A0E1A" w:rsidRDefault="00000000" w:rsidP="00BD1A7F">
            <w:pPr>
              <w:spacing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Compras</w:t>
            </w:r>
          </w:p>
        </w:tc>
        <w:tc>
          <w:tcPr>
            <w:tcW w:w="7301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0B470" w14:textId="77777777" w:rsidR="008A0E1A" w:rsidRDefault="00000000" w:rsidP="00BD1A7F">
            <w:pPr>
              <w:spacing w:line="240" w:lineRule="auto"/>
              <w:jc w:val="both"/>
            </w:pPr>
            <w:r>
              <w:rPr>
                <w:sz w:val="19"/>
                <w:szCs w:val="19"/>
              </w:rPr>
              <w:t>Proveedores, el catálogo de cada proveedor y el registro de compras.</w:t>
            </w:r>
          </w:p>
        </w:tc>
      </w:tr>
      <w:tr w:rsidR="008A0E1A" w14:paraId="5ED7D996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083B" w14:textId="77777777" w:rsidR="008A0E1A" w:rsidRDefault="00000000" w:rsidP="00BD1A7F">
            <w:pPr>
              <w:spacing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Inventario</w:t>
            </w:r>
          </w:p>
        </w:tc>
        <w:tc>
          <w:tcPr>
            <w:tcW w:w="7301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67BE" w14:textId="77777777" w:rsidR="008A0E1A" w:rsidRDefault="00000000" w:rsidP="00BD1A7F">
            <w:pPr>
              <w:spacing w:line="240" w:lineRule="auto"/>
              <w:jc w:val="both"/>
            </w:pPr>
            <w:r>
              <w:rPr>
                <w:sz w:val="19"/>
                <w:szCs w:val="19"/>
              </w:rPr>
              <w:t xml:space="preserve">Categorías, productos, existencias, </w:t>
            </w:r>
            <w:proofErr w:type="spellStart"/>
            <w:r>
              <w:rPr>
                <w:sz w:val="19"/>
                <w:szCs w:val="19"/>
              </w:rPr>
              <w:t>kardex</w:t>
            </w:r>
            <w:proofErr w:type="spellEnd"/>
            <w:r>
              <w:rPr>
                <w:sz w:val="19"/>
                <w:szCs w:val="19"/>
              </w:rPr>
              <w:t xml:space="preserve"> y ajustes.</w:t>
            </w:r>
          </w:p>
        </w:tc>
      </w:tr>
      <w:tr w:rsidR="008A0E1A" w14:paraId="5A2B83F0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3291C" w14:textId="77777777" w:rsidR="008A0E1A" w:rsidRDefault="00000000" w:rsidP="00BD1A7F">
            <w:pPr>
              <w:spacing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Ventas</w:t>
            </w:r>
          </w:p>
        </w:tc>
        <w:tc>
          <w:tcPr>
            <w:tcW w:w="7301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CD3F0" w14:textId="77777777" w:rsidR="008A0E1A" w:rsidRDefault="00000000" w:rsidP="00BD1A7F">
            <w:pPr>
              <w:spacing w:line="240" w:lineRule="auto"/>
              <w:jc w:val="both"/>
            </w:pPr>
            <w:r>
              <w:rPr>
                <w:sz w:val="19"/>
                <w:szCs w:val="19"/>
              </w:rPr>
              <w:t>Clientes, registro de ventas y emisión de la factura.</w:t>
            </w:r>
          </w:p>
        </w:tc>
      </w:tr>
    </w:tbl>
    <w:p w14:paraId="527181CD" w14:textId="77777777" w:rsidR="008A0E1A" w:rsidRDefault="00000000" w:rsidP="00BD1A7F">
      <w:pPr>
        <w:spacing w:after="120"/>
        <w:jc w:val="both"/>
      </w:pPr>
      <w:r>
        <w:t>La sesión dura ocho horas. Al vencer, el sistema regresa a esta pantalla y basta con volver a ingresar.</w:t>
      </w:r>
    </w:p>
    <w:p w14:paraId="678D79BA" w14:textId="77777777" w:rsidR="008A0E1A" w:rsidRDefault="00000000">
      <w:pPr>
        <w:pStyle w:val="Ttulo1"/>
        <w:keepNext/>
        <w:spacing w:before="360" w:after="160"/>
      </w:pPr>
      <w:bookmarkStart w:id="1" w:name="_Toc240980289"/>
      <w:r>
        <w:rPr>
          <w:b/>
          <w:bCs/>
          <w:color w:val="1F4E8C"/>
          <w:sz w:val="30"/>
          <w:szCs w:val="30"/>
        </w:rPr>
        <w:t>2. La pantalla de inicio</w:t>
      </w:r>
      <w:bookmarkEnd w:id="1"/>
    </w:p>
    <w:p w14:paraId="3983AFC2" w14:textId="77777777" w:rsidR="008A0E1A" w:rsidRDefault="00000000" w:rsidP="00BD1A7F">
      <w:pPr>
        <w:spacing w:after="120"/>
        <w:jc w:val="both"/>
      </w:pPr>
      <w:r>
        <w:t>Al entrar aparece un resumen del día. A la izquierda está el menú, agrupado por catálogo, compras, ventas, inventario y análisis; el botón de las tres líneas lo oculta para ganar espacio. Arriba a la derecha aparece su nombre y su área.</w:t>
      </w:r>
    </w:p>
    <w:p w14:paraId="0BFA817E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CFC253C" wp14:editId="7DF7B566">
            <wp:extent cx="4701600" cy="2937600"/>
            <wp:effectExtent l="19050" t="19050" r="22860" b="15240"/>
            <wp:docPr id="1479424219" name="Imagen 1479424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600" cy="2937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467459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Inicio: alertas de existencia, actividad del mes e integridad del inventario.</w:t>
      </w:r>
    </w:p>
    <w:p w14:paraId="3DEA4F4D" w14:textId="77777777" w:rsidR="008A0E1A" w:rsidRDefault="00000000" w:rsidP="00BD1A7F">
      <w:pPr>
        <w:spacing w:after="120"/>
        <w:jc w:val="both"/>
      </w:pPr>
      <w:r>
        <w:t>Las tarjetas muestran los productos que están en su existencia mínima o por debajo, las compras y ventas del mes, y si el inventario cuadra. Cualquiera de ellas lleva a la pantalla correspondiente.</w:t>
      </w:r>
    </w:p>
    <w:p w14:paraId="60F11610" w14:textId="77777777" w:rsidR="008A0E1A" w:rsidRDefault="00000000">
      <w:pPr>
        <w:pStyle w:val="Ttulo1"/>
        <w:keepNext/>
        <w:spacing w:before="360" w:after="160"/>
      </w:pPr>
      <w:bookmarkStart w:id="2" w:name="_Toc240980290"/>
      <w:r>
        <w:rPr>
          <w:b/>
          <w:bCs/>
          <w:color w:val="1F4E8C"/>
          <w:sz w:val="30"/>
          <w:szCs w:val="30"/>
        </w:rPr>
        <w:t>3. Productos y categorías</w:t>
      </w:r>
      <w:bookmarkEnd w:id="2"/>
    </w:p>
    <w:p w14:paraId="1BE83C88" w14:textId="77777777" w:rsidR="008A0E1A" w:rsidRDefault="00000000" w:rsidP="001A6440">
      <w:pPr>
        <w:spacing w:after="120"/>
        <w:jc w:val="both"/>
      </w:pPr>
      <w:r>
        <w:t>En Productos está el catálogo completo, con su precio, su existencia y su nivel de alerta. Puede buscar por código o nombre, filtrar por categoría y alternar entre activos, inactivos o todos.</w:t>
      </w:r>
    </w:p>
    <w:p w14:paraId="3766E348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41AD84E4" wp14:editId="22F6F55B">
            <wp:extent cx="4701600" cy="2937600"/>
            <wp:effectExtent l="19050" t="19050" r="22860" b="15240"/>
            <wp:docPr id="251887987" name="Imagen 2518879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600" cy="2937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2A0BA4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Listado de productos con su existencia y su nivel.</w:t>
      </w:r>
    </w:p>
    <w:p w14:paraId="450D34D2" w14:textId="77777777" w:rsidR="008A0E1A" w:rsidRDefault="00000000" w:rsidP="001A6440">
      <w:pPr>
        <w:spacing w:after="120"/>
        <w:jc w:val="both"/>
      </w:pPr>
      <w:r>
        <w:lastRenderedPageBreak/>
        <w:t>El lápiz edita el producto y el interruptor lo activa o lo desactiva. Nada se borra: un producto desactivado deja de aparecer para comprar o vender, pero conserva su historial. Para agregar uno nuevo use el botón Nuevo producto.</w:t>
      </w:r>
    </w:p>
    <w:p w14:paraId="26B03681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1CFF4FBF" wp14:editId="08B112A7">
            <wp:extent cx="5334000" cy="3333750"/>
            <wp:effectExtent l="19050" t="19050" r="19050" b="19050"/>
            <wp:docPr id="319568488" name="Imagen 319568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27CC7A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Alta de un producto. El código se propone automáticamente.</w:t>
      </w:r>
    </w:p>
    <w:p w14:paraId="7EDC4772" w14:textId="77777777" w:rsidR="008A0E1A" w:rsidRDefault="00000000" w:rsidP="001A6440">
      <w:pPr>
        <w:spacing w:after="120"/>
        <w:jc w:val="both"/>
      </w:pPr>
      <w:r>
        <w:t>El stock mínimo es el nivel por debajo del cual el producto aparece en las alertas. Las categorías se administran igual, desde su propia opción del menú.</w:t>
      </w:r>
    </w:p>
    <w:p w14:paraId="63ADEC87" w14:textId="77777777" w:rsidR="008A0E1A" w:rsidRDefault="00000000" w:rsidP="001A6440">
      <w:pPr>
        <w:pStyle w:val="Ttulo1"/>
        <w:keepNext/>
        <w:spacing w:before="360" w:after="160"/>
        <w:jc w:val="both"/>
      </w:pPr>
      <w:bookmarkStart w:id="3" w:name="_Toc240980291"/>
      <w:r>
        <w:rPr>
          <w:b/>
          <w:bCs/>
          <w:color w:val="1F4E8C"/>
          <w:sz w:val="30"/>
          <w:szCs w:val="30"/>
        </w:rPr>
        <w:t>4. Compras</w:t>
      </w:r>
      <w:bookmarkEnd w:id="3"/>
    </w:p>
    <w:p w14:paraId="2257EAA9" w14:textId="77777777" w:rsidR="008A0E1A" w:rsidRDefault="00000000" w:rsidP="001A6440">
      <w:pPr>
        <w:spacing w:after="120"/>
        <w:jc w:val="both"/>
      </w:pPr>
      <w:r>
        <w:t>Para registrar una compra entre a Compras y presione Nueva compra. Elija el proveedor: la lista de productos que puede agregar es la del catálogo de ese proveedor.</w:t>
      </w:r>
    </w:p>
    <w:p w14:paraId="21D2134A" w14:textId="77777777" w:rsidR="008A0E1A" w:rsidRDefault="00000000" w:rsidP="001A6440">
      <w:pPr>
        <w:pStyle w:val="Prrafodelista"/>
        <w:numPr>
          <w:ilvl w:val="0"/>
          <w:numId w:val="2"/>
        </w:numPr>
        <w:spacing w:after="80"/>
        <w:jc w:val="both"/>
      </w:pPr>
      <w:r>
        <w:t>Elija el proveedor y, si quiere, anote el documento del proveedor en Observaciones.</w:t>
      </w:r>
    </w:p>
    <w:p w14:paraId="133AB2B6" w14:textId="77777777" w:rsidR="008A0E1A" w:rsidRDefault="00000000" w:rsidP="001A6440">
      <w:pPr>
        <w:pStyle w:val="Prrafodelista"/>
        <w:numPr>
          <w:ilvl w:val="0"/>
          <w:numId w:val="2"/>
        </w:numPr>
        <w:spacing w:after="80"/>
        <w:jc w:val="both"/>
      </w:pPr>
      <w:r>
        <w:t>Agregue los productos uno por uno desde la lista.</w:t>
      </w:r>
    </w:p>
    <w:p w14:paraId="4DE6A5C4" w14:textId="77777777" w:rsidR="008A0E1A" w:rsidRDefault="00000000" w:rsidP="001A6440">
      <w:pPr>
        <w:pStyle w:val="Prrafodelista"/>
        <w:numPr>
          <w:ilvl w:val="0"/>
          <w:numId w:val="2"/>
        </w:numPr>
        <w:spacing w:after="80"/>
        <w:jc w:val="both"/>
      </w:pPr>
      <w:r>
        <w:t>Escriba la cantidad y el costo unitario de cada línea; el subtotal y el total se calculan solos.</w:t>
      </w:r>
    </w:p>
    <w:p w14:paraId="24722C24" w14:textId="77777777" w:rsidR="008A0E1A" w:rsidRDefault="00000000" w:rsidP="001A6440">
      <w:pPr>
        <w:pStyle w:val="Prrafodelista"/>
        <w:numPr>
          <w:ilvl w:val="0"/>
          <w:numId w:val="2"/>
        </w:numPr>
        <w:spacing w:after="80"/>
        <w:jc w:val="both"/>
      </w:pPr>
      <w:r>
        <w:t>Presione Registrar compra.</w:t>
      </w:r>
    </w:p>
    <w:p w14:paraId="4B14360C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DBD459D" wp14:editId="7FDED21B">
            <wp:extent cx="4816800" cy="3009600"/>
            <wp:effectExtent l="19050" t="19050" r="22225" b="19685"/>
            <wp:docPr id="1612018486" name="Imagen 16120184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800" cy="3009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6A4373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Registro de una compra. El número de documento lo asigna el sistema.</w:t>
      </w:r>
    </w:p>
    <w:p w14:paraId="44AA6B7E" w14:textId="77777777" w:rsidR="008A0E1A" w:rsidRDefault="00000000" w:rsidP="0059140E">
      <w:pPr>
        <w:spacing w:after="120"/>
        <w:jc w:val="both"/>
      </w:pPr>
      <w:r>
        <w:t xml:space="preserve">Al registrarla, las existencias suben, se crea la capa de costo correspondiente y el movimiento queda en el </w:t>
      </w:r>
      <w:proofErr w:type="spellStart"/>
      <w:r>
        <w:t>kardex</w:t>
      </w:r>
      <w:proofErr w:type="spellEnd"/>
      <w:r>
        <w:t>. Una compra registrada ya no se modifica; si hubo un error, se corrige con un ajuste de inventario.</w:t>
      </w:r>
    </w:p>
    <w:p w14:paraId="58EA9D02" w14:textId="77777777" w:rsidR="008A0E1A" w:rsidRDefault="00000000" w:rsidP="0059140E">
      <w:pPr>
        <w:pStyle w:val="Ttulo1"/>
        <w:keepNext/>
        <w:spacing w:before="360" w:after="160"/>
        <w:jc w:val="both"/>
      </w:pPr>
      <w:bookmarkStart w:id="4" w:name="_Toc240980292"/>
      <w:r>
        <w:rPr>
          <w:b/>
          <w:bCs/>
          <w:color w:val="1F4E8C"/>
          <w:sz w:val="30"/>
          <w:szCs w:val="30"/>
        </w:rPr>
        <w:t>5. Ventas y factura</w:t>
      </w:r>
      <w:bookmarkEnd w:id="4"/>
    </w:p>
    <w:p w14:paraId="3B964692" w14:textId="77777777" w:rsidR="008A0E1A" w:rsidRDefault="00000000" w:rsidP="0059140E">
      <w:pPr>
        <w:spacing w:after="120"/>
        <w:jc w:val="both"/>
      </w:pPr>
      <w:r>
        <w:t>En Ventas, el botón Nueva venta abre el registro. Busque el cliente por nombre o NIT y agregue los productos por código o nombre; los que no tienen existencia aparecen deshabilitados.</w:t>
      </w:r>
    </w:p>
    <w:p w14:paraId="0F1E17A6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1D5CB99F" wp14:editId="64E0F609">
            <wp:extent cx="4816800" cy="3009600"/>
            <wp:effectExtent l="19050" t="19050" r="22225" b="19685"/>
            <wp:docPr id="1938846628" name="Imagen 1938846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800" cy="3009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7DEF29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Registro de una venta. El precio lo toma del catálogo y el IVA se calcula solo.</w:t>
      </w:r>
    </w:p>
    <w:p w14:paraId="4A4C9FAE" w14:textId="77777777" w:rsidR="008A0E1A" w:rsidRDefault="00000000" w:rsidP="00656833">
      <w:pPr>
        <w:spacing w:after="120"/>
        <w:jc w:val="both"/>
      </w:pPr>
      <w:r>
        <w:lastRenderedPageBreak/>
        <w:t>Al presionar Registrar y facturar el sistema pide confirmación y luego emite la factura:</w:t>
      </w:r>
    </w:p>
    <w:p w14:paraId="7896C15B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6C6B45F8" wp14:editId="5DB35DCE">
            <wp:extent cx="5334000" cy="3333750"/>
            <wp:effectExtent l="19050" t="19050" r="19050" b="19050"/>
            <wp:docPr id="524280577" name="Imagen 524280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84B685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Venta registrada, con el número de factura y sus totales.</w:t>
      </w:r>
    </w:p>
    <w:p w14:paraId="605AECE6" w14:textId="77777777" w:rsidR="008A0E1A" w:rsidRDefault="00000000" w:rsidP="00656833">
      <w:pPr>
        <w:spacing w:after="120"/>
        <w:jc w:val="both"/>
      </w:pPr>
      <w:r>
        <w:t>Desde ahí puede ver la factura en el navegador o descargarla en PDF. La misma factura se puede volver a obtener después, desde el detalle de la venta.</w:t>
      </w:r>
    </w:p>
    <w:p w14:paraId="1B3F1291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386A8A61" wp14:editId="57658090">
            <wp:extent cx="3714750" cy="2486025"/>
            <wp:effectExtent l="19050" t="19050" r="19050" b="28575"/>
            <wp:docPr id="624091335" name="Imagen 624091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860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B80470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Factura en PDF, con el total escrito en letras.</w:t>
      </w:r>
    </w:p>
    <w:p w14:paraId="778F2CA1" w14:textId="77777777" w:rsidR="008A0E1A" w:rsidRDefault="00000000">
      <w:pPr>
        <w:pStyle w:val="Ttulo1"/>
        <w:keepNext/>
        <w:spacing w:before="360" w:after="160"/>
      </w:pPr>
      <w:bookmarkStart w:id="5" w:name="_Toc240980293"/>
      <w:r>
        <w:rPr>
          <w:b/>
          <w:bCs/>
          <w:color w:val="1F4E8C"/>
          <w:sz w:val="30"/>
          <w:szCs w:val="30"/>
        </w:rPr>
        <w:lastRenderedPageBreak/>
        <w:t>6. Inventario</w:t>
      </w:r>
      <w:bookmarkEnd w:id="5"/>
    </w:p>
    <w:p w14:paraId="4AB00490" w14:textId="77777777" w:rsidR="008A0E1A" w:rsidRDefault="00000000">
      <w:pPr>
        <w:pStyle w:val="Ttulo2"/>
        <w:keepNext/>
        <w:spacing w:before="260" w:after="120"/>
      </w:pPr>
      <w:bookmarkStart w:id="6" w:name="_Toc240980294"/>
      <w:r>
        <w:rPr>
          <w:b/>
          <w:bCs/>
          <w:color w:val="2F5597"/>
          <w:sz w:val="24"/>
          <w:szCs w:val="24"/>
        </w:rPr>
        <w:t>6.1 Existencias y alertas</w:t>
      </w:r>
      <w:bookmarkEnd w:id="6"/>
    </w:p>
    <w:p w14:paraId="5DABEDB0" w14:textId="77777777" w:rsidR="008A0E1A" w:rsidRDefault="00000000" w:rsidP="001927DE">
      <w:pPr>
        <w:spacing w:after="120"/>
        <w:jc w:val="both"/>
      </w:pPr>
      <w:r>
        <w:t>Existencias y alertas muestra cuánto hay de cada producto, cuánto vale el inventario y qué productos están en o por debajo de su mínimo.</w:t>
      </w:r>
    </w:p>
    <w:p w14:paraId="27CA6FED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6CD0125C" wp14:editId="7ED07B10">
            <wp:extent cx="4528800" cy="2829600"/>
            <wp:effectExtent l="19050" t="19050" r="24765" b="27940"/>
            <wp:docPr id="1558555997" name="Imagen 1558555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800" cy="2829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349BA9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Existencias, valor del inventario y alertas.</w:t>
      </w:r>
    </w:p>
    <w:p w14:paraId="29445D97" w14:textId="77777777" w:rsidR="008A0E1A" w:rsidRDefault="00000000">
      <w:pPr>
        <w:pStyle w:val="Ttulo2"/>
        <w:keepNext/>
        <w:spacing w:before="260" w:after="120"/>
      </w:pPr>
      <w:bookmarkStart w:id="7" w:name="_Toc240980295"/>
      <w:r>
        <w:rPr>
          <w:b/>
          <w:bCs/>
          <w:color w:val="2F5597"/>
          <w:sz w:val="24"/>
          <w:szCs w:val="24"/>
        </w:rPr>
        <w:t>6.2 Kardex</w:t>
      </w:r>
      <w:bookmarkEnd w:id="7"/>
    </w:p>
    <w:p w14:paraId="3EC7305D" w14:textId="77777777" w:rsidR="008A0E1A" w:rsidRDefault="00000000">
      <w:pPr>
        <w:spacing w:after="120"/>
      </w:pPr>
      <w:r>
        <w:t xml:space="preserve">El </w:t>
      </w:r>
      <w:proofErr w:type="spellStart"/>
      <w:r>
        <w:t>kardex</w:t>
      </w:r>
      <w:proofErr w:type="spellEnd"/>
      <w:r>
        <w:t xml:space="preserve"> es el historial de entradas y salidas de un producto. Elija el producto y, si quiere, un periodo. Cada fila indica el documento que originó el movimiento, el costo y el saldo que quedó.</w:t>
      </w:r>
    </w:p>
    <w:p w14:paraId="7A9736B3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663EAB63" wp14:editId="0755BA15">
            <wp:extent cx="4528800" cy="2829600"/>
            <wp:effectExtent l="19050" t="19050" r="24765" b="27940"/>
            <wp:docPr id="1771674388" name="Imagen 1771674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800" cy="2829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1A65D8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Kardex de un producto, con sus capas de costo UEPS.</w:t>
      </w:r>
    </w:p>
    <w:p w14:paraId="0DC1C9D7" w14:textId="77777777" w:rsidR="008A0E1A" w:rsidRDefault="00000000" w:rsidP="001927DE">
      <w:pPr>
        <w:spacing w:after="120"/>
        <w:jc w:val="both"/>
      </w:pPr>
      <w:r>
        <w:lastRenderedPageBreak/>
        <w:t>Abajo se ven las capas de costo: el inventario se valúa por UEPS, así que la próxima salida toma primero la capa más reciente.</w:t>
      </w:r>
    </w:p>
    <w:p w14:paraId="5E6903B0" w14:textId="77777777" w:rsidR="008A0E1A" w:rsidRDefault="00000000">
      <w:pPr>
        <w:pStyle w:val="Ttulo2"/>
        <w:keepNext/>
        <w:spacing w:before="260" w:after="120"/>
      </w:pPr>
      <w:bookmarkStart w:id="8" w:name="_Toc240980296"/>
      <w:r>
        <w:rPr>
          <w:b/>
          <w:bCs/>
          <w:color w:val="2F5597"/>
          <w:sz w:val="24"/>
          <w:szCs w:val="24"/>
        </w:rPr>
        <w:t>6.3 Ajustes</w:t>
      </w:r>
      <w:bookmarkEnd w:id="8"/>
    </w:p>
    <w:p w14:paraId="7DBF54D2" w14:textId="77777777" w:rsidR="008A0E1A" w:rsidRDefault="00000000" w:rsidP="001927DE">
      <w:pPr>
        <w:spacing w:after="120"/>
        <w:jc w:val="both"/>
      </w:pPr>
      <w:r>
        <w:t>Los ajustes corrigen la existencia después de un conteo físico o de una merma. Elija el producto, indique si es salida o entrada, la cantidad y el motivo. En una entrada se pide el costo; en una salida el costo lo determina UEPS.</w:t>
      </w:r>
    </w:p>
    <w:p w14:paraId="3025ECFC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346A7B2F" wp14:editId="1618689B">
            <wp:extent cx="4183200" cy="2613600"/>
            <wp:effectExtent l="19050" t="19050" r="27305" b="15875"/>
            <wp:docPr id="2068790074" name="Imagen 206879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200" cy="261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013A37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 xml:space="preserve">Ajuste de inventario. El motivo es obligatorio y queda en el </w:t>
      </w:r>
      <w:proofErr w:type="spellStart"/>
      <w:r>
        <w:rPr>
          <w:i/>
          <w:iCs/>
          <w:color w:val="777777"/>
          <w:sz w:val="17"/>
          <w:szCs w:val="17"/>
        </w:rPr>
        <w:t>kardex</w:t>
      </w:r>
      <w:proofErr w:type="spellEnd"/>
      <w:r>
        <w:rPr>
          <w:i/>
          <w:iCs/>
          <w:color w:val="777777"/>
          <w:sz w:val="17"/>
          <w:szCs w:val="17"/>
        </w:rPr>
        <w:t>.</w:t>
      </w:r>
    </w:p>
    <w:p w14:paraId="5C23326F" w14:textId="77777777" w:rsidR="008A0E1A" w:rsidRDefault="00000000">
      <w:pPr>
        <w:pStyle w:val="Ttulo1"/>
        <w:keepNext/>
        <w:spacing w:before="360" w:after="160"/>
      </w:pPr>
      <w:bookmarkStart w:id="9" w:name="_Toc240980297"/>
      <w:r>
        <w:rPr>
          <w:b/>
          <w:bCs/>
          <w:color w:val="1F4E8C"/>
          <w:sz w:val="30"/>
          <w:szCs w:val="30"/>
        </w:rPr>
        <w:t>7. Reportes</w:t>
      </w:r>
      <w:bookmarkEnd w:id="9"/>
    </w:p>
    <w:p w14:paraId="4D52C017" w14:textId="77777777" w:rsidR="008A0E1A" w:rsidRDefault="00000000">
      <w:pPr>
        <w:spacing w:after="120"/>
      </w:pPr>
      <w:r>
        <w:t>En Reportes están los doce reportes del sistema, agrupados por tema. Cada área ve los que le corresponden; administración los ve todos.</w:t>
      </w:r>
    </w:p>
    <w:p w14:paraId="7A9FFE2E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6EAE298C" wp14:editId="6AE6B428">
            <wp:extent cx="4240800" cy="2649600"/>
            <wp:effectExtent l="19050" t="19050" r="26670" b="17780"/>
            <wp:docPr id="1536549316" name="Imagen 1536549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800" cy="2649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E72405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Los doce reportes disponibles.</w:t>
      </w:r>
    </w:p>
    <w:p w14:paraId="4C5DB0A7" w14:textId="77777777" w:rsidR="008A0E1A" w:rsidRDefault="00000000" w:rsidP="00BE336B">
      <w:pPr>
        <w:spacing w:after="120"/>
        <w:jc w:val="both"/>
      </w:pPr>
      <w:r>
        <w:lastRenderedPageBreak/>
        <w:t>Al abrir uno, ajuste los filtros (periodo, categoría, cantidad de filas…) y presione Generar. El resultado se muestra con una gráfica y una tabla, y se puede exportar a CSV o imprimir con los botones de arriba.</w:t>
      </w:r>
    </w:p>
    <w:p w14:paraId="414ED288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13001F52" wp14:editId="211A4BD7">
            <wp:extent cx="4759200" cy="2973600"/>
            <wp:effectExtent l="19050" t="19050" r="22860" b="17780"/>
            <wp:docPr id="320725485" name="Imagen 320725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200" cy="297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EF7969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Reporte de productos por ingresos, con su gráfica y su tabla.</w:t>
      </w:r>
    </w:p>
    <w:p w14:paraId="091167FF" w14:textId="77777777" w:rsidR="008A0E1A" w:rsidRDefault="00000000">
      <w:pPr>
        <w:pStyle w:val="Ttulo1"/>
        <w:keepNext/>
        <w:spacing w:before="360" w:after="160"/>
      </w:pPr>
      <w:bookmarkStart w:id="10" w:name="_Toc240980298"/>
      <w:r>
        <w:rPr>
          <w:b/>
          <w:bCs/>
          <w:color w:val="1F4E8C"/>
          <w:sz w:val="30"/>
          <w:szCs w:val="30"/>
        </w:rPr>
        <w:t>8. Bitácora y verificación</w:t>
      </w:r>
      <w:bookmarkEnd w:id="10"/>
    </w:p>
    <w:p w14:paraId="7BCF539C" w14:textId="77777777" w:rsidR="008A0E1A" w:rsidRDefault="00000000">
      <w:pPr>
        <w:spacing w:after="120"/>
      </w:pPr>
      <w:r>
        <w:t>La bitácora, disponible para el área de administración, registra lo que hace cada usuario: inicios de sesión, creaciones, actualizaciones, consultas y exportaciones. Se puede filtrar por periodo, usuario, módulo, acción o resultado.</w:t>
      </w:r>
    </w:p>
    <w:p w14:paraId="5BC78DCB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4F3DB9A3" wp14:editId="08DC420A">
            <wp:extent cx="4759200" cy="2973600"/>
            <wp:effectExtent l="19050" t="19050" r="22860" b="17780"/>
            <wp:docPr id="1549327384" name="Imagen 15493273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200" cy="2973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9783FC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Bitácora, con el resumen por módulo y por usuario.</w:t>
      </w:r>
    </w:p>
    <w:p w14:paraId="7CAF08D9" w14:textId="77777777" w:rsidR="008A0E1A" w:rsidRDefault="00000000" w:rsidP="001B3D2F">
      <w:pPr>
        <w:spacing w:after="120"/>
        <w:jc w:val="both"/>
      </w:pPr>
      <w:r>
        <w:lastRenderedPageBreak/>
        <w:t xml:space="preserve">Verificación revisa que el inventario cuadre: que las existencias coincidan con el </w:t>
      </w:r>
      <w:proofErr w:type="spellStart"/>
      <w:r>
        <w:t>kardex</w:t>
      </w:r>
      <w:proofErr w:type="spellEnd"/>
      <w:r>
        <w:t xml:space="preserve"> y con las capas de costo, que las salidas hayan respetado el orden UEPS y que los totales de compras y ventas sean correctos. Todas las comprobaciones deben aparecer en cero.</w:t>
      </w:r>
    </w:p>
    <w:p w14:paraId="61F376C6" w14:textId="77777777" w:rsidR="008A0E1A" w:rsidRDefault="00000000">
      <w:pPr>
        <w:keepNext/>
        <w:spacing w:before="140" w:after="40" w:line="240" w:lineRule="auto"/>
        <w:jc w:val="center"/>
      </w:pPr>
      <w:r>
        <w:rPr>
          <w:noProof/>
        </w:rPr>
        <w:drawing>
          <wp:inline distT="0" distB="0" distL="0" distR="0" wp14:anchorId="510C4CCD" wp14:editId="710226B0">
            <wp:extent cx="5334000" cy="3333750"/>
            <wp:effectExtent l="19050" t="19050" r="19050" b="19050"/>
            <wp:docPr id="955056642" name="Imagen 955056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4207334" w14:textId="77777777" w:rsidR="008A0E1A" w:rsidRDefault="00000000">
      <w:pPr>
        <w:spacing w:after="220"/>
        <w:jc w:val="center"/>
      </w:pPr>
      <w:r>
        <w:rPr>
          <w:i/>
          <w:iCs/>
          <w:color w:val="777777"/>
          <w:sz w:val="17"/>
          <w:szCs w:val="17"/>
        </w:rPr>
        <w:t>Verificación de integridad del inventario.</w:t>
      </w:r>
    </w:p>
    <w:p w14:paraId="7BF07398" w14:textId="77777777" w:rsidR="008A0E1A" w:rsidRDefault="00000000">
      <w:pPr>
        <w:pStyle w:val="Ttulo1"/>
        <w:keepNext/>
        <w:spacing w:before="360" w:after="160"/>
      </w:pPr>
      <w:bookmarkStart w:id="11" w:name="_Toc240980299"/>
      <w:r>
        <w:rPr>
          <w:b/>
          <w:bCs/>
          <w:color w:val="1F4E8C"/>
          <w:sz w:val="30"/>
          <w:szCs w:val="30"/>
        </w:rPr>
        <w:t>9. Preguntas frecuentes</w:t>
      </w:r>
      <w:bookmarkEnd w:id="11"/>
    </w:p>
    <w:tbl>
      <w:tblPr>
        <w:tblW w:w="9360" w:type="dxa"/>
        <w:tblBorders>
          <w:top w:val="single" w:sz="4" w:space="0" w:color="B8C4D9"/>
          <w:left w:val="single" w:sz="4" w:space="0" w:color="B8C4D9"/>
          <w:bottom w:val="single" w:sz="4" w:space="0" w:color="B8C4D9"/>
          <w:right w:val="single" w:sz="4" w:space="0" w:color="B8C4D9"/>
          <w:insideH w:val="single" w:sz="4" w:space="0" w:color="B8C4D9"/>
          <w:insideV w:val="single" w:sz="4" w:space="0" w:color="B8C4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6365"/>
      </w:tblGrid>
      <w:tr w:rsidR="008A0E1A" w14:paraId="7F7A33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95" w:type="dxa"/>
            <w:shd w:val="clear" w:color="auto" w:fill="1F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F8907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Situación</w:t>
            </w:r>
          </w:p>
        </w:tc>
        <w:tc>
          <w:tcPr>
            <w:tcW w:w="6365" w:type="dxa"/>
            <w:shd w:val="clear" w:color="auto" w:fill="1F4E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8A04A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b/>
                <w:bCs/>
                <w:color w:val="FFFFFF"/>
                <w:sz w:val="19"/>
                <w:szCs w:val="19"/>
              </w:rPr>
              <w:t>Qué hacer</w:t>
            </w:r>
          </w:p>
        </w:tc>
      </w:tr>
      <w:tr w:rsidR="008A0E1A" w14:paraId="1C2304F8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33F01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«Existencia insuficiente» al vender</w:t>
            </w:r>
          </w:p>
        </w:tc>
        <w:tc>
          <w:tcPr>
            <w:tcW w:w="636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4C695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sz w:val="19"/>
                <w:szCs w:val="19"/>
              </w:rPr>
              <w:t xml:space="preserve">No hay suficientes unidades. Consulte la existencia real en el </w:t>
            </w:r>
            <w:proofErr w:type="spellStart"/>
            <w:r>
              <w:rPr>
                <w:sz w:val="19"/>
                <w:szCs w:val="19"/>
              </w:rPr>
              <w:t>kardex</w:t>
            </w:r>
            <w:proofErr w:type="spellEnd"/>
            <w:r>
              <w:rPr>
                <w:sz w:val="19"/>
                <w:szCs w:val="19"/>
              </w:rPr>
              <w:t xml:space="preserve"> y registre primero la compra o el ajuste que corresponda.</w:t>
            </w:r>
          </w:p>
        </w:tc>
      </w:tr>
      <w:tr w:rsidR="008A0E1A" w14:paraId="099A5933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25279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Un producto no aparece al vender</w:t>
            </w:r>
          </w:p>
        </w:tc>
        <w:tc>
          <w:tcPr>
            <w:tcW w:w="6365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9E29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sz w:val="19"/>
                <w:szCs w:val="19"/>
              </w:rPr>
              <w:t>Está desactivado o no tiene existencia. Revíselo en Productos o en Existencias.</w:t>
            </w:r>
          </w:p>
        </w:tc>
      </w:tr>
      <w:tr w:rsidR="008A0E1A" w14:paraId="7FEFD40B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CA5E4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No puedo agregar un producto a una compra</w:t>
            </w:r>
          </w:p>
        </w:tc>
        <w:tc>
          <w:tcPr>
            <w:tcW w:w="636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4BD52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sz w:val="19"/>
                <w:szCs w:val="19"/>
              </w:rPr>
              <w:t>Ese proveedor no lo suministra. Agréguelo primero al catálogo del proveedor, en la ficha del proveedor.</w:t>
            </w:r>
          </w:p>
        </w:tc>
      </w:tr>
      <w:tr w:rsidR="008A0E1A" w14:paraId="110B0FD6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6ACD3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Registré una venta o una compra con un error</w:t>
            </w:r>
          </w:p>
        </w:tc>
        <w:tc>
          <w:tcPr>
            <w:tcW w:w="6365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0D3D3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sz w:val="19"/>
                <w:szCs w:val="19"/>
              </w:rPr>
              <w:t>No se modifican. Corrija la existencia con un ajuste de inventario, explicando el motivo.</w:t>
            </w:r>
          </w:p>
        </w:tc>
      </w:tr>
      <w:tr w:rsidR="008A0E1A" w14:paraId="078BCEB0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3179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No veo una opción del menú</w:t>
            </w:r>
          </w:p>
        </w:tc>
        <w:tc>
          <w:tcPr>
            <w:tcW w:w="6365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5D9A7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sz w:val="19"/>
                <w:szCs w:val="19"/>
              </w:rPr>
              <w:t>No pertenece a su área de trabajo. Solicítela al encargado del sistema.</w:t>
            </w:r>
          </w:p>
        </w:tc>
      </w:tr>
      <w:tr w:rsidR="008A0E1A" w14:paraId="28049B45" w14:textId="77777777">
        <w:tblPrEx>
          <w:tblCellMar>
            <w:top w:w="0" w:type="dxa"/>
            <w:bottom w:w="0" w:type="dxa"/>
          </w:tblCellMar>
        </w:tblPrEx>
        <w:tc>
          <w:tcPr>
            <w:tcW w:w="2995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4E273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b/>
                <w:bCs/>
                <w:sz w:val="19"/>
                <w:szCs w:val="19"/>
              </w:rPr>
              <w:t>El sistema me pidió ingresar otra vez</w:t>
            </w:r>
          </w:p>
        </w:tc>
        <w:tc>
          <w:tcPr>
            <w:tcW w:w="6365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0536" w14:textId="77777777" w:rsidR="008A0E1A" w:rsidRDefault="00000000" w:rsidP="007C3259">
            <w:pPr>
              <w:spacing w:line="240" w:lineRule="auto"/>
              <w:jc w:val="both"/>
            </w:pPr>
            <w:r>
              <w:rPr>
                <w:sz w:val="19"/>
                <w:szCs w:val="19"/>
              </w:rPr>
              <w:t>La sesión venció a las ocho horas. Vuelva a ingresar con su usuario.</w:t>
            </w:r>
          </w:p>
        </w:tc>
      </w:tr>
    </w:tbl>
    <w:p w14:paraId="53C577D0" w14:textId="77777777" w:rsidR="00923112" w:rsidRDefault="00923112" w:rsidP="009259A3"/>
    <w:sectPr w:rsidR="00923112"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7F4EF" w14:textId="77777777" w:rsidR="00923112" w:rsidRDefault="00923112">
      <w:pPr>
        <w:spacing w:line="240" w:lineRule="auto"/>
      </w:pPr>
      <w:r>
        <w:separator/>
      </w:r>
    </w:p>
  </w:endnote>
  <w:endnote w:type="continuationSeparator" w:id="0">
    <w:p w14:paraId="5781C9C7" w14:textId="77777777" w:rsidR="00923112" w:rsidRDefault="009231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4D2D2" w14:textId="77777777" w:rsidR="008A0E1A" w:rsidRDefault="00000000">
    <w:pPr>
      <w:jc w:val="center"/>
    </w:pPr>
    <w:r>
      <w:rPr>
        <w:color w:val="888888"/>
        <w:sz w:val="17"/>
        <w:szCs w:val="17"/>
      </w:rPr>
      <w:t xml:space="preserve">Manual de usuario · Mini ERP    |   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9755D0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de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9755D0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F7AD8" w14:textId="77777777" w:rsidR="00923112" w:rsidRDefault="00923112">
      <w:pPr>
        <w:spacing w:line="240" w:lineRule="auto"/>
      </w:pPr>
      <w:r>
        <w:separator/>
      </w:r>
    </w:p>
  </w:footnote>
  <w:footnote w:type="continuationSeparator" w:id="0">
    <w:p w14:paraId="3B424194" w14:textId="77777777" w:rsidR="00923112" w:rsidRDefault="009231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39B"/>
    <w:multiLevelType w:val="hybridMultilevel"/>
    <w:tmpl w:val="ADDC7FEE"/>
    <w:lvl w:ilvl="0" w:tplc="2D9662E2">
      <w:start w:val="1"/>
      <w:numFmt w:val="decimal"/>
      <w:lvlText w:val="%1."/>
      <w:lvlJc w:val="left"/>
      <w:pPr>
        <w:ind w:left="489" w:hanging="316"/>
      </w:pPr>
    </w:lvl>
    <w:lvl w:ilvl="1" w:tplc="02A0EF12">
      <w:numFmt w:val="decimal"/>
      <w:lvlText w:val=""/>
      <w:lvlJc w:val="left"/>
    </w:lvl>
    <w:lvl w:ilvl="2" w:tplc="43B034CA">
      <w:numFmt w:val="decimal"/>
      <w:lvlText w:val=""/>
      <w:lvlJc w:val="left"/>
    </w:lvl>
    <w:lvl w:ilvl="3" w:tplc="9424A33E">
      <w:numFmt w:val="decimal"/>
      <w:lvlText w:val=""/>
      <w:lvlJc w:val="left"/>
    </w:lvl>
    <w:lvl w:ilvl="4" w:tplc="2A9051EC">
      <w:numFmt w:val="decimal"/>
      <w:lvlText w:val=""/>
      <w:lvlJc w:val="left"/>
    </w:lvl>
    <w:lvl w:ilvl="5" w:tplc="2D6AB8EC">
      <w:numFmt w:val="decimal"/>
      <w:lvlText w:val=""/>
      <w:lvlJc w:val="left"/>
    </w:lvl>
    <w:lvl w:ilvl="6" w:tplc="E6E8E520">
      <w:numFmt w:val="decimal"/>
      <w:lvlText w:val=""/>
      <w:lvlJc w:val="left"/>
    </w:lvl>
    <w:lvl w:ilvl="7" w:tplc="BC9AF3B8">
      <w:numFmt w:val="decimal"/>
      <w:lvlText w:val=""/>
      <w:lvlJc w:val="left"/>
    </w:lvl>
    <w:lvl w:ilvl="8" w:tplc="8DCC556E">
      <w:numFmt w:val="decimal"/>
      <w:lvlText w:val=""/>
      <w:lvlJc w:val="left"/>
    </w:lvl>
  </w:abstractNum>
  <w:abstractNum w:abstractNumId="1" w15:restartNumberingAfterBreak="0">
    <w:nsid w:val="419F3D8C"/>
    <w:multiLevelType w:val="hybridMultilevel"/>
    <w:tmpl w:val="A9BC4442"/>
    <w:lvl w:ilvl="0" w:tplc="F33CCB0C">
      <w:start w:val="1"/>
      <w:numFmt w:val="bullet"/>
      <w:lvlText w:val="•"/>
      <w:lvlJc w:val="left"/>
      <w:pPr>
        <w:ind w:left="431" w:hanging="259"/>
      </w:pPr>
    </w:lvl>
    <w:lvl w:ilvl="1" w:tplc="1F86AB62">
      <w:numFmt w:val="decimal"/>
      <w:lvlText w:val=""/>
      <w:lvlJc w:val="left"/>
    </w:lvl>
    <w:lvl w:ilvl="2" w:tplc="4E9ADBD0">
      <w:numFmt w:val="decimal"/>
      <w:lvlText w:val=""/>
      <w:lvlJc w:val="left"/>
    </w:lvl>
    <w:lvl w:ilvl="3" w:tplc="7CF2D044">
      <w:numFmt w:val="decimal"/>
      <w:lvlText w:val=""/>
      <w:lvlJc w:val="left"/>
    </w:lvl>
    <w:lvl w:ilvl="4" w:tplc="67A491E4">
      <w:numFmt w:val="decimal"/>
      <w:lvlText w:val=""/>
      <w:lvlJc w:val="left"/>
    </w:lvl>
    <w:lvl w:ilvl="5" w:tplc="3B3E157A">
      <w:numFmt w:val="decimal"/>
      <w:lvlText w:val=""/>
      <w:lvlJc w:val="left"/>
    </w:lvl>
    <w:lvl w:ilvl="6" w:tplc="3B4EA516">
      <w:numFmt w:val="decimal"/>
      <w:lvlText w:val=""/>
      <w:lvlJc w:val="left"/>
    </w:lvl>
    <w:lvl w:ilvl="7" w:tplc="B5BEB0A8">
      <w:numFmt w:val="decimal"/>
      <w:lvlText w:val=""/>
      <w:lvlJc w:val="left"/>
    </w:lvl>
    <w:lvl w:ilvl="8" w:tplc="CB947D8C">
      <w:numFmt w:val="decimal"/>
      <w:lvlText w:val=""/>
      <w:lvlJc w:val="left"/>
    </w:lvl>
  </w:abstractNum>
  <w:abstractNum w:abstractNumId="2" w15:restartNumberingAfterBreak="0">
    <w:nsid w:val="6AB91718"/>
    <w:multiLevelType w:val="hybridMultilevel"/>
    <w:tmpl w:val="DF3A5F74"/>
    <w:lvl w:ilvl="0" w:tplc="6B980F40">
      <w:start w:val="1"/>
      <w:numFmt w:val="bullet"/>
      <w:lvlText w:val="●"/>
      <w:lvlJc w:val="left"/>
      <w:pPr>
        <w:ind w:left="720" w:hanging="360"/>
      </w:pPr>
    </w:lvl>
    <w:lvl w:ilvl="1" w:tplc="6EC89272">
      <w:start w:val="1"/>
      <w:numFmt w:val="bullet"/>
      <w:lvlText w:val="○"/>
      <w:lvlJc w:val="left"/>
      <w:pPr>
        <w:ind w:left="1440" w:hanging="360"/>
      </w:pPr>
    </w:lvl>
    <w:lvl w:ilvl="2" w:tplc="B9A43914">
      <w:start w:val="1"/>
      <w:numFmt w:val="bullet"/>
      <w:lvlText w:val="■"/>
      <w:lvlJc w:val="left"/>
      <w:pPr>
        <w:ind w:left="2160" w:hanging="360"/>
      </w:pPr>
    </w:lvl>
    <w:lvl w:ilvl="3" w:tplc="0C5EB45E">
      <w:start w:val="1"/>
      <w:numFmt w:val="bullet"/>
      <w:lvlText w:val="●"/>
      <w:lvlJc w:val="left"/>
      <w:pPr>
        <w:ind w:left="2880" w:hanging="360"/>
      </w:pPr>
    </w:lvl>
    <w:lvl w:ilvl="4" w:tplc="0176733C">
      <w:start w:val="1"/>
      <w:numFmt w:val="bullet"/>
      <w:lvlText w:val="○"/>
      <w:lvlJc w:val="left"/>
      <w:pPr>
        <w:ind w:left="3600" w:hanging="360"/>
      </w:pPr>
    </w:lvl>
    <w:lvl w:ilvl="5" w:tplc="36FCD1EC">
      <w:start w:val="1"/>
      <w:numFmt w:val="bullet"/>
      <w:lvlText w:val="■"/>
      <w:lvlJc w:val="left"/>
      <w:pPr>
        <w:ind w:left="4320" w:hanging="360"/>
      </w:pPr>
    </w:lvl>
    <w:lvl w:ilvl="6" w:tplc="F15A96B0">
      <w:start w:val="1"/>
      <w:numFmt w:val="bullet"/>
      <w:lvlText w:val="●"/>
      <w:lvlJc w:val="left"/>
      <w:pPr>
        <w:ind w:left="5040" w:hanging="360"/>
      </w:pPr>
    </w:lvl>
    <w:lvl w:ilvl="7" w:tplc="4D78682A">
      <w:start w:val="1"/>
      <w:numFmt w:val="bullet"/>
      <w:lvlText w:val="●"/>
      <w:lvlJc w:val="left"/>
      <w:pPr>
        <w:ind w:left="5760" w:hanging="360"/>
      </w:pPr>
    </w:lvl>
    <w:lvl w:ilvl="8" w:tplc="915AAB86">
      <w:start w:val="1"/>
      <w:numFmt w:val="bullet"/>
      <w:lvlText w:val="●"/>
      <w:lvlJc w:val="left"/>
      <w:pPr>
        <w:ind w:left="6480" w:hanging="360"/>
      </w:pPr>
    </w:lvl>
  </w:abstractNum>
  <w:num w:numId="1" w16cid:durableId="180627159">
    <w:abstractNumId w:val="2"/>
    <w:lvlOverride w:ilvl="0">
      <w:startOverride w:val="1"/>
    </w:lvlOverride>
  </w:num>
  <w:num w:numId="2" w16cid:durableId="13751546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E1A"/>
    <w:rsid w:val="001927DE"/>
    <w:rsid w:val="001A6440"/>
    <w:rsid w:val="001B3D2F"/>
    <w:rsid w:val="001E3EC8"/>
    <w:rsid w:val="002E48DB"/>
    <w:rsid w:val="004B04DB"/>
    <w:rsid w:val="0059140E"/>
    <w:rsid w:val="00656833"/>
    <w:rsid w:val="007C3259"/>
    <w:rsid w:val="008A0E1A"/>
    <w:rsid w:val="00923112"/>
    <w:rsid w:val="009259A3"/>
    <w:rsid w:val="009755D0"/>
    <w:rsid w:val="00BD1A7F"/>
    <w:rsid w:val="00BE336B"/>
    <w:rsid w:val="00FF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EED8F7"/>
  <w15:docId w15:val="{011D1863-EBB0-4CD6-BF46-49260E4EA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9755D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755D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1160</Words>
  <Characters>6383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Mini ERP</dc:title>
  <dc:creator>Ludvin Alexander Domingo Artola</dc:creator>
  <dc:description>Manual de usuario del sistema de gestión comercial Mini ERP</dc:description>
  <cp:lastModifiedBy>Alexander Domingo</cp:lastModifiedBy>
  <cp:revision>14</cp:revision>
  <dcterms:created xsi:type="dcterms:W3CDTF">2026-09-22T20:34:00Z</dcterms:created>
  <dcterms:modified xsi:type="dcterms:W3CDTF">2026-09-22T20:53:00Z</dcterms:modified>
</cp:coreProperties>
</file>