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77777777" w:rsidR="00A70FEF" w:rsidRPr="007831D9" w:rsidRDefault="00A70FEF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  <w:sz w:val="16"/>
          <w:szCs w:val="16"/>
        </w:rPr>
      </w:pPr>
    </w:p>
    <w:p w14:paraId="41D42234" w14:textId="4336963E" w:rsidR="00A70FEF" w:rsidRPr="007831D9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 w:rsidRPr="007831D9">
        <w:rPr>
          <w:rFonts w:ascii="Times New Roman" w:hAnsi="Times New Roman" w:cs="Times New Roman"/>
          <w:b/>
          <w:w w:val="95"/>
          <w:sz w:val="28"/>
          <w:szCs w:val="28"/>
        </w:rPr>
        <w:t>HAD</w:t>
      </w:r>
      <w:r w:rsidR="007831D9">
        <w:rPr>
          <w:rFonts w:ascii="Times New Roman" w:hAnsi="Times New Roman" w:cs="Times New Roman"/>
          <w:b/>
          <w:spacing w:val="-23"/>
          <w:w w:val="95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w w:val="95"/>
          <w:sz w:val="28"/>
          <w:szCs w:val="28"/>
        </w:rPr>
        <w:t>5744</w:t>
      </w:r>
    </w:p>
    <w:p w14:paraId="0230F7FE" w14:textId="390630B9" w:rsidR="008D2D4C" w:rsidRPr="007831D9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  <w:sz w:val="28"/>
          <w:szCs w:val="28"/>
        </w:rPr>
      </w:pPr>
      <w:r w:rsidRPr="007831D9">
        <w:rPr>
          <w:rFonts w:ascii="Times New Roman" w:hAnsi="Times New Roman" w:cs="Times New Roman"/>
          <w:b/>
          <w:sz w:val="28"/>
          <w:szCs w:val="28"/>
        </w:rPr>
        <w:t>Fall</w:t>
      </w:r>
      <w:r w:rsidR="00783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FEF" w:rsidRPr="007831D9">
        <w:rPr>
          <w:rFonts w:ascii="Times New Roman" w:hAnsi="Times New Roman" w:cs="Times New Roman"/>
          <w:b/>
          <w:spacing w:val="-1"/>
          <w:sz w:val="28"/>
          <w:szCs w:val="28"/>
        </w:rPr>
        <w:t>202</w:t>
      </w:r>
      <w:r w:rsidR="004902AC" w:rsidRPr="007831D9">
        <w:rPr>
          <w:rFonts w:ascii="Times New Roman" w:hAnsi="Times New Roman" w:cs="Times New Roman"/>
          <w:b/>
          <w:spacing w:val="-1"/>
          <w:sz w:val="28"/>
          <w:szCs w:val="28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Pr="00E90259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E90259">
        <w:rPr>
          <w:rFonts w:ascii="Times New Roman" w:hAnsi="Times New Roman" w:cs="Times New Roman"/>
          <w:b/>
          <w:sz w:val="24"/>
          <w:szCs w:val="24"/>
        </w:rPr>
        <w:t>: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B</w:t>
      </w:r>
      <w:r w:rsidR="007809AE" w:rsidRPr="00E90259">
        <w:rPr>
          <w:rFonts w:ascii="Times New Roman" w:hAnsi="Times New Roman" w:cs="Times New Roman"/>
          <w:sz w:val="24"/>
          <w:szCs w:val="24"/>
        </w:rPr>
        <w:t>ook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E90259">
        <w:rPr>
          <w:rFonts w:ascii="Times New Roman" w:hAnsi="Times New Roman" w:cs="Times New Roman"/>
          <w:sz w:val="24"/>
          <w:szCs w:val="24"/>
        </w:rPr>
        <w:t>appointments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at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 w:rsidRPr="00E9025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E90259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0259">
        <w:rPr>
          <w:rFonts w:ascii="Times New Roman" w:hAnsi="Times New Roman" w:cs="Times New Roman"/>
          <w:sz w:val="24"/>
          <w:szCs w:val="24"/>
        </w:rPr>
        <w:t>In-person:</w:t>
      </w:r>
      <w:r w:rsidR="007831D9" w:rsidRPr="00E90259">
        <w:rPr>
          <w:rFonts w:ascii="Times New Roman" w:hAnsi="Times New Roman" w:cs="Times New Roman"/>
        </w:rPr>
        <w:t xml:space="preserve"> </w:t>
      </w:r>
      <w:r w:rsidR="00FA1A1E" w:rsidRPr="00E90259">
        <w:rPr>
          <w:rFonts w:ascii="Times New Roman" w:hAnsi="Times New Roman" w:cs="Times New Roman"/>
          <w:sz w:val="24"/>
          <w:szCs w:val="24"/>
        </w:rPr>
        <w:t>Fridays</w:t>
      </w:r>
      <w:r w:rsidR="007831D9" w:rsidRPr="00E90259">
        <w:rPr>
          <w:rFonts w:ascii="Times New Roman" w:hAnsi="Times New Roman" w:cs="Times New Roman"/>
          <w:sz w:val="24"/>
          <w:szCs w:val="24"/>
        </w:rPr>
        <w:t>,</w:t>
      </w:r>
      <w:r w:rsidR="007831D9" w:rsidRPr="00E90259">
        <w:rPr>
          <w:rFonts w:ascii="Times New Roman" w:hAnsi="Times New Roman" w:cs="Times New Roman"/>
        </w:rPr>
        <w:t xml:space="preserve"> </w:t>
      </w:r>
      <w:r w:rsidR="007831D9" w:rsidRPr="00E90259">
        <w:rPr>
          <w:rFonts w:ascii="Times New Roman" w:hAnsi="Times New Roman" w:cs="Times New Roman"/>
          <w:sz w:val="24"/>
          <w:szCs w:val="24"/>
        </w:rPr>
        <w:t>9:00-1</w:t>
      </w:r>
      <w:r w:rsidR="00FA1A1E" w:rsidRPr="00E90259">
        <w:rPr>
          <w:rFonts w:ascii="Times New Roman" w:hAnsi="Times New Roman" w:cs="Times New Roman"/>
          <w:sz w:val="24"/>
          <w:szCs w:val="24"/>
        </w:rPr>
        <w:t>1</w:t>
      </w:r>
      <w:r w:rsidR="007831D9" w:rsidRPr="00E90259">
        <w:rPr>
          <w:rFonts w:ascii="Times New Roman" w:hAnsi="Times New Roman" w:cs="Times New Roman"/>
          <w:sz w:val="24"/>
          <w:szCs w:val="24"/>
        </w:rPr>
        <w:t>:00am.</w:t>
      </w:r>
      <w:r w:rsidR="007831D9" w:rsidRPr="00E90259">
        <w:rPr>
          <w:rFonts w:ascii="Times New Roman" w:hAnsi="Times New Roman" w:cs="Times New Roman"/>
        </w:rPr>
        <w:t xml:space="preserve"> </w:t>
      </w:r>
    </w:p>
    <w:p w14:paraId="7063DC82" w14:textId="7022B87D" w:rsidR="007831D9" w:rsidRPr="00E9025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</w:rPr>
        <w:t>Zoom:</w:t>
      </w:r>
      <w:r w:rsidR="007831D9" w:rsidRPr="00E90259">
        <w:rPr>
          <w:rFonts w:ascii="Times New Roman" w:hAnsi="Times New Roman" w:cs="Times New Roman"/>
        </w:rPr>
        <w:t xml:space="preserve"> Tuesdays and Wednesdays, 10:00am-10:30am (or by appointment) </w:t>
      </w:r>
      <w:hyperlink r:id="rId10" w:history="1">
        <w:r w:rsidR="00E90259" w:rsidRPr="00E90259">
          <w:rPr>
            <w:rStyle w:val="Hyperlink"/>
            <w:rFonts w:ascii="Times New Roman" w:hAnsi="Times New Roman" w:cs="Times New Roman"/>
            <w:shd w:val="clear" w:color="auto" w:fill="FFFFFF"/>
          </w:rPr>
          <w:t>https://utoronto.zoom.us/my/hoaglandzoomroom</w:t>
        </w:r>
      </w:hyperlink>
      <w:r w:rsidR="00E90259" w:rsidRPr="00E90259">
        <w:rPr>
          <w:rFonts w:ascii="Times New Roman" w:hAnsi="Times New Roman" w:cs="Times New Roman"/>
          <w:color w:val="232333"/>
          <w:sz w:val="21"/>
          <w:szCs w:val="21"/>
          <w:shd w:val="clear" w:color="auto" w:fill="FFFFFF"/>
        </w:rPr>
        <w:t xml:space="preserve"> </w:t>
      </w:r>
    </w:p>
    <w:p w14:paraId="0BB5E3B8" w14:textId="77777777" w:rsidR="00267AE9" w:rsidRPr="00E9025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1EBA4F3C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  <w:b/>
        </w:rPr>
        <w:t>Course</w:t>
      </w:r>
      <w:r w:rsidR="007831D9" w:rsidRPr="00E90259">
        <w:rPr>
          <w:rFonts w:ascii="Times New Roman" w:hAnsi="Times New Roman" w:cs="Times New Roman"/>
          <w:b/>
          <w:spacing w:val="-7"/>
        </w:rPr>
        <w:t xml:space="preserve"> </w:t>
      </w:r>
      <w:r w:rsidRPr="00E90259">
        <w:rPr>
          <w:rFonts w:ascii="Times New Roman" w:hAnsi="Times New Roman" w:cs="Times New Roman"/>
          <w:b/>
          <w:spacing w:val="-2"/>
        </w:rPr>
        <w:t>D</w:t>
      </w:r>
      <w:r w:rsidRPr="00E90259">
        <w:rPr>
          <w:rFonts w:ascii="Times New Roman" w:hAnsi="Times New Roman" w:cs="Times New Roman"/>
          <w:b/>
          <w:spacing w:val="-1"/>
        </w:rPr>
        <w:t>es</w:t>
      </w:r>
      <w:r w:rsidRPr="00E90259">
        <w:rPr>
          <w:rFonts w:ascii="Times New Roman" w:hAnsi="Times New Roman" w:cs="Times New Roman"/>
          <w:b/>
          <w:spacing w:val="-2"/>
        </w:rPr>
        <w:t>c</w:t>
      </w:r>
      <w:r w:rsidRPr="00E90259">
        <w:rPr>
          <w:rFonts w:ascii="Times New Roman" w:hAnsi="Times New Roman" w:cs="Times New Roman"/>
          <w:b/>
          <w:spacing w:val="-1"/>
        </w:rPr>
        <w:t>r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pt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on:</w:t>
      </w:r>
      <w:r w:rsidR="007831D9" w:rsidRPr="00E90259">
        <w:rPr>
          <w:rFonts w:ascii="Times New Roman" w:hAnsi="Times New Roman" w:cs="Times New Roman"/>
          <w:spacing w:val="-4"/>
        </w:rPr>
        <w:t xml:space="preserve"> </w:t>
      </w:r>
      <w:r w:rsidRPr="00E90259">
        <w:rPr>
          <w:rFonts w:ascii="Times New Roman" w:hAnsi="Times New Roman" w:cs="Times New Roman"/>
        </w:rPr>
        <w:t>This</w:t>
      </w:r>
      <w:r w:rsidR="007831D9" w:rsidRPr="00E90259">
        <w:rPr>
          <w:rFonts w:ascii="Times New Roman" w:hAnsi="Times New Roman" w:cs="Times New Roman"/>
          <w:spacing w:val="-3"/>
        </w:rPr>
        <w:t xml:space="preserve"> </w:t>
      </w:r>
      <w:r w:rsidRPr="00E90259">
        <w:rPr>
          <w:rFonts w:ascii="Times New Roman" w:hAnsi="Times New Roman" w:cs="Times New Roman"/>
        </w:rPr>
        <w:t>course</w:t>
      </w:r>
      <w:r w:rsidR="007831D9" w:rsidRPr="00E90259">
        <w:rPr>
          <w:rFonts w:ascii="Times New Roman" w:hAnsi="Times New Roman" w:cs="Times New Roman"/>
        </w:rPr>
        <w:t xml:space="preserve"> </w:t>
      </w:r>
      <w:r w:rsidR="004902AC" w:rsidRPr="00E90259">
        <w:rPr>
          <w:rFonts w:ascii="Times New Roman" w:hAnsi="Times New Roman" w:cs="Times New Roman"/>
        </w:rPr>
        <w:t>introduces</w:t>
      </w:r>
      <w:r w:rsidR="007831D9" w:rsidRPr="00E90259">
        <w:rPr>
          <w:rFonts w:ascii="Times New Roman" w:hAnsi="Times New Roman" w:cs="Times New Roman"/>
        </w:rPr>
        <w:t xml:space="preserve"> </w:t>
      </w:r>
      <w:r w:rsidRPr="00E9025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2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analyses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more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broadly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Pr="007831D9">
        <w:rPr>
          <w:rFonts w:ascii="Times New Roman" w:hAnsi="Times New Roman" w:cs="Times New Roman"/>
        </w:rPr>
        <w:t>of</w:t>
      </w:r>
      <w:r w:rsidR="00E2347C">
        <w:rPr>
          <w:rFonts w:ascii="Times New Roman" w:hAnsi="Times New Roman" w:cs="Times New Roman"/>
        </w:rPr>
        <w:t xml:space="preserve"> model development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testing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4003C33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19319F">
        <w:rPr>
          <w:rFonts w:ascii="Times New Roman" w:hAnsi="Times New Roman" w:cs="Times New Roman"/>
          <w:b/>
          <w:u w:val="single"/>
        </w:rPr>
        <w:t>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</w:t>
      </w:r>
      <w:proofErr w:type="spellStart"/>
      <w:r w:rsidR="00014610">
        <w:rPr>
          <w:rFonts w:ascii="Times New Roman" w:hAnsi="Times New Roman" w:cs="Times New Roman"/>
          <w:spacing w:val="1"/>
        </w:rPr>
        <w:t>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proofErr w:type="spellEnd"/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7778FF1F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relatively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writing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report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help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w w:val="9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written</w:t>
      </w:r>
      <w:r w:rsidR="007831D9">
        <w:rPr>
          <w:rFonts w:ascii="Times New Roman" w:hAnsi="Times New Roman" w:cs="Times New Roman"/>
          <w:spacing w:val="4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Pr="007831D9">
        <w:rPr>
          <w:rFonts w:ascii="Times New Roman" w:hAnsi="Times New Roman" w:cs="Times New Roman"/>
        </w:rPr>
        <w:t>familiarize</w:t>
      </w:r>
      <w:r w:rsidR="00321AF1">
        <w:rPr>
          <w:rFonts w:ascii="Times New Roman" w:hAnsi="Times New Roman" w:cs="Times New Roman"/>
        </w:rPr>
        <w:t xml:space="preserve"> them with the </w:t>
      </w:r>
      <w:r w:rsidR="009D2607">
        <w:rPr>
          <w:rFonts w:ascii="Times New Roman" w:hAnsi="Times New Roman" w:cs="Times New Roman"/>
          <w:spacing w:val="-1"/>
        </w:rPr>
        <w:t>structure 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lastRenderedPageBreak/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1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EF018A3" w:rsidR="007E5DC0" w:rsidRDefault="00A70FEF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F26D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="007F26DD">
        <w:rPr>
          <w:rFonts w:ascii="Times New Roman" w:hAnsi="Times New Roman" w:cs="Times New Roman"/>
          <w:spacing w:val="2"/>
        </w:rPr>
        <w:t xml:space="preserve">and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C74BD5">
        <w:rPr>
          <w:rFonts w:ascii="Times New Roman" w:hAnsi="Times New Roman" w:cs="Times New Roman"/>
        </w:rPr>
        <w:t>. The final paper should include these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C74BD5">
        <w:rPr>
          <w:rFonts w:ascii="Times New Roman" w:hAnsi="Times New Roman" w:cs="Times New Roman"/>
          <w:spacing w:val="-1"/>
        </w:rPr>
        <w:t xml:space="preserve"> as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</w:t>
      </w:r>
      <w:r w:rsidR="009D2607">
        <w:rPr>
          <w:rFonts w:ascii="Times New Roman" w:hAnsi="Times New Roman" w:cs="Times New Roman"/>
        </w:rPr>
        <w:t xml:space="preserve"> (either health economics/policy or clinical).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958FD">
        <w:rPr>
          <w:rFonts w:ascii="Times New Roman" w:hAnsi="Times New Roman" w:cs="Times New Roman"/>
          <w:spacing w:val="-7"/>
        </w:rPr>
        <w:t>8.</w:t>
      </w:r>
    </w:p>
    <w:p w14:paraId="40805472" w14:textId="16347DD2" w:rsidR="002958FD" w:rsidRDefault="002958FD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</w:p>
    <w:p w14:paraId="76CBA40C" w14:textId="4EAC64BC" w:rsidR="002958FD" w:rsidRPr="002958FD" w:rsidRDefault="002958FD" w:rsidP="007831D9">
      <w:pPr>
        <w:pStyle w:val="BodyText"/>
        <w:ind w:left="101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7"/>
        </w:rPr>
        <w:t xml:space="preserve">Course website: </w:t>
      </w:r>
      <w:r>
        <w:rPr>
          <w:rFonts w:ascii="Times New Roman" w:hAnsi="Times New Roman" w:cs="Times New Roman"/>
          <w:spacing w:val="-7"/>
        </w:rPr>
        <w:t xml:space="preserve">This course has a </w:t>
      </w:r>
      <w:proofErr w:type="spellStart"/>
      <w:r>
        <w:rPr>
          <w:rFonts w:ascii="Times New Roman" w:hAnsi="Times New Roman" w:cs="Times New Roman"/>
          <w:spacing w:val="-7"/>
        </w:rPr>
        <w:t>Github</w:t>
      </w:r>
      <w:proofErr w:type="spellEnd"/>
      <w:r>
        <w:rPr>
          <w:rFonts w:ascii="Times New Roman" w:hAnsi="Times New Roman" w:cs="Times New Roman"/>
          <w:spacing w:val="-7"/>
        </w:rPr>
        <w:t xml:space="preserve"> repository that contains all re</w:t>
      </w:r>
      <w:r w:rsidR="003A09CE">
        <w:rPr>
          <w:rFonts w:ascii="Times New Roman" w:hAnsi="Times New Roman" w:cs="Times New Roman"/>
          <w:spacing w:val="-7"/>
        </w:rPr>
        <w:t xml:space="preserve">levant materials; you can access the repo at </w:t>
      </w:r>
      <w:hyperlink r:id="rId12" w:history="1">
        <w:r w:rsidR="003A09CE" w:rsidRPr="007D4899">
          <w:rPr>
            <w:rStyle w:val="Hyperlink"/>
            <w:rFonts w:ascii="Times New Roman" w:hAnsi="Times New Roman" w:cs="Times New Roman"/>
            <w:spacing w:val="-7"/>
          </w:rPr>
          <w:t>https://github.com/alex-hoagland/HAD5744_2022F</w:t>
        </w:r>
      </w:hyperlink>
      <w:r w:rsidR="003A09CE">
        <w:rPr>
          <w:rFonts w:ascii="Times New Roman" w:hAnsi="Times New Roman" w:cs="Times New Roman"/>
          <w:spacing w:val="-7"/>
        </w:rPr>
        <w:t xml:space="preserve">. Each lecture has a folder containing the slides, code, and example papers. The assignments folder contains the relevant questions and data sets. Materials may be updated and/or added throughout the semester. 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5D747E6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3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4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You will be provided with materials to help you familiarize yourselves with R. 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2A06A051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Please note that 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</w:t>
      </w:r>
      <w:proofErr w:type="gramStart"/>
      <w:r w:rsidRPr="00CE5CFE">
        <w:rPr>
          <w:rFonts w:ascii="Times New Roman" w:hAnsi="Times New Roman" w:cs="Times New Roman"/>
        </w:rPr>
        <w:t>STATA</w:t>
      </w:r>
      <w:proofErr w:type="gramEnd"/>
      <w:r w:rsidRPr="00CE5CFE">
        <w:rPr>
          <w:rFonts w:ascii="Times New Roman" w:hAnsi="Times New Roman" w:cs="Times New Roman"/>
        </w:rPr>
        <w:t xml:space="preserve"> you can purchase a one-year license for US $125 through Stata’s Grad Plan: </w:t>
      </w:r>
      <w:hyperlink r:id="rId15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6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7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>).   There are</w:t>
      </w:r>
      <w:r w:rsidR="002958FD">
        <w:rPr>
          <w:rFonts w:ascii="Times New Roman" w:hAnsi="Times New Roman" w:cs="Times New Roman"/>
        </w:rPr>
        <w:t xml:space="preserve"> also</w:t>
      </w:r>
      <w:r w:rsidRPr="00CE5CFE">
        <w:rPr>
          <w:rFonts w:ascii="Times New Roman" w:hAnsi="Times New Roman" w:cs="Times New Roman"/>
        </w:rPr>
        <w:t xml:space="preserve"> Stata instructional videos on YouTube</w:t>
      </w:r>
      <w:r w:rsidR="002958FD">
        <w:rPr>
          <w:rFonts w:ascii="Times New Roman" w:hAnsi="Times New Roman" w:cs="Times New Roman"/>
        </w:rPr>
        <w:t xml:space="preserve"> and other sites (e.g., </w:t>
      </w:r>
      <w:proofErr w:type="spellStart"/>
      <w:r w:rsidR="002958FD">
        <w:rPr>
          <w:rFonts w:ascii="Times New Roman" w:hAnsi="Times New Roman" w:cs="Times New Roman"/>
        </w:rPr>
        <w:t>DataCamp</w:t>
      </w:r>
      <w:proofErr w:type="spellEnd"/>
      <w:r w:rsidR="002958FD">
        <w:rPr>
          <w:rFonts w:ascii="Times New Roman" w:hAnsi="Times New Roman" w:cs="Times New Roman"/>
        </w:rPr>
        <w:t>)</w:t>
      </w:r>
      <w:r w:rsidRPr="00CE5CFE">
        <w:rPr>
          <w:rFonts w:ascii="Times New Roman" w:hAnsi="Times New Roman" w:cs="Times New Roman"/>
        </w:rPr>
        <w:t xml:space="preserve">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4C4000D8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16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23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="002958FD">
        <w:rPr>
          <w:rFonts w:ascii="Times New Roman" w:hAnsi="Times New Roman" w:cs="Times New Roman"/>
        </w:rPr>
        <w:t xml:space="preserve"> from </w:t>
      </w:r>
      <w:r w:rsidRPr="007831D9">
        <w:rPr>
          <w:rFonts w:ascii="Times New Roman" w:hAnsi="Times New Roman" w:cs="Times New Roman"/>
        </w:rPr>
        <w:t>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2958FD">
        <w:rPr>
          <w:rFonts w:ascii="Times New Roman" w:hAnsi="Times New Roman" w:cs="Times New Roman"/>
        </w:rPr>
        <w:t xml:space="preserve"> You are strongly encouraged to attend these sessions (and </w:t>
      </w:r>
      <w:hyperlink r:id="rId18" w:history="1">
        <w:r w:rsidR="002958FD" w:rsidRPr="00733FC3">
          <w:rPr>
            <w:rStyle w:val="Hyperlink"/>
            <w:rFonts w:ascii="Times New Roman" w:hAnsi="Times New Roman" w:cs="Times New Roman"/>
          </w:rPr>
          <w:t>the remainder of the seminar series</w:t>
        </w:r>
      </w:hyperlink>
      <w:r w:rsidR="002958FD">
        <w:rPr>
          <w:rFonts w:ascii="Times New Roman" w:hAnsi="Times New Roman" w:cs="Times New Roman"/>
        </w:rPr>
        <w:t>!)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5C2D940C" w:rsidR="00CF6C12" w:rsidRPr="002958FD" w:rsidRDefault="00A70FEF" w:rsidP="006277E0">
      <w:pPr>
        <w:pStyle w:val="BodyText"/>
        <w:rPr>
          <w:rFonts w:ascii="Times New Roman" w:hAnsi="Times New Roman" w:cs="Times New Roman"/>
          <w:b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2958FD">
        <w:rPr>
          <w:rFonts w:ascii="Times New Roman" w:hAnsi="Times New Roman" w:cs="Times New Roman"/>
          <w:b/>
          <w:w w:val="105"/>
        </w:rPr>
        <w:t xml:space="preserve">Course readings are expected to be completed prior to class.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19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0E2454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20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3690A5E6" w14:textId="77777777" w:rsidR="003C4F06" w:rsidRDefault="00CF6C12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831D9">
        <w:rPr>
          <w:rFonts w:ascii="Times New Roman" w:hAnsi="Times New Roman" w:cs="Times New Roman"/>
          <w:spacing w:val="-1"/>
        </w:rPr>
        <w:t>Guay</w:t>
      </w:r>
      <w:proofErr w:type="spellEnd"/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75DDC8D7" w14:textId="038C3FC3" w:rsidR="00F31594" w:rsidRPr="002958FD" w:rsidRDefault="003C4F06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Lectures focused on a particular method will typically have sample papers included in the </w:t>
      </w:r>
      <w:proofErr w:type="spellStart"/>
      <w:r>
        <w:rPr>
          <w:rFonts w:ascii="Times New Roman" w:hAnsi="Times New Roman" w:cs="Times New Roman"/>
          <w:spacing w:val="-1"/>
        </w:rPr>
        <w:t>Github</w:t>
      </w:r>
      <w:proofErr w:type="spellEnd"/>
      <w:r>
        <w:rPr>
          <w:rFonts w:ascii="Times New Roman" w:hAnsi="Times New Roman" w:cs="Times New Roman"/>
          <w:spacing w:val="-1"/>
        </w:rPr>
        <w:t xml:space="preserve"> repo folder: </w:t>
      </w:r>
      <w:hyperlink r:id="rId21" w:history="1">
        <w:r w:rsidRPr="007D4899">
          <w:rPr>
            <w:rStyle w:val="Hyperlink"/>
            <w:rFonts w:ascii="Times New Roman" w:hAnsi="Times New Roman" w:cs="Times New Roman"/>
            <w:spacing w:val="-1"/>
          </w:rPr>
          <w:t>https://github.com/alex-hoagland/HAD5744_2022F</w:t>
        </w:r>
      </w:hyperlink>
      <w:r>
        <w:rPr>
          <w:rFonts w:ascii="Times New Roman" w:hAnsi="Times New Roman" w:cs="Times New Roman"/>
          <w:spacing w:val="-1"/>
        </w:rPr>
        <w:t xml:space="preserve">. </w:t>
      </w:r>
      <w:r w:rsidR="00F31594" w:rsidRPr="002958FD">
        <w:rPr>
          <w:rFonts w:ascii="Arial" w:hAnsi="Arial" w:cs="Arial"/>
          <w:b/>
          <w:bCs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900"/>
        <w:gridCol w:w="7380"/>
        <w:gridCol w:w="2070"/>
      </w:tblGrid>
      <w:tr w:rsidR="00C849F6" w:rsidRPr="004270F8" w14:paraId="4092CA49" w14:textId="77777777" w:rsidTr="00BE1E9C">
        <w:tc>
          <w:tcPr>
            <w:tcW w:w="1260" w:type="dxa"/>
          </w:tcPr>
          <w:p w14:paraId="2C432EBB" w14:textId="26D167F5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900" w:type="dxa"/>
          </w:tcPr>
          <w:p w14:paraId="762592A6" w14:textId="14E88EC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380" w:type="dxa"/>
          </w:tcPr>
          <w:p w14:paraId="0CAA8A28" w14:textId="77777777" w:rsidR="00C849F6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4270F8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66555DE5" w14:textId="77777777" w:rsidTr="00BE1E9C">
        <w:tc>
          <w:tcPr>
            <w:tcW w:w="1260" w:type="dxa"/>
          </w:tcPr>
          <w:p w14:paraId="32A24355" w14:textId="5513CE5E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A6739D8" w14:textId="76FF044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7BC6446E" w14:textId="77777777" w:rsidR="00DF5CC2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2C23FDA4" w:rsidR="00805AD4" w:rsidRPr="00DF5CC2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Chapters </w:t>
            </w:r>
            <w:r w:rsidR="00AD2498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2-3</w:t>
            </w:r>
            <w:r w:rsidR="00D11ECE" w:rsidRPr="00DF5CC2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(up to p. 148)</w:t>
            </w:r>
          </w:p>
          <w:p w14:paraId="10E750DC" w14:textId="77777777" w:rsidR="00D11ECE" w:rsidRPr="00D11ECE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DF5CC2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4522FFD1" w14:textId="475B622F" w:rsidR="00202FFE" w:rsidRPr="00DF5CC2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</w:tc>
        <w:tc>
          <w:tcPr>
            <w:tcW w:w="2070" w:type="dxa"/>
          </w:tcPr>
          <w:p w14:paraId="6ABCC16D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4C228ADA" w14:textId="77777777" w:rsidTr="00BE1E9C">
        <w:tc>
          <w:tcPr>
            <w:tcW w:w="1260" w:type="dxa"/>
          </w:tcPr>
          <w:p w14:paraId="46AFDEE2" w14:textId="0F7602C3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3FFF839" w14:textId="296D70DC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380" w:type="dxa"/>
          </w:tcPr>
          <w:p w14:paraId="63EE6AC6" w14:textId="1C0665F8" w:rsidR="00805AD4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4270F8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4270F8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4270F8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51D539EF" w:rsidR="00805AD4" w:rsidRPr="00DF5CC2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DF5CC2">
              <w:rPr>
                <w:rFonts w:ascii="Times New Roman" w:eastAsia="Calibri" w:hAnsi="Times New Roman" w:cs="Times New Roman"/>
              </w:rPr>
              <w:t>1</w:t>
            </w:r>
            <w:r w:rsidR="003D3E76" w:rsidRPr="00DF5CC2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DF5CC2">
              <w:rPr>
                <w:rFonts w:ascii="Times New Roman" w:eastAsia="Calibri" w:hAnsi="Times New Roman" w:cs="Times New Roman"/>
              </w:rPr>
              <w:t xml:space="preserve">(up to page 58) </w:t>
            </w:r>
          </w:p>
          <w:p w14:paraId="420F49A3" w14:textId="622A1B19" w:rsidR="004207DC" w:rsidRPr="00DF5CC2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DF5CC2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4207DC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1BD01FDE" w:rsidR="00C849F6" w:rsidRPr="00DF5CC2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DF5CC2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DF5CC2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</w:tc>
        <w:tc>
          <w:tcPr>
            <w:tcW w:w="2070" w:type="dxa"/>
          </w:tcPr>
          <w:p w14:paraId="3A54392F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227803A5" w14:textId="77777777" w:rsidTr="00BE1E9C">
        <w:tc>
          <w:tcPr>
            <w:tcW w:w="1260" w:type="dxa"/>
          </w:tcPr>
          <w:p w14:paraId="6199CBE1" w14:textId="51283C4F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6435B1AC" w14:textId="1C27C87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380" w:type="dxa"/>
          </w:tcPr>
          <w:p w14:paraId="1FBCC470" w14:textId="4836B31F" w:rsidR="004207DC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DF5CC2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</w:rPr>
              <w:t>SC, Chapter 1 (</w:t>
            </w:r>
            <w:proofErr w:type="spellStart"/>
            <w:r w:rsidRPr="00DF5CC2">
              <w:rPr>
                <w:rFonts w:ascii="Times New Roman" w:eastAsia="Calibri" w:hAnsi="Times New Roman" w:cs="Times New Roman"/>
              </w:rPr>
              <w:t>pg</w:t>
            </w:r>
            <w:proofErr w:type="spellEnd"/>
            <w:r w:rsidRPr="00DF5CC2">
              <w:rPr>
                <w:rFonts w:ascii="Times New Roman" w:eastAsia="Calibri" w:hAnsi="Times New Roman" w:cs="Times New Roman"/>
              </w:rPr>
              <w:t xml:space="preserve"> 63-95) </w:t>
            </w:r>
          </w:p>
          <w:p w14:paraId="6BED6AEF" w14:textId="055B7683" w:rsidR="00AD1A92" w:rsidRPr="00DF5CC2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DF5CC2">
              <w:rPr>
                <w:rFonts w:ascii="Times New Roman" w:eastAsia="Calibri" w:hAnsi="Times New Roman" w:cs="Times New Roman"/>
              </w:rPr>
              <w:t>12-</w:t>
            </w:r>
            <w:r w:rsidRPr="00DF5CC2">
              <w:rPr>
                <w:rFonts w:ascii="Times New Roman" w:eastAsia="Calibri" w:hAnsi="Times New Roman" w:cs="Times New Roman"/>
              </w:rPr>
              <w:t>13</w:t>
            </w:r>
            <w:r w:rsidR="00751567" w:rsidRPr="00DF5CC2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AD1A92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EE0393" w14:textId="44F569F2" w:rsidR="00202FFE" w:rsidRPr="00DF5CC2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DF5CC2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DF5CC2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DF5CC2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DF5CC2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</w:tc>
        <w:tc>
          <w:tcPr>
            <w:tcW w:w="2070" w:type="dxa"/>
          </w:tcPr>
          <w:p w14:paraId="180C146B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3FB84A8A" w14:textId="77777777" w:rsidTr="00BE1E9C">
        <w:tc>
          <w:tcPr>
            <w:tcW w:w="1260" w:type="dxa"/>
          </w:tcPr>
          <w:p w14:paraId="0804BA7E" w14:textId="0F9E8409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7130A250" w14:textId="43FF711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380" w:type="dxa"/>
          </w:tcPr>
          <w:p w14:paraId="2AEC8D84" w14:textId="77777777" w:rsidR="00C849F6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5A3837DE" w:rsidR="003845E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>
              <w:rPr>
                <w:rFonts w:ascii="Times New Roman" w:hAnsi="Times New Roman" w:cs="Times New Roman"/>
                <w:spacing w:val="-1"/>
              </w:rPr>
              <w:t>13 (pg. 201-266)</w:t>
            </w:r>
          </w:p>
          <w:p w14:paraId="39C41811" w14:textId="77777777" w:rsidR="00751567" w:rsidRPr="00751567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1CFBAF0" w14:textId="33CFD1AE" w:rsidR="00751567" w:rsidRPr="00751567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6-</w:t>
            </w:r>
            <w:r>
              <w:rPr>
                <w:rFonts w:ascii="Times New Roman" w:eastAsia="Calibri" w:hAnsi="Times New Roman" w:cs="Times New Roman"/>
                <w:i/>
                <w:iCs/>
              </w:rPr>
              <w:t>8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</w:tc>
        <w:tc>
          <w:tcPr>
            <w:tcW w:w="2070" w:type="dxa"/>
          </w:tcPr>
          <w:p w14:paraId="49438E56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40BDADC7" w14:textId="77777777" w:rsidTr="00BE1E9C">
        <w:tc>
          <w:tcPr>
            <w:tcW w:w="1260" w:type="dxa"/>
          </w:tcPr>
          <w:p w14:paraId="32542F57" w14:textId="4F3BFEDF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1C106D0C" w14:textId="0284D08D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7821C7EF" w14:textId="77777777" w:rsidR="00C849F6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306D4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306D4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77777" w:rsidR="00485A9B" w:rsidRPr="00485A9B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</w:p>
          <w:p w14:paraId="3D3421D4" w14:textId="7BCB54AF" w:rsidR="00C3214B" w:rsidRPr="00C3214B" w:rsidRDefault="00485A9B" w:rsidP="0077256E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</w:tc>
        <w:tc>
          <w:tcPr>
            <w:tcW w:w="2070" w:type="dxa"/>
          </w:tcPr>
          <w:p w14:paraId="14028BE6" w14:textId="77165E9C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1AFF67AE" w14:textId="77777777" w:rsidTr="00BE1E9C">
        <w:tc>
          <w:tcPr>
            <w:tcW w:w="1260" w:type="dxa"/>
          </w:tcPr>
          <w:p w14:paraId="05A494DE" w14:textId="4BAD944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7C0801D" w14:textId="00F1CFDA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380" w:type="dxa"/>
          </w:tcPr>
          <w:p w14:paraId="6BAB41EA" w14:textId="77777777" w:rsidR="00C849F6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306D4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26015746" w:rsidR="00C3214B" w:rsidRP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7</w:t>
            </w:r>
          </w:p>
          <w:p w14:paraId="1C7DD6C6" w14:textId="77777777" w:rsidR="00C3214B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3EFFA3B0" w14:textId="77182808" w:rsidR="009306D4" w:rsidRPr="009306D4" w:rsidRDefault="009306D4" w:rsidP="00442B9E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iCs/>
                <w:spacing w:val="1"/>
              </w:rPr>
              <w:t>-11</w:t>
            </w:r>
          </w:p>
        </w:tc>
        <w:tc>
          <w:tcPr>
            <w:tcW w:w="2070" w:type="dxa"/>
          </w:tcPr>
          <w:p w14:paraId="703777E4" w14:textId="740F5D56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0702A58E" w14:textId="77777777" w:rsidTr="00BE1E9C">
        <w:tc>
          <w:tcPr>
            <w:tcW w:w="1260" w:type="dxa"/>
          </w:tcPr>
          <w:p w14:paraId="299AE317" w14:textId="5D1ECE9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53394FCF" w14:textId="508F32B2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380" w:type="dxa"/>
          </w:tcPr>
          <w:p w14:paraId="3089A09B" w14:textId="6CAB4D6A" w:rsidR="00202FFE" w:rsidRPr="004270F8" w:rsidRDefault="009306D4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>
              <w:rPr>
                <w:rFonts w:ascii="Times New Roman" w:eastAsia="Calibri" w:hAnsi="Times New Roman" w:cs="Times New Roman"/>
                <w:b/>
                <w:w w:val="105"/>
              </w:rPr>
              <w:t xml:space="preserve">Binary Outcome Variables (Logit and </w:t>
            </w:r>
            <w:proofErr w:type="spellStart"/>
            <w:r>
              <w:rPr>
                <w:rFonts w:ascii="Times New Roman" w:eastAsia="Calibri" w:hAnsi="Times New Roman" w:cs="Times New Roman"/>
                <w:b/>
                <w:w w:val="105"/>
              </w:rPr>
              <w:t>Probit</w:t>
            </w:r>
            <w:proofErr w:type="spellEnd"/>
            <w:r>
              <w:rPr>
                <w:rFonts w:ascii="Times New Roman" w:eastAsia="Calibri" w:hAnsi="Times New Roman" w:cs="Times New Roman"/>
                <w:b/>
                <w:w w:val="105"/>
              </w:rPr>
              <w:t>)</w:t>
            </w:r>
          </w:p>
          <w:p w14:paraId="6DAB660B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  <w:p w14:paraId="63769746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687" w:firstLine="0"/>
              <w:rPr>
                <w:rFonts w:ascii="Times New Roman" w:eastAsia="Calibri" w:hAnsi="Times New Roman" w:cs="Times New Roman"/>
              </w:rPr>
            </w:pPr>
            <w:proofErr w:type="spellStart"/>
            <w:r w:rsidRPr="004270F8">
              <w:rPr>
                <w:rFonts w:ascii="Times New Roman" w:eastAsia="Calibri" w:hAnsi="Times New Roman" w:cs="Times New Roman"/>
              </w:rPr>
              <w:t>Ettner</w:t>
            </w:r>
            <w:proofErr w:type="spellEnd"/>
            <w:r w:rsidRPr="004270F8">
              <w:rPr>
                <w:rFonts w:ascii="Times New Roman" w:eastAsia="Calibri" w:hAnsi="Times New Roman" w:cs="Times New Roman"/>
              </w:rPr>
              <w:t>,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Susan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L.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(1996):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“New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Evidence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on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Relationship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Between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Income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Health”</w:t>
            </w:r>
            <w:r w:rsidRPr="004270F8">
              <w:rPr>
                <w:rFonts w:ascii="Times New Roman" w:eastAsia="Calibri" w:hAnsi="Times New Roman" w:cs="Times New Roman"/>
                <w:spacing w:val="63"/>
                <w:w w:val="9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Journal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of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Health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Economics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15,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67-85</w:t>
            </w:r>
          </w:p>
          <w:p w14:paraId="57964C31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1000" w:firstLine="0"/>
              <w:rPr>
                <w:rFonts w:ascii="Times New Roman" w:eastAsia="Calibri" w:hAnsi="Times New Roman" w:cs="Times New Roman"/>
              </w:rPr>
            </w:pPr>
            <w:proofErr w:type="spellStart"/>
            <w:r w:rsidRPr="004270F8">
              <w:rPr>
                <w:rFonts w:ascii="Times New Roman" w:eastAsia="Calibri" w:hAnsi="Times New Roman" w:cs="Times New Roman"/>
              </w:rPr>
              <w:t>Chunrong</w:t>
            </w:r>
            <w:proofErr w:type="spellEnd"/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1"/>
              </w:rPr>
              <w:t>Ai</w:t>
            </w:r>
            <w:r w:rsidRPr="004270F8">
              <w:rPr>
                <w:rFonts w:ascii="Times New Roman" w:eastAsia="Calibri" w:hAnsi="Times New Roman" w:cs="Times New Roman"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Edward</w:t>
            </w:r>
            <w:r w:rsidRPr="004270F8">
              <w:rPr>
                <w:rFonts w:ascii="Times New Roman" w:eastAsia="Calibri" w:hAnsi="Times New Roman" w:cs="Times New Roman"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Norton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(2003).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Interaction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terms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in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logit</w:t>
            </w:r>
            <w:r w:rsidRPr="004270F8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and</w:t>
            </w:r>
            <w:r w:rsidRPr="004270F8">
              <w:rPr>
                <w:rFonts w:ascii="Times New Roman" w:eastAsia="Calibri" w:hAnsi="Times New Roman" w:cs="Times New Roman"/>
                <w:spacing w:val="-7"/>
              </w:rPr>
              <w:t xml:space="preserve"> </w:t>
            </w:r>
            <w:proofErr w:type="spellStart"/>
            <w:r w:rsidRPr="004270F8">
              <w:rPr>
                <w:rFonts w:ascii="Times New Roman" w:eastAsia="Calibri" w:hAnsi="Times New Roman" w:cs="Times New Roman"/>
              </w:rPr>
              <w:t>probit</w:t>
            </w:r>
            <w:proofErr w:type="spellEnd"/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models.</w:t>
            </w:r>
            <w:r w:rsidRPr="004270F8">
              <w:rPr>
                <w:rFonts w:ascii="Times New Roman" w:eastAsia="Calibri" w:hAnsi="Times New Roman" w:cs="Times New Roman"/>
                <w:spacing w:val="25"/>
                <w:w w:val="9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</w:rPr>
              <w:t>Economic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Letters</w:t>
            </w:r>
            <w:r w:rsidRPr="004270F8">
              <w:rPr>
                <w:rFonts w:ascii="Times New Roman" w:eastAsia="Calibri" w:hAnsi="Times New Roman" w:cs="Times New Roman"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80:</w:t>
            </w:r>
            <w:r w:rsidRPr="004270F8">
              <w:rPr>
                <w:rFonts w:ascii="Times New Roman" w:eastAsia="Calibri" w:hAnsi="Times New Roman" w:cs="Times New Roman"/>
                <w:spacing w:val="-9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spacing w:val="-1"/>
              </w:rPr>
              <w:t>123-129</w:t>
            </w:r>
          </w:p>
          <w:p w14:paraId="58B78A9F" w14:textId="4AD41642" w:rsidR="004270F8" w:rsidRPr="004270F8" w:rsidRDefault="004270F8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904"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70" w:type="dxa"/>
          </w:tcPr>
          <w:p w14:paraId="144DC81C" w14:textId="037308E0" w:rsidR="00C849F6" w:rsidRPr="004270F8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762D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Major paper outline due</w:t>
            </w:r>
          </w:p>
        </w:tc>
      </w:tr>
      <w:tr w:rsidR="00C849F6" w:rsidRPr="004270F8" w14:paraId="5FFE763F" w14:textId="77777777" w:rsidTr="00BE1E9C">
        <w:tc>
          <w:tcPr>
            <w:tcW w:w="1260" w:type="dxa"/>
          </w:tcPr>
          <w:p w14:paraId="2B2C57F4" w14:textId="01E7A244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5F36F66B" w14:textId="30593274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380" w:type="dxa"/>
          </w:tcPr>
          <w:p w14:paraId="35047382" w14:textId="77777777" w:rsidR="00C849F6" w:rsidRDefault="009306D4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Count Data Models, Hurdle Models, and Sample Selection</w:t>
            </w:r>
          </w:p>
          <w:p w14:paraId="06D00FC8" w14:textId="3AD326DA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Chapter 16 </w:t>
            </w:r>
          </w:p>
          <w:p w14:paraId="76FA1F0E" w14:textId="77777777" w:rsidR="009306D4" w:rsidRPr="004207DC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ind w:right="179" w:firstLine="0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  <w:spacing w:val="1"/>
              </w:rPr>
              <w:t>WH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1"/>
              </w:rPr>
              <w:t>Dow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EC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Norton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(2003):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“Choosing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Between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Interpreting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the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proofErr w:type="spellStart"/>
            <w:r w:rsidRPr="004207DC">
              <w:rPr>
                <w:rFonts w:ascii="Times New Roman" w:eastAsia="Calibri" w:hAnsi="Times New Roman" w:cs="Times New Roman"/>
                <w:i/>
                <w:iCs/>
              </w:rPr>
              <w:t>Heckit</w:t>
            </w:r>
            <w:proofErr w:type="spellEnd"/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and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Two-Part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55"/>
                <w:w w:val="9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Models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for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Corner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Solutions”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Health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Serv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Outcomes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Res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proofErr w:type="spellStart"/>
            <w:r w:rsidRPr="004207DC">
              <w:rPr>
                <w:rFonts w:ascii="Times New Roman" w:eastAsia="Calibri" w:hAnsi="Times New Roman" w:cs="Times New Roman"/>
                <w:i/>
                <w:iCs/>
              </w:rPr>
              <w:t>Methodol</w:t>
            </w:r>
            <w:proofErr w:type="spellEnd"/>
            <w:r w:rsidRPr="004207DC">
              <w:rPr>
                <w:rFonts w:ascii="Times New Roman" w:eastAsia="Calibri" w:hAnsi="Times New Roman" w:cs="Times New Roman"/>
                <w:i/>
                <w:iCs/>
              </w:rPr>
              <w:t>.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4(1):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5–18.</w:t>
            </w:r>
          </w:p>
          <w:p w14:paraId="5A984B59" w14:textId="0BE6EC50" w:rsidR="009306D4" w:rsidRPr="009306D4" w:rsidRDefault="009306D4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37B85376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6817916A" w14:textId="77777777" w:rsidTr="00BE1E9C">
        <w:tc>
          <w:tcPr>
            <w:tcW w:w="1260" w:type="dxa"/>
          </w:tcPr>
          <w:p w14:paraId="400B2BF3" w14:textId="2E48BB68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07A1D3AF" w14:textId="3CB51AD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46DC7B1C" w14:textId="77777777" w:rsidR="009306D4" w:rsidRPr="004270F8" w:rsidRDefault="009306D4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 w:rsidRPr="004270F8">
              <w:rPr>
                <w:rFonts w:ascii="Times New Roman" w:eastAsia="Calibri" w:hAnsi="Times New Roman" w:cs="Times New Roman"/>
                <w:b/>
              </w:rPr>
              <w:t>Difference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</w:rPr>
              <w:t>in Difference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R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e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g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ress</w:t>
            </w:r>
            <w:r w:rsidRPr="004270F8">
              <w:rPr>
                <w:rFonts w:ascii="Times New Roman" w:eastAsia="Calibri" w:hAnsi="Times New Roman" w:cs="Times New Roman"/>
                <w:b/>
                <w:spacing w:val="-2"/>
              </w:rPr>
              <w:t>i</w:t>
            </w:r>
            <w:r w:rsidRPr="004270F8">
              <w:rPr>
                <w:rFonts w:ascii="Times New Roman" w:eastAsia="Calibri" w:hAnsi="Times New Roman" w:cs="Times New Roman"/>
                <w:b/>
                <w:spacing w:val="-1"/>
              </w:rPr>
              <w:t>on</w:t>
            </w:r>
          </w:p>
          <w:p w14:paraId="136BAC54" w14:textId="77777777" w:rsidR="009306D4" w:rsidRPr="004270F8" w:rsidRDefault="009306D4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70F8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  <w:p w14:paraId="6642A236" w14:textId="51865C06" w:rsidR="00C849F6" w:rsidRPr="004270F8" w:rsidRDefault="00C849F6" w:rsidP="009306D4">
            <w:pPr>
              <w:tabs>
                <w:tab w:val="left" w:pos="274"/>
              </w:tabs>
              <w:ind w:left="100" w:right="1000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2555CFF4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2DD21330" w14:textId="77777777" w:rsidTr="00BE1E9C">
        <w:tc>
          <w:tcPr>
            <w:tcW w:w="1260" w:type="dxa"/>
          </w:tcPr>
          <w:p w14:paraId="72EF8063" w14:textId="58E56701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0" w:type="dxa"/>
          </w:tcPr>
          <w:p w14:paraId="691D4CE0" w14:textId="7D8ECE9B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380" w:type="dxa"/>
          </w:tcPr>
          <w:p w14:paraId="662D111E" w14:textId="63E58F0C" w:rsidR="009306D4" w:rsidRPr="004270F8" w:rsidRDefault="009306D4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 w:rsidRPr="004270F8">
              <w:rPr>
                <w:rFonts w:ascii="Times New Roman" w:eastAsia="Calibri" w:hAnsi="Times New Roman" w:cs="Times New Roman"/>
                <w:b/>
              </w:rPr>
              <w:t>Quantile</w:t>
            </w:r>
            <w:r w:rsidRPr="004270F8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Pr="004270F8">
              <w:rPr>
                <w:rFonts w:ascii="Times New Roman" w:eastAsia="Calibri" w:hAnsi="Times New Roman" w:cs="Times New Roman"/>
                <w:b/>
              </w:rPr>
              <w:t>Regression and a brief introduction to panel data estimation</w:t>
            </w:r>
            <w:r w:rsidR="00D21336">
              <w:rPr>
                <w:rFonts w:ascii="Times New Roman" w:eastAsia="Calibri" w:hAnsi="Times New Roman" w:cs="Times New Roman"/>
                <w:b/>
              </w:rPr>
              <w:t xml:space="preserve"> (TWFE?)</w:t>
            </w:r>
          </w:p>
          <w:p w14:paraId="69F69D43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  <w:lang w:val="en-CA"/>
              </w:rPr>
              <w:t>Laporte, A. Karimova, A. and Ferguson, B. (2010)</w:t>
            </w:r>
            <w:r>
              <w:rPr>
                <w:rFonts w:ascii="Times New Roman" w:eastAsia="Calibri" w:hAnsi="Times New Roman" w:cs="Times New Roman"/>
                <w:i/>
                <w:iCs/>
                <w:lang w:val="en-CA"/>
              </w:rPr>
              <w:t xml:space="preserve">. </w:t>
            </w:r>
            <w:r w:rsidRPr="004207DC">
              <w:rPr>
                <w:rFonts w:ascii="Times New Roman" w:eastAsia="Calibri" w:hAnsi="Times New Roman" w:cs="Times New Roman"/>
                <w:i/>
                <w:iCs/>
                <w:lang w:val="en-CA"/>
              </w:rPr>
              <w:t>Quantile regression analysis of the rational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addiction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"/>
              </w:rPr>
              <w:t>model: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investigating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heterogeneity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in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forward-looking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behavior."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Health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64"/>
                <w:w w:val="99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Economics,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19(9):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15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1063-1074.</w:t>
            </w:r>
          </w:p>
          <w:p w14:paraId="34FC0CBA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4207DC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4207DC">
              <w:rPr>
                <w:rFonts w:ascii="Times New Roman" w:eastAsia="Calibri" w:hAnsi="Times New Roman" w:cs="Times New Roman"/>
                <w:i/>
                <w:iCs/>
              </w:rPr>
              <w:t>Chapter 15</w:t>
            </w:r>
          </w:p>
          <w:p w14:paraId="4480F8F0" w14:textId="77777777" w:rsidR="009306D4" w:rsidRPr="004207DC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4207DC">
              <w:rPr>
                <w:rFonts w:ascii="Times New Roman" w:eastAsia="Calibri" w:hAnsi="Times New Roman" w:cs="Times New Roman"/>
                <w:i/>
                <w:iCs/>
              </w:rPr>
              <w:t>Primer on Panel Data Analysis:  Fixed &amp; Random Effects using STATA, Princeton University.  1996..</w:t>
            </w:r>
          </w:p>
          <w:p w14:paraId="241B1168" w14:textId="77777777" w:rsidR="00C849F6" w:rsidRPr="004270F8" w:rsidRDefault="00C849F6" w:rsidP="009306D4">
            <w:pPr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070" w:type="dxa"/>
          </w:tcPr>
          <w:p w14:paraId="3D778911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4270F8" w14:paraId="05FF57F4" w14:textId="77777777" w:rsidTr="00BE1E9C">
        <w:tc>
          <w:tcPr>
            <w:tcW w:w="1260" w:type="dxa"/>
          </w:tcPr>
          <w:p w14:paraId="62620E55" w14:textId="5EBFDE05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 w14:paraId="66CCAB84" w14:textId="5097DD41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380" w:type="dxa"/>
          </w:tcPr>
          <w:p w14:paraId="3A5FE2FF" w14:textId="77777777" w:rsidR="00E27116" w:rsidRPr="00E27116" w:rsidRDefault="009306D4" w:rsidP="00E27116">
            <w:pPr>
              <w:pStyle w:val="BodyText"/>
              <w:numPr>
                <w:ilvl w:val="0"/>
                <w:numId w:val="9"/>
              </w:numPr>
              <w:ind w:right="1180"/>
              <w:rPr>
                <w:rFonts w:ascii="Arial" w:hAnsi="Arial" w:cs="Arial"/>
                <w:b/>
                <w:bCs/>
                <w:spacing w:val="27"/>
                <w:w w:val="101"/>
              </w:rPr>
            </w:pPr>
            <w:r w:rsidRPr="00E27116">
              <w:rPr>
                <w:rFonts w:ascii="Times New Roman" w:hAnsi="Times New Roman" w:cs="Times New Roman"/>
                <w:b/>
                <w:bCs/>
                <w:spacing w:val="-1"/>
              </w:rPr>
              <w:t>Topics: Synthetic Control</w:t>
            </w:r>
            <w:r w:rsidR="00E27116" w:rsidRPr="00E27116">
              <w:rPr>
                <w:rFonts w:ascii="Times New Roman" w:hAnsi="Times New Roman" w:cs="Times New Roman"/>
                <w:b/>
                <w:bCs/>
                <w:spacing w:val="-1"/>
              </w:rPr>
              <w:t xml:space="preserve">, </w:t>
            </w:r>
            <w:r w:rsidR="00E27116" w:rsidRPr="00E27116">
              <w:rPr>
                <w:rFonts w:ascii="Arial" w:hAnsi="Arial" w:cs="Arial"/>
                <w:b/>
                <w:bCs/>
                <w:spacing w:val="27"/>
                <w:w w:val="101"/>
              </w:rPr>
              <w:t>Simulation &amp; Bayesian Methods</w:t>
            </w:r>
          </w:p>
          <w:p w14:paraId="54DCE295" w14:textId="0B941BCB" w:rsidR="00C849F6" w:rsidRPr="009306D4" w:rsidRDefault="00C849F6" w:rsidP="009306D4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38ED6318" w14:textId="0FD8A848" w:rsidR="00C849F6" w:rsidRPr="004270F8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4270F8" w14:paraId="14AB2740" w14:textId="77777777" w:rsidTr="00BE1E9C">
        <w:tc>
          <w:tcPr>
            <w:tcW w:w="1260" w:type="dxa"/>
          </w:tcPr>
          <w:p w14:paraId="2FDDE304" w14:textId="2185DFA3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6E5ACCD8" w14:textId="2B82137C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270F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F6FAD44" w14:textId="1A7D2DFB" w:rsidR="00C849F6" w:rsidRDefault="009306D4" w:rsidP="009306D4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306D4">
              <w:rPr>
                <w:rFonts w:ascii="Times New Roman" w:hAnsi="Times New Roman" w:cs="Times New Roman"/>
                <w:b/>
                <w:bCs/>
                <w:spacing w:val="-1"/>
              </w:rPr>
              <w:t>Heterogeneous Treatment Effects, Under the Rug</w:t>
            </w:r>
          </w:p>
          <w:p w14:paraId="2C7163BF" w14:textId="33688F73" w:rsidR="009306D4" w:rsidRPr="009306D4" w:rsidRDefault="009306D4" w:rsidP="009306D4">
            <w:pPr>
              <w:pStyle w:val="ListParagraph"/>
              <w:numPr>
                <w:ilvl w:val="0"/>
                <w:numId w:val="11"/>
              </w:num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Arial" w:hAnsi="Arial" w:cs="Arial"/>
                <w:spacing w:val="27"/>
                <w:w w:val="101"/>
              </w:rPr>
              <w:t>(OLS, TWFE, Propensity Score</w:t>
            </w:r>
            <w:r w:rsidR="00881AB4">
              <w:rPr>
                <w:rFonts w:ascii="Arial" w:hAnsi="Arial" w:cs="Arial"/>
                <w:spacing w:val="27"/>
                <w:w w:val="101"/>
              </w:rPr>
              <w:t>, Partial ID</w:t>
            </w:r>
            <w:r>
              <w:rPr>
                <w:rFonts w:ascii="Arial" w:hAnsi="Arial" w:cs="Arial"/>
                <w:spacing w:val="27"/>
                <w:w w:val="101"/>
              </w:rPr>
              <w:t>)</w:t>
            </w:r>
          </w:p>
        </w:tc>
        <w:tc>
          <w:tcPr>
            <w:tcW w:w="2070" w:type="dxa"/>
          </w:tcPr>
          <w:p w14:paraId="150C51CF" w14:textId="77777777" w:rsidR="00C849F6" w:rsidRPr="004270F8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</w:tbl>
    <w:p w14:paraId="7FCD1BF6" w14:textId="73D2BEAC" w:rsidR="007F0F87" w:rsidRPr="0093690F" w:rsidRDefault="007F0F87" w:rsidP="00E27116">
      <w:pPr>
        <w:pStyle w:val="BodyText"/>
        <w:ind w:left="0" w:right="1180"/>
        <w:rPr>
          <w:rFonts w:ascii="Arial" w:hAnsi="Arial" w:cs="Arial"/>
          <w:spacing w:val="27"/>
          <w:w w:val="101"/>
        </w:rPr>
      </w:pPr>
    </w:p>
    <w:sectPr w:rsidR="007F0F87" w:rsidRPr="0093690F">
      <w:headerReference w:type="default" r:id="rId22"/>
      <w:footerReference w:type="default" r:id="rId23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0151" w14:textId="77777777" w:rsidR="000E2454" w:rsidRDefault="000E2454">
      <w:r>
        <w:separator/>
      </w:r>
    </w:p>
  </w:endnote>
  <w:endnote w:type="continuationSeparator" w:id="0">
    <w:p w14:paraId="6490BCC3" w14:textId="77777777" w:rsidR="000E2454" w:rsidRDefault="000E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AA44" w14:textId="77777777" w:rsidR="000E2454" w:rsidRDefault="000E2454">
      <w:r>
        <w:separator/>
      </w:r>
    </w:p>
  </w:footnote>
  <w:footnote w:type="continuationSeparator" w:id="0">
    <w:p w14:paraId="5E407899" w14:textId="77777777" w:rsidR="000E2454" w:rsidRDefault="000E2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7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0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7E183D41"/>
    <w:multiLevelType w:val="hybridMultilevel"/>
    <w:tmpl w:val="3842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6"/>
  </w:num>
  <w:num w:numId="2" w16cid:durableId="2110198085">
    <w:abstractNumId w:val="12"/>
  </w:num>
  <w:num w:numId="3" w16cid:durableId="1263222809">
    <w:abstractNumId w:val="1"/>
  </w:num>
  <w:num w:numId="4" w16cid:durableId="491415262">
    <w:abstractNumId w:val="3"/>
  </w:num>
  <w:num w:numId="5" w16cid:durableId="1195340083">
    <w:abstractNumId w:val="4"/>
  </w:num>
  <w:num w:numId="6" w16cid:durableId="1322388350">
    <w:abstractNumId w:val="11"/>
  </w:num>
  <w:num w:numId="7" w16cid:durableId="1752310541">
    <w:abstractNumId w:val="5"/>
  </w:num>
  <w:num w:numId="8" w16cid:durableId="1181776399">
    <w:abstractNumId w:val="10"/>
  </w:num>
  <w:num w:numId="9" w16cid:durableId="2101369149">
    <w:abstractNumId w:val="0"/>
  </w:num>
  <w:num w:numId="10" w16cid:durableId="2100060970">
    <w:abstractNumId w:val="7"/>
  </w:num>
  <w:num w:numId="11" w16cid:durableId="1012344255">
    <w:abstractNumId w:val="13"/>
  </w:num>
  <w:num w:numId="12" w16cid:durableId="1161894722">
    <w:abstractNumId w:val="8"/>
  </w:num>
  <w:num w:numId="13" w16cid:durableId="136917622">
    <w:abstractNumId w:val="9"/>
  </w:num>
  <w:num w:numId="14" w16cid:durableId="214257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14610"/>
    <w:rsid w:val="00035E76"/>
    <w:rsid w:val="000E2454"/>
    <w:rsid w:val="001245D2"/>
    <w:rsid w:val="0014003E"/>
    <w:rsid w:val="001637F1"/>
    <w:rsid w:val="00166B52"/>
    <w:rsid w:val="00191500"/>
    <w:rsid w:val="0019319F"/>
    <w:rsid w:val="001C5824"/>
    <w:rsid w:val="001E525A"/>
    <w:rsid w:val="00202FFE"/>
    <w:rsid w:val="00257B0B"/>
    <w:rsid w:val="00267AE9"/>
    <w:rsid w:val="00276EFE"/>
    <w:rsid w:val="002958FD"/>
    <w:rsid w:val="002B7CCF"/>
    <w:rsid w:val="002E7F4C"/>
    <w:rsid w:val="00321AF1"/>
    <w:rsid w:val="00380879"/>
    <w:rsid w:val="00384423"/>
    <w:rsid w:val="003845E9"/>
    <w:rsid w:val="003A09CE"/>
    <w:rsid w:val="003C0BB3"/>
    <w:rsid w:val="003C1E76"/>
    <w:rsid w:val="003C4F06"/>
    <w:rsid w:val="003D3E76"/>
    <w:rsid w:val="004207DC"/>
    <w:rsid w:val="004270F8"/>
    <w:rsid w:val="004312DD"/>
    <w:rsid w:val="00442B9E"/>
    <w:rsid w:val="00450BF2"/>
    <w:rsid w:val="00485A9B"/>
    <w:rsid w:val="004902AC"/>
    <w:rsid w:val="004A1BB6"/>
    <w:rsid w:val="004A6608"/>
    <w:rsid w:val="004E0322"/>
    <w:rsid w:val="005234EB"/>
    <w:rsid w:val="00547206"/>
    <w:rsid w:val="005722DE"/>
    <w:rsid w:val="005762D1"/>
    <w:rsid w:val="006277E0"/>
    <w:rsid w:val="00632567"/>
    <w:rsid w:val="00664F75"/>
    <w:rsid w:val="006C1394"/>
    <w:rsid w:val="006D4DED"/>
    <w:rsid w:val="0070093E"/>
    <w:rsid w:val="00702E32"/>
    <w:rsid w:val="00703149"/>
    <w:rsid w:val="00727DC8"/>
    <w:rsid w:val="00733FC3"/>
    <w:rsid w:val="00741B5C"/>
    <w:rsid w:val="00751567"/>
    <w:rsid w:val="0077256E"/>
    <w:rsid w:val="007809AE"/>
    <w:rsid w:val="007831D9"/>
    <w:rsid w:val="00795266"/>
    <w:rsid w:val="007A671F"/>
    <w:rsid w:val="007C7136"/>
    <w:rsid w:val="007D5F0A"/>
    <w:rsid w:val="007E5DC0"/>
    <w:rsid w:val="007F0F87"/>
    <w:rsid w:val="007F26DD"/>
    <w:rsid w:val="00805AD4"/>
    <w:rsid w:val="00810DE8"/>
    <w:rsid w:val="008632AC"/>
    <w:rsid w:val="00881AB4"/>
    <w:rsid w:val="008D2D4C"/>
    <w:rsid w:val="00924548"/>
    <w:rsid w:val="009306D4"/>
    <w:rsid w:val="0093690F"/>
    <w:rsid w:val="00955609"/>
    <w:rsid w:val="00961776"/>
    <w:rsid w:val="009739AD"/>
    <w:rsid w:val="009D2607"/>
    <w:rsid w:val="009E7CF7"/>
    <w:rsid w:val="00A008B4"/>
    <w:rsid w:val="00A51C4B"/>
    <w:rsid w:val="00A5270F"/>
    <w:rsid w:val="00A70FEF"/>
    <w:rsid w:val="00A74C0F"/>
    <w:rsid w:val="00AA6202"/>
    <w:rsid w:val="00AD1A92"/>
    <w:rsid w:val="00AD2498"/>
    <w:rsid w:val="00B042A4"/>
    <w:rsid w:val="00B27BE3"/>
    <w:rsid w:val="00B512E8"/>
    <w:rsid w:val="00BB1E99"/>
    <w:rsid w:val="00BC5DBC"/>
    <w:rsid w:val="00BE1E9C"/>
    <w:rsid w:val="00BF5651"/>
    <w:rsid w:val="00C3214B"/>
    <w:rsid w:val="00C54A03"/>
    <w:rsid w:val="00C74BD5"/>
    <w:rsid w:val="00C849F6"/>
    <w:rsid w:val="00CB3734"/>
    <w:rsid w:val="00CD2DA9"/>
    <w:rsid w:val="00CE5CFE"/>
    <w:rsid w:val="00CF6C12"/>
    <w:rsid w:val="00D11ECE"/>
    <w:rsid w:val="00D14080"/>
    <w:rsid w:val="00D21336"/>
    <w:rsid w:val="00D24EBA"/>
    <w:rsid w:val="00D279A0"/>
    <w:rsid w:val="00D479A6"/>
    <w:rsid w:val="00D77F7D"/>
    <w:rsid w:val="00DB7358"/>
    <w:rsid w:val="00DF5CC2"/>
    <w:rsid w:val="00E022FF"/>
    <w:rsid w:val="00E2347C"/>
    <w:rsid w:val="00E27116"/>
    <w:rsid w:val="00E418F2"/>
    <w:rsid w:val="00E90259"/>
    <w:rsid w:val="00F25938"/>
    <w:rsid w:val="00F31594"/>
    <w:rsid w:val="00F35FA8"/>
    <w:rsid w:val="00F57E2B"/>
    <w:rsid w:val="00FA1A1E"/>
    <w:rsid w:val="00FD0E82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hyperlink" Target="https://www.canadiancentreforhealtheconomics.ca/learn/conferences-and-seminar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lex-hoagland/HAD5744_2022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x-hoagland/HAD5744_2022F" TargetMode="External"/><Relationship Id="rId17" Type="http://schemas.openxmlformats.org/officeDocument/2006/relationships/hyperlink" Target="http://www.stata.com/links/resources1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tata.com/support/faqs/" TargetMode="External"/><Relationship Id="rId20" Type="http://schemas.openxmlformats.org/officeDocument/2006/relationships/hyperlink" Target="https://mixtape.scunning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://sda.chass.utoronto.ca/).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tata.com/order/new/edu/gradplans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utoronto.zoom.us/my/hoaglandzoomroom" TargetMode="External"/><Relationship Id="rId19" Type="http://schemas.openxmlformats.org/officeDocument/2006/relationships/hyperlink" Target="https://theeffectbook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s://rstudio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7014</TotalTime>
  <Pages>4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55</cp:revision>
  <cp:lastPrinted>2020-10-01T02:56:00Z</cp:lastPrinted>
  <dcterms:created xsi:type="dcterms:W3CDTF">2021-08-09T19:22:00Z</dcterms:created>
  <dcterms:modified xsi:type="dcterms:W3CDTF">2022-07-14T19:21:00Z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