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E612A" w14:textId="77777777" w:rsidR="009C7D29" w:rsidRDefault="009C7D29" w:rsidP="002376D3">
      <w:pPr>
        <w:rPr>
          <w:rFonts w:cs="Arial"/>
        </w:rPr>
      </w:pPr>
    </w:p>
    <w:p w14:paraId="639BBCE3" w14:textId="77777777" w:rsidR="00F0396A" w:rsidRDefault="00F0396A" w:rsidP="002376D3">
      <w:pPr>
        <w:rPr>
          <w:rFonts w:cs="Arial"/>
        </w:rPr>
      </w:pPr>
    </w:p>
    <w:p w14:paraId="6433F7D9" w14:textId="77777777" w:rsidR="00F0396A" w:rsidRDefault="00F0396A" w:rsidP="002376D3">
      <w:pPr>
        <w:rPr>
          <w:rFonts w:cs="Arial"/>
        </w:rPr>
      </w:pPr>
    </w:p>
    <w:p w14:paraId="0EDC7230" w14:textId="77777777" w:rsidR="00F0396A" w:rsidRDefault="00F0396A" w:rsidP="002376D3">
      <w:pPr>
        <w:rPr>
          <w:rFonts w:cs="Arial"/>
        </w:rPr>
      </w:pPr>
    </w:p>
    <w:p w14:paraId="78F7572F" w14:textId="77777777" w:rsidR="009C7D29" w:rsidRDefault="009C7D29" w:rsidP="002376D3">
      <w:pPr>
        <w:rPr>
          <w:rFonts w:cs="Arial"/>
        </w:rPr>
      </w:pPr>
    </w:p>
    <w:p w14:paraId="788385A5" w14:textId="5BA235D0" w:rsidR="002376D3" w:rsidRPr="00135B93" w:rsidRDefault="00B044C2" w:rsidP="002376D3">
      <w:pPr>
        <w:rPr>
          <w:rFonts w:cs="Arial"/>
        </w:rPr>
      </w:pPr>
      <w:r w:rsidRPr="00431C91">
        <w:rPr>
          <w:rFonts w:cs="Arial"/>
          <w:noProof/>
        </w:rPr>
        <mc:AlternateContent>
          <mc:Choice Requires="wps">
            <w:drawing>
              <wp:inline distT="0" distB="0" distL="0" distR="0" wp14:anchorId="4335B9B7" wp14:editId="02487EBD">
                <wp:extent cx="5295900" cy="4055400"/>
                <wp:effectExtent l="0" t="0" r="0" b="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900" cy="4055400"/>
                        </a:xfrm>
                        <a:prstGeom prst="rect">
                          <a:avLst/>
                        </a:prstGeom>
                        <a:solidFill>
                          <a:srgbClr val="FFFFFF"/>
                        </a:solidFill>
                        <a:ln w="9525">
                          <a:noFill/>
                          <a:miter lim="800000"/>
                          <a:headEnd/>
                          <a:tailEnd/>
                        </a:ln>
                      </wps:spPr>
                      <wps:txbx>
                        <w:txbxContent>
                          <w:p w14:paraId="2F8D00FB" w14:textId="41896296" w:rsidR="00B044C2" w:rsidRPr="00835900" w:rsidRDefault="00B044C2" w:rsidP="00B044C2">
                            <w:pPr>
                              <w:spacing w:line="360" w:lineRule="auto"/>
                              <w:jc w:val="center"/>
                              <w:rPr>
                                <w:rStyle w:val="HTMLDefinition"/>
                                <w:rFonts w:cs="Arial"/>
                                <w:b/>
                                <w:bCs/>
                                <w:i w:val="0"/>
                                <w:iCs w:val="0"/>
                                <w:sz w:val="52"/>
                                <w:szCs w:val="52"/>
                              </w:rPr>
                            </w:pPr>
                            <w:r w:rsidRPr="00900901">
                              <w:rPr>
                                <w:rStyle w:val="HTMLDefinition"/>
                                <w:rFonts w:cs="Arial"/>
                                <w:b/>
                                <w:bCs/>
                                <w:i w:val="0"/>
                                <w:iCs w:val="0"/>
                                <w:sz w:val="52"/>
                                <w:szCs w:val="52"/>
                              </w:rPr>
                              <w:t>Comparison</w:t>
                            </w:r>
                            <w:r w:rsidRPr="00835900">
                              <w:rPr>
                                <w:rStyle w:val="HTMLDefinition"/>
                                <w:rFonts w:cs="Arial"/>
                                <w:b/>
                                <w:bCs/>
                                <w:i w:val="0"/>
                                <w:iCs w:val="0"/>
                                <w:sz w:val="52"/>
                                <w:szCs w:val="52"/>
                              </w:rPr>
                              <w:t xml:space="preserve"> of cybersecurity protections for a small business</w:t>
                            </w:r>
                          </w:p>
                          <w:p w14:paraId="4F6B6B69" w14:textId="0CCA4430" w:rsidR="00B044C2" w:rsidRPr="00835900" w:rsidRDefault="00B044C2" w:rsidP="00B044C2">
                            <w:pPr>
                              <w:spacing w:line="360" w:lineRule="auto"/>
                              <w:jc w:val="center"/>
                              <w:rPr>
                                <w:rStyle w:val="HTMLDefinition"/>
                                <w:rFonts w:cs="Arial"/>
                                <w:i w:val="0"/>
                                <w:iCs w:val="0"/>
                                <w:sz w:val="40"/>
                                <w:szCs w:val="40"/>
                              </w:rPr>
                            </w:pPr>
                            <w:r w:rsidRPr="00835900">
                              <w:rPr>
                                <w:rStyle w:val="HTMLDefinition"/>
                                <w:rFonts w:cs="Arial"/>
                                <w:i w:val="0"/>
                                <w:iCs w:val="0"/>
                                <w:sz w:val="40"/>
                                <w:szCs w:val="40"/>
                              </w:rPr>
                              <w:t>To what extent is outsourcing a Security Operation Centre more effective than social engineering training for small business</w:t>
                            </w:r>
                            <w:r w:rsidR="00F8516C">
                              <w:rPr>
                                <w:rStyle w:val="HTMLDefinition"/>
                                <w:rFonts w:cs="Arial"/>
                                <w:i w:val="0"/>
                                <w:iCs w:val="0"/>
                                <w:sz w:val="40"/>
                                <w:szCs w:val="40"/>
                              </w:rPr>
                              <w:t>es</w:t>
                            </w:r>
                            <w:r w:rsidR="00177B0C">
                              <w:rPr>
                                <w:rStyle w:val="HTMLDefinition"/>
                                <w:rFonts w:cs="Arial"/>
                                <w:i w:val="0"/>
                                <w:iCs w:val="0"/>
                                <w:sz w:val="40"/>
                                <w:szCs w:val="40"/>
                              </w:rPr>
                              <w:t xml:space="preserve"> in Queensland, Australia</w:t>
                            </w:r>
                            <w:r w:rsidRPr="00835900">
                              <w:rPr>
                                <w:rStyle w:val="HTMLDefinition"/>
                                <w:rFonts w:cs="Arial"/>
                                <w:i w:val="0"/>
                                <w:iCs w:val="0"/>
                                <w:sz w:val="40"/>
                                <w:szCs w:val="40"/>
                              </w:rPr>
                              <w:t>?</w:t>
                            </w:r>
                          </w:p>
                          <w:p w14:paraId="67047265" w14:textId="77777777" w:rsidR="00B044C2" w:rsidRPr="00835900" w:rsidRDefault="00B044C2" w:rsidP="00B044C2">
                            <w:pPr>
                              <w:spacing w:line="360" w:lineRule="auto"/>
                              <w:jc w:val="center"/>
                              <w:rPr>
                                <w:rStyle w:val="HTMLDefinition"/>
                                <w:rFonts w:cs="Arial"/>
                                <w:i w:val="0"/>
                                <w:iCs w:val="0"/>
                                <w:sz w:val="40"/>
                                <w:szCs w:val="40"/>
                              </w:rPr>
                            </w:pPr>
                          </w:p>
                          <w:p w14:paraId="30A58DB8" w14:textId="5F1F2458" w:rsidR="00B044C2" w:rsidRPr="00835900" w:rsidRDefault="00B044C2" w:rsidP="00B044C2">
                            <w:pPr>
                              <w:spacing w:line="360" w:lineRule="auto"/>
                              <w:jc w:val="center"/>
                              <w:rPr>
                                <w:rStyle w:val="HTMLDefinition"/>
                                <w:rFonts w:cs="Arial"/>
                                <w:i w:val="0"/>
                                <w:iCs w:val="0"/>
                              </w:rPr>
                            </w:pPr>
                            <w:bookmarkStart w:id="0" w:name="_Toc165464492"/>
                            <w:r w:rsidRPr="00835900">
                              <w:rPr>
                                <w:rStyle w:val="HTMLDefinition"/>
                                <w:rFonts w:cs="Arial"/>
                                <w:i w:val="0"/>
                                <w:iCs w:val="0"/>
                                <w:sz w:val="32"/>
                                <w:szCs w:val="32"/>
                              </w:rPr>
                              <w:t>Digital Society</w:t>
                            </w:r>
                            <w:bookmarkEnd w:id="0"/>
                            <w:r w:rsidR="00B707DD">
                              <w:rPr>
                                <w:rStyle w:val="HTMLDefinition"/>
                                <w:rFonts w:cs="Arial"/>
                                <w:i w:val="0"/>
                                <w:iCs w:val="0"/>
                                <w:sz w:val="32"/>
                                <w:szCs w:val="32"/>
                              </w:rPr>
                              <w:t xml:space="preserve"> Extended Essay</w:t>
                            </w:r>
                          </w:p>
                          <w:p w14:paraId="15B6CA7A" w14:textId="2922CFD4" w:rsidR="00B044C2" w:rsidRPr="005D480B" w:rsidRDefault="00B044C2" w:rsidP="005D480B">
                            <w:pPr>
                              <w:spacing w:line="360" w:lineRule="auto"/>
                              <w:jc w:val="center"/>
                              <w:rPr>
                                <w:rFonts w:cs="Arial"/>
                                <w:sz w:val="32"/>
                                <w:szCs w:val="32"/>
                              </w:rPr>
                            </w:pPr>
                            <w:bookmarkStart w:id="1" w:name="_Toc165464493"/>
                            <w:r w:rsidRPr="00835900">
                              <w:rPr>
                                <w:rStyle w:val="HTMLDefinition"/>
                                <w:rFonts w:cs="Arial"/>
                                <w:i w:val="0"/>
                                <w:iCs w:val="0"/>
                                <w:sz w:val="32"/>
                                <w:szCs w:val="32"/>
                              </w:rPr>
                              <w:t xml:space="preserve">Word count: </w:t>
                            </w:r>
                            <w:bookmarkEnd w:id="1"/>
                            <w:r w:rsidR="00C824CD">
                              <w:rPr>
                                <w:rStyle w:val="HTMLDefinition"/>
                                <w:rFonts w:cs="Arial"/>
                                <w:i w:val="0"/>
                                <w:iCs w:val="0"/>
                                <w:sz w:val="32"/>
                                <w:szCs w:val="32"/>
                              </w:rPr>
                              <w:t>3468</w:t>
                            </w:r>
                          </w:p>
                        </w:txbxContent>
                      </wps:txbx>
                      <wps:bodyPr rot="0" vert="horz" wrap="square" lIns="91440" tIns="45720" rIns="91440" bIns="45720" anchor="t" anchorCtr="0">
                        <a:spAutoFit/>
                      </wps:bodyPr>
                    </wps:wsp>
                  </a:graphicData>
                </a:graphic>
              </wp:inline>
            </w:drawing>
          </mc:Choice>
          <mc:Fallback>
            <w:pict>
              <v:shapetype w14:anchorId="4335B9B7" id="_x0000_t202" coordsize="21600,21600" o:spt="202" path="m,l,21600r21600,l21600,xe">
                <v:stroke joinstyle="miter"/>
                <v:path gradientshapeok="t" o:connecttype="rect"/>
              </v:shapetype>
              <v:shape id="Text Box 2" o:spid="_x0000_s1026" type="#_x0000_t202" style="width:417pt;height:31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R+wIAIAAB4EAAAOAAAAZHJzL2Uyb0RvYy54bWysU81u2zAMvg/YOwi6L3aMeG2MOEWXLsOA&#10;7gdo9wCMLMfCZFGTlNjd04+S0zTbbsN0EEiR/ER+JFc3Y6/ZUTqv0NR8Pss5k0Zgo8y+5t8et2+u&#10;OfMBTAMajaz5k/T8Zv361WqwlSywQ91IxwjE+GqwNe9CsFWWedHJHvwMrTRkbNH1EEh1+6xxMBB6&#10;r7Miz99mA7rGOhTSe3q9m4x8nfDbVorwpW29DEzXnHIL6Xbp3sU7W6+g2juwnRKnNOAfsuhBGfr0&#10;DHUHAdjBqb+geiUcemzDTGCfYdsqIVMNVM08/6Oahw6sTLUQOd6eafL/D1Z8Pn51TDU1L+ZXnBno&#10;qUmPcgzsHY6siPwM1lfk9mDJMYz0TH1OtXp7j+K7ZwY3HZi9vHUOh05CQ/nNY2R2ETrh+AiyGz5h&#10;Q9/AIWACGlvXR/KIDkbo1Kenc29iKoIey2JZLnMyCbIt8rJckBL/gOo53DofPkjsWRRq7qj5CR6O&#10;9z5Mrs8u8TePWjVbpXVS3H630Y4dgQZlm84J/Tc3bdhQ82VZlAnZYIwnaKh6FWiQteprfp3HE8Oh&#10;inS8N02SAyg9yZS0Nid+IiUTOWHcjeQYSdth80RMOZwGlhaMhA7dT84GGtaa+x8HcJIz/dEQ28v5&#10;YhGnOymL8qogxV1adpcWMIKgah44m8RNSBuReLC31JWtSny9ZHLKlYYwMX5amDjll3ryelnr9S8A&#10;AAD//wMAUEsDBBQABgAIAAAAIQBc3VzZ2gAAAAUBAAAPAAAAZHJzL2Rvd25yZXYueG1sTI+xTsNA&#10;EER7JP7htEh05BwClmV8jhASDUpBAgXlxt74HPv2jO+cmL9noYFmpdGsZt4U69n16kRjaD0bWC4S&#10;UMSVr1tuDLy/Pd9koEJErrH3TAa+KMC6vLwoMK/9mbd02sVGSQiHHA3YGIdc61BZchgWfiAW7+BH&#10;h1Hk2Oh6xLOEu17fJkmqHbYsDRYHerJUdbvJSckmVNPWfx6Xm05/2C7F+1f7Ysz11fz4ACrSHP+e&#10;4Qdf0KEUpr2fuA6qNyBD4u8VL1vdidwbSFdZCros9H/68hsAAP//AwBQSwECLQAUAAYACAAAACEA&#10;toM4kv4AAADhAQAAEwAAAAAAAAAAAAAAAAAAAAAAW0NvbnRlbnRfVHlwZXNdLnhtbFBLAQItABQA&#10;BgAIAAAAIQA4/SH/1gAAAJQBAAALAAAAAAAAAAAAAAAAAC8BAABfcmVscy8ucmVsc1BLAQItABQA&#10;BgAIAAAAIQCDYR+wIAIAAB4EAAAOAAAAAAAAAAAAAAAAAC4CAABkcnMvZTJvRG9jLnhtbFBLAQIt&#10;ABQABgAIAAAAIQBc3VzZ2gAAAAUBAAAPAAAAAAAAAAAAAAAAAHoEAABkcnMvZG93bnJldi54bWxQ&#10;SwUGAAAAAAQABADzAAAAgQUAAAAA&#10;" stroked="f">
                <v:textbox style="mso-fit-shape-to-text:t">
                  <w:txbxContent>
                    <w:p w14:paraId="2F8D00FB" w14:textId="41896296" w:rsidR="00B044C2" w:rsidRPr="00835900" w:rsidRDefault="00B044C2" w:rsidP="00B044C2">
                      <w:pPr>
                        <w:spacing w:line="360" w:lineRule="auto"/>
                        <w:jc w:val="center"/>
                        <w:rPr>
                          <w:rStyle w:val="HTMLDefinition"/>
                          <w:rFonts w:cs="Arial"/>
                          <w:b/>
                          <w:bCs/>
                          <w:i w:val="0"/>
                          <w:iCs w:val="0"/>
                          <w:sz w:val="52"/>
                          <w:szCs w:val="52"/>
                        </w:rPr>
                      </w:pPr>
                      <w:r w:rsidRPr="00900901">
                        <w:rPr>
                          <w:rStyle w:val="HTMLDefinition"/>
                          <w:rFonts w:cs="Arial"/>
                          <w:b/>
                          <w:bCs/>
                          <w:i w:val="0"/>
                          <w:iCs w:val="0"/>
                          <w:sz w:val="52"/>
                          <w:szCs w:val="52"/>
                        </w:rPr>
                        <w:t>Comparison</w:t>
                      </w:r>
                      <w:r w:rsidRPr="00835900">
                        <w:rPr>
                          <w:rStyle w:val="HTMLDefinition"/>
                          <w:rFonts w:cs="Arial"/>
                          <w:b/>
                          <w:bCs/>
                          <w:i w:val="0"/>
                          <w:iCs w:val="0"/>
                          <w:sz w:val="52"/>
                          <w:szCs w:val="52"/>
                        </w:rPr>
                        <w:t xml:space="preserve"> of cybersecurity protections for a small business</w:t>
                      </w:r>
                    </w:p>
                    <w:p w14:paraId="4F6B6B69" w14:textId="0CCA4430" w:rsidR="00B044C2" w:rsidRPr="00835900" w:rsidRDefault="00B044C2" w:rsidP="00B044C2">
                      <w:pPr>
                        <w:spacing w:line="360" w:lineRule="auto"/>
                        <w:jc w:val="center"/>
                        <w:rPr>
                          <w:rStyle w:val="HTMLDefinition"/>
                          <w:rFonts w:cs="Arial"/>
                          <w:i w:val="0"/>
                          <w:iCs w:val="0"/>
                          <w:sz w:val="40"/>
                          <w:szCs w:val="40"/>
                        </w:rPr>
                      </w:pPr>
                      <w:r w:rsidRPr="00835900">
                        <w:rPr>
                          <w:rStyle w:val="HTMLDefinition"/>
                          <w:rFonts w:cs="Arial"/>
                          <w:i w:val="0"/>
                          <w:iCs w:val="0"/>
                          <w:sz w:val="40"/>
                          <w:szCs w:val="40"/>
                        </w:rPr>
                        <w:t>To what extent is outsourcing a Security Operation Centre more effective than social engineering training for small business</w:t>
                      </w:r>
                      <w:r w:rsidR="00F8516C">
                        <w:rPr>
                          <w:rStyle w:val="HTMLDefinition"/>
                          <w:rFonts w:cs="Arial"/>
                          <w:i w:val="0"/>
                          <w:iCs w:val="0"/>
                          <w:sz w:val="40"/>
                          <w:szCs w:val="40"/>
                        </w:rPr>
                        <w:t>es</w:t>
                      </w:r>
                      <w:r w:rsidR="00177B0C">
                        <w:rPr>
                          <w:rStyle w:val="HTMLDefinition"/>
                          <w:rFonts w:cs="Arial"/>
                          <w:i w:val="0"/>
                          <w:iCs w:val="0"/>
                          <w:sz w:val="40"/>
                          <w:szCs w:val="40"/>
                        </w:rPr>
                        <w:t xml:space="preserve"> in Queensland, Australia</w:t>
                      </w:r>
                      <w:r w:rsidRPr="00835900">
                        <w:rPr>
                          <w:rStyle w:val="HTMLDefinition"/>
                          <w:rFonts w:cs="Arial"/>
                          <w:i w:val="0"/>
                          <w:iCs w:val="0"/>
                          <w:sz w:val="40"/>
                          <w:szCs w:val="40"/>
                        </w:rPr>
                        <w:t>?</w:t>
                      </w:r>
                    </w:p>
                    <w:p w14:paraId="67047265" w14:textId="77777777" w:rsidR="00B044C2" w:rsidRPr="00835900" w:rsidRDefault="00B044C2" w:rsidP="00B044C2">
                      <w:pPr>
                        <w:spacing w:line="360" w:lineRule="auto"/>
                        <w:jc w:val="center"/>
                        <w:rPr>
                          <w:rStyle w:val="HTMLDefinition"/>
                          <w:rFonts w:cs="Arial"/>
                          <w:i w:val="0"/>
                          <w:iCs w:val="0"/>
                          <w:sz w:val="40"/>
                          <w:szCs w:val="40"/>
                        </w:rPr>
                      </w:pPr>
                    </w:p>
                    <w:p w14:paraId="30A58DB8" w14:textId="5F1F2458" w:rsidR="00B044C2" w:rsidRPr="00835900" w:rsidRDefault="00B044C2" w:rsidP="00B044C2">
                      <w:pPr>
                        <w:spacing w:line="360" w:lineRule="auto"/>
                        <w:jc w:val="center"/>
                        <w:rPr>
                          <w:rStyle w:val="HTMLDefinition"/>
                          <w:rFonts w:cs="Arial"/>
                          <w:i w:val="0"/>
                          <w:iCs w:val="0"/>
                        </w:rPr>
                      </w:pPr>
                      <w:bookmarkStart w:id="2" w:name="_Toc165464492"/>
                      <w:r w:rsidRPr="00835900">
                        <w:rPr>
                          <w:rStyle w:val="HTMLDefinition"/>
                          <w:rFonts w:cs="Arial"/>
                          <w:i w:val="0"/>
                          <w:iCs w:val="0"/>
                          <w:sz w:val="32"/>
                          <w:szCs w:val="32"/>
                        </w:rPr>
                        <w:t>Digital Society</w:t>
                      </w:r>
                      <w:bookmarkEnd w:id="2"/>
                      <w:r w:rsidR="00B707DD">
                        <w:rPr>
                          <w:rStyle w:val="HTMLDefinition"/>
                          <w:rFonts w:cs="Arial"/>
                          <w:i w:val="0"/>
                          <w:iCs w:val="0"/>
                          <w:sz w:val="32"/>
                          <w:szCs w:val="32"/>
                        </w:rPr>
                        <w:t xml:space="preserve"> Extended Essay</w:t>
                      </w:r>
                    </w:p>
                    <w:p w14:paraId="15B6CA7A" w14:textId="2922CFD4" w:rsidR="00B044C2" w:rsidRPr="005D480B" w:rsidRDefault="00B044C2" w:rsidP="005D480B">
                      <w:pPr>
                        <w:spacing w:line="360" w:lineRule="auto"/>
                        <w:jc w:val="center"/>
                        <w:rPr>
                          <w:rFonts w:cs="Arial"/>
                          <w:sz w:val="32"/>
                          <w:szCs w:val="32"/>
                        </w:rPr>
                      </w:pPr>
                      <w:bookmarkStart w:id="3" w:name="_Toc165464493"/>
                      <w:r w:rsidRPr="00835900">
                        <w:rPr>
                          <w:rStyle w:val="HTMLDefinition"/>
                          <w:rFonts w:cs="Arial"/>
                          <w:i w:val="0"/>
                          <w:iCs w:val="0"/>
                          <w:sz w:val="32"/>
                          <w:szCs w:val="32"/>
                        </w:rPr>
                        <w:t xml:space="preserve">Word count: </w:t>
                      </w:r>
                      <w:bookmarkEnd w:id="3"/>
                      <w:r w:rsidR="00C824CD">
                        <w:rPr>
                          <w:rStyle w:val="HTMLDefinition"/>
                          <w:rFonts w:cs="Arial"/>
                          <w:i w:val="0"/>
                          <w:iCs w:val="0"/>
                          <w:sz w:val="32"/>
                          <w:szCs w:val="32"/>
                        </w:rPr>
                        <w:t>3468</w:t>
                      </w:r>
                    </w:p>
                  </w:txbxContent>
                </v:textbox>
                <w10:anchorlock/>
              </v:shape>
            </w:pict>
          </mc:Fallback>
        </mc:AlternateContent>
      </w:r>
      <w:bookmarkStart w:id="4" w:name="_Toc165924767"/>
      <w:bookmarkStart w:id="5" w:name="_Toc168646368"/>
    </w:p>
    <w:p w14:paraId="22A806C7" w14:textId="4BDD0131" w:rsidR="002376D3" w:rsidRPr="002376D3" w:rsidRDefault="002376D3" w:rsidP="002376D3">
      <w:r>
        <w:rPr>
          <w:rFonts w:cs="Arial"/>
        </w:rPr>
        <w:br w:type="page"/>
      </w:r>
    </w:p>
    <w:p w14:paraId="1F9C0C1D" w14:textId="2FC48ED3" w:rsidR="00156146" w:rsidRPr="00835900" w:rsidRDefault="00656EAB" w:rsidP="00290FC0">
      <w:pPr>
        <w:pStyle w:val="Heading1"/>
        <w:rPr>
          <w:rFonts w:cs="Arial"/>
        </w:rPr>
      </w:pPr>
      <w:bookmarkStart w:id="6" w:name="_Toc171513781"/>
      <w:r w:rsidRPr="00835900">
        <w:rPr>
          <w:rFonts w:cs="Arial"/>
        </w:rPr>
        <w:lastRenderedPageBreak/>
        <w:t>Introduction</w:t>
      </w:r>
      <w:bookmarkEnd w:id="4"/>
      <w:bookmarkEnd w:id="5"/>
      <w:bookmarkEnd w:id="6"/>
    </w:p>
    <w:p w14:paraId="3DBA69CE" w14:textId="370F03E8" w:rsidR="00865E3C" w:rsidRPr="00835900" w:rsidRDefault="00865E3C" w:rsidP="00290FC0">
      <w:r w:rsidRPr="00835900">
        <w:t xml:space="preserve">As technology improves, the cybersecurity space becomes more complicated and chaotic, and each year more businesses are victims of </w:t>
      </w:r>
      <w:r w:rsidR="00BB3030">
        <w:t>cyberattack</w:t>
      </w:r>
      <w:r w:rsidRPr="00835900">
        <w:t>s</w:t>
      </w:r>
      <w:r w:rsidR="00F027D6" w:rsidRPr="00835900">
        <w:t xml:space="preserve"> </w:t>
      </w:r>
      <w:r w:rsidR="00F027D6" w:rsidRPr="00835900">
        <w:fldChar w:fldCharType="begin"/>
      </w:r>
      <w:r w:rsidR="00F027D6" w:rsidRPr="00835900">
        <w:instrText xml:space="preserve"> ADDIN ZOTERO_ITEM CSL_CITATION {"citationID":"mPG9b55L","properties":{"formattedCitation":"(Australian Signals Directorate, 2023)","plainCitation":"(Australian Signals Directorate, 2023)","noteIndex":0},"citationItems":[{"id":12,"uris":["http://zotero.org/users/13497265/items/XYVP2FE3"],"itemData":{"id":12,"type":"report","title":"ASD Cyber Threat Report 2022-2023","URL":"https://www.cyber.gov.au/about-us/reports-and-statistics/asd-cyber-threat-report-july-2022-june-2023","author":[{"literal":"Australian Signals Directorate"}],"accessed":{"date-parts":[["2024",1,28]]},"issued":{"date-parts":[["2023",11,12]]}}}],"schema":"https://github.com/citation-style-language/schema/raw/master/csl-citation.json"} </w:instrText>
      </w:r>
      <w:r w:rsidR="00F027D6" w:rsidRPr="00835900">
        <w:fldChar w:fldCharType="separate"/>
      </w:r>
      <w:r w:rsidR="00F027D6" w:rsidRPr="00835900">
        <w:rPr>
          <w:rFonts w:cs="Arial"/>
        </w:rPr>
        <w:t>(Australian Signals Directorate, 2023)</w:t>
      </w:r>
      <w:r w:rsidR="00F027D6" w:rsidRPr="00835900">
        <w:fldChar w:fldCharType="end"/>
      </w:r>
      <w:r w:rsidRPr="00835900">
        <w:t xml:space="preserve">. </w:t>
      </w:r>
      <w:r w:rsidR="00BB3030">
        <w:t>Cyberattack</w:t>
      </w:r>
      <w:r w:rsidRPr="00835900">
        <w:t xml:space="preserve">s often have a large impact across many contexts such as physical, economic, psychological, and reputational </w:t>
      </w:r>
      <w:r w:rsidR="0085322C" w:rsidRPr="00835900">
        <w:fldChar w:fldCharType="begin"/>
      </w:r>
      <w:r w:rsidR="0085322C" w:rsidRPr="00835900">
        <w:instrText xml:space="preserve"> ADDIN ZOTERO_ITEM CSL_CITATION {"citationID":"SFSpyLPS","properties":{"formattedCitation":"(Agrafiotis et al., 2018)","plainCitation":"(Agrafiotis et al., 2018)","noteIndex":0},"citationItems":[{"id":186,"uris":["http://zotero.org/users/13497265/items/2GBJTSW2"],"itemData":{"id":186,"type":"article-journal","abstract":"Technological advances have resulted in organizations digitalizing many parts of their operations. The threat landscape of cyberattacks is rapidly changing and the potential impact of such attacks is uncertain, because there is a lack of effective metrics, tools and frameworks to understand and assess the harm organizations face from cyber-attacks. In this article, we reflect on the literature on harm, and how it has been conceptualized in disciplines such as criminology and economics, and investigate how other notions such as risk and impact relate to harm. Based on an extensive literature survey and on reviewing news articles and databases reporting cyber-incidents, cybercrimes, hacks and other attacks, we identify various types of harm and create a taxonomy of cyber-harms encountered by organizations. This taxonomy comprises five broad themes: physical or digital harm; economic harm; psychological harm; reputational harm; and social and societal harm. In each of these themes, we present several cyber-harms that can result from cyber-attacks. To provide initial indications about how these different types of harm are connected and how cyber-harm in general may propagate, this article also analyses and draws insight from four real-world case studies, involving Sony (2011 and 2014), JPMorgan and Ashley Madison. We conclude by arguing for the need for analytical tools for organizational cyber-harm, which can be based on a taxonomy such as the one we propose here. These would allow organizations to identify corporate assets, link these to different types of cyber-harm, measure those harms and, finally, consider the security controls needed for the treatment of harm.","container-title":"Journal of Cybersecurity","DOI":"10.1093/cybsec/tyy006","ISSN":"2057-2085","issue":"1","journalAbbreviation":"Journal of Cybersecurity","page":"tyy006","source":"Silverchair","title":"A taxonomy of cyber-harms: Defining the impacts of cyber-attacks and understanding how they propagate","title-short":"A taxonomy of cyber-harms","volume":"4","author":[{"family":"Agrafiotis","given":"Ioannis"},{"family":"Nurse","given":"Jason R C"},{"family":"Goldsmith","given":"Michael"},{"family":"Creese","given":"Sadie"},{"family":"Upton","given":"David"}],"issued":{"date-parts":[["2018",1,1]]}}}],"schema":"https://github.com/citation-style-language/schema/raw/master/csl-citation.json"} </w:instrText>
      </w:r>
      <w:r w:rsidR="0085322C" w:rsidRPr="00835900">
        <w:fldChar w:fldCharType="separate"/>
      </w:r>
      <w:r w:rsidR="0085322C" w:rsidRPr="00835900">
        <w:rPr>
          <w:rFonts w:cs="Arial"/>
        </w:rPr>
        <w:t>(Agrafiotis et al., 2018)</w:t>
      </w:r>
      <w:r w:rsidR="0085322C" w:rsidRPr="00835900">
        <w:fldChar w:fldCharType="end"/>
      </w:r>
      <w:r w:rsidRPr="00835900">
        <w:t xml:space="preserve">.  Economic effects include reduced profits, loss of jobs, and costs of investigations. Needless to say, it is often detrimental to any business to experience a </w:t>
      </w:r>
      <w:r w:rsidR="00BB3030">
        <w:t>cyberattack</w:t>
      </w:r>
      <w:r w:rsidRPr="00835900">
        <w:t xml:space="preserve">. Whilst large businesses are a bigger target for attackers, small businesses are also at risk because they have less funds, connections, and experience. Approximately one half of small businesses in Australia allocate less than $500 for cybersecurity, which compared to large businesses is miniscule </w:t>
      </w:r>
      <w:r w:rsidR="0085322C" w:rsidRPr="00835900">
        <w:fldChar w:fldCharType="begin"/>
      </w:r>
      <w:r w:rsidR="0085322C" w:rsidRPr="00835900">
        <w:instrText xml:space="preserve"> ADDIN ZOTERO_ITEM CSL_CITATION {"citationID":"FyeGUbXs","properties":{"formattedCitation":"(Tam et al., 2021)","plainCitation":"(Tam et al., 2021)","noteIndex":0},"citationItems":[{"id":190,"uris":["http://zotero.org/users/13497265/items/LWYYU3LR"],"itemData":{"id":190,"type":"article-journal","abstract":"Small businesses (0-19 employees) are becoming attractive targets for cyber-criminals, but struggle to implement cyber-security measures that large businesses routinely deploy. There is an urgent need for eﬀective and suitable cyber-security solutions for small businesses as they employ a signiﬁcant proportion of the workforce.","container-title":"Computers &amp; Security","DOI":"10.1016/j.cose.2021.102385","ISSN":"01674048","journalAbbreviation":"Computers &amp; Security","language":"en","note":"arXiv:2109.00733 [cs]","page":"102385","source":"arXiv.org","title":"The Good, The Bad and The Missing: A Narrative Review of Cyber-security Implications for Australian Small Businesses","title-short":"The Good, The Bad and The Missing","volume":"109","author":[{"family":"Tam","given":"Tracy"},{"family":"Rao","given":"Asha"},{"family":"Hall","given":"Joanne"}],"issued":{"date-parts":[["2021",10]]}}}],"schema":"https://github.com/citation-style-language/schema/raw/master/csl-citation.json"} </w:instrText>
      </w:r>
      <w:r w:rsidR="0085322C" w:rsidRPr="00835900">
        <w:fldChar w:fldCharType="separate"/>
      </w:r>
      <w:r w:rsidR="0085322C" w:rsidRPr="00835900">
        <w:rPr>
          <w:rFonts w:cs="Arial"/>
        </w:rPr>
        <w:t>(Tam et al., 2021)</w:t>
      </w:r>
      <w:r w:rsidR="0085322C" w:rsidRPr="00835900">
        <w:fldChar w:fldCharType="end"/>
      </w:r>
      <w:r w:rsidRPr="00835900">
        <w:t xml:space="preserve">. Recently my </w:t>
      </w:r>
      <w:r w:rsidRPr="007965B6">
        <w:t>father hired a consultant to improve the cybersecurity profile of his business for approximately $4000.</w:t>
      </w:r>
      <w:r w:rsidR="00A3336A" w:rsidRPr="007965B6">
        <w:t xml:space="preserve"> </w:t>
      </w:r>
      <w:r w:rsidR="00E92A16" w:rsidRPr="007965B6">
        <w:t xml:space="preserve">The consultant implemented </w:t>
      </w:r>
      <w:r w:rsidR="00D906D5" w:rsidRPr="007965B6">
        <w:t>Sophos MDR, a type of a Managed Detection and Response system</w:t>
      </w:r>
      <w:r w:rsidR="008163E4" w:rsidRPr="007965B6">
        <w:t xml:space="preserve"> (MDR)</w:t>
      </w:r>
      <w:r w:rsidR="00D906D5" w:rsidRPr="007965B6">
        <w:t xml:space="preserve">, </w:t>
      </w:r>
      <w:r w:rsidR="00CF6A98" w:rsidRPr="007965B6">
        <w:t xml:space="preserve">among other protections but did not </w:t>
      </w:r>
      <w:r w:rsidR="00AF3705" w:rsidRPr="007965B6">
        <w:t xml:space="preserve">do any </w:t>
      </w:r>
      <w:r w:rsidR="000E0B99" w:rsidRPr="007965B6">
        <w:t xml:space="preserve">training with the employees of </w:t>
      </w:r>
      <w:r w:rsidR="000E0B99" w:rsidRPr="003C75A5">
        <w:t xml:space="preserve">the business. I initially thought </w:t>
      </w:r>
      <w:r w:rsidR="004611C8" w:rsidRPr="003C75A5">
        <w:t xml:space="preserve">that </w:t>
      </w:r>
      <w:r w:rsidR="000E0B99" w:rsidRPr="003C75A5">
        <w:t xml:space="preserve">this was </w:t>
      </w:r>
      <w:r w:rsidR="00DA0128" w:rsidRPr="003C75A5">
        <w:t>the wrong decision</w:t>
      </w:r>
      <w:r w:rsidR="00ED4784" w:rsidRPr="003C75A5">
        <w:t xml:space="preserve"> as </w:t>
      </w:r>
      <w:r w:rsidR="003C75A5" w:rsidRPr="003C75A5">
        <w:t>it would help prevent social engineering, which is o</w:t>
      </w:r>
      <w:r w:rsidRPr="003C75A5">
        <w:t xml:space="preserve">ne of the methods </w:t>
      </w:r>
      <w:r w:rsidR="00CD22F2" w:rsidRPr="003C75A5">
        <w:t xml:space="preserve">most commonly </w:t>
      </w:r>
      <w:r w:rsidRPr="003C75A5">
        <w:t xml:space="preserve">used for </w:t>
      </w:r>
      <w:r w:rsidR="00BB3030" w:rsidRPr="003C75A5">
        <w:t>cyberattack</w:t>
      </w:r>
      <w:r w:rsidR="003C75A5" w:rsidRPr="003C75A5">
        <w:t>s. It</w:t>
      </w:r>
      <w:r w:rsidRPr="003C75A5">
        <w:t xml:space="preserve"> involves manipulating people into trusting and helping an attacker</w:t>
      </w:r>
      <w:r w:rsidR="003C75A5" w:rsidRPr="003C75A5">
        <w:t>, and e</w:t>
      </w:r>
      <w:r w:rsidR="00445A13" w:rsidRPr="003C75A5">
        <w:t xml:space="preserve">ven </w:t>
      </w:r>
      <w:r w:rsidR="00A24338" w:rsidRPr="003C75A5">
        <w:t>in large companies</w:t>
      </w:r>
      <w:r w:rsidR="003C75A5" w:rsidRPr="003C75A5">
        <w:t>,</w:t>
      </w:r>
      <w:r w:rsidR="008C2297" w:rsidRPr="003C75A5">
        <w:t xml:space="preserve"> </w:t>
      </w:r>
      <w:r w:rsidR="003665BB" w:rsidRPr="003C75A5">
        <w:t xml:space="preserve">employees still fall for </w:t>
      </w:r>
      <w:r w:rsidR="00D95F9F" w:rsidRPr="003C75A5">
        <w:t>it</w:t>
      </w:r>
      <w:r w:rsidR="003665BB" w:rsidRPr="003C75A5">
        <w:t xml:space="preserve"> which is why I thought the consultant should have done atleast </w:t>
      </w:r>
      <w:r w:rsidR="008C2297" w:rsidRPr="003C75A5">
        <w:t>some training against it.</w:t>
      </w:r>
      <w:r w:rsidR="003C75A5" w:rsidRPr="003C75A5">
        <w:t xml:space="preserve"> Sophos</w:t>
      </w:r>
      <w:r w:rsidR="003C75A5" w:rsidRPr="00835900">
        <w:t xml:space="preserve"> MDR </w:t>
      </w:r>
      <w:r w:rsidR="003C75A5">
        <w:t xml:space="preserve">also </w:t>
      </w:r>
      <w:r w:rsidR="003C75A5" w:rsidRPr="00835900">
        <w:t>seemed overpriced and unnecessary, but I realised that implementing it might be much easier and effective than training the employees.</w:t>
      </w:r>
    </w:p>
    <w:p w14:paraId="1374DA12" w14:textId="77777777" w:rsidR="008C2297" w:rsidRPr="00835900" w:rsidRDefault="008C2297" w:rsidP="00290FC0">
      <w:pPr>
        <w:spacing w:line="240" w:lineRule="auto"/>
      </w:pPr>
      <w:r w:rsidRPr="00835900">
        <w:br w:type="page"/>
      </w:r>
    </w:p>
    <w:p w14:paraId="414D4FE3" w14:textId="610C2983" w:rsidR="006B1F28" w:rsidRDefault="008C2297" w:rsidP="00290FC0">
      <w:r w:rsidRPr="00835900">
        <w:lastRenderedPageBreak/>
        <w:t>This brings me to my research question: “To what extent is outsourcing a Security Operation Centre more effective than social engineering training for a small business?”.</w:t>
      </w:r>
      <w:r w:rsidR="00AE0881" w:rsidRPr="00835900">
        <w:t xml:space="preserve"> </w:t>
      </w:r>
      <w:r w:rsidR="005A1BDA" w:rsidRPr="00835900">
        <w:t xml:space="preserve">A Security Operation Centre (SOC) is </w:t>
      </w:r>
      <w:r w:rsidR="00120E70" w:rsidRPr="00835900">
        <w:t xml:space="preserve">a similar term to an </w:t>
      </w:r>
      <w:r w:rsidR="00120E70" w:rsidRPr="00D1094C">
        <w:t>MDR</w:t>
      </w:r>
      <w:r w:rsidR="008163E4" w:rsidRPr="00D1094C">
        <w:t xml:space="preserve"> system</w:t>
      </w:r>
      <w:r w:rsidR="00120E70" w:rsidRPr="00D1094C">
        <w:t xml:space="preserve"> but is more commonly used so I chose it instead. In this essay I </w:t>
      </w:r>
      <w:r w:rsidR="00120E70" w:rsidRPr="00835900">
        <w:t xml:space="preserve">hope to </w:t>
      </w:r>
      <w:r w:rsidR="007B6F63" w:rsidRPr="00835900">
        <w:t>analyse the benefits and challenges of both protections in the context of small businesses and outsourcing</w:t>
      </w:r>
      <w:r w:rsidR="008D5768" w:rsidRPr="00835900">
        <w:t xml:space="preserve"> as a form of investigation into </w:t>
      </w:r>
      <w:r w:rsidR="00257AEC" w:rsidRPr="00835900">
        <w:t>how the consultant improved my father’s business.</w:t>
      </w:r>
      <w:r w:rsidR="006C4D6F" w:rsidRPr="00835900">
        <w:t xml:space="preserve"> I will assume that the small business can only implement one of these options as </w:t>
      </w:r>
      <w:r w:rsidR="00D41113" w:rsidRPr="00835900">
        <w:t>it is</w:t>
      </w:r>
      <w:r w:rsidR="006C4D6F" w:rsidRPr="00835900">
        <w:t xml:space="preserve"> too expensive or time consuming to </w:t>
      </w:r>
      <w:r w:rsidR="00C63756" w:rsidRPr="00835900">
        <w:t>implement both</w:t>
      </w:r>
      <w:r w:rsidR="005D268D">
        <w:t>, but they have implemented other protections such as email filters</w:t>
      </w:r>
      <w:r w:rsidR="00C63756" w:rsidRPr="00835900">
        <w:t>.</w:t>
      </w:r>
    </w:p>
    <w:p w14:paraId="0E6F7D35" w14:textId="77777777" w:rsidR="00C64A89" w:rsidRDefault="00C64A89">
      <w:pPr>
        <w:spacing w:line="240" w:lineRule="auto"/>
        <w:jc w:val="left"/>
        <w:rPr>
          <w:rFonts w:cs="Arial"/>
          <w:b/>
          <w:bCs/>
          <w:kern w:val="2"/>
          <w:sz w:val="44"/>
          <w:szCs w:val="44"/>
          <w:highlight w:val="green"/>
        </w:rPr>
      </w:pPr>
      <w:bookmarkStart w:id="7" w:name="_Toc165924768"/>
      <w:bookmarkStart w:id="8" w:name="_Toc168646369"/>
      <w:bookmarkStart w:id="9" w:name="_Toc171513782"/>
    </w:p>
    <w:p w14:paraId="359BB6FA" w14:textId="791A22D6" w:rsidR="00186B61" w:rsidRDefault="00186B61">
      <w:pPr>
        <w:spacing w:line="240" w:lineRule="auto"/>
        <w:jc w:val="left"/>
        <w:rPr>
          <w:rFonts w:cs="Arial"/>
          <w:highlight w:val="green"/>
        </w:rPr>
      </w:pPr>
      <w:r>
        <w:rPr>
          <w:rFonts w:cs="Arial"/>
          <w:highlight w:val="green"/>
        </w:rPr>
        <w:br w:type="page"/>
      </w:r>
    </w:p>
    <w:p w14:paraId="00DE04DA" w14:textId="33AAAC2B" w:rsidR="00C67929" w:rsidRPr="00835900" w:rsidRDefault="00A2189B" w:rsidP="008E3D3C">
      <w:pPr>
        <w:pStyle w:val="Heading1"/>
        <w:spacing w:line="360" w:lineRule="auto"/>
        <w:rPr>
          <w:rFonts w:cs="Arial"/>
        </w:rPr>
      </w:pPr>
      <w:r w:rsidRPr="00AA1559">
        <w:rPr>
          <w:rFonts w:cs="Arial"/>
        </w:rPr>
        <w:lastRenderedPageBreak/>
        <w:t>Methodology</w:t>
      </w:r>
      <w:bookmarkEnd w:id="7"/>
      <w:bookmarkEnd w:id="8"/>
      <w:bookmarkEnd w:id="9"/>
    </w:p>
    <w:p w14:paraId="6C6A1815" w14:textId="5E2DDE77" w:rsidR="009818FD" w:rsidRDefault="00447276" w:rsidP="00C770D0">
      <w:r w:rsidRPr="00751557">
        <w:t xml:space="preserve">Firstly, some preliminary secondary research was conducted in order to prepare some questions for the </w:t>
      </w:r>
      <w:r w:rsidR="00AE3A88">
        <w:t xml:space="preserve">cybersecurity </w:t>
      </w:r>
      <w:r w:rsidRPr="00751557">
        <w:t>consultant. A variety of sources such as academic articles, statistical reports, and blog posts from reputable companies were used to gather both quantitative data and</w:t>
      </w:r>
      <w:r w:rsidRPr="00447276">
        <w:t xml:space="preserve"> qualitative real life examples. Then, </w:t>
      </w:r>
      <w:r w:rsidR="008F3B60">
        <w:t>some questions were written</w:t>
      </w:r>
      <w:r w:rsidRPr="00447276">
        <w:t xml:space="preserve"> for the consultant about the consultation itself but also some about cybersecurity in general. This helped narrow down the scope and aim of the </w:t>
      </w:r>
      <w:r w:rsidR="00E41D20">
        <w:t>inquiry</w:t>
      </w:r>
      <w:r w:rsidRPr="00447276">
        <w:t xml:space="preserve"> from evaluating the use of a SOC to comparing it to the implementation of social engineering training, </w:t>
      </w:r>
      <w:r w:rsidR="003A097C">
        <w:t xml:space="preserve">since he said in his responses that he had </w:t>
      </w:r>
      <w:r w:rsidR="00343BBF">
        <w:t>not</w:t>
      </w:r>
      <w:r w:rsidR="003A097C">
        <w:t xml:space="preserve"> done any training</w:t>
      </w:r>
      <w:r w:rsidR="00E16309">
        <w:t xml:space="preserve"> (see Appendix C)</w:t>
      </w:r>
      <w:r w:rsidRPr="00447276">
        <w:t>.</w:t>
      </w:r>
    </w:p>
    <w:p w14:paraId="5E2D3701" w14:textId="246C13A3" w:rsidR="00DA5DA0" w:rsidRDefault="00D20B81" w:rsidP="00751557">
      <w:r>
        <w:t xml:space="preserve">This </w:t>
      </w:r>
      <w:r w:rsidR="005B2C5D">
        <w:t xml:space="preserve">primary research </w:t>
      </w:r>
      <w:r w:rsidR="00A30DCC">
        <w:t>was beneficial</w:t>
      </w:r>
      <w:r w:rsidR="00C57C09">
        <w:t xml:space="preserve"> </w:t>
      </w:r>
      <w:r w:rsidR="002658C6">
        <w:t xml:space="preserve">because </w:t>
      </w:r>
      <w:r w:rsidR="008E2997">
        <w:t xml:space="preserve">the consultation </w:t>
      </w:r>
      <w:r w:rsidR="00C76979">
        <w:t>is</w:t>
      </w:r>
      <w:r w:rsidR="008E2997">
        <w:t xml:space="preserve"> a real world example of </w:t>
      </w:r>
      <w:r w:rsidR="00C76979">
        <w:t>using a SOC and the impact</w:t>
      </w:r>
      <w:r w:rsidR="00775B3B">
        <w:t>s</w:t>
      </w:r>
      <w:r w:rsidR="00C76979">
        <w:t xml:space="preserve"> on stakeholders </w:t>
      </w:r>
      <w:r w:rsidR="00775B3B">
        <w:t>are</w:t>
      </w:r>
      <w:r w:rsidR="00C76979">
        <w:t xml:space="preserve"> </w:t>
      </w:r>
      <w:r w:rsidR="00775B3B">
        <w:t>clear</w:t>
      </w:r>
      <w:r w:rsidR="005A01BA">
        <w:t xml:space="preserve">. </w:t>
      </w:r>
      <w:r w:rsidR="00265CDD">
        <w:t xml:space="preserve">The goal of </w:t>
      </w:r>
      <w:r w:rsidR="00C04900">
        <w:t>it</w:t>
      </w:r>
      <w:r w:rsidR="00265CDD">
        <w:t xml:space="preserve"> was to</w:t>
      </w:r>
      <w:r w:rsidR="00F9491B">
        <w:t xml:space="preserve"> better understand the consultant’s reasoning and perspective behind not conducting any training.</w:t>
      </w:r>
      <w:r w:rsidR="00636E5E">
        <w:t xml:space="preserve"> </w:t>
      </w:r>
      <w:r w:rsidR="008A3812">
        <w:t>After</w:t>
      </w:r>
      <w:r w:rsidR="00621F39">
        <w:t xml:space="preserve">wards, some more secondary research </w:t>
      </w:r>
      <w:r w:rsidR="00F9491B">
        <w:t xml:space="preserve">was done </w:t>
      </w:r>
      <w:r w:rsidR="00621F39">
        <w:t xml:space="preserve">and </w:t>
      </w:r>
      <w:r w:rsidR="00F9491B">
        <w:t xml:space="preserve">was followed by an interview with </w:t>
      </w:r>
      <w:r w:rsidR="00621F39">
        <w:t xml:space="preserve">an IT employee from a large </w:t>
      </w:r>
      <w:r w:rsidR="006D7DC0">
        <w:t>security company</w:t>
      </w:r>
      <w:r w:rsidR="00D9297F">
        <w:t xml:space="preserve">. This interview was done </w:t>
      </w:r>
      <w:r w:rsidR="00E2660E">
        <w:t xml:space="preserve">because the </w:t>
      </w:r>
      <w:r w:rsidR="000868B5">
        <w:t>company is very experienced with both a SOC and social engineering training</w:t>
      </w:r>
      <w:r w:rsidR="00E16309">
        <w:t xml:space="preserve"> (see Appendix A)</w:t>
      </w:r>
      <w:r w:rsidR="00B147E7">
        <w:t>.</w:t>
      </w:r>
      <w:r w:rsidR="001F444F">
        <w:t xml:space="preserve"> </w:t>
      </w:r>
      <w:r w:rsidR="00EB4A85">
        <w:t>It also specialis</w:t>
      </w:r>
      <w:r w:rsidR="00B93E76">
        <w:t>es</w:t>
      </w:r>
      <w:r w:rsidR="00EB4A85">
        <w:t xml:space="preserve"> in security and the employee </w:t>
      </w:r>
      <w:r w:rsidR="006E7613">
        <w:t xml:space="preserve">would likely </w:t>
      </w:r>
      <w:r w:rsidR="00930CFC">
        <w:t xml:space="preserve">have seen instances where these protections have failed as </w:t>
      </w:r>
      <w:r w:rsidR="0097193D">
        <w:t xml:space="preserve">he works closely with people that manage </w:t>
      </w:r>
      <w:r w:rsidR="00854787">
        <w:t xml:space="preserve">them. </w:t>
      </w:r>
      <w:r w:rsidR="002442D8">
        <w:t xml:space="preserve">The </w:t>
      </w:r>
      <w:r w:rsidR="005762C6">
        <w:t>aim</w:t>
      </w:r>
      <w:r w:rsidR="00FA11F5">
        <w:t xml:space="preserve"> of</w:t>
      </w:r>
      <w:r w:rsidR="002442D8">
        <w:t xml:space="preserve"> </w:t>
      </w:r>
      <w:r w:rsidR="009E39A4">
        <w:t>the interview</w:t>
      </w:r>
      <w:r w:rsidR="002442D8">
        <w:t xml:space="preserve"> was to</w:t>
      </w:r>
      <w:r w:rsidR="008C2B20">
        <w:t xml:space="preserve"> </w:t>
      </w:r>
      <w:r w:rsidR="009E65F7">
        <w:t>investigate</w:t>
      </w:r>
      <w:r w:rsidR="005C3D86">
        <w:t xml:space="preserve"> </w:t>
      </w:r>
      <w:r w:rsidR="00FA11F5">
        <w:t xml:space="preserve">how </w:t>
      </w:r>
      <w:r w:rsidR="00D50FAA">
        <w:t xml:space="preserve">a company </w:t>
      </w:r>
      <w:r w:rsidR="00FA11F5">
        <w:t xml:space="preserve">would use both </w:t>
      </w:r>
      <w:r w:rsidR="005C3D86">
        <w:t xml:space="preserve">protections </w:t>
      </w:r>
      <w:r w:rsidR="006E2A87">
        <w:t>in the long term, and also to</w:t>
      </w:r>
      <w:r w:rsidR="007F6BEF">
        <w:t xml:space="preserve"> </w:t>
      </w:r>
      <w:r w:rsidR="005C3D86">
        <w:t xml:space="preserve">see </w:t>
      </w:r>
      <w:r w:rsidR="00C770D0">
        <w:t>how</w:t>
      </w:r>
      <w:r w:rsidR="001B2EF2">
        <w:t xml:space="preserve"> this might be different for a large company</w:t>
      </w:r>
      <w:r w:rsidR="00A375EF">
        <w:t xml:space="preserve"> to a small one</w:t>
      </w:r>
      <w:r w:rsidR="00C770D0">
        <w:t xml:space="preserve">. </w:t>
      </w:r>
      <w:r w:rsidR="00854787">
        <w:t xml:space="preserve">Finally, I also sent some questions </w:t>
      </w:r>
      <w:r w:rsidR="008F320C">
        <w:t xml:space="preserve">to an IT employee at my high school </w:t>
      </w:r>
      <w:r w:rsidR="00835A0D">
        <w:t>with the hope that it would either corroborate or contradict these other sources</w:t>
      </w:r>
      <w:r w:rsidR="00EB3F49">
        <w:t xml:space="preserve"> in relation to both a SOC</w:t>
      </w:r>
      <w:r w:rsidR="008B41E9">
        <w:t xml:space="preserve"> and cybersecurity in general</w:t>
      </w:r>
      <w:r w:rsidR="00E16309">
        <w:t xml:space="preserve"> (see Appendix B)</w:t>
      </w:r>
      <w:r w:rsidR="00835A0D">
        <w:t>.</w:t>
      </w:r>
    </w:p>
    <w:p w14:paraId="1F9C0C20" w14:textId="701E86FB" w:rsidR="00156146" w:rsidRDefault="00656EAB" w:rsidP="00290FC0">
      <w:pPr>
        <w:pStyle w:val="Heading1"/>
        <w:rPr>
          <w:rFonts w:cs="Arial"/>
        </w:rPr>
      </w:pPr>
      <w:bookmarkStart w:id="10" w:name="_Toc165924769"/>
      <w:bookmarkStart w:id="11" w:name="_Toc168646370"/>
      <w:bookmarkStart w:id="12" w:name="_Toc171513783"/>
      <w:r w:rsidRPr="00835900">
        <w:rPr>
          <w:rFonts w:cs="Arial"/>
        </w:rPr>
        <w:lastRenderedPageBreak/>
        <w:t>Background information</w:t>
      </w:r>
      <w:bookmarkEnd w:id="10"/>
      <w:bookmarkEnd w:id="11"/>
      <w:bookmarkEnd w:id="12"/>
    </w:p>
    <w:p w14:paraId="0C2D199D" w14:textId="4250BE3D" w:rsidR="00650A05" w:rsidRDefault="00182DFD" w:rsidP="00650A05">
      <w:pPr>
        <w:pStyle w:val="Heading2"/>
        <w:rPr>
          <w:rFonts w:cs="Arial"/>
        </w:rPr>
      </w:pPr>
      <w:bookmarkStart w:id="13" w:name="_Toc165924770"/>
      <w:bookmarkStart w:id="14" w:name="_Toc168646371"/>
      <w:bookmarkStart w:id="15" w:name="_Toc171513784"/>
      <w:r w:rsidRPr="00835900">
        <w:rPr>
          <w:rFonts w:cs="Arial"/>
        </w:rPr>
        <w:t>SIEM</w:t>
      </w:r>
      <w:r w:rsidR="007E6C2C" w:rsidRPr="00835900">
        <w:rPr>
          <w:rFonts w:cs="Arial"/>
        </w:rPr>
        <w:t xml:space="preserve"> and SOC</w:t>
      </w:r>
      <w:bookmarkEnd w:id="13"/>
      <w:bookmarkEnd w:id="14"/>
      <w:bookmarkEnd w:id="15"/>
    </w:p>
    <w:p w14:paraId="66DFBAD4" w14:textId="536C6F2C" w:rsidR="007B7817" w:rsidRDefault="00B55DB2" w:rsidP="00290FC0">
      <w:pPr>
        <w:rPr>
          <w:rFonts w:cs="Arial"/>
        </w:rPr>
      </w:pPr>
      <w:r w:rsidRPr="00835900">
        <w:rPr>
          <w:rFonts w:cs="Arial"/>
        </w:rPr>
        <w:t xml:space="preserve">A </w:t>
      </w:r>
      <w:r w:rsidR="002B07A0" w:rsidRPr="00835900">
        <w:rPr>
          <w:rFonts w:cs="Arial"/>
        </w:rPr>
        <w:t xml:space="preserve">SOC </w:t>
      </w:r>
      <w:r w:rsidRPr="00835900">
        <w:rPr>
          <w:rFonts w:cs="Arial"/>
        </w:rPr>
        <w:t xml:space="preserve">is </w:t>
      </w:r>
      <w:r w:rsidR="004F1400" w:rsidRPr="00835900">
        <w:rPr>
          <w:rFonts w:cs="Arial"/>
        </w:rPr>
        <w:t>similar</w:t>
      </w:r>
      <w:r w:rsidRPr="00835900">
        <w:rPr>
          <w:rFonts w:cs="Arial"/>
        </w:rPr>
        <w:t xml:space="preserve"> to several other security products such </w:t>
      </w:r>
      <w:r w:rsidR="007E6C2C" w:rsidRPr="00835900">
        <w:rPr>
          <w:rFonts w:cs="Arial"/>
        </w:rPr>
        <w:t xml:space="preserve">as </w:t>
      </w:r>
      <w:r w:rsidRPr="00835900">
        <w:rPr>
          <w:rFonts w:cs="Arial"/>
        </w:rPr>
        <w:t>a Security Information and Event Management system (SIEM). A SIEM is a tool that analyses all events in a</w:t>
      </w:r>
      <w:r w:rsidR="00397F82" w:rsidRPr="00835900">
        <w:rPr>
          <w:rFonts w:cs="Arial"/>
        </w:rPr>
        <w:t xml:space="preserve">n organisation’s technology infrastructure </w:t>
      </w:r>
      <w:r w:rsidRPr="00835900">
        <w:rPr>
          <w:rFonts w:cs="Arial"/>
        </w:rPr>
        <w:t>for malicious activity</w:t>
      </w:r>
      <w:r w:rsidR="00F54759" w:rsidRPr="00835900">
        <w:rPr>
          <w:rFonts w:cs="Arial"/>
        </w:rPr>
        <w:t xml:space="preserve"> </w:t>
      </w:r>
      <w:r w:rsidR="00C16873" w:rsidRPr="00835900">
        <w:rPr>
          <w:rFonts w:cs="Arial"/>
        </w:rPr>
        <w:fldChar w:fldCharType="begin"/>
      </w:r>
      <w:r w:rsidR="00C16873" w:rsidRPr="00835900">
        <w:rPr>
          <w:rFonts w:cs="Arial"/>
        </w:rPr>
        <w:instrText xml:space="preserve"> ADDIN ZOTERO_ITEM CSL_CITATION {"citationID":"rVfUAd4b","properties":{"formattedCitation":"(Pinson-Roxburgh, 2023)","plainCitation":"(Pinson-Roxburgh, 2023)","noteIndex":0},"citationItems":[{"id":154,"uris":["http://zotero.org/users/13497265/items/E5J2E95Z"],"itemData":{"id":154,"type":"webpage","abstract":"Exploring the differences between an MDR, managed SOC and managed SIEM, and which is best to protect your business.","container-title":"Defense.com™","language":"en-GB","title":"Difference between MDR, SOC &amp; SIEM","URL":"https://www.defense.com/blog/mdr-soc-and-siem","author":[{"family":"Pinson-Roxburgh","given":"Oliver"}],"accessed":{"date-parts":[["2024",5,3]]},"issued":{"date-parts":[["2023",3,28]]}}}],"schema":"https://github.com/citation-style-language/schema/raw/master/csl-citation.json"} </w:instrText>
      </w:r>
      <w:r w:rsidR="00C16873" w:rsidRPr="00835900">
        <w:rPr>
          <w:rFonts w:cs="Arial"/>
        </w:rPr>
        <w:fldChar w:fldCharType="separate"/>
      </w:r>
      <w:r w:rsidR="00C16873" w:rsidRPr="00835900">
        <w:rPr>
          <w:rFonts w:cs="Arial"/>
        </w:rPr>
        <w:t>(Pinson-Roxburgh, 2023)</w:t>
      </w:r>
      <w:r w:rsidR="00C16873" w:rsidRPr="00835900">
        <w:rPr>
          <w:rFonts w:cs="Arial"/>
        </w:rPr>
        <w:fldChar w:fldCharType="end"/>
      </w:r>
      <w:r w:rsidRPr="00835900">
        <w:rPr>
          <w:rFonts w:cs="Arial"/>
        </w:rPr>
        <w:t>.</w:t>
      </w:r>
      <w:r w:rsidR="00397F82" w:rsidRPr="00835900">
        <w:rPr>
          <w:rFonts w:cs="Arial"/>
        </w:rPr>
        <w:t xml:space="preserve"> Events can come from a wide variety of sources</w:t>
      </w:r>
      <w:r w:rsidR="00246C5E" w:rsidRPr="00835900">
        <w:rPr>
          <w:rFonts w:cs="Arial"/>
          <w:noProof/>
        </w:rPr>
        <w:t xml:space="preserve"> including applications, network devices</w:t>
      </w:r>
      <w:r w:rsidR="00D138AB" w:rsidRPr="00835900">
        <w:rPr>
          <w:rFonts w:cs="Arial"/>
          <w:noProof/>
        </w:rPr>
        <w:t xml:space="preserve">, and </w:t>
      </w:r>
      <w:r w:rsidR="00246C5E" w:rsidRPr="00835900">
        <w:rPr>
          <w:rFonts w:cs="Arial"/>
          <w:noProof/>
        </w:rPr>
        <w:t>databases</w:t>
      </w:r>
      <w:r w:rsidR="00D138AB" w:rsidRPr="00835900">
        <w:rPr>
          <w:rFonts w:cs="Arial"/>
          <w:noProof/>
        </w:rPr>
        <w:t>,</w:t>
      </w:r>
      <w:r w:rsidR="003D53B4" w:rsidRPr="00835900">
        <w:rPr>
          <w:rFonts w:cs="Arial"/>
          <w:noProof/>
        </w:rPr>
        <w:t xml:space="preserve"> such as </w:t>
      </w:r>
      <w:r w:rsidRPr="00835900">
        <w:rPr>
          <w:rFonts w:cs="Arial"/>
        </w:rPr>
        <w:t xml:space="preserve">a </w:t>
      </w:r>
      <w:r w:rsidR="003D53B4" w:rsidRPr="00835900">
        <w:rPr>
          <w:rFonts w:cs="Arial"/>
        </w:rPr>
        <w:t>firewall allowing data into the network</w:t>
      </w:r>
      <w:r w:rsidR="006226A2" w:rsidRPr="00835900">
        <w:rPr>
          <w:rFonts w:cs="Arial"/>
        </w:rPr>
        <w:t>,</w:t>
      </w:r>
      <w:r w:rsidR="00446A11" w:rsidRPr="00835900">
        <w:rPr>
          <w:rFonts w:cs="Arial"/>
        </w:rPr>
        <w:t xml:space="preserve"> </w:t>
      </w:r>
      <w:r w:rsidRPr="00835900">
        <w:rPr>
          <w:rFonts w:cs="Arial"/>
        </w:rPr>
        <w:t xml:space="preserve">or </w:t>
      </w:r>
      <w:r w:rsidR="003D53B4" w:rsidRPr="00835900">
        <w:rPr>
          <w:rFonts w:cs="Arial"/>
        </w:rPr>
        <w:t>Command Prompt running a command</w:t>
      </w:r>
      <w:r w:rsidR="00CB6679">
        <w:rPr>
          <w:rFonts w:cs="Arial"/>
        </w:rPr>
        <w:t xml:space="preserve"> (see Appendix C)</w:t>
      </w:r>
      <w:r w:rsidRPr="00835900">
        <w:rPr>
          <w:rFonts w:cs="Arial"/>
        </w:rPr>
        <w:t xml:space="preserve">. </w:t>
      </w:r>
      <w:r w:rsidR="00D90D55" w:rsidRPr="00835900">
        <w:rPr>
          <w:rFonts w:cs="Arial"/>
        </w:rPr>
        <w:t xml:space="preserve">One use of a SIEM is to comply with regulations that require businesses to store logs of operations for </w:t>
      </w:r>
      <w:r w:rsidR="008150F6" w:rsidRPr="00835900">
        <w:rPr>
          <w:rFonts w:cs="Arial"/>
        </w:rPr>
        <w:t>a prolonged period</w:t>
      </w:r>
      <w:r w:rsidR="00D90D55" w:rsidRPr="00835900">
        <w:rPr>
          <w:rFonts w:cs="Arial"/>
        </w:rPr>
        <w:t xml:space="preserve"> of time</w:t>
      </w:r>
      <w:r w:rsidR="00415958" w:rsidRPr="00835900">
        <w:rPr>
          <w:rFonts w:cs="Arial"/>
        </w:rPr>
        <w:t xml:space="preserve">, </w:t>
      </w:r>
      <w:r w:rsidR="008075D1" w:rsidRPr="00835900">
        <w:rPr>
          <w:rFonts w:cs="Arial"/>
        </w:rPr>
        <w:t xml:space="preserve">so that in the case of a breach </w:t>
      </w:r>
      <w:r w:rsidR="00743380" w:rsidRPr="00835900">
        <w:rPr>
          <w:rFonts w:cs="Arial"/>
        </w:rPr>
        <w:t xml:space="preserve">authorities could conduct a </w:t>
      </w:r>
      <w:r w:rsidR="008075D1" w:rsidRPr="00835900">
        <w:rPr>
          <w:rFonts w:cs="Arial"/>
        </w:rPr>
        <w:t xml:space="preserve">proper investigation. </w:t>
      </w:r>
      <w:r w:rsidR="00743380" w:rsidRPr="00835900">
        <w:rPr>
          <w:rFonts w:cs="Arial"/>
        </w:rPr>
        <w:t>A SIEM</w:t>
      </w:r>
      <w:r w:rsidR="00F40B72" w:rsidRPr="00835900">
        <w:rPr>
          <w:rFonts w:cs="Arial"/>
        </w:rPr>
        <w:t xml:space="preserve"> can also detect </w:t>
      </w:r>
      <w:r w:rsidR="00943F66">
        <w:rPr>
          <w:rFonts w:cs="Arial"/>
        </w:rPr>
        <w:t>unusual</w:t>
      </w:r>
      <w:r w:rsidR="00943912" w:rsidRPr="00835900">
        <w:rPr>
          <w:rFonts w:cs="Arial"/>
        </w:rPr>
        <w:t xml:space="preserve"> behaviour</w:t>
      </w:r>
      <w:r w:rsidR="00F40B72" w:rsidRPr="00835900">
        <w:rPr>
          <w:rFonts w:cs="Arial"/>
        </w:rPr>
        <w:t xml:space="preserve"> </w:t>
      </w:r>
      <w:r w:rsidR="00061B08" w:rsidRPr="00835900">
        <w:rPr>
          <w:rFonts w:cs="Arial"/>
        </w:rPr>
        <w:t>such</w:t>
      </w:r>
      <w:r w:rsidR="000C0D42" w:rsidRPr="00835900">
        <w:rPr>
          <w:rFonts w:cs="Arial"/>
        </w:rPr>
        <w:t xml:space="preserve"> as</w:t>
      </w:r>
      <w:r w:rsidR="006C66CA" w:rsidRPr="00835900">
        <w:rPr>
          <w:rFonts w:cs="Arial"/>
        </w:rPr>
        <w:t xml:space="preserve"> if an account </w:t>
      </w:r>
      <w:r w:rsidR="00F40B72" w:rsidRPr="00835900">
        <w:rPr>
          <w:rFonts w:cs="Arial"/>
        </w:rPr>
        <w:t>were</w:t>
      </w:r>
      <w:r w:rsidR="006C66CA" w:rsidRPr="00835900">
        <w:rPr>
          <w:rFonts w:cs="Arial"/>
        </w:rPr>
        <w:t xml:space="preserve"> logged into from </w:t>
      </w:r>
      <w:r w:rsidR="004F1400" w:rsidRPr="00835900">
        <w:rPr>
          <w:rFonts w:cs="Arial"/>
        </w:rPr>
        <w:t>a vastly different</w:t>
      </w:r>
      <w:r w:rsidR="006C66CA" w:rsidRPr="00835900">
        <w:rPr>
          <w:rFonts w:cs="Arial"/>
        </w:rPr>
        <w:t xml:space="preserve"> location to the </w:t>
      </w:r>
      <w:r w:rsidR="00F04603" w:rsidRPr="00835900">
        <w:rPr>
          <w:rFonts w:cs="Arial"/>
        </w:rPr>
        <w:t>usual one</w:t>
      </w:r>
      <w:r w:rsidR="00943F66">
        <w:rPr>
          <w:rFonts w:cs="Arial"/>
        </w:rPr>
        <w:t xml:space="preserve"> </w:t>
      </w:r>
      <w:r w:rsidR="00943F66">
        <w:rPr>
          <w:rFonts w:cs="Arial"/>
        </w:rPr>
        <w:fldChar w:fldCharType="begin"/>
      </w:r>
      <w:r w:rsidR="00943F66">
        <w:rPr>
          <w:rFonts w:cs="Arial"/>
        </w:rPr>
        <w:instrText xml:space="preserve"> ADDIN ZOTERO_ITEM CSL_CITATION {"citationID":"saUpXwgV","properties":{"formattedCitation":"(Teodor, 2022)","plainCitation":"(Teodor, 2022)","noteIndex":0},"citationItems":[{"id":255,"uris":["http://zotero.org/users/13497265/items/76XASYS6"],"itemData":{"id":255,"type":"webpage","container-title":"Arcanna.ai","title":"Top Five SIEM Use Cases For Active Threat Detection","URL":"https://blog.arcanna.ai/top-five-siem-use-cases-for-active-threat-detection","author":[{"family":"Teodor","given":"Bogdan"}],"accessed":{"date-parts":[["2024",7,10]]},"issued":{"date-parts":[["2022",7,13]]}}}],"schema":"https://github.com/citation-style-language/schema/raw/master/csl-citation.json"} </w:instrText>
      </w:r>
      <w:r w:rsidR="00943F66">
        <w:rPr>
          <w:rFonts w:cs="Arial"/>
        </w:rPr>
        <w:fldChar w:fldCharType="separate"/>
      </w:r>
      <w:r w:rsidR="00943F66" w:rsidRPr="00943F66">
        <w:rPr>
          <w:rFonts w:cs="Arial"/>
        </w:rPr>
        <w:t>(Teodor, 2022)</w:t>
      </w:r>
      <w:r w:rsidR="00943F66">
        <w:rPr>
          <w:rFonts w:cs="Arial"/>
        </w:rPr>
        <w:fldChar w:fldCharType="end"/>
      </w:r>
      <w:r w:rsidR="00743380" w:rsidRPr="00835900">
        <w:rPr>
          <w:rFonts w:cs="Arial"/>
        </w:rPr>
        <w:t xml:space="preserve">. </w:t>
      </w:r>
      <w:r w:rsidR="00F40B72" w:rsidRPr="00835900">
        <w:rPr>
          <w:rFonts w:cs="Arial"/>
        </w:rPr>
        <w:t xml:space="preserve">It would then notify the business </w:t>
      </w:r>
      <w:r w:rsidR="00907E0A" w:rsidRPr="00835900">
        <w:rPr>
          <w:rFonts w:cs="Arial"/>
        </w:rPr>
        <w:t xml:space="preserve">so that they can </w:t>
      </w:r>
      <w:r w:rsidR="007F5850" w:rsidRPr="00835900">
        <w:rPr>
          <w:rFonts w:cs="Arial"/>
        </w:rPr>
        <w:t xml:space="preserve">then </w:t>
      </w:r>
      <w:r w:rsidR="00061B08" w:rsidRPr="00835900">
        <w:rPr>
          <w:rFonts w:cs="Arial"/>
        </w:rPr>
        <w:t>decide if it is malicious and</w:t>
      </w:r>
      <w:r w:rsidR="006849AB" w:rsidRPr="00835900">
        <w:rPr>
          <w:rFonts w:cs="Arial"/>
        </w:rPr>
        <w:t xml:space="preserve"> prepare for the impending </w:t>
      </w:r>
      <w:r w:rsidR="00BB3030">
        <w:rPr>
          <w:rFonts w:cs="Arial"/>
        </w:rPr>
        <w:t>cyberattack</w:t>
      </w:r>
      <w:r w:rsidR="007F5850" w:rsidRPr="00835900">
        <w:rPr>
          <w:rFonts w:cs="Arial"/>
        </w:rPr>
        <w:t>. Finally, a SIEM can also recognise when a</w:t>
      </w:r>
      <w:r w:rsidR="008516F8" w:rsidRPr="00835900">
        <w:rPr>
          <w:rFonts w:cs="Arial"/>
        </w:rPr>
        <w:t xml:space="preserve">n attack has been successful, such as </w:t>
      </w:r>
      <w:r w:rsidR="00DE3E76" w:rsidRPr="00835900">
        <w:rPr>
          <w:rFonts w:cs="Arial"/>
        </w:rPr>
        <w:t>an</w:t>
      </w:r>
      <w:r w:rsidR="00711B19" w:rsidRPr="00835900">
        <w:rPr>
          <w:rFonts w:cs="Arial"/>
        </w:rPr>
        <w:t xml:space="preserve"> </w:t>
      </w:r>
      <w:r w:rsidR="00DE3E76" w:rsidRPr="00835900">
        <w:rPr>
          <w:rFonts w:cs="Arial"/>
        </w:rPr>
        <w:t>attacker</w:t>
      </w:r>
      <w:r w:rsidR="00711B19" w:rsidRPr="00835900">
        <w:rPr>
          <w:rFonts w:cs="Arial"/>
        </w:rPr>
        <w:t xml:space="preserve"> </w:t>
      </w:r>
      <w:r w:rsidR="007B7817" w:rsidRPr="00835900">
        <w:rPr>
          <w:rFonts w:cs="Arial"/>
        </w:rPr>
        <w:t>reading an enormous amount of data from a database.</w:t>
      </w:r>
    </w:p>
    <w:p w14:paraId="737E7560" w14:textId="77777777" w:rsidR="00644B32" w:rsidRDefault="00650A05" w:rsidP="00644B32">
      <w:pPr>
        <w:keepNext/>
        <w:spacing w:line="360" w:lineRule="auto"/>
        <w:jc w:val="left"/>
      </w:pPr>
      <w:r>
        <w:rPr>
          <w:noProof/>
        </w:rPr>
        <w:lastRenderedPageBreak/>
        <w:drawing>
          <wp:inline distT="0" distB="0" distL="0" distR="0" wp14:anchorId="7762952C" wp14:editId="0916925B">
            <wp:extent cx="5274310" cy="3068320"/>
            <wp:effectExtent l="0" t="0" r="2540" b="0"/>
            <wp:docPr id="1464686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686151" name=""/>
                    <pic:cNvPicPr/>
                  </pic:nvPicPr>
                  <pic:blipFill>
                    <a:blip r:embed="rId8"/>
                    <a:stretch>
                      <a:fillRect/>
                    </a:stretch>
                  </pic:blipFill>
                  <pic:spPr>
                    <a:xfrm>
                      <a:off x="0" y="0"/>
                      <a:ext cx="5274310" cy="3068320"/>
                    </a:xfrm>
                    <a:prstGeom prst="rect">
                      <a:avLst/>
                    </a:prstGeom>
                  </pic:spPr>
                </pic:pic>
              </a:graphicData>
            </a:graphic>
          </wp:inline>
        </w:drawing>
      </w:r>
    </w:p>
    <w:p w14:paraId="64806EE7" w14:textId="68937298" w:rsidR="00431C91" w:rsidRDefault="00431C91" w:rsidP="00431C91">
      <w:pPr>
        <w:spacing w:before="120" w:line="240" w:lineRule="auto"/>
        <w:rPr>
          <w:rFonts w:cs="Arial"/>
        </w:rPr>
      </w:pPr>
      <w:r w:rsidRPr="00431C91">
        <w:rPr>
          <w:rFonts w:cs="Arial"/>
          <w:noProof/>
        </w:rPr>
        <mc:AlternateContent>
          <mc:Choice Requires="wps">
            <w:drawing>
              <wp:inline distT="0" distB="0" distL="0" distR="0" wp14:anchorId="7BA0182B" wp14:editId="447620C7">
                <wp:extent cx="5168900" cy="381000"/>
                <wp:effectExtent l="0" t="0" r="0" b="0"/>
                <wp:docPr id="294255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900" cy="381000"/>
                        </a:xfrm>
                        <a:prstGeom prst="rect">
                          <a:avLst/>
                        </a:prstGeom>
                        <a:solidFill>
                          <a:srgbClr val="FFFFFF"/>
                        </a:solidFill>
                        <a:ln w="9525">
                          <a:noFill/>
                          <a:miter lim="800000"/>
                          <a:headEnd/>
                          <a:tailEnd/>
                        </a:ln>
                      </wps:spPr>
                      <wps:txbx>
                        <w:txbxContent>
                          <w:p w14:paraId="02D337A3" w14:textId="7374F686" w:rsidR="00431C91" w:rsidRPr="00835900" w:rsidRDefault="00431C91" w:rsidP="00431C91">
                            <w:pPr>
                              <w:pStyle w:val="Caption"/>
                              <w:spacing w:before="0"/>
                              <w:jc w:val="left"/>
                            </w:pPr>
                            <w:r>
                              <w:t xml:space="preserve">Figure </w:t>
                            </w:r>
                            <w:r>
                              <w:fldChar w:fldCharType="begin"/>
                            </w:r>
                            <w:r>
                              <w:instrText xml:space="preserve"> SEQ Figure \* ARABIC </w:instrText>
                            </w:r>
                            <w:r>
                              <w:fldChar w:fldCharType="separate"/>
                            </w:r>
                            <w:r>
                              <w:rPr>
                                <w:noProof/>
                              </w:rPr>
                              <w:t>1</w:t>
                            </w:r>
                            <w:r>
                              <w:fldChar w:fldCharType="end"/>
                            </w:r>
                            <w:r>
                              <w:t>. The components of</w:t>
                            </w:r>
                            <w:r>
                              <w:rPr>
                                <w:noProof/>
                              </w:rPr>
                              <w:t xml:space="preserve"> a SOC</w:t>
                            </w:r>
                            <w:r w:rsidR="00F01EFA">
                              <w:rPr>
                                <w:noProof/>
                              </w:rPr>
                              <w:t xml:space="preserve"> </w:t>
                            </w:r>
                            <w:r>
                              <w:rPr>
                                <w:noProof/>
                              </w:rPr>
                              <w:fldChar w:fldCharType="begin"/>
                            </w:r>
                            <w:r>
                              <w:rPr>
                                <w:noProof/>
                              </w:rPr>
                              <w:instrText xml:space="preserve"> ADDIN ZOTERO_ITEM CSL_CITATION {"citationID":"Q9hjPh0G","properties":{"formattedCitation":"(Onwubiko &amp; Ouazzane, 2019)","plainCitation":"(Onwubiko &amp; Ouazzane, 2019)","noteIndex":0},"citationItems":[{"id":42,"uris":["http://zotero.org/users/13497265/items/7VAPH4EL"],"itemData":{"id":42,"type":"article-journal","abstract":"The increasing dependency of modern society on IT systems and infrastructures for essential services (e.g. internet banking, vehicular network, health-IT, etc.) coupled with the growing number of cyber incidents and security vulnerabilities have made Cyber Security Operations Centre (CSOC) undoubtedly vital. As such security operations monitoring is now an integral part of most business operations. SOCs (used interchangeably as CSOCs) are responsible for continuously and protectively monitoring business services, IT systems and infrastructures to identify vulnerabilities, detect cyber-attacks, security breaches, policy violations, and to respond to cyber incidents swiftly. They must also ensure that security events and alerts are triaged and analysed, while coordinating and managing cyber incidents to resolution. Because SOCs are vital, it is also necessary that SOCs are effective. But unfortunately, the effectiveness of SOCs are a widespread concern and a focus of boundless debate. In this paper, we identify and discuss some of the pertinent challenges to building an effective SOC. We investigate some of the factors contributing to the inefficiencies in SOCs and explain some of the challenges they face. Further, we provide and prioritise recommendations to addressing the identified issues.","container-title":"International Journal on Cyber Situational Awareness","DOI":"10.22619/IJCSA.2019.100124","ISSN":"20572182, 2633495X","issue":"1","journalAbbreviation":"IJCSA","note":"arXiv:2202.03691 [cs]","page":"11-39","source":"arXiv.org","title":"Challenges towards Building an effective Cyber Security Operations Centre","volume":"4","author":[{"family":"Onwubiko","given":"Cyril"},{"family":"Ouazzane","given":"Karim"}],"issued":{"date-parts":[["2019",12,2]]}}}],"schema":"https://github.com/citation-style-language/schema/raw/master/csl-citation.json"} </w:instrText>
                            </w:r>
                            <w:r>
                              <w:rPr>
                                <w:noProof/>
                              </w:rPr>
                              <w:fldChar w:fldCharType="separate"/>
                            </w:r>
                            <w:r w:rsidR="003C6C09" w:rsidRPr="003C6C09">
                              <w:rPr>
                                <w:noProof/>
                              </w:rPr>
                              <w:t>(Onwubiko &amp; Ouazzane, 2019)</w:t>
                            </w:r>
                            <w:r>
                              <w:rPr>
                                <w:noProof/>
                              </w:rPr>
                              <w:fldChar w:fldCharType="end"/>
                            </w:r>
                          </w:p>
                          <w:p w14:paraId="25048E62" w14:textId="0DCDCFBC" w:rsidR="00431C91" w:rsidRDefault="00431C91"/>
                        </w:txbxContent>
                      </wps:txbx>
                      <wps:bodyPr rot="0" vert="horz" wrap="square" lIns="91440" tIns="45720" rIns="91440" bIns="45720" anchor="t" anchorCtr="0">
                        <a:noAutofit/>
                      </wps:bodyPr>
                    </wps:wsp>
                  </a:graphicData>
                </a:graphic>
              </wp:inline>
            </w:drawing>
          </mc:Choice>
          <mc:Fallback>
            <w:pict>
              <v:shape w14:anchorId="7BA0182B" id="_x0000_s1027" type="#_x0000_t202" style="width:407pt;height:3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ddxKAIAACoEAAAOAAAAZHJzL2Uyb0RvYy54bWysU9uO2yAQfa/Uf0C8N3a88Tax4qy22aaq&#10;tL1Iu/0AjHGMCgwFEnv79R1wNpu2b1V5QDPMcDhzZljfjFqRo3BegqnpfJZTIgyHVpp9Tb897t4s&#10;KfGBmZYpMKKmT8LTm83rV+vBVqKAHlQrHEEQ46vB1rQPwVZZ5nkvNPMzsMJgsAOnWUDX7bPWsQHR&#10;tcqKPL/OBnCtdcCF93h6NwXpJuF3neDhS9d5EYiqKXILaXdpb+Kebdas2jtme8lPNNg/sNBMGnz0&#10;DHXHAiMHJ/+C0pI78NCFGQedQddJLlINWM08/6Oah55ZkWpBcbw9y+T/Hyz/fPzqiGxrWqwWRVkW&#10;V9gwwzS26lGMgbyDkRRRpcH6CpMfLKaHEY+x26lib++Bf/fEwLZnZi9unYOhF6xFlvN4M7u4OuH4&#10;CNIMn6DFZ9ghQAIaO6ejhCgKQXTs1tO5Q5EKx8Nyfr1c5RjiGLtaznO04xOser5tnQ8fBGgSjZo6&#10;nICEzo73PkypzynxMQ9KtjupVHLcvtkqR44Mp2WX1gn9tzRlyFDTVVmUCdlAvI/QrNIy4DQrqWu6&#10;RGoTOVZFNd6bNqUEJtVkI2llTvJERSZtwtiMqR9JuyhdA+0T6uVgGl78bGj04H5SMuDg1tT/ODAn&#10;KFEfDWq+mi8WcdKTsyjfFui4y0hzGWGGI1RNAyWTuQ3pd8RqDNxibzqZZHthcqKMA5mEP32eOPGX&#10;fsp6+eKbXwAAAP//AwBQSwMEFAAGAAgAAAAhAAXSBc3aAAAABAEAAA8AAABkcnMvZG93bnJldi54&#10;bWxMj8FOwzAQRO9I/IO1SFwQdYpKWkKcCpCKuLb0AzbxNomI11HsNunfd+FCLyONZjXzNl9PrlMn&#10;GkLr2cB8loAirrxtuTaw/948rkCFiGyx80wGzhRgXdze5JhZP/KWTrtYKynhkKGBJsY+0zpUDTkM&#10;M98TS3bwg8Modqi1HXCUctfppyRJtcOWZaHBnj4aqn52R2fg8DU+PL+M5WfcL7eL9B3bZenPxtzf&#10;TW+voCJN8f8YfvEFHQphKv2RbVCdAXkk/qlkq/lCbGkgTRLQRa6v4YsLAAAA//8DAFBLAQItABQA&#10;BgAIAAAAIQC2gziS/gAAAOEBAAATAAAAAAAAAAAAAAAAAAAAAABbQ29udGVudF9UeXBlc10ueG1s&#10;UEsBAi0AFAAGAAgAAAAhADj9If/WAAAAlAEAAAsAAAAAAAAAAAAAAAAALwEAAF9yZWxzLy5yZWxz&#10;UEsBAi0AFAAGAAgAAAAhAOU513EoAgAAKgQAAA4AAAAAAAAAAAAAAAAALgIAAGRycy9lMm9Eb2Mu&#10;eG1sUEsBAi0AFAAGAAgAAAAhAAXSBc3aAAAABAEAAA8AAAAAAAAAAAAAAAAAggQAAGRycy9kb3du&#10;cmV2LnhtbFBLBQYAAAAABAAEAPMAAACJBQAAAAA=&#10;" stroked="f">
                <v:textbox>
                  <w:txbxContent>
                    <w:p w14:paraId="02D337A3" w14:textId="7374F686" w:rsidR="00431C91" w:rsidRPr="00835900" w:rsidRDefault="00431C91" w:rsidP="00431C91">
                      <w:pPr>
                        <w:pStyle w:val="Caption"/>
                        <w:spacing w:before="0"/>
                        <w:jc w:val="left"/>
                      </w:pPr>
                      <w:r>
                        <w:t xml:space="preserve">Figure </w:t>
                      </w:r>
                      <w:r>
                        <w:fldChar w:fldCharType="begin"/>
                      </w:r>
                      <w:r>
                        <w:instrText xml:space="preserve"> SEQ Figure \* ARABIC </w:instrText>
                      </w:r>
                      <w:r>
                        <w:fldChar w:fldCharType="separate"/>
                      </w:r>
                      <w:r>
                        <w:rPr>
                          <w:noProof/>
                        </w:rPr>
                        <w:t>1</w:t>
                      </w:r>
                      <w:r>
                        <w:fldChar w:fldCharType="end"/>
                      </w:r>
                      <w:r>
                        <w:t>. The components of</w:t>
                      </w:r>
                      <w:r>
                        <w:rPr>
                          <w:noProof/>
                        </w:rPr>
                        <w:t xml:space="preserve"> a SOC</w:t>
                      </w:r>
                      <w:r w:rsidR="00F01EFA">
                        <w:rPr>
                          <w:noProof/>
                        </w:rPr>
                        <w:t xml:space="preserve"> </w:t>
                      </w:r>
                      <w:r>
                        <w:rPr>
                          <w:noProof/>
                        </w:rPr>
                        <w:fldChar w:fldCharType="begin"/>
                      </w:r>
                      <w:r>
                        <w:rPr>
                          <w:noProof/>
                        </w:rPr>
                        <w:instrText xml:space="preserve"> ADDIN ZOTERO_ITEM CSL_CITATION {"citationID":"Q9hjPh0G","properties":{"formattedCitation":"(Onwubiko &amp; Ouazzane, 2019)","plainCitation":"(Onwubiko &amp; Ouazzane, 2019)","noteIndex":0},"citationItems":[{"id":42,"uris":["http://zotero.org/users/13497265/items/7VAPH4EL"],"itemData":{"id":42,"type":"article-journal","abstract":"The increasing dependency of modern society on IT systems and infrastructures for essential services (e.g. internet banking, vehicular network, health-IT, etc.) coupled with the growing number of cyber incidents and security vulnerabilities have made Cyber Security Operations Centre (CSOC) undoubtedly vital. As such security operations monitoring is now an integral part of most business operations. SOCs (used interchangeably as CSOCs) are responsible for continuously and protectively monitoring business services, IT systems and infrastructures to identify vulnerabilities, detect cyber-attacks, security breaches, policy violations, and to respond to cyber incidents swiftly. They must also ensure that security events and alerts are triaged and analysed, while coordinating and managing cyber incidents to resolution. Because SOCs are vital, it is also necessary that SOCs are effective. But unfortunately, the effectiveness of SOCs are a widespread concern and a focus of boundless debate. In this paper, we identify and discuss some of the pertinent challenges to building an effective SOC. We investigate some of the factors contributing to the inefficiencies in SOCs and explain some of the challenges they face. Further, we provide and prioritise recommendations to addressing the identified issues.","container-title":"International Journal on Cyber Situational Awareness","DOI":"10.22619/IJCSA.2019.100124","ISSN":"20572182, 2633495X","issue":"1","journalAbbreviation":"IJCSA","note":"arXiv:2202.03691 [cs]","page":"11-39","source":"arXiv.org","title":"Challenges towards Building an effective Cyber Security Operations Centre","volume":"4","author":[{"family":"Onwubiko","given":"Cyril"},{"family":"Ouazzane","given":"Karim"}],"issued":{"date-parts":[["2019",12,2]]}}}],"schema":"https://github.com/citation-style-language/schema/raw/master/csl-citation.json"} </w:instrText>
                      </w:r>
                      <w:r>
                        <w:rPr>
                          <w:noProof/>
                        </w:rPr>
                        <w:fldChar w:fldCharType="separate"/>
                      </w:r>
                      <w:r w:rsidR="003C6C09" w:rsidRPr="003C6C09">
                        <w:rPr>
                          <w:noProof/>
                        </w:rPr>
                        <w:t>(Onwubiko &amp; Ouazzane, 2019)</w:t>
                      </w:r>
                      <w:r>
                        <w:rPr>
                          <w:noProof/>
                        </w:rPr>
                        <w:fldChar w:fldCharType="end"/>
                      </w:r>
                    </w:p>
                    <w:p w14:paraId="25048E62" w14:textId="0DCDCFBC" w:rsidR="00431C91" w:rsidRDefault="00431C91"/>
                  </w:txbxContent>
                </v:textbox>
                <w10:anchorlock/>
              </v:shape>
            </w:pict>
          </mc:Fallback>
        </mc:AlternateContent>
      </w:r>
    </w:p>
    <w:p w14:paraId="22C2F907" w14:textId="42B47474" w:rsidR="005027CF" w:rsidRPr="005027CF" w:rsidRDefault="008C0564" w:rsidP="005027CF">
      <w:pPr>
        <w:spacing w:before="120"/>
        <w:rPr>
          <w:rFonts w:cs="Arial"/>
        </w:rPr>
      </w:pPr>
      <w:r>
        <w:rPr>
          <w:rFonts w:cs="Arial"/>
        </w:rPr>
        <w:t>A</w:t>
      </w:r>
      <w:r w:rsidR="00B55DB2" w:rsidRPr="00835900">
        <w:rPr>
          <w:rFonts w:cs="Arial"/>
        </w:rPr>
        <w:t xml:space="preserve"> SOC</w:t>
      </w:r>
      <w:r w:rsidR="007A311C" w:rsidRPr="00835900">
        <w:rPr>
          <w:rFonts w:cs="Arial"/>
        </w:rPr>
        <w:t xml:space="preserve"> </w:t>
      </w:r>
      <w:r w:rsidR="0079063F" w:rsidRPr="00835900">
        <w:rPr>
          <w:rFonts w:cs="Arial"/>
        </w:rPr>
        <w:t xml:space="preserve">is </w:t>
      </w:r>
      <w:r w:rsidR="00644B32">
        <w:rPr>
          <w:rFonts w:cs="Arial"/>
        </w:rPr>
        <w:t xml:space="preserve">the combination of People, Processes, and Technology as shown in </w:t>
      </w:r>
      <w:r w:rsidR="00644B32" w:rsidRPr="00B176C4">
        <w:rPr>
          <w:rFonts w:cs="Arial"/>
        </w:rPr>
        <w:t>Figure 1</w:t>
      </w:r>
      <w:r w:rsidR="001E7F19" w:rsidRPr="00B176C4">
        <w:rPr>
          <w:rFonts w:cs="Arial"/>
        </w:rPr>
        <w:t xml:space="preserve">, and is much more sophisticated than a </w:t>
      </w:r>
      <w:r w:rsidR="001E58FA" w:rsidRPr="00B176C4">
        <w:rPr>
          <w:rFonts w:cs="Arial"/>
        </w:rPr>
        <w:t>SIEM</w:t>
      </w:r>
      <w:r w:rsidR="00644B32" w:rsidRPr="00B176C4">
        <w:rPr>
          <w:rFonts w:cs="Arial"/>
        </w:rPr>
        <w:t xml:space="preserve">. </w:t>
      </w:r>
      <w:r w:rsidR="000E30A8" w:rsidRPr="00B176C4">
        <w:rPr>
          <w:rFonts w:cs="Arial"/>
        </w:rPr>
        <w:t>A</w:t>
      </w:r>
      <w:r w:rsidR="001121CA" w:rsidRPr="00B176C4">
        <w:rPr>
          <w:rFonts w:cs="Arial"/>
        </w:rPr>
        <w:t xml:space="preserve"> SIEM is simply a tool, </w:t>
      </w:r>
      <w:r w:rsidR="000E30A8" w:rsidRPr="00B176C4">
        <w:rPr>
          <w:rFonts w:cs="Arial"/>
        </w:rPr>
        <w:t xml:space="preserve">whereas </w:t>
      </w:r>
      <w:r w:rsidR="001121CA" w:rsidRPr="00B176C4">
        <w:rPr>
          <w:rFonts w:cs="Arial"/>
        </w:rPr>
        <w:t xml:space="preserve">a SOC </w:t>
      </w:r>
      <w:r w:rsidR="000E30A8" w:rsidRPr="00B176C4">
        <w:rPr>
          <w:rFonts w:cs="Arial"/>
        </w:rPr>
        <w:t xml:space="preserve">is </w:t>
      </w:r>
      <w:r w:rsidR="0079063F" w:rsidRPr="00B176C4">
        <w:rPr>
          <w:rFonts w:cs="Arial"/>
        </w:rPr>
        <w:t xml:space="preserve">a team of </w:t>
      </w:r>
      <w:r w:rsidR="00FA7606" w:rsidRPr="00B176C4">
        <w:rPr>
          <w:rFonts w:cs="Arial"/>
        </w:rPr>
        <w:t xml:space="preserve">experts </w:t>
      </w:r>
      <w:r w:rsidR="005152A6" w:rsidRPr="00B176C4">
        <w:rPr>
          <w:rFonts w:cs="Arial"/>
        </w:rPr>
        <w:t xml:space="preserve">that use several technologies </w:t>
      </w:r>
      <w:r w:rsidR="00112453" w:rsidRPr="00B176C4">
        <w:rPr>
          <w:rFonts w:cs="Arial"/>
        </w:rPr>
        <w:t xml:space="preserve">including a SIEM </w:t>
      </w:r>
      <w:r w:rsidR="005152A6" w:rsidRPr="00B176C4">
        <w:rPr>
          <w:rFonts w:cs="Arial"/>
        </w:rPr>
        <w:t xml:space="preserve">to detect </w:t>
      </w:r>
      <w:r w:rsidR="00112453" w:rsidRPr="00B176C4">
        <w:rPr>
          <w:rFonts w:cs="Arial"/>
        </w:rPr>
        <w:t>malicious activity and notify the relevant people</w:t>
      </w:r>
      <w:r w:rsidR="001A467F">
        <w:rPr>
          <w:rFonts w:cs="Arial"/>
        </w:rPr>
        <w:t xml:space="preserve"> </w:t>
      </w:r>
      <w:r w:rsidR="009A7700" w:rsidRPr="00B176C4">
        <w:rPr>
          <w:rFonts w:cs="Arial"/>
        </w:rPr>
        <w:fldChar w:fldCharType="begin"/>
      </w:r>
      <w:r w:rsidR="009A7700" w:rsidRPr="00B176C4">
        <w:rPr>
          <w:rFonts w:cs="Arial"/>
        </w:rPr>
        <w:instrText xml:space="preserve"> ADDIN ZOTERO_ITEM CSL_CITATION {"citationID":"L6KLzwLt","properties":{"formattedCitation":"(Orange Cyberdefense, 2023)","plainCitation":"(Orange Cyberdefense, 2023)","noteIndex":0},"citationItems":[{"id":167,"uris":["http://zotero.org/users/13497265/items/RHSA7FF6"],"itemData":{"id":167,"type":"webpage","abstract":"Acronyms dominate the jargon of incident detection and response in cybersecurity. Here is our guide to understand what they mean.","language":"en-US","title":"SOC, SIEM, MDR, EDR... what are the differences?","URL":"https://www.orangecyberdefense.com/global/blog/managed-detection-response/soc-siem-mdr-edr-what-are-the-differences","author":[{"literal":"Orange Cyberdefense"}],"accessed":{"date-parts":[["2024",5,5]]},"issued":{"date-parts":[["2023",4,5]]}}}],"schema":"https://github.com/citation-style-language/schema/raw/master/csl-citation.json"} </w:instrText>
      </w:r>
      <w:r w:rsidR="009A7700" w:rsidRPr="00B176C4">
        <w:rPr>
          <w:rFonts w:cs="Arial"/>
        </w:rPr>
        <w:fldChar w:fldCharType="separate"/>
      </w:r>
      <w:r w:rsidR="009A7700" w:rsidRPr="00B176C4">
        <w:rPr>
          <w:rFonts w:cs="Arial"/>
        </w:rPr>
        <w:t>(Orange Cyberdefense, 2023)</w:t>
      </w:r>
      <w:r w:rsidR="009A7700" w:rsidRPr="00B176C4">
        <w:rPr>
          <w:rFonts w:cs="Arial"/>
        </w:rPr>
        <w:fldChar w:fldCharType="end"/>
      </w:r>
      <w:r w:rsidR="00BB550E" w:rsidRPr="00B176C4">
        <w:rPr>
          <w:rFonts w:cs="Arial"/>
        </w:rPr>
        <w:t>. These people</w:t>
      </w:r>
      <w:r w:rsidR="00BB550E" w:rsidRPr="00835900">
        <w:rPr>
          <w:rFonts w:cs="Arial"/>
        </w:rPr>
        <w:t xml:space="preserve"> could </w:t>
      </w:r>
      <w:r w:rsidR="00FC34A0" w:rsidRPr="00835900">
        <w:rPr>
          <w:rFonts w:cs="Arial"/>
        </w:rPr>
        <w:t xml:space="preserve">include the owners of the business, legal authorities, </w:t>
      </w:r>
      <w:r w:rsidR="000536F8" w:rsidRPr="00835900">
        <w:rPr>
          <w:rFonts w:cs="Arial"/>
        </w:rPr>
        <w:t>or victims of the attack. However, they would</w:t>
      </w:r>
      <w:r w:rsidR="000E73C7" w:rsidRPr="00835900">
        <w:rPr>
          <w:rFonts w:cs="Arial"/>
        </w:rPr>
        <w:t xml:space="preserve"> only focus on the detection of attacks and not</w:t>
      </w:r>
      <w:r w:rsidR="000536F8" w:rsidRPr="00835900">
        <w:rPr>
          <w:rFonts w:cs="Arial"/>
        </w:rPr>
        <w:t xml:space="preserve"> the response</w:t>
      </w:r>
      <w:r w:rsidR="000E73C7" w:rsidRPr="00835900">
        <w:rPr>
          <w:rFonts w:cs="Arial"/>
        </w:rPr>
        <w:t xml:space="preserve"> or protection from attacks.</w:t>
      </w:r>
      <w:r w:rsidR="004D31F8" w:rsidRPr="00835900">
        <w:rPr>
          <w:rFonts w:cs="Arial"/>
        </w:rPr>
        <w:t xml:space="preserve"> A SOC is often outsourced to a company such as </w:t>
      </w:r>
      <w:r w:rsidR="00EC50EA" w:rsidRPr="00835900">
        <w:rPr>
          <w:rFonts w:cs="Arial"/>
        </w:rPr>
        <w:t xml:space="preserve">Sophos </w:t>
      </w:r>
      <w:r w:rsidR="000501E6" w:rsidRPr="00835900">
        <w:rPr>
          <w:rFonts w:cs="Arial"/>
        </w:rPr>
        <w:fldChar w:fldCharType="begin"/>
      </w:r>
      <w:r w:rsidR="000501E6" w:rsidRPr="00835900">
        <w:rPr>
          <w:rFonts w:cs="Arial"/>
        </w:rPr>
        <w:instrText xml:space="preserve"> ADDIN ZOTERO_ITEM CSL_CITATION {"citationID":"M5FSlnpa","properties":{"formattedCitation":"(Sophos, 2024)","plainCitation":"(Sophos, 2024)","noteIndex":0},"citationItems":[{"id":184,"uris":["http://zotero.org/users/13497265/items/GZ85QEIC"],"itemData":{"id":184,"type":"webpage","language":"en","title":"Managed Detection and Response | Sophos MDR","URL":"https://www.sophos.com/en-us/products/managed-detection-and-response","author":[{"literal":"Sophos"}],"accessed":{"date-parts":[["2024",5,6]]},"issued":{"date-parts":[["2024",4,30]]}}}],"schema":"https://github.com/citation-style-language/schema/raw/master/csl-citation.json"} </w:instrText>
      </w:r>
      <w:r w:rsidR="000501E6" w:rsidRPr="00835900">
        <w:rPr>
          <w:rFonts w:cs="Arial"/>
        </w:rPr>
        <w:fldChar w:fldCharType="separate"/>
      </w:r>
      <w:r w:rsidR="000501E6" w:rsidRPr="00835900">
        <w:rPr>
          <w:rFonts w:cs="Arial"/>
        </w:rPr>
        <w:t>(Sophos, 2024)</w:t>
      </w:r>
      <w:r w:rsidR="000501E6" w:rsidRPr="00835900">
        <w:rPr>
          <w:rFonts w:cs="Arial"/>
        </w:rPr>
        <w:fldChar w:fldCharType="end"/>
      </w:r>
      <w:r w:rsidR="00445A13" w:rsidRPr="00835900">
        <w:rPr>
          <w:rFonts w:cs="Arial"/>
        </w:rPr>
        <w:t>, which was done in my father’s case</w:t>
      </w:r>
      <w:r w:rsidR="00A80257" w:rsidRPr="00835900">
        <w:rPr>
          <w:rFonts w:cs="Arial"/>
        </w:rPr>
        <w:t>.</w:t>
      </w:r>
      <w:bookmarkStart w:id="16" w:name="_Toc165924771"/>
      <w:bookmarkStart w:id="17" w:name="_Toc168646372"/>
      <w:bookmarkStart w:id="18" w:name="_Toc171513785"/>
      <w:r w:rsidR="007703AB">
        <w:rPr>
          <w:rFonts w:cs="Arial"/>
        </w:rPr>
        <w:t xml:space="preserve"> </w:t>
      </w:r>
      <w:r w:rsidR="002D1272">
        <w:rPr>
          <w:rFonts w:cs="Arial"/>
        </w:rPr>
        <w:t xml:space="preserve">  </w:t>
      </w:r>
    </w:p>
    <w:p w14:paraId="4D59E6E4" w14:textId="577EEDFC" w:rsidR="005027CF" w:rsidRDefault="005027CF" w:rsidP="005027CF">
      <w:pPr>
        <w:pStyle w:val="Heading2"/>
      </w:pPr>
      <w:r>
        <w:t>MDR system</w:t>
      </w:r>
    </w:p>
    <w:p w14:paraId="40BF28F8" w14:textId="1E332C10" w:rsidR="00A62AFF" w:rsidRDefault="00E65589" w:rsidP="00E65589">
      <w:pPr>
        <w:pStyle w:val="Index"/>
      </w:pPr>
      <w:r>
        <w:t xml:space="preserve">Whereas an MDR system is an extension of a SOC </w:t>
      </w:r>
      <w:r w:rsidR="00C118A8">
        <w:t xml:space="preserve">that does deal </w:t>
      </w:r>
      <w:r w:rsidR="00FB62CD">
        <w:t xml:space="preserve">with the </w:t>
      </w:r>
      <w:r w:rsidR="002A3032">
        <w:t>response to attacks</w:t>
      </w:r>
      <w:r w:rsidR="00FF113D">
        <w:t xml:space="preserve"> </w:t>
      </w:r>
      <w:r w:rsidR="00F219B1">
        <w:fldChar w:fldCharType="begin"/>
      </w:r>
      <w:r w:rsidR="00F219B1">
        <w:instrText xml:space="preserve"> ADDIN ZOTERO_ITEM CSL_CITATION {"citationID":"uCJ5sUdw","properties":{"formattedCitation":"(Pinson-Roxburgh, 2023)","plainCitation":"(Pinson-Roxburgh, 2023)","noteIndex":0},"citationItems":[{"id":154,"uris":["http://zotero.org/users/13497265/items/E5J2E95Z"],"itemData":{"id":154,"type":"webpage","abstract":"Exploring the differences between an MDR, managed SOC and managed SIEM, and which is best to protect your business.","container-title":"Defense.com™","language":"en-GB","title":"Difference between MDR, SOC &amp; SIEM","URL":"https://www.defense.com/blog/mdr-soc-and-siem","author":[{"family":"Pinson-Roxburgh","given":"Oliver"}],"accessed":{"date-parts":[["2024",5,3]]},"issued":{"date-parts":[["2023",3,28]]}}}],"schema":"https://github.com/citation-style-language/schema/raw/master/csl-citation.json"} </w:instrText>
      </w:r>
      <w:r w:rsidR="00F219B1">
        <w:fldChar w:fldCharType="separate"/>
      </w:r>
      <w:r w:rsidR="00F219B1" w:rsidRPr="00F219B1">
        <w:t>(Pinson-Roxburgh, 2023)</w:t>
      </w:r>
      <w:r w:rsidR="00F219B1">
        <w:fldChar w:fldCharType="end"/>
      </w:r>
      <w:r w:rsidR="003C7075">
        <w:t xml:space="preserve">. </w:t>
      </w:r>
      <w:r w:rsidR="00D75000">
        <w:t xml:space="preserve">This would involve </w:t>
      </w:r>
      <w:r w:rsidR="00423B34">
        <w:t>attempting to contain the attack</w:t>
      </w:r>
      <w:r w:rsidR="0094614A">
        <w:t>,</w:t>
      </w:r>
      <w:r w:rsidR="007A0C13">
        <w:t xml:space="preserve"> </w:t>
      </w:r>
      <w:r w:rsidR="00423B34">
        <w:t xml:space="preserve">and directly investigating </w:t>
      </w:r>
      <w:r w:rsidR="007A0C13">
        <w:t>it</w:t>
      </w:r>
      <w:r w:rsidR="0094614A">
        <w:t xml:space="preserve"> after it has happened.</w:t>
      </w:r>
      <w:r w:rsidR="00A62AFF">
        <w:br w:type="page"/>
      </w:r>
    </w:p>
    <w:p w14:paraId="69DFFF94" w14:textId="3DE2CC29" w:rsidR="00301EEE" w:rsidRPr="00835900" w:rsidRDefault="00656EAB" w:rsidP="00290FC0">
      <w:pPr>
        <w:pStyle w:val="Heading2"/>
        <w:rPr>
          <w:rFonts w:cs="Arial"/>
        </w:rPr>
      </w:pPr>
      <w:r w:rsidRPr="00835900">
        <w:rPr>
          <w:rFonts w:cs="Arial"/>
        </w:rPr>
        <w:lastRenderedPageBreak/>
        <w:t>Social engineering</w:t>
      </w:r>
      <w:bookmarkEnd w:id="16"/>
      <w:bookmarkEnd w:id="17"/>
      <w:bookmarkEnd w:id="18"/>
    </w:p>
    <w:p w14:paraId="05CD61BB" w14:textId="2B855FCF" w:rsidR="00F8427B" w:rsidRPr="00A62AFF" w:rsidRDefault="00800FC6" w:rsidP="00A62AFF">
      <w:pPr>
        <w:spacing w:after="240"/>
      </w:pPr>
      <w:r w:rsidRPr="00835900">
        <w:t xml:space="preserve">Social engineering </w:t>
      </w:r>
      <w:r w:rsidR="00031EBD" w:rsidRPr="00835900">
        <w:t xml:space="preserve">refers </w:t>
      </w:r>
      <w:r w:rsidR="0087376D" w:rsidRPr="00835900">
        <w:t>to manipulating</w:t>
      </w:r>
      <w:r w:rsidR="00031EBD" w:rsidRPr="00835900">
        <w:t xml:space="preserve"> </w:t>
      </w:r>
      <w:r w:rsidRPr="00835900">
        <w:t xml:space="preserve">victims </w:t>
      </w:r>
      <w:r w:rsidR="00905400">
        <w:t>with</w:t>
      </w:r>
      <w:r w:rsidR="00031EBD" w:rsidRPr="00835900">
        <w:t xml:space="preserve"> digital tools</w:t>
      </w:r>
      <w:r w:rsidR="007E2C0A" w:rsidRPr="00835900">
        <w:t xml:space="preserve"> into </w:t>
      </w:r>
      <w:r w:rsidRPr="00835900">
        <w:t xml:space="preserve">divulging information or doing inappropriate actions </w:t>
      </w:r>
      <w:r w:rsidR="000501E6" w:rsidRPr="00835900">
        <w:fldChar w:fldCharType="begin"/>
      </w:r>
      <w:r w:rsidR="000501E6" w:rsidRPr="00835900">
        <w:instrText xml:space="preserve"> ADDIN ZOTERO_ITEM CSL_CITATION {"citationID":"Ts2aaCkU","properties":{"formattedCitation":"(Graphus, n.d.)","plainCitation":"(Graphus, n.d.)","noteIndex":0},"citationItems":[{"id":181,"uris":["http://zotero.org/users/13497265/items/QKYG3IHQ"],"itemData":{"id":181,"type":"webpage","abstract":"Take a deep dive into the relationship between social engineering and spear-phishing to see how cybercriminals tempt their targets into making that one fatal click that leads to disaster.","container-title":"Graphus","language":"en-US","title":"Spear Phishing &amp; Social Engineering | Graphus eBook","URL":"https://www.graphus.ai/resources/spear-phishing-social-engineering/","author":[{"literal":"Graphus"}],"accessed":{"date-parts":[["2024",5,5]]}}}],"schema":"https://github.com/citation-style-language/schema/raw/master/csl-citation.json"} </w:instrText>
      </w:r>
      <w:r w:rsidR="000501E6" w:rsidRPr="00835900">
        <w:fldChar w:fldCharType="separate"/>
      </w:r>
      <w:r w:rsidR="000501E6" w:rsidRPr="00835900">
        <w:rPr>
          <w:rFonts w:cs="Arial"/>
        </w:rPr>
        <w:t>(Graphus, n.d.)</w:t>
      </w:r>
      <w:r w:rsidR="000501E6" w:rsidRPr="00835900">
        <w:fldChar w:fldCharType="end"/>
      </w:r>
      <w:r w:rsidRPr="00835900">
        <w:t>.</w:t>
      </w:r>
      <w:r w:rsidR="00D06B4D">
        <w:t xml:space="preserve"> These digital tools can be</w:t>
      </w:r>
      <w:r w:rsidRPr="00835900">
        <w:t xml:space="preserve"> email, websites, </w:t>
      </w:r>
      <w:r w:rsidR="00D06B4D">
        <w:t>or</w:t>
      </w:r>
      <w:r w:rsidRPr="00835900">
        <w:t xml:space="preserve"> many other forms of digital media.</w:t>
      </w:r>
      <w:r w:rsidR="00974CA3" w:rsidRPr="00835900">
        <w:t xml:space="preserve"> </w:t>
      </w:r>
      <w:r w:rsidR="00E46B4A" w:rsidRPr="00835900">
        <w:rPr>
          <w:rFonts w:cs="Arial"/>
        </w:rPr>
        <w:t>P</w:t>
      </w:r>
      <w:r w:rsidR="00182DFD" w:rsidRPr="00835900">
        <w:rPr>
          <w:rFonts w:cs="Arial"/>
        </w:rPr>
        <w:t>hishing</w:t>
      </w:r>
      <w:r w:rsidR="00912434" w:rsidRPr="00835900">
        <w:rPr>
          <w:rFonts w:cs="Arial"/>
        </w:rPr>
        <w:t xml:space="preserve"> </w:t>
      </w:r>
      <w:r w:rsidR="00030594" w:rsidRPr="00835900">
        <w:rPr>
          <w:rFonts w:cs="Arial"/>
        </w:rPr>
        <w:t xml:space="preserve">is </w:t>
      </w:r>
      <w:r w:rsidR="00017815" w:rsidRPr="00835900">
        <w:rPr>
          <w:rFonts w:cs="Arial"/>
        </w:rPr>
        <w:t xml:space="preserve">a form of social engineering where </w:t>
      </w:r>
      <w:r w:rsidR="00DE3E76" w:rsidRPr="00835900">
        <w:rPr>
          <w:rFonts w:cs="Arial"/>
        </w:rPr>
        <w:t>an</w:t>
      </w:r>
      <w:r w:rsidR="00711B19" w:rsidRPr="00835900">
        <w:rPr>
          <w:rFonts w:cs="Arial"/>
        </w:rPr>
        <w:t xml:space="preserve"> </w:t>
      </w:r>
      <w:r w:rsidR="00DE3E76" w:rsidRPr="00835900">
        <w:rPr>
          <w:rFonts w:cs="Arial"/>
        </w:rPr>
        <w:t>attacker</w:t>
      </w:r>
      <w:r w:rsidR="00711B19" w:rsidRPr="00835900">
        <w:rPr>
          <w:rFonts w:cs="Arial"/>
        </w:rPr>
        <w:t xml:space="preserve"> </w:t>
      </w:r>
      <w:r w:rsidR="001E3638" w:rsidRPr="00835900">
        <w:rPr>
          <w:rFonts w:cs="Arial"/>
        </w:rPr>
        <w:t xml:space="preserve">contacts a large number of victims simultaneously, usually through </w:t>
      </w:r>
      <w:r w:rsidR="000D70A8" w:rsidRPr="00835900">
        <w:rPr>
          <w:rFonts w:cs="Arial"/>
        </w:rPr>
        <w:t>email</w:t>
      </w:r>
      <w:r w:rsidR="000E70AE" w:rsidRPr="00835900">
        <w:rPr>
          <w:rFonts w:cs="Arial"/>
        </w:rPr>
        <w:t xml:space="preserve"> </w:t>
      </w:r>
      <w:r w:rsidR="000501E6" w:rsidRPr="00835900">
        <w:rPr>
          <w:rFonts w:cs="Arial"/>
        </w:rPr>
        <w:fldChar w:fldCharType="begin"/>
      </w:r>
      <w:r w:rsidR="000501E6" w:rsidRPr="00835900">
        <w:rPr>
          <w:rFonts w:cs="Arial"/>
        </w:rPr>
        <w:instrText xml:space="preserve"> ADDIN ZOTERO_ITEM CSL_CITATION {"citationID":"tHLZm3No","properties":{"formattedCitation":"({\\i{}Phishing, Technique T1566 - Enterprise | MITRE ATT&amp;CK\\uc0\\u174{}}, n.d.)","plainCitation":"(Phishing, Technique T1566 - Enterprise | MITRE ATT&amp;CK®, n.d.)","noteIndex":0},"citationItems":[{"id":177,"uris":["http://zotero.org/users/13497265/items/BR7HAKI2"],"itemData":{"id":177,"type":"webpage","title":"Phishing, Technique T1566 - Enterprise | MITRE ATT&amp;CK®","URL":"https://attack.mitre.org/techniques/T1566/","accessed":{"date-parts":[["2024",5,5]]}}}],"schema":"https://github.com/citation-style-language/schema/raw/master/csl-citation.json"} </w:instrText>
      </w:r>
      <w:r w:rsidR="000501E6" w:rsidRPr="00835900">
        <w:rPr>
          <w:rFonts w:cs="Arial"/>
        </w:rPr>
        <w:fldChar w:fldCharType="separate"/>
      </w:r>
      <w:r w:rsidR="000501E6" w:rsidRPr="00835900">
        <w:rPr>
          <w:rFonts w:cs="Arial"/>
        </w:rPr>
        <w:t>(</w:t>
      </w:r>
      <w:r w:rsidR="000501E6" w:rsidRPr="00835900">
        <w:rPr>
          <w:rFonts w:cs="Arial"/>
          <w:i/>
          <w:iCs/>
        </w:rPr>
        <w:t>Phishing, Technique T1566 - Enterprise | MITRE ATT&amp;CK®</w:t>
      </w:r>
      <w:r w:rsidR="000501E6" w:rsidRPr="00835900">
        <w:rPr>
          <w:rFonts w:cs="Arial"/>
        </w:rPr>
        <w:t>, n.d.)</w:t>
      </w:r>
      <w:r w:rsidR="000501E6" w:rsidRPr="00835900">
        <w:rPr>
          <w:rFonts w:cs="Arial"/>
        </w:rPr>
        <w:fldChar w:fldCharType="end"/>
      </w:r>
      <w:r w:rsidR="000D70A8" w:rsidRPr="00835900">
        <w:rPr>
          <w:rFonts w:cs="Arial"/>
        </w:rPr>
        <w:t>.</w:t>
      </w:r>
      <w:r w:rsidR="00172E94">
        <w:rPr>
          <w:rFonts w:cs="Arial"/>
        </w:rPr>
        <w:t xml:space="preserve"> Attacks are </w:t>
      </w:r>
      <w:r w:rsidR="00A62AFF">
        <w:rPr>
          <w:rFonts w:cs="Arial"/>
        </w:rPr>
        <w:t>usually</w:t>
      </w:r>
      <w:r w:rsidR="00172E94">
        <w:rPr>
          <w:rFonts w:cs="Arial"/>
        </w:rPr>
        <w:t xml:space="preserve"> performed </w:t>
      </w:r>
      <w:r w:rsidR="00AA4FE7">
        <w:rPr>
          <w:rFonts w:cs="Arial"/>
        </w:rPr>
        <w:t>by encouraging victims to</w:t>
      </w:r>
      <w:r w:rsidR="006601BE">
        <w:rPr>
          <w:rFonts w:cs="Arial"/>
        </w:rPr>
        <w:t xml:space="preserve"> open a</w:t>
      </w:r>
      <w:r w:rsidR="00935D98" w:rsidRPr="00835900">
        <w:rPr>
          <w:rFonts w:cs="Arial"/>
        </w:rPr>
        <w:t xml:space="preserve"> </w:t>
      </w:r>
      <w:r w:rsidR="00C044C7" w:rsidRPr="00835900">
        <w:rPr>
          <w:rFonts w:cs="Arial"/>
        </w:rPr>
        <w:t>malicious</w:t>
      </w:r>
      <w:r w:rsidR="00E50856">
        <w:rPr>
          <w:rFonts w:cs="Arial"/>
        </w:rPr>
        <w:t xml:space="preserve"> </w:t>
      </w:r>
      <w:r w:rsidR="00C044C7" w:rsidRPr="00835900">
        <w:rPr>
          <w:rFonts w:cs="Arial"/>
        </w:rPr>
        <w:t xml:space="preserve">link </w:t>
      </w:r>
      <w:r w:rsidR="00CB3018" w:rsidRPr="00835900">
        <w:rPr>
          <w:rFonts w:cs="Arial"/>
        </w:rPr>
        <w:t xml:space="preserve">which executes malicious code on the victim’s </w:t>
      </w:r>
      <w:r w:rsidR="00E50856" w:rsidRPr="00835900">
        <w:rPr>
          <w:rFonts w:cs="Arial"/>
        </w:rPr>
        <w:t>device</w:t>
      </w:r>
      <w:r w:rsidR="00E50856">
        <w:rPr>
          <w:rFonts w:cs="Arial"/>
        </w:rPr>
        <w:t xml:space="preserve"> or</w:t>
      </w:r>
      <w:r w:rsidR="00E56955">
        <w:rPr>
          <w:rFonts w:cs="Arial"/>
        </w:rPr>
        <w:t xml:space="preserve"> impersonates a legitimate website and stores their account’s details when they try to login</w:t>
      </w:r>
      <w:r w:rsidR="007D4BA8">
        <w:rPr>
          <w:rFonts w:cs="Arial"/>
        </w:rPr>
        <w:t>.</w:t>
      </w:r>
      <w:r w:rsidR="00C53CEB" w:rsidRPr="00C53CEB">
        <w:rPr>
          <w:rFonts w:cs="Arial"/>
        </w:rPr>
        <w:t xml:space="preserve"> </w:t>
      </w:r>
      <w:r w:rsidR="007D4BA8">
        <w:rPr>
          <w:rFonts w:cs="Arial"/>
        </w:rPr>
        <w:t xml:space="preserve">However, </w:t>
      </w:r>
      <w:r w:rsidR="00C2451C">
        <w:rPr>
          <w:rFonts w:cs="Arial"/>
        </w:rPr>
        <w:t xml:space="preserve">attackers </w:t>
      </w:r>
      <w:r w:rsidR="007D4BA8">
        <w:rPr>
          <w:rFonts w:cs="Arial"/>
        </w:rPr>
        <w:t xml:space="preserve">also </w:t>
      </w:r>
      <w:r w:rsidR="00C2451C">
        <w:rPr>
          <w:rFonts w:cs="Arial"/>
        </w:rPr>
        <w:t xml:space="preserve">sometimes attempt to start a conversation with </w:t>
      </w:r>
      <w:r w:rsidR="007D4BA8">
        <w:rPr>
          <w:rFonts w:cs="Arial"/>
        </w:rPr>
        <w:t>the victim</w:t>
      </w:r>
      <w:r w:rsidR="00266E4E">
        <w:rPr>
          <w:rFonts w:cs="Arial"/>
        </w:rPr>
        <w:t xml:space="preserve"> to manipulate them into giving money or </w:t>
      </w:r>
      <w:r w:rsidR="007D4BA8">
        <w:rPr>
          <w:rFonts w:cs="Arial"/>
        </w:rPr>
        <w:t xml:space="preserve">other </w:t>
      </w:r>
      <w:r w:rsidR="003C67BF">
        <w:rPr>
          <w:rFonts w:cs="Arial"/>
        </w:rPr>
        <w:t>acts</w:t>
      </w:r>
      <w:r w:rsidR="00E90DF5" w:rsidRPr="00835900">
        <w:rPr>
          <w:rFonts w:cs="Arial"/>
        </w:rPr>
        <w:t>.</w:t>
      </w:r>
      <w:r w:rsidR="007B6912">
        <w:rPr>
          <w:rFonts w:cs="Arial"/>
        </w:rPr>
        <w:t xml:space="preserve"> </w:t>
      </w:r>
      <w:r w:rsidR="00BD5CA6" w:rsidRPr="00835900">
        <w:rPr>
          <w:rFonts w:cs="Arial"/>
        </w:rPr>
        <w:t>P</w:t>
      </w:r>
      <w:r w:rsidR="00572F22" w:rsidRPr="00835900">
        <w:rPr>
          <w:rFonts w:cs="Arial"/>
        </w:rPr>
        <w:t>hishing was by far the most</w:t>
      </w:r>
      <w:r w:rsidR="00BD5CA6" w:rsidRPr="00835900">
        <w:rPr>
          <w:rFonts w:cs="Arial"/>
        </w:rPr>
        <w:t xml:space="preserve"> used</w:t>
      </w:r>
      <w:r w:rsidR="00572F22" w:rsidRPr="00835900">
        <w:rPr>
          <w:rFonts w:cs="Arial"/>
        </w:rPr>
        <w:t xml:space="preserve"> </w:t>
      </w:r>
      <w:r w:rsidR="00101974" w:rsidRPr="00835900">
        <w:rPr>
          <w:rFonts w:cs="Arial"/>
        </w:rPr>
        <w:t xml:space="preserve">initial access method </w:t>
      </w:r>
      <w:r w:rsidR="00572F22" w:rsidRPr="00835900">
        <w:rPr>
          <w:rFonts w:cs="Arial"/>
        </w:rPr>
        <w:t xml:space="preserve">in </w:t>
      </w:r>
      <w:r w:rsidR="00BB3030">
        <w:rPr>
          <w:rFonts w:cs="Arial"/>
        </w:rPr>
        <w:t>cyberattack</w:t>
      </w:r>
      <w:r w:rsidR="00101974" w:rsidRPr="00835900">
        <w:rPr>
          <w:rFonts w:cs="Arial"/>
        </w:rPr>
        <w:t>s</w:t>
      </w:r>
      <w:r w:rsidR="00572F22" w:rsidRPr="00835900">
        <w:rPr>
          <w:rFonts w:cs="Arial"/>
        </w:rPr>
        <w:t xml:space="preserve"> </w:t>
      </w:r>
      <w:r w:rsidR="00101974" w:rsidRPr="00835900">
        <w:rPr>
          <w:rFonts w:cs="Arial"/>
        </w:rPr>
        <w:t>during</w:t>
      </w:r>
      <w:r w:rsidR="004921A2" w:rsidRPr="00835900">
        <w:rPr>
          <w:rFonts w:cs="Arial"/>
        </w:rPr>
        <w:t xml:space="preserve"> </w:t>
      </w:r>
      <w:r w:rsidR="00101974" w:rsidRPr="00835900">
        <w:rPr>
          <w:rFonts w:cs="Arial"/>
        </w:rPr>
        <w:t>2022 and 2023</w:t>
      </w:r>
      <w:r w:rsidR="004921A2" w:rsidRPr="00835900">
        <w:rPr>
          <w:rFonts w:cs="Arial"/>
        </w:rPr>
        <w:t xml:space="preserve"> </w:t>
      </w:r>
      <w:r w:rsidR="00B756FF" w:rsidRPr="00835900">
        <w:rPr>
          <w:rFonts w:cs="Arial"/>
        </w:rPr>
        <w:fldChar w:fldCharType="begin"/>
      </w:r>
      <w:r w:rsidR="00B756FF" w:rsidRPr="00835900">
        <w:rPr>
          <w:rFonts w:cs="Arial"/>
        </w:rPr>
        <w:instrText xml:space="preserve"> ADDIN ZOTERO_ITEM CSL_CITATION {"citationID":"zVyL7x7T","properties":{"formattedCitation":"(Iacono et al., 2023)","plainCitation":"(Iacono et al., 2023)","noteIndex":0},"citationItems":[{"id":171,"uris":["http://zotero.org/users/13497265/items/VHRDR6IV"],"itemData":{"id":171,"type":"report","language":"en","publisher":"Kroll","source":"Zotero","title":"Q4 2023 Cyber Threat Landscape Report: Threat Actors Breach the Outer Limits","URL":"https://www.kroll.com/en/insights/publications/cyber/threat-intelligence-reports/q4-2023-threat-landscape-report-threat-actors-breach-outer-limits","author":[{"family":"Iacono","given":"Laurie"},{"family":"Glass","given":"George"},{"family":"Wojcieszek","given":"Keith"}],"issued":{"date-parts":[["2023",2,21]]}}}],"schema":"https://github.com/citation-style-language/schema/raw/master/csl-citation.json"} </w:instrText>
      </w:r>
      <w:r w:rsidR="00B756FF" w:rsidRPr="00835900">
        <w:rPr>
          <w:rFonts w:cs="Arial"/>
        </w:rPr>
        <w:fldChar w:fldCharType="separate"/>
      </w:r>
      <w:r w:rsidR="00B756FF" w:rsidRPr="00835900">
        <w:rPr>
          <w:rFonts w:cs="Arial"/>
        </w:rPr>
        <w:t>(Iacono et al., 2023)</w:t>
      </w:r>
      <w:r w:rsidR="00B756FF" w:rsidRPr="00835900">
        <w:rPr>
          <w:rFonts w:cs="Arial"/>
        </w:rPr>
        <w:fldChar w:fldCharType="end"/>
      </w:r>
      <w:r w:rsidR="0021558E" w:rsidRPr="00835900">
        <w:rPr>
          <w:rFonts w:cs="Arial"/>
        </w:rPr>
        <w:t>.</w:t>
      </w:r>
      <w:r w:rsidR="00AE0A03" w:rsidRPr="00835900">
        <w:rPr>
          <w:rFonts w:cs="Arial"/>
        </w:rPr>
        <w:t xml:space="preserve"> </w:t>
      </w:r>
      <w:r w:rsidR="00AE0A03" w:rsidRPr="00835900">
        <w:t xml:space="preserve">This is because the victim often </w:t>
      </w:r>
      <w:r w:rsidR="0098097C" w:rsidRPr="00835900">
        <w:t>does not</w:t>
      </w:r>
      <w:r w:rsidR="00AE0A03" w:rsidRPr="00835900">
        <w:t xml:space="preserve"> realise that they did anything wrong until long after the </w:t>
      </w:r>
      <w:r w:rsidR="00DE3E76" w:rsidRPr="00835900">
        <w:t>attacker</w:t>
      </w:r>
      <w:r w:rsidR="00AE0A03" w:rsidRPr="00835900">
        <w:t xml:space="preserve"> has exploited </w:t>
      </w:r>
      <w:r w:rsidR="00AE0A03" w:rsidRPr="001374B0">
        <w:t>them, and people are often the weakest link in a business' security profile.</w:t>
      </w:r>
    </w:p>
    <w:p w14:paraId="6BC93696" w14:textId="23DA36A3" w:rsidR="00E26654" w:rsidRDefault="00821BC7" w:rsidP="00290FC0">
      <w:pPr>
        <w:rPr>
          <w:rFonts w:cs="Arial"/>
        </w:rPr>
      </w:pPr>
      <w:r w:rsidRPr="001374B0">
        <w:rPr>
          <w:rFonts w:cs="Arial"/>
        </w:rPr>
        <w:t>Spear-phishing</w:t>
      </w:r>
      <w:r w:rsidR="00D358F5" w:rsidRPr="00835900">
        <w:rPr>
          <w:rFonts w:cs="Arial"/>
        </w:rPr>
        <w:t xml:space="preserve"> is a form of phishing where the </w:t>
      </w:r>
      <w:r w:rsidR="00DE3E76" w:rsidRPr="00835900">
        <w:rPr>
          <w:rFonts w:cs="Arial"/>
        </w:rPr>
        <w:t>attacker</w:t>
      </w:r>
      <w:r w:rsidR="00D358F5" w:rsidRPr="00835900">
        <w:rPr>
          <w:rFonts w:cs="Arial"/>
        </w:rPr>
        <w:t xml:space="preserve"> </w:t>
      </w:r>
      <w:r w:rsidR="00611063" w:rsidRPr="00835900">
        <w:rPr>
          <w:rFonts w:cs="Arial"/>
        </w:rPr>
        <w:t xml:space="preserve">targets a single victim </w:t>
      </w:r>
      <w:r w:rsidR="00B759ED" w:rsidRPr="00835900">
        <w:rPr>
          <w:rFonts w:cs="Arial"/>
        </w:rPr>
        <w:t>and does research on them in order to launch a specialised attack</w:t>
      </w:r>
      <w:r w:rsidR="00DA65D0">
        <w:rPr>
          <w:rFonts w:cs="Arial"/>
        </w:rPr>
        <w:t xml:space="preserve"> </w:t>
      </w:r>
      <w:r w:rsidR="00BA00F2">
        <w:rPr>
          <w:rFonts w:cs="Arial"/>
        </w:rPr>
        <w:fldChar w:fldCharType="begin"/>
      </w:r>
      <w:r w:rsidR="00BA00F2">
        <w:rPr>
          <w:rFonts w:cs="Arial"/>
        </w:rPr>
        <w:instrText xml:space="preserve"> ADDIN ZOTERO_ITEM CSL_CITATION {"citationID":"nquAVQPx","properties":{"formattedCitation":"(Graphus, n.d.)","plainCitation":"(Graphus, n.d.)","noteIndex":0},"citationItems":[{"id":181,"uris":["http://zotero.org/users/13497265/items/QKYG3IHQ"],"itemData":{"id":181,"type":"webpage","abstract":"Take a deep dive into the relationship between social engineering and spear-phishing to see how cybercriminals tempt their targets into making that one fatal click that leads to disaster.","container-title":"Graphus","language":"en-US","title":"Spear Phishing &amp; Social Engineering | Graphus eBook","URL":"https://www.graphus.ai/resources/spear-phishing-social-engineering/","author":[{"literal":"Graphus"}],"accessed":{"date-parts":[["2024",5,5]]}}}],"schema":"https://github.com/citation-style-language/schema/raw/master/csl-citation.json"} </w:instrText>
      </w:r>
      <w:r w:rsidR="00BA00F2">
        <w:rPr>
          <w:rFonts w:cs="Arial"/>
        </w:rPr>
        <w:fldChar w:fldCharType="separate"/>
      </w:r>
      <w:r w:rsidR="00BA00F2" w:rsidRPr="00BA00F2">
        <w:rPr>
          <w:rFonts w:cs="Arial"/>
        </w:rPr>
        <w:t>(Graphus, n.d.)</w:t>
      </w:r>
      <w:r w:rsidR="00BA00F2">
        <w:rPr>
          <w:rFonts w:cs="Arial"/>
        </w:rPr>
        <w:fldChar w:fldCharType="end"/>
      </w:r>
      <w:r w:rsidR="00B759ED" w:rsidRPr="00835900">
        <w:rPr>
          <w:rFonts w:cs="Arial"/>
        </w:rPr>
        <w:t xml:space="preserve">. </w:t>
      </w:r>
      <w:r w:rsidR="00237190" w:rsidRPr="00835900">
        <w:rPr>
          <w:rFonts w:cs="Arial"/>
        </w:rPr>
        <w:t xml:space="preserve">It </w:t>
      </w:r>
      <w:r w:rsidR="00CE0744">
        <w:rPr>
          <w:rFonts w:cs="Arial"/>
        </w:rPr>
        <w:t xml:space="preserve">can </w:t>
      </w:r>
      <w:r w:rsidR="00237190" w:rsidRPr="00835900">
        <w:rPr>
          <w:rFonts w:cs="Arial"/>
        </w:rPr>
        <w:t>require</w:t>
      </w:r>
      <w:r w:rsidR="00CE0744">
        <w:rPr>
          <w:rFonts w:cs="Arial"/>
        </w:rPr>
        <w:t xml:space="preserve"> </w:t>
      </w:r>
      <w:r w:rsidR="00237190" w:rsidRPr="00835900">
        <w:rPr>
          <w:rFonts w:cs="Arial"/>
        </w:rPr>
        <w:t xml:space="preserve">significantly more effort than a regular phishing </w:t>
      </w:r>
      <w:r w:rsidR="00AD65D1" w:rsidRPr="00835900">
        <w:rPr>
          <w:rFonts w:cs="Arial"/>
        </w:rPr>
        <w:t>attack but</w:t>
      </w:r>
      <w:r w:rsidR="00237190" w:rsidRPr="00835900">
        <w:rPr>
          <w:rFonts w:cs="Arial"/>
        </w:rPr>
        <w:t xml:space="preserve"> is also more likely to be successful as</w:t>
      </w:r>
      <w:r w:rsidR="0059681B">
        <w:rPr>
          <w:rFonts w:cs="Arial"/>
        </w:rPr>
        <w:t xml:space="preserve"> the attack can seem more believable </w:t>
      </w:r>
      <w:r w:rsidR="0037705E">
        <w:rPr>
          <w:rFonts w:cs="Arial"/>
        </w:rPr>
        <w:t>and urgent to the victim</w:t>
      </w:r>
      <w:r w:rsidR="00237190" w:rsidRPr="00835900">
        <w:rPr>
          <w:rFonts w:cs="Arial"/>
        </w:rPr>
        <w:t xml:space="preserve">. </w:t>
      </w:r>
      <w:r w:rsidR="0059784C">
        <w:rPr>
          <w:rFonts w:cs="Arial"/>
        </w:rPr>
        <w:t xml:space="preserve">Figure 2 </w:t>
      </w:r>
      <w:r>
        <w:rPr>
          <w:rFonts w:cs="Arial"/>
        </w:rPr>
        <w:t>is</w:t>
      </w:r>
      <w:r w:rsidR="0059784C">
        <w:rPr>
          <w:rFonts w:cs="Arial"/>
        </w:rPr>
        <w:t xml:space="preserve"> an example of a spear</w:t>
      </w:r>
      <w:r>
        <w:rPr>
          <w:rFonts w:cs="Arial"/>
        </w:rPr>
        <w:t xml:space="preserve">-phishing attack where the attacker </w:t>
      </w:r>
      <w:r w:rsidR="00E37684">
        <w:rPr>
          <w:rFonts w:cs="Arial"/>
        </w:rPr>
        <w:t>has done some research on the target and disguised a link to a malicious website as a link to their work.</w:t>
      </w:r>
      <w:r w:rsidR="005841F7">
        <w:rPr>
          <w:rFonts w:cs="Arial"/>
        </w:rPr>
        <w:t xml:space="preserve"> </w:t>
      </w:r>
      <w:r w:rsidR="00226537">
        <w:rPr>
          <w:rFonts w:cs="Arial"/>
        </w:rPr>
        <w:t>Spear-phishing could be u</w:t>
      </w:r>
      <w:r w:rsidR="00A51EED">
        <w:rPr>
          <w:rFonts w:cs="Arial"/>
        </w:rPr>
        <w:t>sed by attackers to build</w:t>
      </w:r>
      <w:r w:rsidR="001B3D0D">
        <w:rPr>
          <w:rFonts w:cs="Arial"/>
        </w:rPr>
        <w:t xml:space="preserve"> </w:t>
      </w:r>
      <w:r w:rsidR="00A51EED">
        <w:rPr>
          <w:rFonts w:cs="Arial"/>
        </w:rPr>
        <w:t xml:space="preserve">a </w:t>
      </w:r>
      <w:r w:rsidR="00E90BE4">
        <w:rPr>
          <w:rFonts w:cs="Arial"/>
        </w:rPr>
        <w:t xml:space="preserve">relationship with an employee </w:t>
      </w:r>
      <w:r w:rsidR="00A51EED">
        <w:rPr>
          <w:rFonts w:cs="Arial"/>
        </w:rPr>
        <w:t xml:space="preserve">of a business </w:t>
      </w:r>
      <w:r w:rsidR="00E90BE4">
        <w:rPr>
          <w:rFonts w:cs="Arial"/>
        </w:rPr>
        <w:t>and then coerc</w:t>
      </w:r>
      <w:r w:rsidR="00A51EED">
        <w:rPr>
          <w:rFonts w:cs="Arial"/>
        </w:rPr>
        <w:t>e</w:t>
      </w:r>
      <w:r w:rsidR="00E90BE4">
        <w:rPr>
          <w:rFonts w:cs="Arial"/>
        </w:rPr>
        <w:t xml:space="preserve"> them </w:t>
      </w:r>
      <w:r w:rsidR="007B2AA8">
        <w:rPr>
          <w:rFonts w:cs="Arial"/>
        </w:rPr>
        <w:t xml:space="preserve">into divulging information or providing </w:t>
      </w:r>
      <w:r w:rsidR="000802F9">
        <w:rPr>
          <w:rFonts w:cs="Arial"/>
        </w:rPr>
        <w:t>control</w:t>
      </w:r>
      <w:r w:rsidR="000F1995">
        <w:rPr>
          <w:rFonts w:cs="Arial"/>
        </w:rPr>
        <w:t xml:space="preserve"> over </w:t>
      </w:r>
      <w:r w:rsidR="00DE400C">
        <w:rPr>
          <w:rFonts w:cs="Arial"/>
        </w:rPr>
        <w:t>some of the business.</w:t>
      </w:r>
    </w:p>
    <w:p w14:paraId="2A962A0F" w14:textId="77777777" w:rsidR="008C0564" w:rsidRDefault="008C0564" w:rsidP="008C0564">
      <w:pPr>
        <w:keepNext/>
        <w:spacing w:after="240" w:line="240" w:lineRule="auto"/>
      </w:pPr>
      <w:r>
        <w:rPr>
          <w:noProof/>
        </w:rPr>
        <w:lastRenderedPageBreak/>
        <w:drawing>
          <wp:inline distT="0" distB="0" distL="0" distR="0" wp14:anchorId="4B423075" wp14:editId="4549DC15">
            <wp:extent cx="5274310" cy="2597150"/>
            <wp:effectExtent l="0" t="0" r="2540" b="0"/>
            <wp:docPr id="1097041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041165" name=""/>
                    <pic:cNvPicPr/>
                  </pic:nvPicPr>
                  <pic:blipFill>
                    <a:blip r:embed="rId9"/>
                    <a:stretch>
                      <a:fillRect/>
                    </a:stretch>
                  </pic:blipFill>
                  <pic:spPr>
                    <a:xfrm>
                      <a:off x="0" y="0"/>
                      <a:ext cx="5274310" cy="2597150"/>
                    </a:xfrm>
                    <a:prstGeom prst="rect">
                      <a:avLst/>
                    </a:prstGeom>
                  </pic:spPr>
                </pic:pic>
              </a:graphicData>
            </a:graphic>
          </wp:inline>
        </w:drawing>
      </w:r>
    </w:p>
    <w:p w14:paraId="76C9EE51" w14:textId="79EC5FCD" w:rsidR="002867A8" w:rsidRPr="00835900" w:rsidRDefault="00431C91" w:rsidP="002867A8">
      <w:pPr>
        <w:pStyle w:val="Caption"/>
        <w:spacing w:before="0"/>
      </w:pPr>
      <w:r>
        <w:rPr>
          <w:noProof/>
        </w:rPr>
        <mc:AlternateContent>
          <mc:Choice Requires="wps">
            <w:drawing>
              <wp:inline distT="0" distB="0" distL="0" distR="0" wp14:anchorId="7C242917" wp14:editId="296B8999">
                <wp:extent cx="5143500" cy="304800"/>
                <wp:effectExtent l="0" t="0" r="0" b="0"/>
                <wp:docPr id="1482322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304800"/>
                        </a:xfrm>
                        <a:prstGeom prst="rect">
                          <a:avLst/>
                        </a:prstGeom>
                        <a:solidFill>
                          <a:srgbClr val="FFFFFF"/>
                        </a:solidFill>
                        <a:ln w="9525">
                          <a:noFill/>
                          <a:miter lim="800000"/>
                          <a:headEnd/>
                          <a:tailEnd/>
                        </a:ln>
                      </wps:spPr>
                      <wps:txbx>
                        <w:txbxContent>
                          <w:p w14:paraId="17B7B68B" w14:textId="20958D4D" w:rsidR="00431C91" w:rsidRDefault="00431C91" w:rsidP="00431C91">
                            <w:pPr>
                              <w:pStyle w:val="Caption"/>
                              <w:spacing w:before="0"/>
                            </w:pPr>
                            <w:r>
                              <w:t xml:space="preserve">Figure </w:t>
                            </w:r>
                            <w:r>
                              <w:fldChar w:fldCharType="begin"/>
                            </w:r>
                            <w:r>
                              <w:instrText xml:space="preserve"> SEQ Figure \* ARABIC </w:instrText>
                            </w:r>
                            <w:r>
                              <w:fldChar w:fldCharType="separate"/>
                            </w:r>
                            <w:r>
                              <w:rPr>
                                <w:noProof/>
                              </w:rPr>
                              <w:t>2</w:t>
                            </w:r>
                            <w:r>
                              <w:fldChar w:fldCharType="end"/>
                            </w:r>
                            <w:r>
                              <w:t xml:space="preserve">. Example of a spear-phishing attack </w:t>
                            </w:r>
                            <w:r>
                              <w:fldChar w:fldCharType="begin"/>
                            </w:r>
                            <w:r>
                              <w:instrText xml:space="preserve"> ADDIN ZOTERO_ITEM CSL_CITATION {"citationID":"IjtEwSKu","properties":{"formattedCitation":"(Jampen et al., 2020)","plainCitation":"(Jampen et al., 2020)","noteIndex":0},"citationItems":[{"id":39,"uris":["http://zotero.org/users/13497265/items/R4R22XBH"],"itemData":{"id":39,"type":"article-journal","abstract":"Email is of critical importance as a communication channel for both business and personal matters. Unfortunately, it is also often exploited for phishing attacks. To defend against such threats, many organizations have begun to provide anti-phishing training programs to their employees. A central question in the development of such programs is how they can be designed sustainably and effectively to minimize the vulnerability of employees to phishing attacks. In this paper, we survey and categorize works that consider different elements of such programs via a clearly laid-out methodology, and identify key findings in the technical literature. Overall, we find that researchers agree on the answers to many relevant questions regarding the utility and effectiveness of anti-phishing training. However, we identified influencing factors, such as the impact of age on the success of anti-phishing training programs, for which mixed findings are available. Finally, based on our comprehensive analysis, we describe how a well-founded anti-phishing training program should be designed and parameterized with a set of proposed research directions.","container-title":"Human-centric Computing and Information Sciences","DOI":"10.1186/s13673-020-00237-7","ISSN":"2192-1962","issue":"1","journalAbbreviation":"Human-centric Computing and Information Sciences","page":"33","source":"BioMed Central","title":"Don’t click: towards an effective anti-phishing training. A comparative literature review","title-short":"Don’t click","volume":"10","author":[{"family":"Jampen","given":"Daniel"},{"family":"Gür","given":"Gürkan"},{"family":"Sutter","given":"Thomas"},{"family":"Tellenbach","given":"Bernhard"}],"issued":{"date-parts":[["2020",8,9]]}}}],"schema":"https://github.com/citation-style-language/schema/raw/master/csl-citation.json"} </w:instrText>
                            </w:r>
                            <w:r>
                              <w:fldChar w:fldCharType="separate"/>
                            </w:r>
                            <w:r w:rsidRPr="00CE0744">
                              <w:t>(Jampen et al., 2020)</w:t>
                            </w:r>
                            <w:r>
                              <w:fldChar w:fldCharType="end"/>
                            </w:r>
                          </w:p>
                        </w:txbxContent>
                      </wps:txbx>
                      <wps:bodyPr rot="0" vert="horz" wrap="square" lIns="91440" tIns="45720" rIns="91440" bIns="45720" anchor="t" anchorCtr="0">
                        <a:noAutofit/>
                      </wps:bodyPr>
                    </wps:wsp>
                  </a:graphicData>
                </a:graphic>
              </wp:inline>
            </w:drawing>
          </mc:Choice>
          <mc:Fallback>
            <w:pict>
              <v:shape w14:anchorId="7C242917" id="_x0000_s1028" type="#_x0000_t202" style="width:40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aE9KAIAACsEAAAOAAAAZHJzL2Uyb0RvYy54bWysU9uO2yAQfa/Uf0C8N77E2SZWnNU221SV&#10;thdptx+AMY5RgXGBxE6/fgecTdP2rSoPaIaZORzODOvbUStyFNZJMBXNZiklwnBopNlX9NvT7s2S&#10;EueZaZgCIyp6Eo7ebl6/Wg99KXLoQDXCEgQxrhz6inbe92WSON4JzdwMemEw2ILVzKNr90lj2YDo&#10;WiV5mt4kA9imt8CFc3h6PwXpJuK3reD+S9s64YmqKHLzcbdxr8OebNas3FvWd5KfabB/YKGZNHjp&#10;BeqeeUYOVv4FpSW34KD1Mw46gbaVXMQ34Guy9I/XPHasF/EtKI7rLzK5/wfLPx+/WiIb7F2xzOd5&#10;nq1uKDFMY6+exOjJOxhJHmQaeldi9mOP+X7EYyyJT3b9A/DvjhjYdszsxZ21MHSCNUgzC5XJVemE&#10;4wJIPXyCBq9hBw8RaGytDhqiKgTRsV2nS4sCFY6Hi6yYL1IMcYzN02KJdriClS/VvXX+gwBNglFR&#10;iyMQ0dnxwfkp9SUlXOZAyWYnlYqO3ddbZcmR4bjs4jqj/5amDBkqulrki4hsINQjNCu19DjOSuqK&#10;IjNcoZyVQY33pom2Z1JNNpJW5ixPUGTSxo/1GBtyUb2G5oR6WZimF38bGh3Yn5QMOLkVdT8OzApK&#10;1EeDmq+yogijHp1i8TZHx15H6usIMxyhKuopmcytj98j0DZwh71pZZQtNHFicqaMExmFP/+eMPLX&#10;fsz69cc3zwAAAP//AwBQSwMEFAAGAAgAAAAhAL7xzbLaAAAABAEAAA8AAABkcnMvZG93bnJldi54&#10;bWxMj8FOwzAQRO9I/IO1SFwQdYpKG0KcCpCKuLb0AzbxNomI11HsNunfd+FCLyONZjXzNl9PrlMn&#10;GkLr2cB8loAirrxtuTaw/948pqBCRLbYeSYDZwqwLm5vcsysH3lLp12slZRwyNBAE2OfaR2qhhyG&#10;me+JJTv4wWEUO9TaDjhKuev0U5IstcOWZaHBnj4aqn52R2fg8DU+PL+M5Wfcr7aL5Tu2q9Kfjbm/&#10;m95eQUWa4v8x/OILOhTCVPoj26A6A/JI/FPJ0nkitjSwSBPQRa6v4YsLAAAA//8DAFBLAQItABQA&#10;BgAIAAAAIQC2gziS/gAAAOEBAAATAAAAAAAAAAAAAAAAAAAAAABbQ29udGVudF9UeXBlc10ueG1s&#10;UEsBAi0AFAAGAAgAAAAhADj9If/WAAAAlAEAAAsAAAAAAAAAAAAAAAAALwEAAF9yZWxzLy5yZWxz&#10;UEsBAi0AFAAGAAgAAAAhAHtVoT0oAgAAKwQAAA4AAAAAAAAAAAAAAAAALgIAAGRycy9lMm9Eb2Mu&#10;eG1sUEsBAi0AFAAGAAgAAAAhAL7xzbLaAAAABAEAAA8AAAAAAAAAAAAAAAAAggQAAGRycy9kb3du&#10;cmV2LnhtbFBLBQYAAAAABAAEAPMAAACJBQAAAAA=&#10;" stroked="f">
                <v:textbox>
                  <w:txbxContent>
                    <w:p w14:paraId="17B7B68B" w14:textId="20958D4D" w:rsidR="00431C91" w:rsidRDefault="00431C91" w:rsidP="00431C91">
                      <w:pPr>
                        <w:pStyle w:val="Caption"/>
                        <w:spacing w:before="0"/>
                      </w:pPr>
                      <w:r>
                        <w:t xml:space="preserve">Figure </w:t>
                      </w:r>
                      <w:r>
                        <w:fldChar w:fldCharType="begin"/>
                      </w:r>
                      <w:r>
                        <w:instrText xml:space="preserve"> SEQ Figure \* ARABIC </w:instrText>
                      </w:r>
                      <w:r>
                        <w:fldChar w:fldCharType="separate"/>
                      </w:r>
                      <w:r>
                        <w:rPr>
                          <w:noProof/>
                        </w:rPr>
                        <w:t>2</w:t>
                      </w:r>
                      <w:r>
                        <w:fldChar w:fldCharType="end"/>
                      </w:r>
                      <w:r>
                        <w:t xml:space="preserve">. Example of a spear-phishing attack </w:t>
                      </w:r>
                      <w:r>
                        <w:fldChar w:fldCharType="begin"/>
                      </w:r>
                      <w:r>
                        <w:instrText xml:space="preserve"> ADDIN ZOTERO_ITEM CSL_CITATION {"citationID":"IjtEwSKu","properties":{"formattedCitation":"(Jampen et al., 2020)","plainCitation":"(Jampen et al., 2020)","noteIndex":0},"citationItems":[{"id":39,"uris":["http://zotero.org/users/13497265/items/R4R22XBH"],"itemData":{"id":39,"type":"article-journal","abstract":"Email is of critical importance as a communication channel for both business and personal matters. Unfortunately, it is also often exploited for phishing attacks. To defend against such threats, many organizations have begun to provide anti-phishing training programs to their employees. A central question in the development of such programs is how they can be designed sustainably and effectively to minimize the vulnerability of employees to phishing attacks. In this paper, we survey and categorize works that consider different elements of such programs via a clearly laid-out methodology, and identify key findings in the technical literature. Overall, we find that researchers agree on the answers to many relevant questions regarding the utility and effectiveness of anti-phishing training. However, we identified influencing factors, such as the impact of age on the success of anti-phishing training programs, for which mixed findings are available. Finally, based on our comprehensive analysis, we describe how a well-founded anti-phishing training program should be designed and parameterized with a set of proposed research directions.","container-title":"Human-centric Computing and Information Sciences","DOI":"10.1186/s13673-020-00237-7","ISSN":"2192-1962","issue":"1","journalAbbreviation":"Human-centric Computing and Information Sciences","page":"33","source":"BioMed Central","title":"Don’t click: towards an effective anti-phishing training. A comparative literature review","title-short":"Don’t click","volume":"10","author":[{"family":"Jampen","given":"Daniel"},{"family":"Gür","given":"Gürkan"},{"family":"Sutter","given":"Thomas"},{"family":"Tellenbach","given":"Bernhard"}],"issued":{"date-parts":[["2020",8,9]]}}}],"schema":"https://github.com/citation-style-language/schema/raw/master/csl-citation.json"} </w:instrText>
                      </w:r>
                      <w:r>
                        <w:fldChar w:fldCharType="separate"/>
                      </w:r>
                      <w:r w:rsidRPr="00CE0744">
                        <w:t>(Jampen et al., 2020)</w:t>
                      </w:r>
                      <w:r>
                        <w:fldChar w:fldCharType="end"/>
                      </w:r>
                    </w:p>
                  </w:txbxContent>
                </v:textbox>
                <w10:anchorlock/>
              </v:shape>
            </w:pict>
          </mc:Fallback>
        </mc:AlternateContent>
      </w:r>
    </w:p>
    <w:p w14:paraId="7F6FB8F2" w14:textId="77777777" w:rsidR="00152FFB" w:rsidRPr="00835900" w:rsidRDefault="00152FFB" w:rsidP="00290FC0">
      <w:pPr>
        <w:pStyle w:val="Heading2"/>
      </w:pPr>
      <w:bookmarkStart w:id="19" w:name="_Toc165924772"/>
      <w:bookmarkStart w:id="20" w:name="_Toc168646373"/>
      <w:bookmarkStart w:id="21" w:name="_Toc171513786"/>
      <w:r w:rsidRPr="00835900">
        <w:t>Social engineering training</w:t>
      </w:r>
      <w:bookmarkEnd w:id="19"/>
      <w:bookmarkEnd w:id="20"/>
      <w:bookmarkEnd w:id="21"/>
    </w:p>
    <w:p w14:paraId="36483252" w14:textId="1F86DC80" w:rsidR="009818FD" w:rsidRPr="00867DC6" w:rsidRDefault="0086147A" w:rsidP="00867DC6">
      <w:r w:rsidRPr="00835900">
        <w:t xml:space="preserve">In the context of this </w:t>
      </w:r>
      <w:r w:rsidR="00E41D20">
        <w:t>inquiry</w:t>
      </w:r>
      <w:r w:rsidRPr="00835900">
        <w:t>, social engineering training refers to both teaching employees of a business abou</w:t>
      </w:r>
      <w:r w:rsidR="00585699" w:rsidRPr="00835900">
        <w:t>t social engineering</w:t>
      </w:r>
      <w:r w:rsidR="003F44C9">
        <w:t xml:space="preserve"> </w:t>
      </w:r>
      <w:r w:rsidR="00995F5C">
        <w:t>and</w:t>
      </w:r>
      <w:r w:rsidR="003F44C9">
        <w:t xml:space="preserve"> simulated campaigns</w:t>
      </w:r>
      <w:r w:rsidR="0053400F" w:rsidRPr="00835900">
        <w:t xml:space="preserve"> that involves </w:t>
      </w:r>
      <w:r w:rsidR="000E3B53" w:rsidRPr="00835900">
        <w:t>social engineering</w:t>
      </w:r>
      <w:r w:rsidR="008A4C5E" w:rsidRPr="00835900">
        <w:t xml:space="preserve">. </w:t>
      </w:r>
      <w:r w:rsidR="001A54C9">
        <w:t xml:space="preserve">For example, the company IT employee stated </w:t>
      </w:r>
      <w:r w:rsidR="00154EE9">
        <w:t xml:space="preserve">that </w:t>
      </w:r>
      <w:r w:rsidR="005857B7">
        <w:t xml:space="preserve">the company ran a simulated </w:t>
      </w:r>
      <w:r w:rsidR="00FA5B3A">
        <w:t>social engineering</w:t>
      </w:r>
      <w:r w:rsidR="005857B7">
        <w:t xml:space="preserve"> campaign where real employees were sent </w:t>
      </w:r>
      <w:r w:rsidR="00FA5B3A">
        <w:t xml:space="preserve">phishing </w:t>
      </w:r>
      <w:r w:rsidR="000B4A2A">
        <w:t xml:space="preserve">emails </w:t>
      </w:r>
      <w:r w:rsidR="00EF1294">
        <w:t xml:space="preserve">which lead to a website that recorded that they clicked the link </w:t>
      </w:r>
      <w:r w:rsidR="005F1729">
        <w:t>(see Appendix A). A small</w:t>
      </w:r>
      <w:r w:rsidR="00551CB2" w:rsidRPr="00835900">
        <w:t xml:space="preserve"> business would likely outsource this train</w:t>
      </w:r>
      <w:r w:rsidR="008150F6" w:rsidRPr="00835900">
        <w:t>ing</w:t>
      </w:r>
      <w:r w:rsidR="009C5AB2" w:rsidRPr="00835900">
        <w:t xml:space="preserve"> to a professional</w:t>
      </w:r>
      <w:r w:rsidR="00EF007B">
        <w:t xml:space="preserve"> third party</w:t>
      </w:r>
      <w:r w:rsidR="00071299" w:rsidRPr="00835900">
        <w:t xml:space="preserve">, similarly </w:t>
      </w:r>
      <w:r w:rsidR="00E331D7" w:rsidRPr="00835900">
        <w:t>to how the</w:t>
      </w:r>
      <w:r w:rsidR="008150F6" w:rsidRPr="00835900">
        <w:t>y would outsource a SOC.</w:t>
      </w:r>
      <w:bookmarkStart w:id="22" w:name="_Toc165924773"/>
      <w:bookmarkStart w:id="23" w:name="_Toc168646374"/>
      <w:r w:rsidR="00DE400C">
        <w:t xml:space="preserve"> The aim of the training </w:t>
      </w:r>
      <w:r w:rsidR="004C2A76">
        <w:t xml:space="preserve">would be </w:t>
      </w:r>
      <w:r w:rsidR="00DD6D91">
        <w:t xml:space="preserve">to not only </w:t>
      </w:r>
      <w:r w:rsidR="004C2A76">
        <w:t xml:space="preserve">to </w:t>
      </w:r>
      <w:r w:rsidR="00DD6D91">
        <w:t xml:space="preserve">reduce the chance of an employee being fooled by </w:t>
      </w:r>
      <w:r w:rsidR="003D0903">
        <w:t xml:space="preserve">a social engineering attack but also to </w:t>
      </w:r>
      <w:r w:rsidR="0082653D">
        <w:t>teach them what to do if a cyberattack has occurred.</w:t>
      </w:r>
      <w:r w:rsidR="009818FD">
        <w:br w:type="page"/>
      </w:r>
    </w:p>
    <w:p w14:paraId="1F9C0C2B" w14:textId="47558125" w:rsidR="00156146" w:rsidRPr="00835900" w:rsidRDefault="00AE2437" w:rsidP="00290FC0">
      <w:pPr>
        <w:pStyle w:val="Heading1"/>
      </w:pPr>
      <w:bookmarkStart w:id="24" w:name="_Toc171513787"/>
      <w:r w:rsidRPr="00835900">
        <w:lastRenderedPageBreak/>
        <w:t>Discussion of findings</w:t>
      </w:r>
      <w:bookmarkEnd w:id="22"/>
      <w:bookmarkEnd w:id="23"/>
      <w:bookmarkEnd w:id="24"/>
    </w:p>
    <w:p w14:paraId="1D507B27" w14:textId="77777777" w:rsidR="00385737" w:rsidRPr="007B2FD1" w:rsidRDefault="00385737" w:rsidP="00290FC0">
      <w:pPr>
        <w:pStyle w:val="Heading2"/>
      </w:pPr>
      <w:bookmarkStart w:id="25" w:name="_Toc171513788"/>
      <w:bookmarkStart w:id="26" w:name="_Toc165924774"/>
      <w:bookmarkStart w:id="27" w:name="_Toc168646375"/>
      <w:r w:rsidRPr="007B2FD1">
        <w:t>Change</w:t>
      </w:r>
      <w:bookmarkEnd w:id="25"/>
    </w:p>
    <w:p w14:paraId="01F0BEA5" w14:textId="69552E6E" w:rsidR="000F77CD" w:rsidRPr="00835900" w:rsidRDefault="0047643B" w:rsidP="00290FC0">
      <w:r w:rsidRPr="007B2FD1">
        <w:t xml:space="preserve">One advantage of </w:t>
      </w:r>
      <w:r w:rsidR="003B5A61" w:rsidRPr="007B2FD1">
        <w:t xml:space="preserve">a SOC </w:t>
      </w:r>
      <w:r w:rsidR="006926B8" w:rsidRPr="007B2FD1">
        <w:t>is that it is</w:t>
      </w:r>
      <w:r w:rsidR="003B5A61" w:rsidRPr="007B2FD1">
        <w:t xml:space="preserve"> immediately applied </w:t>
      </w:r>
      <w:r w:rsidR="006926B8" w:rsidRPr="007B2FD1">
        <w:t>to the entire company</w:t>
      </w:r>
      <w:r w:rsidR="00DC7683" w:rsidRPr="007B2FD1">
        <w:t xml:space="preserve"> </w:t>
      </w:r>
      <w:r w:rsidR="00C800E0" w:rsidRPr="007B2FD1">
        <w:t>(</w:t>
      </w:r>
      <w:r w:rsidR="001B7D58" w:rsidRPr="007B2FD1">
        <w:t>see Appendix A</w:t>
      </w:r>
      <w:r w:rsidR="00C800E0" w:rsidRPr="007B2FD1">
        <w:t>)</w:t>
      </w:r>
      <w:r w:rsidR="00BC0EDE" w:rsidRPr="007B2FD1">
        <w:t>, w</w:t>
      </w:r>
      <w:r w:rsidR="003B5A61" w:rsidRPr="007B2FD1">
        <w:t>hereas the training would only apply to the people that the business has trained</w:t>
      </w:r>
      <w:r w:rsidR="00BC0EDE" w:rsidRPr="007B2FD1">
        <w:fldChar w:fldCharType="begin"/>
      </w:r>
      <w:r w:rsidR="00BC0EDE" w:rsidRPr="007B2FD1">
        <w:instrText xml:space="preserve"> ADDIN ZOTERO_ITEM CSL_CITATION {"citationID":"8eD32OrW","properties":{"formattedCitation":"({\\i{}Company IT Employee}, personal communication, 11 May 2024)","plainCitation":"(Company IT Employee, personal communication, 11 May 2024)","dontUpdate":true,"noteIndex":0},"citationItems":[{"id":222,"uris":["http://zotero.org/users/13497265/items/MU7RI2TQ"],"itemData":{"id":222,"type":"interview","title":"Company IT employee","issued":{"date-parts":[["2024",5,11]]}}}],"schema":"https://github.com/citation-style-language/schema/raw/master/csl-citation.json"} </w:instrText>
      </w:r>
      <w:r w:rsidR="00202D00">
        <w:fldChar w:fldCharType="separate"/>
      </w:r>
      <w:r w:rsidR="00BC0EDE" w:rsidRPr="007B2FD1">
        <w:fldChar w:fldCharType="end"/>
      </w:r>
      <w:r w:rsidR="003B5A61" w:rsidRPr="007B2FD1">
        <w:t xml:space="preserve">. However, this would </w:t>
      </w:r>
      <w:r w:rsidR="003B5A61" w:rsidRPr="00357EE0">
        <w:t>not be very impactful for a small business as there are fewer people to train.</w:t>
      </w:r>
      <w:r w:rsidR="00B833C0" w:rsidRPr="00357EE0">
        <w:t xml:space="preserve"> </w:t>
      </w:r>
      <w:r w:rsidR="003B5A61" w:rsidRPr="00357EE0">
        <w:t>Although, the business would need to repeat the training after a while as employees would become complacent or less aware of social engineering techniques</w:t>
      </w:r>
      <w:r w:rsidR="00F807FF" w:rsidRPr="00357EE0">
        <w:t xml:space="preserve"> </w:t>
      </w:r>
      <w:r w:rsidR="007079CA" w:rsidRPr="00357EE0">
        <w:fldChar w:fldCharType="begin"/>
      </w:r>
      <w:r w:rsidR="007079CA" w:rsidRPr="00357EE0">
        <w:instrText xml:space="preserve"> ADDIN ZOTERO_ITEM CSL_CITATION {"citationID":"fkEK6HX6","properties":{"formattedCitation":"(Juroeayvant, 2023)","plainCitation":"(Juroeayvant, 2023)","noteIndex":0},"citationItems":[{"id":225,"uris":["http://zotero.org/users/13497265/items/EDGVQ6EI"],"itemData":{"id":225,"type":"post-weblog","abstract":"Cybersecurity awareness is crucial for all employees to prevent cyber attacks and protect sensitive company data. Learn how often you should provide training and best practices to ensure your employees remain vigilant against cyber threats.","container-title":"ayvanT IT Services - Irvine, California","language":"en-US","title":"How Often Do You Need to Train Employees on Cybersecurity Awareness?","URL":"https://ayvant.com/blog/how-often-do-you-need-to-train-employees-on-cybersecurity-awareness/","author":[{"family":"Juroeayvant","given":"Alex"}],"accessed":{"date-parts":[["2024",7,4]]},"issued":{"date-parts":[["2023",5,1]]}}}],"schema":"https://github.com/citation-style-language/schema/raw/master/csl-citation.json"} </w:instrText>
      </w:r>
      <w:r w:rsidR="007079CA" w:rsidRPr="00357EE0">
        <w:fldChar w:fldCharType="separate"/>
      </w:r>
      <w:r w:rsidR="007079CA" w:rsidRPr="00357EE0">
        <w:rPr>
          <w:rFonts w:cs="Arial"/>
        </w:rPr>
        <w:t>(Juroeayvant, 2023)</w:t>
      </w:r>
      <w:r w:rsidR="007079CA" w:rsidRPr="00357EE0">
        <w:fldChar w:fldCharType="end"/>
      </w:r>
      <w:r w:rsidR="003B5A61" w:rsidRPr="00937E3E">
        <w:t>.</w:t>
      </w:r>
      <w:r w:rsidR="0098610C">
        <w:t xml:space="preserve"> </w:t>
      </w:r>
      <w:r w:rsidR="000F77CD" w:rsidRPr="00937E3E">
        <w:t>Attackers are also constantly creating new techniques</w:t>
      </w:r>
      <w:r w:rsidR="000F77CD" w:rsidRPr="00835900">
        <w:t xml:space="preserve"> </w:t>
      </w:r>
      <w:r w:rsidR="000F77CD" w:rsidRPr="0098610C">
        <w:t>so employees might not know how to deal with them</w:t>
      </w:r>
      <w:r w:rsidR="004F5C16" w:rsidRPr="0098610C">
        <w:t xml:space="preserve"> </w:t>
      </w:r>
      <w:r w:rsidR="004F5C16" w:rsidRPr="0098610C">
        <w:fldChar w:fldCharType="begin"/>
      </w:r>
      <w:r w:rsidR="009818FD" w:rsidRPr="0098610C">
        <w:instrText xml:space="preserve"> ADDIN ZOTERO_ITEM CSL_CITATION {"citationID":"je85dhI9","properties":{"formattedCitation":"(Iacono et al., 2023, p. 202)","plainCitation":"(Iacono et al., 2023, p. 202)","dontUpdate":true,"noteIndex":0},"citationItems":[{"id":171,"uris":["http://zotero.org/users/13497265/items/VHRDR6IV"],"itemData":{"id":171,"type":"report","language":"en","publisher":"Kroll","source":"Zotero","title":"Q4 2023 Cyber Threat Landscape Report: Threat Actors Breach the Outer Limits","URL":"https://www.kroll.com/en/insights/publications/cyber/threat-intelligence-reports/q4-2023-threat-landscape-report-threat-actors-breach-outer-limits","author":[{"family":"Iacono","given":"Laurie"},{"family":"Glass","given":"George"},{"family":"Wojcieszek","given":"Keith"}],"issued":{"date-parts":[["2023",2,21]]}},"locator":"202"}],"schema":"https://github.com/citation-style-language/schema/raw/master/csl-citation.json"} </w:instrText>
      </w:r>
      <w:r w:rsidR="004F5C16" w:rsidRPr="0098610C">
        <w:fldChar w:fldCharType="separate"/>
      </w:r>
      <w:r w:rsidR="004F5C16" w:rsidRPr="0098610C">
        <w:rPr>
          <w:rFonts w:cs="Arial"/>
        </w:rPr>
        <w:t>(Iacono et al., 2023)</w:t>
      </w:r>
      <w:r w:rsidR="004F5C16" w:rsidRPr="0098610C">
        <w:fldChar w:fldCharType="end"/>
      </w:r>
      <w:r w:rsidR="000F77CD" w:rsidRPr="00835900">
        <w:t xml:space="preserve">. For example, an emerging phishing technique is AI generated voice calls, which is more sophisticated than current techniques since the AI would be able to hold </w:t>
      </w:r>
      <w:r w:rsidR="00882AB8" w:rsidRPr="00835900">
        <w:t>a lengthy conversation</w:t>
      </w:r>
      <w:r w:rsidR="000F77CD" w:rsidRPr="00835900">
        <w:t xml:space="preserve"> with the victim</w:t>
      </w:r>
      <w:r w:rsidR="00DA4D60">
        <w:t xml:space="preserve">. </w:t>
      </w:r>
      <w:r w:rsidR="000F77CD" w:rsidRPr="00835900">
        <w:t xml:space="preserve">The AI would then manipulate them into helping the attacker such as by printing a large </w:t>
      </w:r>
      <w:r w:rsidR="000F77CD" w:rsidRPr="00186B61">
        <w:t xml:space="preserve">amount of customer data. A </w:t>
      </w:r>
      <w:r w:rsidR="00C93A82" w:rsidRPr="00186B61">
        <w:t>well-made</w:t>
      </w:r>
      <w:r w:rsidR="000F77CD" w:rsidRPr="00186B61">
        <w:t xml:space="preserve"> SIEM would be able to flag this as an odd behaviour and could alert the victim’s superior because </w:t>
      </w:r>
      <w:r w:rsidR="00AB0C19" w:rsidRPr="00186B61">
        <w:t>whilst the attacker is using a new phishing</w:t>
      </w:r>
      <w:r w:rsidR="00AB0C19">
        <w:t xml:space="preserve"> technique, the </w:t>
      </w:r>
      <w:r w:rsidR="00DD1C9A">
        <w:t>method</w:t>
      </w:r>
      <w:r w:rsidR="00B17611">
        <w:t xml:space="preserve"> </w:t>
      </w:r>
      <w:r w:rsidR="00DD1C9A">
        <w:t xml:space="preserve">of data exfiltration </w:t>
      </w:r>
      <w:r w:rsidR="00B17611">
        <w:t xml:space="preserve">is not new and that is what the SIEM is analysing </w:t>
      </w:r>
      <w:r w:rsidR="006B5671">
        <w:fldChar w:fldCharType="begin"/>
      </w:r>
      <w:r w:rsidR="006B5671">
        <w:instrText xml:space="preserve"> ADDIN ZOTERO_ITEM CSL_CITATION {"citationID":"jcjlh3lM","properties":{"formattedCitation":"(Teodor, 2022)","plainCitation":"(Teodor, 2022)","noteIndex":0},"citationItems":[{"id":255,"uris":["http://zotero.org/users/13497265/items/76XASYS6"],"itemData":{"id":255,"type":"webpage","container-title":"Arcanna.ai","title":"Top Five SIEM Use Cases For Active Threat Detection","URL":"https://blog.arcanna.ai/top-five-siem-use-cases-for-active-threat-detection","author":[{"family":"Teodor","given":"Bogdan"}],"accessed":{"date-parts":[["2024",7,10]]},"issued":{"date-parts":[["2022",7,13]]}}}],"schema":"https://github.com/citation-style-language/schema/raw/master/csl-citation.json"} </w:instrText>
      </w:r>
      <w:r w:rsidR="006B5671">
        <w:fldChar w:fldCharType="separate"/>
      </w:r>
      <w:r w:rsidR="006B5671" w:rsidRPr="006B5671">
        <w:rPr>
          <w:rFonts w:cs="Arial"/>
        </w:rPr>
        <w:t>(Teodor, 2022)</w:t>
      </w:r>
      <w:r w:rsidR="006B5671">
        <w:fldChar w:fldCharType="end"/>
      </w:r>
      <w:r w:rsidR="000F77CD" w:rsidRPr="00835900">
        <w:t>. Whereas if the business had only done the social engineering training, the attack would be more likely to succeed since it has not trained the victim to deal with the new technique.</w:t>
      </w:r>
      <w:r w:rsidR="000C35F6">
        <w:t xml:space="preserve"> Therefore, </w:t>
      </w:r>
      <w:r w:rsidR="00CD5581">
        <w:t>a SOC would be</w:t>
      </w:r>
      <w:r w:rsidR="00844857">
        <w:t xml:space="preserve"> more effective</w:t>
      </w:r>
      <w:r w:rsidR="00CD5581">
        <w:t xml:space="preserve"> in this way </w:t>
      </w:r>
      <w:r w:rsidR="00844857">
        <w:t xml:space="preserve">than the training </w:t>
      </w:r>
      <w:r w:rsidR="00CD5581">
        <w:t xml:space="preserve">because it is less affected by </w:t>
      </w:r>
      <w:r w:rsidR="00A248B3">
        <w:t xml:space="preserve">the changing landscape of techniques used in </w:t>
      </w:r>
      <w:r w:rsidR="00BB3030">
        <w:t>cyberattack</w:t>
      </w:r>
      <w:r w:rsidR="00A248B3">
        <w:t>s.</w:t>
      </w:r>
    </w:p>
    <w:p w14:paraId="4058C92D" w14:textId="77777777" w:rsidR="002164CC" w:rsidRDefault="002164CC" w:rsidP="00290FC0">
      <w:pPr>
        <w:rPr>
          <w:highlight w:val="magenta"/>
        </w:rPr>
      </w:pPr>
    </w:p>
    <w:p w14:paraId="2B5C245C" w14:textId="77777777" w:rsidR="00A248B3" w:rsidRDefault="00A248B3">
      <w:pPr>
        <w:spacing w:line="240" w:lineRule="auto"/>
        <w:jc w:val="left"/>
      </w:pPr>
      <w:r>
        <w:br w:type="page"/>
      </w:r>
    </w:p>
    <w:p w14:paraId="5A8230A9" w14:textId="085CEF34" w:rsidR="00A17C4F" w:rsidRDefault="005915E0" w:rsidP="005761F7">
      <w:r>
        <w:lastRenderedPageBreak/>
        <w:t>When a</w:t>
      </w:r>
      <w:r w:rsidR="00024277">
        <w:t xml:space="preserve"> SIEM </w:t>
      </w:r>
      <w:r w:rsidR="009C02F4">
        <w:t>flag</w:t>
      </w:r>
      <w:r>
        <w:t>s</w:t>
      </w:r>
      <w:r w:rsidR="009C02F4">
        <w:t xml:space="preserve"> </w:t>
      </w:r>
      <w:r w:rsidR="005E0D1A" w:rsidRPr="0066556A">
        <w:t>a non-suspicious action as suspicious</w:t>
      </w:r>
      <w:r w:rsidR="009C02F4">
        <w:t xml:space="preserve">, </w:t>
      </w:r>
      <w:r>
        <w:t>it is</w:t>
      </w:r>
      <w:r w:rsidR="009C02F4">
        <w:t xml:space="preserve"> called a false positive</w:t>
      </w:r>
      <w:r>
        <w:t xml:space="preserve"> and this is very</w:t>
      </w:r>
      <w:r w:rsidR="00F268BD">
        <w:t xml:space="preserve"> common</w:t>
      </w:r>
      <w:r w:rsidR="005E0D1A" w:rsidRPr="0066556A">
        <w:t xml:space="preserve"> both </w:t>
      </w:r>
      <w:r w:rsidR="00513CB7" w:rsidRPr="0066556A">
        <w:t>when the SIEM has been initially implemented and</w:t>
      </w:r>
      <w:r w:rsidR="00664CAE" w:rsidRPr="0066556A">
        <w:t xml:space="preserve"> </w:t>
      </w:r>
      <w:r>
        <w:t xml:space="preserve">even </w:t>
      </w:r>
      <w:r w:rsidR="00664CAE" w:rsidRPr="0066556A">
        <w:t>after it has been fine-tuned to the business</w:t>
      </w:r>
      <w:r w:rsidR="005E0D1A" w:rsidRPr="0066556A">
        <w:t xml:space="preserve"> </w:t>
      </w:r>
      <w:r w:rsidR="005E0D1A" w:rsidRPr="0066556A">
        <w:fldChar w:fldCharType="begin"/>
      </w:r>
      <w:r w:rsidR="00F116CF">
        <w:instrText xml:space="preserve"> ADDIN ZOTERO_ITEM CSL_CITATION {"citationID":"OE68AK3S","properties":{"formattedCitation":"(Onwubiko &amp; Ouazzane, 2019)","plainCitation":"(Onwubiko &amp; Ouazzane, 2019)","noteIndex":0},"citationItems":[{"id":42,"uris":["http://zotero.org/users/13497265/items/7VAPH4EL"],"itemData":{"id":42,"type":"article-journal","abstract":"The increasing dependency of modern society on IT systems and infrastructures for essential services (e.g. internet banking, vehicular network, health-IT, etc.) coupled with the growing number of cyber incidents and security vulnerabilities have made Cyber Security Operations Centre (CSOC) undoubtedly vital. As such security operations monitoring is now an integral part of most business operations. SOCs (used interchangeably as CSOCs) are responsible for continuously and protectively monitoring business services, IT systems and infrastructures to identify vulnerabilities, detect cyber-attacks, security breaches, policy violations, and to respond to cyber incidents swiftly. They must also ensure that security events and alerts are triaged and analysed, while coordinating and managing cyber incidents to resolution. Because SOCs are vital, it is also necessary that SOCs are effective. But unfortunately, the effectiveness of SOCs are a widespread concern and a focus of boundless debate. In this paper, we identify and discuss some of the pertinent challenges to building an effective SOC. We investigate some of the factors contributing to the inefficiencies in SOCs and explain some of the challenges they face. Further, we provide and prioritise recommendations to addressing the identified issues.","container-title":"International Journal on Cyber Situational Awareness","DOI":"10.22619/IJCSA.2019.100124","ISSN":"20572182, 2633495X","issue":"1","journalAbbreviation":"IJCSA","note":"arXiv:2202.03691 [cs]","page":"11-39","source":"arXiv.org","title":"Challenges towards Building an effective Cyber Security Operations Centre","volume":"4","author":[{"family":"Onwubiko","given":"Cyril"},{"family":"Ouazzane","given":"Karim"}],"issued":{"date-parts":[["2019",12,2]]}}}],"schema":"https://github.com/citation-style-language/schema/raw/master/csl-citation.json"} </w:instrText>
      </w:r>
      <w:r w:rsidR="005E0D1A" w:rsidRPr="0066556A">
        <w:fldChar w:fldCharType="separate"/>
      </w:r>
      <w:r w:rsidR="00F116CF" w:rsidRPr="00F116CF">
        <w:rPr>
          <w:rFonts w:cs="Arial"/>
        </w:rPr>
        <w:t>(Onwubiko &amp; Ouazzane, 2019)</w:t>
      </w:r>
      <w:r w:rsidR="005E0D1A" w:rsidRPr="0066556A">
        <w:fldChar w:fldCharType="end"/>
      </w:r>
      <w:r w:rsidR="00F116CF">
        <w:t xml:space="preserve">. </w:t>
      </w:r>
      <w:r w:rsidR="00664CAE" w:rsidRPr="0066556A">
        <w:t>One such false positive</w:t>
      </w:r>
      <w:r w:rsidR="00AD27A4" w:rsidRPr="0066556A">
        <w:t xml:space="preserve"> </w:t>
      </w:r>
      <w:r w:rsidR="003073A0">
        <w:t>could be</w:t>
      </w:r>
      <w:r w:rsidR="00AD27A4" w:rsidRPr="0066556A">
        <w:t xml:space="preserve"> an employee updating an </w:t>
      </w:r>
      <w:r w:rsidR="005D705B" w:rsidRPr="0066556A">
        <w:t>app through Command Prompt,</w:t>
      </w:r>
      <w:r w:rsidR="00325A8A" w:rsidRPr="0066556A">
        <w:t xml:space="preserve"> which would be suspicious </w:t>
      </w:r>
      <w:r w:rsidR="003073A0">
        <w:t xml:space="preserve">even though it is not </w:t>
      </w:r>
      <w:r w:rsidR="00E00649">
        <w:t xml:space="preserve">malicious </w:t>
      </w:r>
      <w:r w:rsidR="00325A8A" w:rsidRPr="0066556A">
        <w:t xml:space="preserve">because </w:t>
      </w:r>
      <w:r w:rsidR="00325A8A" w:rsidRPr="002050B6">
        <w:t xml:space="preserve">Command </w:t>
      </w:r>
      <w:r w:rsidR="00DA5A6C" w:rsidRPr="002050B6">
        <w:t xml:space="preserve">Prompt </w:t>
      </w:r>
      <w:r w:rsidR="00325A8A" w:rsidRPr="002050B6">
        <w:t>is often used by malware</w:t>
      </w:r>
      <w:r w:rsidR="00F116CF" w:rsidRPr="002050B6">
        <w:t xml:space="preserve"> (see Appendix A)</w:t>
      </w:r>
      <w:r w:rsidR="00325A8A" w:rsidRPr="002050B6">
        <w:t>.</w:t>
      </w:r>
      <w:r w:rsidR="00D2452B" w:rsidRPr="002050B6">
        <w:t xml:space="preserve"> </w:t>
      </w:r>
      <w:r w:rsidR="00B2649C" w:rsidRPr="002050B6">
        <w:t>Furthermore, a SIEM</w:t>
      </w:r>
      <w:r w:rsidR="00A17C4F" w:rsidRPr="002050B6">
        <w:t xml:space="preserve"> </w:t>
      </w:r>
      <w:r w:rsidR="00B2649C" w:rsidRPr="002050B6">
        <w:t xml:space="preserve">can also produce </w:t>
      </w:r>
      <w:r w:rsidR="00A17C4F" w:rsidRPr="002050B6">
        <w:t xml:space="preserve">false negatives, which occur when the SIEM flags a suspicious action as not suspicious. </w:t>
      </w:r>
      <w:r w:rsidR="00B2649C" w:rsidRPr="002050B6">
        <w:t xml:space="preserve">These occur much less frequently than </w:t>
      </w:r>
      <w:r w:rsidR="00D339D1" w:rsidRPr="002050B6">
        <w:t xml:space="preserve">false positives but are arguably more significant because they represent a </w:t>
      </w:r>
      <w:r w:rsidR="004714C5" w:rsidRPr="002050B6">
        <w:t>real cyberattack that went unnoticed</w:t>
      </w:r>
      <w:r w:rsidR="004714C5">
        <w:t xml:space="preserve">. An employee would have to manually report one for it to be entered in the SIEM. </w:t>
      </w:r>
      <w:r>
        <w:t>Whilst tuning the SIEM would reduce the number of false positives and negatives</w:t>
      </w:r>
      <w:r w:rsidR="005761F7">
        <w:t>, it requires ongoing maintenance as it will never be perfect.</w:t>
      </w:r>
      <w:r w:rsidR="00A17C4F">
        <w:t xml:space="preserve"> </w:t>
      </w:r>
    </w:p>
    <w:p w14:paraId="21488E00" w14:textId="5C240A9E" w:rsidR="004714C5" w:rsidRDefault="005E5A4B" w:rsidP="004714C5">
      <w:r>
        <w:t>Consequently, implementing a SOC would be quite expensive due to the costs of ongoing maintenance and contacting the team behind the SOC. Additionally, the business would also need to put a considerable amount of effort into helping the SOC integrate with its systems, as well as responding to false positives</w:t>
      </w:r>
      <w:r w:rsidR="00E03324">
        <w:t xml:space="preserve"> since this can take up to a few hours for one false positive </w:t>
      </w:r>
      <w:r w:rsidR="00E03324" w:rsidRPr="0066556A">
        <w:fldChar w:fldCharType="begin"/>
      </w:r>
      <w:r w:rsidR="00E03324" w:rsidRPr="0066556A">
        <w:instrText xml:space="preserve"> ADDIN ZOTERO_ITEM CSL_CITATION {"citationID":"aqfooRdw","properties":{"formattedCitation":"(Vielberth et al., 2020)","plainCitation":"(Vielberth et al., 2020)","noteIndex":0},"citationItems":[{"id":155,"uris":["http://zotero.org/users/13497265/items/2EA3RQFH"],"itemData":{"id":155,"type":"article-journal","abstract":"Since the introduction of Security Operations Centers (SOCs) around 15 years ago, their importance has grown significantly, especially over the last five years. This is mainly due to the paramount necessity to prevent major cyber incidents and the resulting adoption of centralized security operations in businesses. Despite their popularity, existing academic work on the topic lacks a generally accepted view and focuses mainly on fragments rather than looking at it holistically. These shortcomings impede further innovation. In this paper, a comprehensive literature survey is conducted to collate different views. The discovered literature is then used to determine the current state-of-the-art of SOCs and derive primary building blocks. Current challenges within a SOC are identified and summarized. A notable shortcoming of academic research is its focus on the human and technological aspects of a SOC while neglecting the connection of these two areas by specific processes (especially by non-technical processes). However, this area is essential for leveraging the full potential of a SOC in the future.","container-title":"IEEE Access","DOI":"10.1109/ACCESS.2020.3045514","ISSN":"2169-3536","note":"event-title: IEEE Access","page":"227756-227779","source":"IEEE Xplore","title":"Security Operations Center: A Systematic Study and Open Challenges","title-short":"Security Operations Center","volume":"8","author":[{"family":"Vielberth","given":"Manfred"},{"family":"Böhm","given":"Fabian"},{"family":"Fichtinger","given":"Ines"},{"family":"Pernul","given":"Günther"}],"issued":{"date-parts":[["2020"]]}}}],"schema":"https://github.com/citation-style-language/schema/raw/master/csl-citation.json"} </w:instrText>
      </w:r>
      <w:r w:rsidR="00E03324" w:rsidRPr="0066556A">
        <w:fldChar w:fldCharType="separate"/>
      </w:r>
      <w:r w:rsidR="00E03324" w:rsidRPr="0066556A">
        <w:rPr>
          <w:rFonts w:cs="Arial"/>
        </w:rPr>
        <w:t>(Vielberth et al., 2020)</w:t>
      </w:r>
      <w:r w:rsidR="00E03324" w:rsidRPr="0066556A">
        <w:fldChar w:fldCharType="end"/>
      </w:r>
      <w:r>
        <w:t>.</w:t>
      </w:r>
      <w:r w:rsidR="00485E41">
        <w:t xml:space="preserve"> </w:t>
      </w:r>
      <w:r w:rsidR="00485E41" w:rsidRPr="0066556A">
        <w:t xml:space="preserve">The team </w:t>
      </w:r>
      <w:r w:rsidR="00485E41">
        <w:t xml:space="preserve">behind the SOC </w:t>
      </w:r>
      <w:r w:rsidR="00485E41" w:rsidRPr="0066556A">
        <w:t xml:space="preserve">could </w:t>
      </w:r>
      <w:r w:rsidR="00485E41">
        <w:t>confirm that a false positive is not malicious</w:t>
      </w:r>
      <w:r w:rsidR="00485E41" w:rsidRPr="0066556A">
        <w:t xml:space="preserve"> without talking to the business, however most of the time they will need to </w:t>
      </w:r>
      <w:r w:rsidR="00987AAC">
        <w:t>do this</w:t>
      </w:r>
      <w:r w:rsidR="00485E41" w:rsidRPr="0066556A">
        <w:t xml:space="preserve"> so that the SIEM can be specialised to the business' needs.</w:t>
      </w:r>
      <w:r>
        <w:t xml:space="preserve"> Whereas the social engineering training would very gradually improve the business’ security profile and would likely take less time as there are not many people to train.</w:t>
      </w:r>
      <w:r w:rsidR="004714C5" w:rsidRPr="0066556A">
        <w:t xml:space="preserve"> </w:t>
      </w:r>
    </w:p>
    <w:p w14:paraId="73A1EA00" w14:textId="777C6652" w:rsidR="004714C5" w:rsidRDefault="004714C5" w:rsidP="00553C5D"/>
    <w:p w14:paraId="44AD90B8" w14:textId="1E42FE99" w:rsidR="00DE4558" w:rsidRPr="00DE4558" w:rsidRDefault="00DB6FDF" w:rsidP="009848BC">
      <w:r>
        <w:lastRenderedPageBreak/>
        <w:t>As well as making employees more aware of social engineering, the</w:t>
      </w:r>
      <w:r w:rsidR="00194C9E">
        <w:t xml:space="preserve"> training would likely</w:t>
      </w:r>
      <w:r>
        <w:t xml:space="preserve"> also</w:t>
      </w:r>
      <w:r w:rsidR="00194C9E">
        <w:t xml:space="preserve"> </w:t>
      </w:r>
      <w:r w:rsidR="009848BC">
        <w:t xml:space="preserve">cause </w:t>
      </w:r>
      <w:r>
        <w:t>them</w:t>
      </w:r>
      <w:r w:rsidR="009848BC">
        <w:t xml:space="preserve"> to </w:t>
      </w:r>
      <w:r w:rsidR="00AC261D">
        <w:t xml:space="preserve">better </w:t>
      </w:r>
      <w:r w:rsidR="009848BC">
        <w:t>understand the need for other protections</w:t>
      </w:r>
      <w:r w:rsidR="00D95B9B">
        <w:t xml:space="preserve"> such as </w:t>
      </w:r>
      <w:r w:rsidR="00D95B9B" w:rsidRPr="00F56FD5">
        <w:t>multi-factor authentication</w:t>
      </w:r>
      <w:r w:rsidR="00AC261D" w:rsidRPr="00F56FD5">
        <w:t>.</w:t>
      </w:r>
      <w:r w:rsidR="00D95B9B" w:rsidRPr="00F56FD5">
        <w:t xml:space="preserve"> This is because</w:t>
      </w:r>
      <w:r w:rsidR="00551969" w:rsidRPr="00F56FD5">
        <w:t xml:space="preserve"> the training could demonstrate to employees how easily </w:t>
      </w:r>
      <w:r w:rsidR="000400FA" w:rsidRPr="00F56FD5">
        <w:t xml:space="preserve">attackers can obtain their account details, and that without multi-factor authentication </w:t>
      </w:r>
      <w:r w:rsidR="000D521E" w:rsidRPr="00F56FD5">
        <w:t xml:space="preserve">the attackers </w:t>
      </w:r>
      <w:r w:rsidR="000400FA" w:rsidRPr="00F56FD5">
        <w:t xml:space="preserve">would be </w:t>
      </w:r>
      <w:r w:rsidR="000D521E" w:rsidRPr="00F56FD5">
        <w:t>able to log in to their account</w:t>
      </w:r>
      <w:r w:rsidR="00D6636B" w:rsidRPr="00F56FD5">
        <w:t xml:space="preserve"> </w:t>
      </w:r>
      <w:r w:rsidR="00D6636B" w:rsidRPr="00F56FD5">
        <w:fldChar w:fldCharType="begin"/>
      </w:r>
      <w:r w:rsidR="00D57CBE" w:rsidRPr="00F56FD5">
        <w:instrText xml:space="preserve"> ADDIN ZOTERO_ITEM CSL_CITATION {"citationID":"VwmllEt8","properties":{"formattedCitation":"(Zain, 2021)","plainCitation":"(Zain, 2021)","noteIndex":0},"citationItems":[{"id":259,"uris":["http://zotero.org/users/13497265/items/MQJTMPYH"],"itemData":{"id":259,"type":"webpage","abstract":"Multi-factor authentication (MFA) requires users to prove their identities using two or more methods. Learn about the top benefits of MFA.","language":"English","title":"8 Benefits of Multi-Factor Authentication (MFA)","URL":"https://www.pingidentity.com/en/resources/blog/post/eight-benefits-mfa.html","author":[{"family":"Zain","given":"Malik"}],"accessed":{"date-parts":[["2024",7,14]]},"issued":{"date-parts":[["2021",10,18]]}}}],"schema":"https://github.com/citation-style-language/schema/raw/master/csl-citation.json"} </w:instrText>
      </w:r>
      <w:r w:rsidR="00D6636B" w:rsidRPr="00F56FD5">
        <w:fldChar w:fldCharType="separate"/>
      </w:r>
      <w:r w:rsidR="00D57CBE" w:rsidRPr="00F56FD5">
        <w:rPr>
          <w:rFonts w:cs="Arial"/>
        </w:rPr>
        <w:t>(Zain, 2021)</w:t>
      </w:r>
      <w:r w:rsidR="00D6636B" w:rsidRPr="00F56FD5">
        <w:fldChar w:fldCharType="end"/>
      </w:r>
      <w:r w:rsidR="000D521E" w:rsidRPr="00F56FD5">
        <w:t xml:space="preserve">. </w:t>
      </w:r>
      <w:r w:rsidR="002C527D" w:rsidRPr="00F56FD5">
        <w:t xml:space="preserve">Whereas if the SOC </w:t>
      </w:r>
      <w:r w:rsidR="0015733F" w:rsidRPr="00F56FD5">
        <w:t>was implemented then the employees may not see the need for the protections</w:t>
      </w:r>
      <w:r w:rsidR="0015733F">
        <w:t xml:space="preserve"> as well, and as a result be more </w:t>
      </w:r>
      <w:r w:rsidR="00512569">
        <w:t xml:space="preserve">complacent and increase the chances of a </w:t>
      </w:r>
      <w:r w:rsidR="00BB3030">
        <w:t>cyberattack</w:t>
      </w:r>
      <w:r w:rsidR="00512569">
        <w:t xml:space="preserve">. Additionally, </w:t>
      </w:r>
      <w:r w:rsidR="005D1838">
        <w:t>employees could become frustrated with</w:t>
      </w:r>
      <w:r w:rsidR="00876381">
        <w:t xml:space="preserve"> how much the SOC has to </w:t>
      </w:r>
      <w:r w:rsidR="005A6909">
        <w:t>confirm</w:t>
      </w:r>
      <w:r w:rsidR="00C57332">
        <w:t xml:space="preserve"> </w:t>
      </w:r>
      <w:r w:rsidR="005A6909">
        <w:t xml:space="preserve">that </w:t>
      </w:r>
      <w:r w:rsidR="00C57332">
        <w:t>false positives</w:t>
      </w:r>
      <w:r w:rsidR="005A6909">
        <w:t xml:space="preserve"> are truly not malicious</w:t>
      </w:r>
      <w:r w:rsidR="00D365A2">
        <w:t>.</w:t>
      </w:r>
      <w:r w:rsidR="00CD72FC">
        <w:t xml:space="preserve"> </w:t>
      </w:r>
    </w:p>
    <w:p w14:paraId="13F97E5C" w14:textId="0E35C670" w:rsidR="00184F50" w:rsidRPr="00835900" w:rsidRDefault="00015C39" w:rsidP="00290FC0">
      <w:pPr>
        <w:pStyle w:val="Heading2"/>
      </w:pPr>
      <w:bookmarkStart w:id="28" w:name="_Toc171513789"/>
      <w:r w:rsidRPr="00835900">
        <w:t>Power</w:t>
      </w:r>
      <w:bookmarkEnd w:id="28"/>
    </w:p>
    <w:p w14:paraId="209348C0" w14:textId="0D5303BC" w:rsidR="00FA2519" w:rsidRDefault="00941E35" w:rsidP="00E97DE6">
      <w:r>
        <w:t>A</w:t>
      </w:r>
      <w:r w:rsidR="00233071" w:rsidRPr="00835900">
        <w:t xml:space="preserve"> SOC can </w:t>
      </w:r>
      <w:r w:rsidR="003E4A29" w:rsidRPr="00835900">
        <w:t xml:space="preserve">make </w:t>
      </w:r>
      <w:r w:rsidR="00D77D95" w:rsidRPr="00835900">
        <w:t xml:space="preserve">attackers less powerful by </w:t>
      </w:r>
      <w:r w:rsidR="00233071" w:rsidRPr="00835900">
        <w:t>reduc</w:t>
      </w:r>
      <w:r w:rsidR="00D77D95" w:rsidRPr="00835900">
        <w:t>ing the costs</w:t>
      </w:r>
      <w:r w:rsidR="00233071" w:rsidRPr="00835900">
        <w:t xml:space="preserve"> of </w:t>
      </w:r>
      <w:r w:rsidR="00BB3030">
        <w:t>cyberattack</w:t>
      </w:r>
      <w:r w:rsidR="00233071" w:rsidRPr="00835900">
        <w:t xml:space="preserve">s, which greatly vary but are steadily increasing each year and </w:t>
      </w:r>
      <w:r w:rsidR="00EE48A5">
        <w:t xml:space="preserve">are </w:t>
      </w:r>
      <w:r w:rsidR="00233071" w:rsidRPr="00835900">
        <w:t>significant</w:t>
      </w:r>
      <w:r w:rsidR="007779E2" w:rsidRPr="00835900">
        <w:t xml:space="preserve"> </w:t>
      </w:r>
      <w:r w:rsidR="007779E2" w:rsidRPr="00835900">
        <w:fldChar w:fldCharType="begin"/>
      </w:r>
      <w:r w:rsidR="007779E2" w:rsidRPr="00835900">
        <w:instrText xml:space="preserve"> ADDIN ZOTERO_ITEM CSL_CITATION {"citationID":"MQaTg8LX","properties":{"formattedCitation":"(Michail, 2015)","plainCitation":"(Michail, 2015)","noteIndex":0},"citationItems":[{"id":202,"uris":["http://zotero.org/users/13497265/items/9ESU2EIV"],"itemData":{"id":202,"type":"paper-conference","abstract":"Semantic Scholar extracted view of \"Security Operations Centers: A Business Perspective\" by A. Michail","source":"Semantic Scholar","title":"Security Operations Centers: A Business Perspective","title-short":"Security Operations Centers","URL":"https://www.semanticscholar.org/paper/Security-Operations-Centers%3A-A-Business-Perspective-Michail/a72d5cf608761c2df7154f2a8373db3aa60e26f6","author":[{"family":"Michail","given":"A."}],"accessed":{"date-parts":[["2024",5,20]]},"issued":{"date-parts":[["2015",7,21]]}}}],"schema":"https://github.com/citation-style-language/schema/raw/master/csl-citation.json"} </w:instrText>
      </w:r>
      <w:r w:rsidR="007779E2" w:rsidRPr="00835900">
        <w:fldChar w:fldCharType="separate"/>
      </w:r>
      <w:r w:rsidR="007779E2" w:rsidRPr="00835900">
        <w:rPr>
          <w:rFonts w:cs="Arial"/>
        </w:rPr>
        <w:t>(Michail, 2015)</w:t>
      </w:r>
      <w:r w:rsidR="007779E2" w:rsidRPr="00835900">
        <w:fldChar w:fldCharType="end"/>
      </w:r>
      <w:r w:rsidR="00233071" w:rsidRPr="00835900">
        <w:t xml:space="preserve">. Logs recorded by a SIEM decrease uncertainty about the causes and impacts of a </w:t>
      </w:r>
      <w:r w:rsidR="00BB3030">
        <w:t>cyberattack</w:t>
      </w:r>
      <w:r w:rsidR="00233071" w:rsidRPr="00835900">
        <w:t xml:space="preserve"> which could subsequently decrease regulatory and compliance fines, the time it takes to undergo legal action, and the cost of remediation activities. </w:t>
      </w:r>
      <w:r w:rsidR="00233071" w:rsidRPr="00AF5DDD">
        <w:t xml:space="preserve">Furthermore, </w:t>
      </w:r>
      <w:r w:rsidR="000D05D8" w:rsidRPr="00AF5DDD">
        <w:t xml:space="preserve">the cyber-reputation of a business </w:t>
      </w:r>
      <w:r w:rsidR="00B93C4F" w:rsidRPr="00AF5DDD">
        <w:t>significantly worsens if they cannot quickly</w:t>
      </w:r>
      <w:r w:rsidR="00B93C4F">
        <w:t xml:space="preserve"> and effectively communicate the causes and impacts of a </w:t>
      </w:r>
      <w:r w:rsidR="00BB3030">
        <w:t>cyberattack</w:t>
      </w:r>
      <w:r w:rsidR="00B93C4F">
        <w:t>, which a SOC would</w:t>
      </w:r>
      <w:r w:rsidR="00AF5DDD">
        <w:t xml:space="preserve"> help with </w:t>
      </w:r>
      <w:r w:rsidR="00AF5DDD">
        <w:fldChar w:fldCharType="begin"/>
      </w:r>
      <w:r w:rsidR="00AF5DDD">
        <w:instrText xml:space="preserve"> ADDIN ZOTERO_ITEM CSL_CITATION {"citationID":"jXBoTS11","properties":{"formattedCitation":"(Perera et al., 2022)","plainCitation":"(Perera et al., 2022)","noteIndex":0},"citationItems":[{"id":234,"uris":["http://zotero.org/users/13497265/items/VT2QGEQB"],"itemData":{"id":234,"type":"article-journal","abstract":"The COVID-19 pandemic has brought massive online activities and increased cybersecurity incidents and cybercrime. As a result of this, the cyber reputation of organisations has also received increased scrutiny and global attention. Due to increased cybercrime, reputation displaying a more important role within risk management frameworks both within public and private institutions is vital. This study identifies key factors in determining reputational damage to public and private sector institutions through cyberattacks. Researchers conducted an extensive review of the literature, which addresses factors relating to risk management of reputation post-cyber breach. The study identified 42 potential factors, which were then classified using the STAR model. This model is an organisational design framework and was suitable due to its alignment with organisations. A qualitative study using semi-structured and structured questions was conducted with purposively selected cybersecurity experts in both public and private sector institutions. Data obtained from the expert forum were analysed using thematic analysis, which revealed that a commonly accepted definition for cyber reputation was lacking despite the growing use of the term “online reputation”. In addition, the structured questions data were analysed using relative importance index rankings. The analysis results revealed significant factors in determining reputational damage due to cyberattacks, as well as highlighting reputation factor discrepancies between private and public institutions. Theoretically, this study contributes to the body of knowledge relating to cybersecurity of organisations. Practically, this research is expected to aid organisations to properly position themselves to meet cyber incidents and become more competitive in the post-COVID-19 era.","container-title":"Informatics","DOI":"10.3390/informatics9010028","ISSN":"2227-9709","issue":"1","language":"en","license":"http://creativecommons.org/licenses/by/3.0/","note":"number: 1\npublisher: Multidisciplinary Digital Publishing Institute","page":"28","source":"www.mdpi.com","title":"Factors Affecting Reputational Damage to Organisations Due to Cyberattacks","volume":"9","author":[{"family":"Perera","given":"Srinath"},{"family":"Jin","given":"Xiaohua"},{"family":"Maurushat","given":"Alana"},{"family":"Opoku","given":"De-Graft Joe"}],"issued":{"date-parts":[["2022",3]]}}}],"schema":"https://github.com/citation-style-language/schema/raw/master/csl-citation.json"} </w:instrText>
      </w:r>
      <w:r w:rsidR="00AF5DDD">
        <w:fldChar w:fldCharType="separate"/>
      </w:r>
      <w:r w:rsidR="00AF5DDD" w:rsidRPr="00AF5DDD">
        <w:rPr>
          <w:rFonts w:cs="Arial"/>
        </w:rPr>
        <w:t>(Perera et al., 2022)</w:t>
      </w:r>
      <w:r w:rsidR="00AF5DDD">
        <w:fldChar w:fldCharType="end"/>
      </w:r>
      <w:r w:rsidR="00233071" w:rsidRPr="00835900">
        <w:t xml:space="preserve">. A SOC would also aid in the prevention of </w:t>
      </w:r>
      <w:r w:rsidR="00BB3030">
        <w:t>cyberattack</w:t>
      </w:r>
      <w:r w:rsidR="00233071" w:rsidRPr="00835900">
        <w:t xml:space="preserve">s by suggesting improvements to the company’s cybersecurity profile even if they do not </w:t>
      </w:r>
      <w:r w:rsidR="00FC4594" w:rsidRPr="00835900">
        <w:t>implement</w:t>
      </w:r>
      <w:r w:rsidR="00233071" w:rsidRPr="00835900">
        <w:t xml:space="preserve"> them.</w:t>
      </w:r>
      <w:r w:rsidR="00AC3349">
        <w:t xml:space="preserve"> Thus, </w:t>
      </w:r>
      <w:r w:rsidR="002E11A4">
        <w:t xml:space="preserve">a SOC would reduce the </w:t>
      </w:r>
      <w:r w:rsidR="00F26D1F">
        <w:t>costs</w:t>
      </w:r>
      <w:r w:rsidR="002E11A4">
        <w:t xml:space="preserve"> of </w:t>
      </w:r>
      <w:r w:rsidR="00EA0652">
        <w:t xml:space="preserve">a </w:t>
      </w:r>
      <w:r w:rsidR="00BB3030">
        <w:t>cyberattack</w:t>
      </w:r>
      <w:r w:rsidR="004B453E">
        <w:t xml:space="preserve"> by ensuring that the business understands </w:t>
      </w:r>
      <w:r w:rsidR="00EA0652">
        <w:t>its causes and ramifications.</w:t>
      </w:r>
    </w:p>
    <w:p w14:paraId="7E31C481" w14:textId="77777777" w:rsidR="0001542F" w:rsidRDefault="0001542F" w:rsidP="00E97DE6"/>
    <w:p w14:paraId="287BECE3" w14:textId="18782A60" w:rsidR="008528ED" w:rsidRPr="00ED428A" w:rsidRDefault="008528ED" w:rsidP="00290FC0">
      <w:r>
        <w:lastRenderedPageBreak/>
        <w:t xml:space="preserve">On the other hand, </w:t>
      </w:r>
      <w:r w:rsidR="00D42C27">
        <w:t xml:space="preserve">the training would reduce the chance of a </w:t>
      </w:r>
      <w:r w:rsidR="00BB3030">
        <w:t>cyberattack</w:t>
      </w:r>
      <w:r w:rsidR="00D42C27">
        <w:t xml:space="preserve"> in addition to </w:t>
      </w:r>
      <w:r w:rsidR="00826EB9">
        <w:t xml:space="preserve">the impacts of </w:t>
      </w:r>
      <w:r w:rsidR="00BB3030">
        <w:t>cyberattack</w:t>
      </w:r>
      <w:r w:rsidR="00826EB9">
        <w:t xml:space="preserve">s that do happen. </w:t>
      </w:r>
      <w:r w:rsidR="00FA2519">
        <w:t>Social engineering attacks</w:t>
      </w:r>
      <w:r w:rsidR="00C07D57">
        <w:t xml:space="preserve"> are often powerful through</w:t>
      </w:r>
      <w:r w:rsidR="00C944D7">
        <w:t xml:space="preserve"> information</w:t>
      </w:r>
      <w:r w:rsidR="00F0670B">
        <w:t xml:space="preserve"> since phishing emails that are more specific to the target are more likely to succeed </w:t>
      </w:r>
      <w:r w:rsidR="00F0670B">
        <w:fldChar w:fldCharType="begin"/>
      </w:r>
      <w:r w:rsidR="00F0670B">
        <w:instrText xml:space="preserve"> ADDIN ZOTERO_ITEM CSL_CITATION {"citationID":"kILJmvsP","properties":{"formattedCitation":"(Jampen et al., 2020)","plainCitation":"(Jampen et al., 2020)","noteIndex":0},"citationItems":[{"id":39,"uris":["http://zotero.org/users/13497265/items/R4R22XBH"],"itemData":{"id":39,"type":"article-journal","abstract":"Email is of critical importance as a communication channel for both business and personal matters. Unfortunately, it is also often exploited for phishing attacks. To defend against such threats, many organizations have begun to provide anti-phishing training programs to their employees. A central question in the development of such programs is how they can be designed sustainably and effectively to minimize the vulnerability of employees to phishing attacks. In this paper, we survey and categorize works that consider different elements of such programs via a clearly laid-out methodology, and identify key findings in the technical literature. Overall, we find that researchers agree on the answers to many relevant questions regarding the utility and effectiveness of anti-phishing training. However, we identified influencing factors, such as the impact of age on the success of anti-phishing training programs, for which mixed findings are available. Finally, based on our comprehensive analysis, we describe how a well-founded anti-phishing training program should be designed and parameterized with a set of proposed research directions.","container-title":"Human-centric Computing and Information Sciences","DOI":"10.1186/s13673-020-00237-7","ISSN":"2192-1962","issue":"1","journalAbbreviation":"Human-centric Computing and Information Sciences","page":"33","source":"BioMed Central","title":"Don’t click: towards an effective anti-phishing training. A comparative literature review","title-short":"Don’t click","volume":"10","author":[{"family":"Jampen","given":"Daniel"},{"family":"Gür","given":"Gürkan"},{"family":"Sutter","given":"Thomas"},{"family":"Tellenbach","given":"Bernhard"}],"issued":{"date-parts":[["2020",8,9]]}}}],"schema":"https://github.com/citation-style-language/schema/raw/master/csl-citation.json"} </w:instrText>
      </w:r>
      <w:r w:rsidR="00F0670B">
        <w:fldChar w:fldCharType="separate"/>
      </w:r>
      <w:r w:rsidR="00F0670B" w:rsidRPr="00F0670B">
        <w:rPr>
          <w:rFonts w:cs="Arial"/>
        </w:rPr>
        <w:t>(Jampen et al., 2020)</w:t>
      </w:r>
      <w:r w:rsidR="00F0670B">
        <w:fldChar w:fldCharType="end"/>
      </w:r>
      <w:r w:rsidR="007E5285">
        <w:t>.</w:t>
      </w:r>
      <w:r w:rsidR="00C51C97">
        <w:t xml:space="preserve"> The training</w:t>
      </w:r>
      <w:r w:rsidR="007211D3">
        <w:t xml:space="preserve"> would probably make employees more conscious of what they share </w:t>
      </w:r>
      <w:r w:rsidR="00C678B6">
        <w:t xml:space="preserve">online so it could make it harder for attackers to find </w:t>
      </w:r>
      <w:r w:rsidR="00B66086">
        <w:t>information that they can leverage in an attack.</w:t>
      </w:r>
      <w:r w:rsidR="001D6E0A">
        <w:t xml:space="preserve"> </w:t>
      </w:r>
      <w:r w:rsidR="00AA1E8C">
        <w:t xml:space="preserve">Furthermore, </w:t>
      </w:r>
      <w:r w:rsidR="00615A19">
        <w:t xml:space="preserve">the training would make it harder for the attacker to manipulate </w:t>
      </w:r>
      <w:r w:rsidR="008B2934">
        <w:t>the target</w:t>
      </w:r>
      <w:r w:rsidR="00BD3E78">
        <w:t xml:space="preserve"> as they would be more likely to </w:t>
      </w:r>
      <w:r w:rsidR="00C2174F">
        <w:t xml:space="preserve">recognise </w:t>
      </w:r>
      <w:r w:rsidR="008A5F8D">
        <w:t>a phishing email</w:t>
      </w:r>
      <w:r w:rsidR="00C2174F">
        <w:t xml:space="preserve"> as suspicious and </w:t>
      </w:r>
      <w:r w:rsidR="00C2174F" w:rsidRPr="00ED428A">
        <w:t xml:space="preserve">report it. </w:t>
      </w:r>
    </w:p>
    <w:p w14:paraId="5B4409F7" w14:textId="747E8C31" w:rsidR="0024321F" w:rsidRDefault="005166DD" w:rsidP="00290FC0">
      <w:pPr>
        <w:rPr>
          <w:rFonts w:cs="Arial"/>
        </w:rPr>
      </w:pPr>
      <w:r w:rsidRPr="00ED428A">
        <w:rPr>
          <w:rFonts w:cs="Arial"/>
        </w:rPr>
        <w:t>Moreover</w:t>
      </w:r>
      <w:r w:rsidR="00B04412" w:rsidRPr="00ED428A">
        <w:rPr>
          <w:rFonts w:cs="Arial"/>
        </w:rPr>
        <w:t xml:space="preserve">, </w:t>
      </w:r>
      <w:r w:rsidR="00042B19" w:rsidRPr="00ED428A">
        <w:rPr>
          <w:rFonts w:cs="Arial"/>
        </w:rPr>
        <w:t xml:space="preserve">the team behind the SOC would need </w:t>
      </w:r>
      <w:r w:rsidR="006A18DA" w:rsidRPr="00ED428A">
        <w:rPr>
          <w:rFonts w:cs="Arial"/>
        </w:rPr>
        <w:t xml:space="preserve">to know a lot about the business, which would much more difficult </w:t>
      </w:r>
      <w:r w:rsidR="004A574C" w:rsidRPr="00ED428A">
        <w:rPr>
          <w:rFonts w:cs="Arial"/>
        </w:rPr>
        <w:t xml:space="preserve">if </w:t>
      </w:r>
      <w:r w:rsidR="00194209" w:rsidRPr="00ED428A">
        <w:rPr>
          <w:rFonts w:cs="Arial"/>
        </w:rPr>
        <w:t xml:space="preserve">it </w:t>
      </w:r>
      <w:r w:rsidR="004A574C" w:rsidRPr="00ED428A">
        <w:rPr>
          <w:rFonts w:cs="Arial"/>
        </w:rPr>
        <w:t>is outsourced</w:t>
      </w:r>
      <w:r w:rsidR="006F26CD" w:rsidRPr="00ED428A">
        <w:rPr>
          <w:rFonts w:cs="Arial"/>
        </w:rPr>
        <w:t xml:space="preserve"> </w:t>
      </w:r>
      <w:r w:rsidR="002720FD" w:rsidRPr="00ED428A">
        <w:rPr>
          <w:rFonts w:cs="Arial"/>
        </w:rPr>
        <w:fldChar w:fldCharType="begin"/>
      </w:r>
      <w:r w:rsidR="002720FD" w:rsidRPr="00ED428A">
        <w:rPr>
          <w:rFonts w:cs="Arial"/>
        </w:rPr>
        <w:instrText xml:space="preserve"> ADDIN ZOTERO_ITEM CSL_CITATION {"citationID":"diYYhscR","properties":{"formattedCitation":"(Glynn, 2023)","plainCitation":"(Glynn, 2023)","noteIndex":0},"citationItems":[{"id":51,"uris":["http://zotero.org/users/13497265/items/U5X27JN4"],"itemData":{"id":51,"type":"post-weblog","abstract":"If you're considering outsourcing your cybersecurity needs, explore the potential pros and cons involved with using a third-party provider.","container-title":"Insight Global","language":"en-US","title":"What Are Pros and Cons of Outsourcing Cybersecurity?","URL":"https://insightglobal.com/blog/outsourcing-cybersecurity-pros-cons/","author":[{"family":"Glynn","given":"Patrick"}],"accessed":{"date-parts":[["2024",1,28]]},"issued":{"date-parts":[["2023",5,30]]}}}],"schema":"https://github.com/citation-style-language/schema/raw/master/csl-citation.json"} </w:instrText>
      </w:r>
      <w:r w:rsidR="002720FD" w:rsidRPr="00ED428A">
        <w:rPr>
          <w:rFonts w:cs="Arial"/>
        </w:rPr>
        <w:fldChar w:fldCharType="separate"/>
      </w:r>
      <w:r w:rsidR="002720FD" w:rsidRPr="00ED428A">
        <w:rPr>
          <w:rFonts w:cs="Arial"/>
        </w:rPr>
        <w:t>(Glynn, 2023)</w:t>
      </w:r>
      <w:r w:rsidR="002720FD" w:rsidRPr="00ED428A">
        <w:rPr>
          <w:rFonts w:cs="Arial"/>
        </w:rPr>
        <w:fldChar w:fldCharType="end"/>
      </w:r>
      <w:r w:rsidR="00B04412" w:rsidRPr="00ED428A">
        <w:rPr>
          <w:rFonts w:cs="Arial"/>
        </w:rPr>
        <w:t xml:space="preserve">. This is less needed to </w:t>
      </w:r>
      <w:r w:rsidR="00584017" w:rsidRPr="00ED428A">
        <w:rPr>
          <w:rFonts w:cs="Arial"/>
        </w:rPr>
        <w:t xml:space="preserve">teach the employees about social engineering in the training </w:t>
      </w:r>
      <w:r w:rsidR="00AA6FBC" w:rsidRPr="00ED428A">
        <w:rPr>
          <w:rFonts w:cs="Arial"/>
        </w:rPr>
        <w:t xml:space="preserve">as </w:t>
      </w:r>
      <w:r w:rsidR="00584017" w:rsidRPr="00ED428A">
        <w:rPr>
          <w:rFonts w:cs="Arial"/>
        </w:rPr>
        <w:t xml:space="preserve">it </w:t>
      </w:r>
      <w:r w:rsidR="00AA6FBC" w:rsidRPr="00ED428A">
        <w:rPr>
          <w:rFonts w:cs="Arial"/>
        </w:rPr>
        <w:t xml:space="preserve">could be </w:t>
      </w:r>
      <w:r w:rsidR="0051244C" w:rsidRPr="00ED428A">
        <w:rPr>
          <w:rFonts w:cs="Arial"/>
        </w:rPr>
        <w:t>generalised</w:t>
      </w:r>
      <w:r w:rsidR="00AA6FBC" w:rsidRPr="00ED428A">
        <w:rPr>
          <w:rFonts w:cs="Arial"/>
        </w:rPr>
        <w:t xml:space="preserve"> for all </w:t>
      </w:r>
      <w:r w:rsidR="0051244C" w:rsidRPr="00ED428A">
        <w:rPr>
          <w:rFonts w:cs="Arial"/>
        </w:rPr>
        <w:t xml:space="preserve">businesses. Furthermore, </w:t>
      </w:r>
      <w:r w:rsidR="001F1939" w:rsidRPr="00ED428A">
        <w:rPr>
          <w:rFonts w:cs="Arial"/>
        </w:rPr>
        <w:t xml:space="preserve">if </w:t>
      </w:r>
      <w:r w:rsidR="00645926" w:rsidRPr="00ED428A">
        <w:rPr>
          <w:rFonts w:cs="Arial"/>
        </w:rPr>
        <w:t xml:space="preserve">the </w:t>
      </w:r>
      <w:r w:rsidR="00584017" w:rsidRPr="00ED428A">
        <w:rPr>
          <w:rFonts w:cs="Arial"/>
        </w:rPr>
        <w:t xml:space="preserve">team that is testing the employees with </w:t>
      </w:r>
      <w:r w:rsidR="00645926" w:rsidRPr="00ED428A">
        <w:rPr>
          <w:rFonts w:cs="Arial"/>
        </w:rPr>
        <w:t xml:space="preserve">simulated phishing attacks knows less about </w:t>
      </w:r>
      <w:r w:rsidR="00D224AB" w:rsidRPr="00ED428A">
        <w:rPr>
          <w:rFonts w:cs="Arial"/>
        </w:rPr>
        <w:t xml:space="preserve">the </w:t>
      </w:r>
      <w:r w:rsidR="00ED428A" w:rsidRPr="00ED428A">
        <w:rPr>
          <w:rFonts w:cs="Arial"/>
        </w:rPr>
        <w:t>business,</w:t>
      </w:r>
      <w:r w:rsidR="00D224AB" w:rsidRPr="00ED428A">
        <w:rPr>
          <w:rFonts w:cs="Arial"/>
        </w:rPr>
        <w:t xml:space="preserve"> then</w:t>
      </w:r>
      <w:r w:rsidR="004D5BE1" w:rsidRPr="00ED428A">
        <w:rPr>
          <w:rFonts w:cs="Arial"/>
        </w:rPr>
        <w:t xml:space="preserve"> </w:t>
      </w:r>
      <w:r w:rsidR="00584017" w:rsidRPr="00ED428A">
        <w:rPr>
          <w:rFonts w:cs="Arial"/>
        </w:rPr>
        <w:t>it</w:t>
      </w:r>
      <w:r w:rsidR="004D5BE1" w:rsidRPr="00ED428A">
        <w:rPr>
          <w:rFonts w:cs="Arial"/>
        </w:rPr>
        <w:t xml:space="preserve"> would be more similar to a real attacker</w:t>
      </w:r>
      <w:r w:rsidR="004D5BE1">
        <w:rPr>
          <w:rFonts w:cs="Arial"/>
        </w:rPr>
        <w:t>, so this would in fact be</w:t>
      </w:r>
      <w:r w:rsidR="00584017">
        <w:rPr>
          <w:rFonts w:cs="Arial"/>
        </w:rPr>
        <w:t xml:space="preserve"> beneficial </w:t>
      </w:r>
      <w:r w:rsidR="00ED428A">
        <w:rPr>
          <w:rFonts w:cs="Arial"/>
        </w:rPr>
        <w:t>for the training</w:t>
      </w:r>
      <w:r w:rsidR="00B04412" w:rsidRPr="00835900">
        <w:rPr>
          <w:rFonts w:cs="Arial"/>
        </w:rPr>
        <w:t xml:space="preserve">. </w:t>
      </w:r>
    </w:p>
    <w:p w14:paraId="78F0581F" w14:textId="77777777" w:rsidR="00385737" w:rsidRPr="00835900" w:rsidRDefault="00385737" w:rsidP="00290FC0">
      <w:pPr>
        <w:pStyle w:val="Heading2"/>
      </w:pPr>
      <w:bookmarkStart w:id="29" w:name="_Toc171513790"/>
      <w:r w:rsidRPr="00835900">
        <w:t>Space</w:t>
      </w:r>
      <w:bookmarkEnd w:id="29"/>
    </w:p>
    <w:p w14:paraId="64E0571A" w14:textId="3A925F75" w:rsidR="006A0C6A" w:rsidRPr="00835900" w:rsidRDefault="00E55554" w:rsidP="00290FC0">
      <w:r>
        <w:rPr>
          <w:rStyle w:val="HTMLDefinition"/>
          <w:i w:val="0"/>
          <w:iCs w:val="0"/>
        </w:rPr>
        <w:t xml:space="preserve">A SIEM is only implemented in the space of the company’s network, </w:t>
      </w:r>
      <w:r w:rsidR="00E27C34">
        <w:rPr>
          <w:rStyle w:val="HTMLDefinition"/>
          <w:i w:val="0"/>
          <w:iCs w:val="0"/>
        </w:rPr>
        <w:t>so if an employee is outside of it then they are not monitored</w:t>
      </w:r>
      <w:r w:rsidR="006A0C6A" w:rsidRPr="00835900">
        <w:rPr>
          <w:rStyle w:val="HTMLDefinition"/>
          <w:i w:val="0"/>
          <w:iCs w:val="0"/>
        </w:rPr>
        <w:t xml:space="preserve">. </w:t>
      </w:r>
      <w:r w:rsidR="00E27C34">
        <w:rPr>
          <w:rStyle w:val="HTMLDefinition"/>
          <w:i w:val="0"/>
          <w:iCs w:val="0"/>
        </w:rPr>
        <w:t xml:space="preserve">Attackers can exploit this by encouraging employees to move off of the network, such as through </w:t>
      </w:r>
      <w:r w:rsidR="006A0C6A" w:rsidRPr="00835900">
        <w:rPr>
          <w:rStyle w:val="HTMLDefinition"/>
          <w:i w:val="0"/>
          <w:iCs w:val="0"/>
        </w:rPr>
        <w:t xml:space="preserve">a new phishing technique where a link to a malicious website is included in an email in the form of a QR code </w:t>
      </w:r>
      <w:r w:rsidR="0025474D" w:rsidRPr="00835900">
        <w:rPr>
          <w:rStyle w:val="HTMLDefinition"/>
          <w:i w:val="0"/>
          <w:iCs w:val="0"/>
        </w:rPr>
        <w:fldChar w:fldCharType="begin"/>
      </w:r>
      <w:r w:rsidR="0025474D" w:rsidRPr="00835900">
        <w:rPr>
          <w:rStyle w:val="HTMLDefinition"/>
          <w:i w:val="0"/>
          <w:iCs w:val="0"/>
        </w:rPr>
        <w:instrText xml:space="preserve"> ADDIN ZOTERO_ITEM CSL_CITATION {"citationID":"2zbdobOQ","properties":{"formattedCitation":"(Young, 2024)","plainCitation":"(Young, 2024)","noteIndex":0},"citationItems":[{"id":204,"uris":["http://zotero.org/users/13497265/items/Y4NCTZA3"],"itemData":{"id":204,"type":"webpage","abstract":"Learn about how Cloudflare's Cloud Email Security tackles QR phishing, why attackers favor QR codes, and Cloudflare's proactive defense strategy against evolving threats.","container-title":"The Cloudflare Blog","language":"en","title":"How Cloudflare Cloud Email Security protects against the evolving threat of QR phishing","URL":"https://blog.cloudflare.com/how-cloudflare-cloud-email-security-protects-against-the-evolving-threat-of-qr-phishing","author":[{"family":"Young","given":"Pete"}],"accessed":{"date-parts":[["2024",5,20]]},"issued":{"date-parts":[["2024",4,17]]}}}],"schema":"https://github.com/citation-style-language/schema/raw/master/csl-citation.json"} </w:instrText>
      </w:r>
      <w:r w:rsidR="0025474D" w:rsidRPr="00835900">
        <w:rPr>
          <w:rStyle w:val="HTMLDefinition"/>
          <w:i w:val="0"/>
          <w:iCs w:val="0"/>
        </w:rPr>
        <w:fldChar w:fldCharType="separate"/>
      </w:r>
      <w:r w:rsidR="0025474D" w:rsidRPr="00835900">
        <w:rPr>
          <w:rFonts w:cs="Arial"/>
        </w:rPr>
        <w:t>(Young, 2024)</w:t>
      </w:r>
      <w:r w:rsidR="0025474D" w:rsidRPr="00835900">
        <w:rPr>
          <w:rStyle w:val="HTMLDefinition"/>
          <w:i w:val="0"/>
          <w:iCs w:val="0"/>
        </w:rPr>
        <w:fldChar w:fldCharType="end"/>
      </w:r>
      <w:r w:rsidR="0025474D" w:rsidRPr="00835900">
        <w:rPr>
          <w:rFonts w:cs="Arial"/>
        </w:rPr>
        <w:t xml:space="preserve">. </w:t>
      </w:r>
      <w:r w:rsidR="004D0096">
        <w:rPr>
          <w:rStyle w:val="HTMLDefinition"/>
          <w:i w:val="0"/>
          <w:iCs w:val="0"/>
        </w:rPr>
        <w:t>This</w:t>
      </w:r>
      <w:r w:rsidR="00E27C34" w:rsidRPr="00835900">
        <w:rPr>
          <w:rStyle w:val="HTMLDefinition"/>
          <w:i w:val="0"/>
          <w:iCs w:val="0"/>
        </w:rPr>
        <w:t xml:space="preserve"> encourages the employee to use their phone to scan it and then visit the malicious website, which would likely not use the office network that is monitored by the SIEM. </w:t>
      </w:r>
      <w:r w:rsidR="002A5F3C" w:rsidRPr="005249A5">
        <w:rPr>
          <w:rStyle w:val="HTMLDefinition"/>
          <w:i w:val="0"/>
          <w:iCs w:val="0"/>
        </w:rPr>
        <w:t>Furthermore, it is</w:t>
      </w:r>
      <w:r w:rsidR="006A0C6A" w:rsidRPr="005249A5">
        <w:rPr>
          <w:rStyle w:val="HTMLDefinition"/>
          <w:i w:val="0"/>
          <w:iCs w:val="0"/>
        </w:rPr>
        <w:t xml:space="preserve"> difficult and computationally expensive to detect </w:t>
      </w:r>
      <w:r w:rsidR="002A5F3C" w:rsidRPr="005249A5">
        <w:rPr>
          <w:rStyle w:val="HTMLDefinition"/>
          <w:i w:val="0"/>
          <w:iCs w:val="0"/>
        </w:rPr>
        <w:t xml:space="preserve">this attack through </w:t>
      </w:r>
      <w:r w:rsidR="006A0C6A" w:rsidRPr="005249A5">
        <w:rPr>
          <w:rStyle w:val="HTMLDefinition"/>
          <w:i w:val="0"/>
          <w:iCs w:val="0"/>
        </w:rPr>
        <w:t xml:space="preserve">email filters </w:t>
      </w:r>
      <w:r w:rsidR="00425184" w:rsidRPr="005249A5">
        <w:rPr>
          <w:rStyle w:val="HTMLDefinition"/>
          <w:i w:val="0"/>
          <w:iCs w:val="0"/>
        </w:rPr>
        <w:lastRenderedPageBreak/>
        <w:t>because</w:t>
      </w:r>
      <w:r w:rsidR="006A0C6A" w:rsidRPr="005249A5">
        <w:rPr>
          <w:rStyle w:val="HTMLDefinition"/>
          <w:i w:val="0"/>
          <w:iCs w:val="0"/>
        </w:rPr>
        <w:t xml:space="preserve"> a machine learning algorithm would have to be used to recognise that an image is a QR code</w:t>
      </w:r>
      <w:r w:rsidR="005249A5" w:rsidRPr="005249A5">
        <w:rPr>
          <w:rStyle w:val="HTMLDefinition"/>
          <w:i w:val="0"/>
          <w:iCs w:val="0"/>
        </w:rPr>
        <w:t xml:space="preserve"> and then visit the site that it leads to</w:t>
      </w:r>
      <w:r w:rsidR="006A0C6A" w:rsidRPr="005249A5">
        <w:rPr>
          <w:rStyle w:val="HTMLDefinition"/>
          <w:i w:val="0"/>
          <w:iCs w:val="0"/>
        </w:rPr>
        <w:t>. Wh</w:t>
      </w:r>
      <w:r w:rsidR="006A0C6A" w:rsidRPr="00835900">
        <w:rPr>
          <w:rStyle w:val="HTMLDefinition"/>
          <w:i w:val="0"/>
          <w:iCs w:val="0"/>
        </w:rPr>
        <w:t>ereas if this was done on the network then the SIEM could flag it as suspicious, and the SOC would be notified.</w:t>
      </w:r>
      <w:r w:rsidR="00881DCE">
        <w:rPr>
          <w:rStyle w:val="HTMLDefinition"/>
          <w:i w:val="0"/>
          <w:iCs w:val="0"/>
        </w:rPr>
        <w:t xml:space="preserve"> </w:t>
      </w:r>
    </w:p>
    <w:p w14:paraId="25850690" w14:textId="77777777" w:rsidR="00923059" w:rsidRPr="00835900" w:rsidRDefault="00923059" w:rsidP="00290FC0">
      <w:pPr>
        <w:pStyle w:val="Heading2"/>
      </w:pPr>
      <w:bookmarkStart w:id="30" w:name="_Toc171513791"/>
      <w:r w:rsidRPr="00835900">
        <w:t>Systems</w:t>
      </w:r>
      <w:bookmarkEnd w:id="30"/>
    </w:p>
    <w:p w14:paraId="1069BA40" w14:textId="77777777" w:rsidR="003C00E1" w:rsidRDefault="00233071" w:rsidP="00290FC0">
      <w:r w:rsidRPr="00835900">
        <w:t>Another advantage of a SOC over social engineering training is that it is automated so there is less pressure placed on employees and they also do not need to record logs of operations</w:t>
      </w:r>
      <w:r w:rsidR="00D04C48">
        <w:t xml:space="preserve"> (see Appendix C)</w:t>
      </w:r>
      <w:r w:rsidRPr="00835900">
        <w:t xml:space="preserve">. This would ensure that the business collects the data required by law in case of an investigation, and without it this would be very tedious to do. Furthermore, a SOC would eliminate a lot of the area for human error in the </w:t>
      </w:r>
      <w:r w:rsidR="00D87255">
        <w:t>system</w:t>
      </w:r>
      <w:r w:rsidRPr="00835900">
        <w:t xml:space="preserve"> as there is a fallback in case someone makes a mistake or is malicious. </w:t>
      </w:r>
      <w:r w:rsidR="001844B1">
        <w:t xml:space="preserve">For example, a SIEM could recognise that someone tried to log in to an </w:t>
      </w:r>
      <w:r w:rsidR="001A3A19">
        <w:t xml:space="preserve">employee’s enterprise </w:t>
      </w:r>
      <w:r w:rsidR="001844B1">
        <w:t xml:space="preserve">account </w:t>
      </w:r>
      <w:r w:rsidR="001A3A19">
        <w:t xml:space="preserve">for </w:t>
      </w:r>
      <w:r w:rsidR="00591FDA">
        <w:t xml:space="preserve">an app from an odd location and subsequently </w:t>
      </w:r>
      <w:r w:rsidR="00001342">
        <w:t xml:space="preserve">flag it as suspicious. Then, </w:t>
      </w:r>
      <w:r w:rsidR="00AA091E">
        <w:t xml:space="preserve">someone on the team for the SOC </w:t>
      </w:r>
      <w:r w:rsidR="00001342">
        <w:t xml:space="preserve">could confirm </w:t>
      </w:r>
      <w:r w:rsidR="00AA091E">
        <w:t xml:space="preserve">with </w:t>
      </w:r>
      <w:r w:rsidR="009C54C0">
        <w:t>the business that it is not malicious, but if it is then they could lock or delete the account.</w:t>
      </w:r>
    </w:p>
    <w:p w14:paraId="57A61CCD" w14:textId="7B79C550" w:rsidR="0001542F" w:rsidRDefault="00A050BE" w:rsidP="00290FC0">
      <w:r>
        <w:t xml:space="preserve">The </w:t>
      </w:r>
      <w:r w:rsidRPr="00FA77FD">
        <w:t>company</w:t>
      </w:r>
      <w:r w:rsidR="00EA50C2" w:rsidRPr="00FA77FD">
        <w:t xml:space="preserve"> IT employee</w:t>
      </w:r>
      <w:r w:rsidR="00233071" w:rsidRPr="00FA77FD">
        <w:t xml:space="preserve"> stated that in </w:t>
      </w:r>
      <w:r w:rsidR="00F23ADF" w:rsidRPr="00FA77FD">
        <w:t xml:space="preserve">the company’s simulated social engineering </w:t>
      </w:r>
      <w:r w:rsidR="00233071" w:rsidRPr="00FA77FD">
        <w:t>campaign about 60% of the company clicked on a malicious link, and that an attack would likely succeed if they did not have a SOC implemented</w:t>
      </w:r>
      <w:r w:rsidR="008A7E28" w:rsidRPr="00FA77FD">
        <w:t xml:space="preserve"> (see Appendix A)</w:t>
      </w:r>
      <w:r w:rsidR="00233071" w:rsidRPr="00FA77FD">
        <w:t xml:space="preserve">. Most </w:t>
      </w:r>
      <w:r w:rsidR="00BB3030" w:rsidRPr="00FA77FD">
        <w:t>cyberattack</w:t>
      </w:r>
      <w:r w:rsidR="00233071" w:rsidRPr="00FA77FD">
        <w:t xml:space="preserve">s exploit human qualities, such as by offering free gift cards which exploits the human weakness of greed </w:t>
      </w:r>
      <w:r w:rsidR="007F4AAE" w:rsidRPr="00FA77FD">
        <w:fldChar w:fldCharType="begin"/>
      </w:r>
      <w:r w:rsidR="007F4AAE" w:rsidRPr="00FA77FD">
        <w:instrText xml:space="preserve"> ADDIN ZOTERO_ITEM CSL_CITATION {"citationID":"EuK3M19c","properties":{"formattedCitation":"(Alkhalil et al., 2021)","plainCitation":"(Alkhalil et al., 2021)","noteIndex":0},"citationItems":[{"id":8,"uris":["http://zotero.org/users/13497265/items/D6TEQNP4"],"itemData":{"id":8,"type":"article-journal","abstract":"With the significant growth of internet usage, people increasingly share their personal information online. As a result, an enormous amount of personal information and financial transactions become vulnerable to cybercriminals. Phishing is an example of a highly effective form of cybercrime that enables criminals to deceive users and steal important data. Since the first reported phishing attack in 1990, it has been evolved into a more sophisticated attack vector. At present, phishing is considered one of the most frequent examples of fraud activity on the Internet. Phishing attacks can lead to severe losses for their victims including sensitive information, identity theft, companies, and government secrets. This article aims to evaluate these attacks by identifying the current state of phishing and reviewing existing phishing techniques. Studies have classified phishing attacks according to fundamental phishing mechanisms and countermeasures discarding the importance of the end-to-end lifecycle of phishing. This article proposes a new detailed anatomy of phishing which involves attack phases, attacker’s types, vulnerabilities, threats, targets, attack mediums, and attacking techniques. Moreover, the proposed anatomy will help readers understand the process lifecycle of a phishing attack which in turn will increase the awareness of these phishing attacks and the techniques being used; also, it helps in developing a holistic anti-phishing system. Furthermore, some precautionary countermeasures are investigated, and new strategies are suggested.","container-title":"Frontiers in Computer Science","ISSN":"2624-9898","source":"Frontiers","title":"Phishing Attacks: A Recent Comprehensive Study and a New Anatomy","title-short":"Phishing Attacks","URL":"https://www.frontiersin.org/articles/10.3389/fcomp.2021.563060","volume":"3","author":[{"family":"Alkhalil","given":"Zainab"},{"family":"Hewage","given":"Chaminda"},{"family":"Nawaf","given":"Liqaa"},{"family":"Khan","given":"Imtiaz"}],"accessed":{"date-parts":[["2024",1,28]]},"issued":{"date-parts":[["2021"]]}}}],"schema":"https://github.com/citation-style-language/schema/raw/master/csl-citation.json"} </w:instrText>
      </w:r>
      <w:r w:rsidR="007F4AAE" w:rsidRPr="00FA77FD">
        <w:fldChar w:fldCharType="separate"/>
      </w:r>
      <w:r w:rsidR="007F4AAE" w:rsidRPr="00FA77FD">
        <w:rPr>
          <w:rFonts w:cs="Arial"/>
        </w:rPr>
        <w:t>(Alkhalil et al., 2021)</w:t>
      </w:r>
      <w:r w:rsidR="007F4AAE" w:rsidRPr="00FA77FD">
        <w:fldChar w:fldCharType="end"/>
      </w:r>
      <w:r w:rsidR="00233071" w:rsidRPr="00FA77FD">
        <w:t>.</w:t>
      </w:r>
      <w:r w:rsidR="00544718" w:rsidRPr="00FA77FD">
        <w:t xml:space="preserve"> </w:t>
      </w:r>
      <w:r w:rsidR="00F5128C" w:rsidRPr="00FA77FD">
        <w:t>Phishing attacks also often</w:t>
      </w:r>
      <w:r w:rsidR="00F5128C">
        <w:t xml:space="preserve"> attempt to </w:t>
      </w:r>
      <w:r w:rsidR="0007178F">
        <w:t xml:space="preserve">induce impulsive decisions </w:t>
      </w:r>
      <w:r w:rsidR="004315D7">
        <w:t>by making the situation seem urgent,</w:t>
      </w:r>
      <w:r w:rsidR="003B10B8">
        <w:t xml:space="preserve"> </w:t>
      </w:r>
      <w:r w:rsidR="00766E9F">
        <w:t xml:space="preserve">so </w:t>
      </w:r>
      <w:r w:rsidR="003B620C">
        <w:t xml:space="preserve">even with training it does take quite a bit of effort to decide </w:t>
      </w:r>
      <w:r w:rsidR="00766E9F">
        <w:t xml:space="preserve">whether an email is malicious </w:t>
      </w:r>
      <w:r w:rsidR="00766E9F">
        <w:fldChar w:fldCharType="begin"/>
      </w:r>
      <w:r w:rsidR="00766E9F">
        <w:instrText xml:space="preserve"> ADDIN ZOTERO_ITEM CSL_CITATION {"citationID":"is3kqCvc","properties":{"formattedCitation":"(Davies, 2023)","plainCitation":"(Davies, 2023)","noteIndex":0},"citationItems":[{"id":232,"uris":["http://zotero.org/users/13497265/items/HEDTTH7V"],"itemData":{"id":232,"type":"webpage","abstract":"Jack Chapman, VP of threat intelligence at Egress, delves into the role of fear in phishing attacks and cybersecurity culture.","language":"en","title":"The psychological impact of phishing attacks on employees","URL":"https://cybermagazine.com/articles/the-psychological-impact-of-phishing-attacks-on-your-employe","author":[{"family":"Davies","given":"Vikki"}],"accessed":{"date-parts":[["2024",7,5]]},"issued":{"date-parts":[["2023",4,28]]}}}],"schema":"https://github.com/citation-style-language/schema/raw/master/csl-citation.json"} </w:instrText>
      </w:r>
      <w:r w:rsidR="00766E9F">
        <w:fldChar w:fldCharType="separate"/>
      </w:r>
      <w:r w:rsidR="00766E9F" w:rsidRPr="00766E9F">
        <w:rPr>
          <w:rFonts w:cs="Arial"/>
        </w:rPr>
        <w:t>(Davies, 2023)</w:t>
      </w:r>
      <w:r w:rsidR="00766E9F">
        <w:fldChar w:fldCharType="end"/>
      </w:r>
      <w:r w:rsidR="00766E9F">
        <w:t>.</w:t>
      </w:r>
      <w:r w:rsidR="00C71002">
        <w:t xml:space="preserve"> With enough </w:t>
      </w:r>
      <w:r w:rsidR="003E7BA0">
        <w:lastRenderedPageBreak/>
        <w:t>time</w:t>
      </w:r>
      <w:r w:rsidR="00C71002">
        <w:t xml:space="preserve">, this will eventually take a toll on employee </w:t>
      </w:r>
      <w:r w:rsidR="006C53AC">
        <w:t>wellbeing,</w:t>
      </w:r>
      <w:r w:rsidR="004C6D18">
        <w:t xml:space="preserve"> </w:t>
      </w:r>
      <w:r w:rsidR="00233071" w:rsidRPr="00835900">
        <w:t xml:space="preserve">but a SOC </w:t>
      </w:r>
      <w:r w:rsidR="00CB2B49">
        <w:t>w</w:t>
      </w:r>
      <w:r w:rsidR="00233071" w:rsidRPr="00835900">
        <w:t>ould</w:t>
      </w:r>
      <w:r w:rsidR="00CB2B49">
        <w:t xml:space="preserve"> dampen the effects of an employee faltering</w:t>
      </w:r>
      <w:r w:rsidR="00233071" w:rsidRPr="00835900">
        <w:t>.</w:t>
      </w:r>
    </w:p>
    <w:p w14:paraId="5A1D2550" w14:textId="38E36F43" w:rsidR="007C440F" w:rsidRDefault="009E7526" w:rsidP="00290FC0">
      <w:r>
        <w:t>Although</w:t>
      </w:r>
      <w:r w:rsidR="007C440F" w:rsidRPr="00835900">
        <w:t xml:space="preserve">, </w:t>
      </w:r>
      <w:r w:rsidR="007C440F" w:rsidRPr="00835900">
        <w:rPr>
          <w:color w:val="000000"/>
          <w:shd w:val="clear" w:color="auto" w:fill="FFFFFF"/>
        </w:rPr>
        <w:t>SOC</w:t>
      </w:r>
      <w:r w:rsidR="00722351">
        <w:rPr>
          <w:color w:val="000000"/>
          <w:shd w:val="clear" w:color="auto" w:fill="FFFFFF"/>
        </w:rPr>
        <w:t xml:space="preserve">s rely </w:t>
      </w:r>
      <w:r w:rsidR="007C440F" w:rsidRPr="00835900">
        <w:rPr>
          <w:color w:val="000000"/>
          <w:shd w:val="clear" w:color="auto" w:fill="FFFFFF"/>
        </w:rPr>
        <w:t xml:space="preserve">on manual reporting so if employees have not been trained to identify cyber-incidents it can substantially reduce the quality of </w:t>
      </w:r>
      <w:r w:rsidR="00722351">
        <w:rPr>
          <w:color w:val="000000"/>
          <w:shd w:val="clear" w:color="auto" w:fill="FFFFFF"/>
        </w:rPr>
        <w:t>them</w:t>
      </w:r>
      <w:r w:rsidR="00192DB4">
        <w:rPr>
          <w:color w:val="000000"/>
          <w:shd w:val="clear" w:color="auto" w:fill="FFFFFF"/>
        </w:rPr>
        <w:t xml:space="preserve"> (see </w:t>
      </w:r>
      <w:r w:rsidR="001B4681">
        <w:rPr>
          <w:color w:val="000000"/>
          <w:shd w:val="clear" w:color="auto" w:fill="FFFFFF"/>
        </w:rPr>
        <w:t>Appendix B)</w:t>
      </w:r>
      <w:r w:rsidR="007C440F" w:rsidRPr="00835900">
        <w:rPr>
          <w:color w:val="000000"/>
          <w:shd w:val="clear" w:color="auto" w:fill="FFFFFF"/>
        </w:rPr>
        <w:t xml:space="preserve">. This is </w:t>
      </w:r>
      <w:r w:rsidR="007C440F" w:rsidRPr="00B0491F">
        <w:rPr>
          <w:color w:val="000000"/>
          <w:shd w:val="clear" w:color="auto" w:fill="FFFFFF"/>
        </w:rPr>
        <w:t xml:space="preserve">because </w:t>
      </w:r>
      <w:r w:rsidR="00722351" w:rsidRPr="00B0491F">
        <w:rPr>
          <w:color w:val="000000"/>
          <w:shd w:val="clear" w:color="auto" w:fill="FFFFFF"/>
        </w:rPr>
        <w:t xml:space="preserve">it increases </w:t>
      </w:r>
      <w:r w:rsidR="00C33F4F" w:rsidRPr="00B0491F">
        <w:rPr>
          <w:color w:val="000000"/>
          <w:shd w:val="clear" w:color="auto" w:fill="FFFFFF"/>
        </w:rPr>
        <w:t>the likelihood of false positives</w:t>
      </w:r>
      <w:r w:rsidR="007C440F" w:rsidRPr="00B0491F">
        <w:rPr>
          <w:color w:val="000000"/>
          <w:shd w:val="clear" w:color="auto" w:fill="FFFFFF"/>
        </w:rPr>
        <w:t xml:space="preserve"> and when they happen staff need to manually</w:t>
      </w:r>
      <w:r w:rsidR="007C440F" w:rsidRPr="00835900">
        <w:rPr>
          <w:color w:val="000000"/>
          <w:shd w:val="clear" w:color="auto" w:fill="FFFFFF"/>
        </w:rPr>
        <w:t xml:space="preserve"> report the</w:t>
      </w:r>
      <w:r w:rsidR="00B0491F">
        <w:rPr>
          <w:color w:val="000000"/>
          <w:shd w:val="clear" w:color="auto" w:fill="FFFFFF"/>
        </w:rPr>
        <w:t xml:space="preserve">m </w:t>
      </w:r>
      <w:r w:rsidR="007C440F" w:rsidRPr="00835900">
        <w:rPr>
          <w:color w:val="000000"/>
          <w:shd w:val="clear" w:color="auto" w:fill="FFFFFF"/>
        </w:rPr>
        <w:t xml:space="preserve">to both stop the impending </w:t>
      </w:r>
      <w:r w:rsidR="00BB3030">
        <w:rPr>
          <w:color w:val="000000"/>
          <w:shd w:val="clear" w:color="auto" w:fill="FFFFFF"/>
        </w:rPr>
        <w:t>cyberattack</w:t>
      </w:r>
      <w:r w:rsidR="007C440F" w:rsidRPr="00835900">
        <w:rPr>
          <w:color w:val="000000"/>
          <w:shd w:val="clear" w:color="auto" w:fill="FFFFFF"/>
        </w:rPr>
        <w:t xml:space="preserve"> and improve the SIEM.</w:t>
      </w:r>
      <w:r w:rsidR="00C32258">
        <w:rPr>
          <w:color w:val="000000"/>
          <w:shd w:val="clear" w:color="auto" w:fill="FFFFFF"/>
        </w:rPr>
        <w:t xml:space="preserve"> Additionally, </w:t>
      </w:r>
      <w:r w:rsidR="00886278">
        <w:rPr>
          <w:color w:val="000000"/>
          <w:shd w:val="clear" w:color="auto" w:fill="FFFFFF"/>
        </w:rPr>
        <w:t xml:space="preserve">employees might </w:t>
      </w:r>
      <w:r w:rsidR="00886278">
        <w:t xml:space="preserve">hesitate </w:t>
      </w:r>
      <w:r w:rsidR="00256A58">
        <w:t>in</w:t>
      </w:r>
      <w:r w:rsidR="00886278">
        <w:t xml:space="preserve"> reporting attacks </w:t>
      </w:r>
      <w:r w:rsidR="00256A58">
        <w:t>due to the fear of</w:t>
      </w:r>
      <w:r w:rsidR="00886278">
        <w:t xml:space="preserve"> repercussions or being seen as incompetent</w:t>
      </w:r>
      <w:r w:rsidR="00256A58">
        <w:t xml:space="preserve"> </w:t>
      </w:r>
      <w:r w:rsidR="00256A58">
        <w:fldChar w:fldCharType="begin"/>
      </w:r>
      <w:r w:rsidR="00256A58">
        <w:instrText xml:space="preserve"> ADDIN ZOTERO_ITEM CSL_CITATION {"citationID":"nprhfPxI","properties":{"formattedCitation":"(Davies, 2023)","plainCitation":"(Davies, 2023)","noteIndex":0},"citationItems":[{"id":232,"uris":["http://zotero.org/users/13497265/items/HEDTTH7V"],"itemData":{"id":232,"type":"webpage","abstract":"Jack Chapman, VP of threat intelligence at Egress, delves into the role of fear in phishing attacks and cybersecurity culture.","language":"en","title":"The psychological impact of phishing attacks on employees","URL":"https://cybermagazine.com/articles/the-psychological-impact-of-phishing-attacks-on-your-employe","author":[{"family":"Davies","given":"Vikki"}],"accessed":{"date-parts":[["2024",7,5]]},"issued":{"date-parts":[["2023",4,28]]}}}],"schema":"https://github.com/citation-style-language/schema/raw/master/csl-citation.json"} </w:instrText>
      </w:r>
      <w:r w:rsidR="00256A58">
        <w:fldChar w:fldCharType="separate"/>
      </w:r>
      <w:r w:rsidR="00256A58" w:rsidRPr="00256A58">
        <w:rPr>
          <w:rFonts w:cs="Arial"/>
        </w:rPr>
        <w:t>(Davies, 2023)</w:t>
      </w:r>
      <w:r w:rsidR="00256A58">
        <w:fldChar w:fldCharType="end"/>
      </w:r>
      <w:r w:rsidR="002E21E2">
        <w:t>.</w:t>
      </w:r>
      <w:r w:rsidR="00BB1177">
        <w:t xml:space="preserve"> Whereas </w:t>
      </w:r>
      <w:r w:rsidR="00A251EB">
        <w:t>if the training was done effectively then they would likely be more comfortable with</w:t>
      </w:r>
      <w:r w:rsidR="00AB49AE">
        <w:t xml:space="preserve"> reporting</w:t>
      </w:r>
      <w:r w:rsidR="00A251EB">
        <w:t xml:space="preserve"> a mistake or</w:t>
      </w:r>
      <w:r w:rsidR="00AB49AE">
        <w:t xml:space="preserve"> </w:t>
      </w:r>
      <w:r w:rsidR="00BB3030">
        <w:t>cyberattack</w:t>
      </w:r>
      <w:r w:rsidR="00AB49AE">
        <w:t>.</w:t>
      </w:r>
    </w:p>
    <w:p w14:paraId="26DAFD99" w14:textId="77777777" w:rsidR="00AB49AE" w:rsidRPr="00835900" w:rsidRDefault="00AB49AE" w:rsidP="00290FC0">
      <w:pPr>
        <w:rPr>
          <w:color w:val="000000"/>
          <w:sz w:val="22"/>
          <w:szCs w:val="22"/>
        </w:rPr>
      </w:pPr>
    </w:p>
    <w:p w14:paraId="19BC27CF" w14:textId="30F22C5C" w:rsidR="0001542F" w:rsidRPr="0001542F" w:rsidRDefault="001E2DDE" w:rsidP="00C91651">
      <w:r w:rsidRPr="00993AF9">
        <w:t xml:space="preserve">If a business outsources their SOC, then the time to detect and understand a </w:t>
      </w:r>
      <w:r w:rsidR="00BB3030">
        <w:t>cyberattack</w:t>
      </w:r>
      <w:r w:rsidRPr="00993AF9">
        <w:t xml:space="preserve"> is shorter because the SOC is run by experts</w:t>
      </w:r>
      <w:r w:rsidR="008D0602" w:rsidRPr="00993AF9">
        <w:t xml:space="preserve"> and there </w:t>
      </w:r>
      <w:r w:rsidR="0032214D" w:rsidRPr="00993AF9">
        <w:t xml:space="preserve">is a </w:t>
      </w:r>
      <w:r w:rsidR="008D0602" w:rsidRPr="00993AF9">
        <w:t>set process</w:t>
      </w:r>
      <w:r w:rsidR="0032214D" w:rsidRPr="00993AF9">
        <w:t xml:space="preserve"> for</w:t>
      </w:r>
      <w:r w:rsidR="00C82BB9" w:rsidRPr="00993AF9">
        <w:t xml:space="preserve"> detecting </w:t>
      </w:r>
      <w:r w:rsidR="00BB3030">
        <w:t>cyberattack</w:t>
      </w:r>
      <w:r w:rsidR="00C82BB9" w:rsidRPr="00993AF9">
        <w:t>s</w:t>
      </w:r>
      <w:r w:rsidR="00395B56" w:rsidRPr="00993AF9">
        <w:t xml:space="preserve"> </w:t>
      </w:r>
      <w:r w:rsidR="00965912" w:rsidRPr="00993AF9">
        <w:fldChar w:fldCharType="begin"/>
      </w:r>
      <w:r w:rsidR="00965912" w:rsidRPr="00993AF9">
        <w:instrText xml:space="preserve"> ADDIN ZOTERO_ITEM CSL_CITATION {"citationID":"ozXCTsBX","properties":{"formattedCitation":"(Ostra Cybersecurity, 2023)","plainCitation":"(Ostra Cybersecurity, 2023)","noteIndex":0},"citationItems":[{"id":240,"uris":["http://zotero.org/users/13497265/items/RQM3TCL4"],"itemData":{"id":240,"type":"webpage","abstract":"Discover the benefits of outsourcing cybersecurity in business operations. Make an informed decision for your practice. Protect assets effectively.","language":"en-US","note":"section: Cybersecurity Education","title":"Insourcing Vs. Outsourcing Cybersecurity:How To Find The Best Approach For Your Practice | Ostra","title-short":"Insourcing Vs. Outsourcing Cybersecurity","URL":"https://www.ostra.net/insourcing-vs-outsourcing-cybersecurity/","author":[{"literal":"Ostra Cybersecurity"}],"accessed":{"date-parts":[["2024",7,8]]},"issued":{"date-parts":[["2023",8,15]]}}}],"schema":"https://github.com/citation-style-language/schema/raw/master/csl-citation.json"} </w:instrText>
      </w:r>
      <w:r w:rsidR="00965912" w:rsidRPr="00993AF9">
        <w:fldChar w:fldCharType="separate"/>
      </w:r>
      <w:r w:rsidR="00965912" w:rsidRPr="00993AF9">
        <w:rPr>
          <w:rFonts w:cs="Arial"/>
        </w:rPr>
        <w:t>(Ostra Cybersecurity, 2023)</w:t>
      </w:r>
      <w:r w:rsidR="00965912" w:rsidRPr="00993AF9">
        <w:fldChar w:fldCharType="end"/>
      </w:r>
      <w:r w:rsidRPr="00993AF9">
        <w:t>.</w:t>
      </w:r>
      <w:r w:rsidR="0032214D" w:rsidRPr="00993AF9">
        <w:t xml:space="preserve"> It</w:t>
      </w:r>
      <w:r w:rsidRPr="00993AF9">
        <w:t xml:space="preserve"> would </w:t>
      </w:r>
      <w:r w:rsidR="0032214D" w:rsidRPr="00993AF9">
        <w:t xml:space="preserve">also </w:t>
      </w:r>
      <w:r w:rsidRPr="00993AF9">
        <w:t xml:space="preserve">be operational round-the-clock, </w:t>
      </w:r>
      <w:r w:rsidR="004D7206" w:rsidRPr="00993AF9">
        <w:t xml:space="preserve">whereas </w:t>
      </w:r>
      <w:r w:rsidR="00910D1C" w:rsidRPr="00993AF9">
        <w:t xml:space="preserve">it would be unreasonable for a small business with </w:t>
      </w:r>
      <w:r w:rsidR="00F20190" w:rsidRPr="00993AF9">
        <w:t>few</w:t>
      </w:r>
      <w:r w:rsidR="00910D1C">
        <w:t xml:space="preserve"> employees to be constantly</w:t>
      </w:r>
      <w:r w:rsidR="00E871C3">
        <w:t xml:space="preserve"> monitoring the SIEM</w:t>
      </w:r>
      <w:r w:rsidRPr="005843D9">
        <w:t xml:space="preserve">. Consequently, if </w:t>
      </w:r>
      <w:r w:rsidR="00CC0A00">
        <w:t>the SOC</w:t>
      </w:r>
      <w:r w:rsidRPr="005843D9">
        <w:t xml:space="preserve"> is outsourced then the business would be able to divert their attention to other things rather than trying to detect </w:t>
      </w:r>
      <w:r w:rsidR="00BB3030">
        <w:t>cyberattack</w:t>
      </w:r>
      <w:r w:rsidRPr="005843D9">
        <w:t xml:space="preserve">s. Although, </w:t>
      </w:r>
      <w:r w:rsidR="00CC0A00">
        <w:t xml:space="preserve">a third party </w:t>
      </w:r>
      <w:r w:rsidR="00395B56">
        <w:t xml:space="preserve">could sometimes be busy investigating </w:t>
      </w:r>
      <w:r w:rsidRPr="005843D9">
        <w:t>can guarantee a consistent turnaround time if they put enough effort in, whereas a third party might be busy dealing with other businesses. Overall, outsourcing the SOC would be the safer option as the business is inexperienced and has limited resources.</w:t>
      </w:r>
    </w:p>
    <w:p w14:paraId="3E64359E" w14:textId="77777777" w:rsidR="00135B93" w:rsidRDefault="00135B93">
      <w:pPr>
        <w:spacing w:line="240" w:lineRule="auto"/>
        <w:jc w:val="left"/>
        <w:rPr>
          <w:b/>
          <w:bCs/>
          <w:sz w:val="36"/>
          <w:szCs w:val="32"/>
        </w:rPr>
      </w:pPr>
      <w:bookmarkStart w:id="31" w:name="_Toc171513792"/>
      <w:r>
        <w:br w:type="page"/>
      </w:r>
    </w:p>
    <w:p w14:paraId="3EF5D5E9" w14:textId="597A282D" w:rsidR="00923059" w:rsidRDefault="00385737" w:rsidP="00290FC0">
      <w:pPr>
        <w:pStyle w:val="Heading2"/>
      </w:pPr>
      <w:r w:rsidRPr="00835900">
        <w:lastRenderedPageBreak/>
        <w:t>Values and ethics</w:t>
      </w:r>
      <w:bookmarkEnd w:id="31"/>
    </w:p>
    <w:p w14:paraId="78A2B97E" w14:textId="15B3078B" w:rsidR="00065BFA" w:rsidRDefault="00093D13" w:rsidP="0001542F">
      <w:r w:rsidRPr="0097135B">
        <w:t>Both</w:t>
      </w:r>
      <w:r w:rsidRPr="00D34838">
        <w:t xml:space="preserve"> </w:t>
      </w:r>
      <w:r w:rsidR="00D2082C" w:rsidRPr="00D34838">
        <w:t xml:space="preserve">a SIEM and social engineering training </w:t>
      </w:r>
      <w:r w:rsidRPr="00D34838">
        <w:t xml:space="preserve">would </w:t>
      </w:r>
      <w:r w:rsidR="00396C00" w:rsidRPr="00D34838">
        <w:t>provide customers and employees</w:t>
      </w:r>
      <w:r w:rsidR="00396C00">
        <w:t xml:space="preserve"> of the </w:t>
      </w:r>
      <w:r w:rsidR="00396C00" w:rsidRPr="00D43B76">
        <w:t xml:space="preserve">business with more privacy </w:t>
      </w:r>
      <w:r w:rsidR="00191E3A" w:rsidRPr="00D43B76">
        <w:t xml:space="preserve">as </w:t>
      </w:r>
      <w:r w:rsidR="00D2082C" w:rsidRPr="00D43B76">
        <w:t xml:space="preserve">their data is better protected. However, </w:t>
      </w:r>
      <w:r w:rsidR="00FD1F3D" w:rsidRPr="00D43B76">
        <w:t xml:space="preserve">with an outsourced SIEM </w:t>
      </w:r>
      <w:r w:rsidR="00E025DF" w:rsidRPr="00D43B76">
        <w:t xml:space="preserve">that is well integrated with the business’ systems, the third party would be able to view </w:t>
      </w:r>
      <w:r w:rsidR="008D536B" w:rsidRPr="00D43B76">
        <w:t xml:space="preserve">and record its processes. Whilst the third party would be trusted, </w:t>
      </w:r>
      <w:r w:rsidR="00EA1CAE" w:rsidRPr="00D43B76">
        <w:t>they would also</w:t>
      </w:r>
      <w:r w:rsidR="005F4E46" w:rsidRPr="00D43B76">
        <w:t xml:space="preserve"> </w:t>
      </w:r>
      <w:r w:rsidR="00EA1CAE" w:rsidRPr="00D43B76">
        <w:t xml:space="preserve">be </w:t>
      </w:r>
      <w:r w:rsidR="005F4E46" w:rsidRPr="00D43B76">
        <w:t>yet another target for a data breach</w:t>
      </w:r>
      <w:r w:rsidR="00D24543" w:rsidRPr="00D43B76">
        <w:t xml:space="preserve"> so people’s data would be more vulnerable</w:t>
      </w:r>
      <w:r w:rsidR="00AA4C7E" w:rsidRPr="00D43B76">
        <w:t>.</w:t>
      </w:r>
      <w:r w:rsidR="000B587E" w:rsidRPr="00D43B76">
        <w:t xml:space="preserve"> </w:t>
      </w:r>
      <w:r w:rsidR="008449AC" w:rsidRPr="00D43B76">
        <w:t xml:space="preserve">On the other hand, </w:t>
      </w:r>
      <w:r w:rsidR="00B1317E" w:rsidRPr="00D43B76">
        <w:t xml:space="preserve">simulated </w:t>
      </w:r>
      <w:r w:rsidR="00821BC7" w:rsidRPr="00D43B76">
        <w:t>phishing</w:t>
      </w:r>
      <w:r w:rsidR="00B1317E" w:rsidRPr="00D43B76">
        <w:t xml:space="preserve"> campaigns </w:t>
      </w:r>
      <w:r w:rsidR="001005CD" w:rsidRPr="00D43B76">
        <w:t>can be</w:t>
      </w:r>
      <w:r w:rsidR="00B1317E" w:rsidRPr="00D43B76">
        <w:t xml:space="preserve"> </w:t>
      </w:r>
      <w:r w:rsidR="000E43F6" w:rsidRPr="00D43B76">
        <w:t>quite invasive</w:t>
      </w:r>
      <w:r w:rsidR="00833757" w:rsidRPr="00D43B76">
        <w:t xml:space="preserve"> because the third party would perform extensive research and manipulation on </w:t>
      </w:r>
      <w:r w:rsidR="001005CD" w:rsidRPr="00D43B76">
        <w:t>targets</w:t>
      </w:r>
      <w:r w:rsidR="00A84745" w:rsidRPr="00D43B76">
        <w:t>.</w:t>
      </w:r>
      <w:r w:rsidR="00065BFA" w:rsidRPr="00D43B76">
        <w:t xml:space="preserve"> </w:t>
      </w:r>
      <w:r w:rsidR="00A84745" w:rsidRPr="00D43B76">
        <w:t>Consequently,</w:t>
      </w:r>
      <w:r w:rsidR="002A2B2B" w:rsidRPr="00D43B76">
        <w:t xml:space="preserve"> these campaigns</w:t>
      </w:r>
      <w:r w:rsidR="00236B46" w:rsidRPr="00D43B76">
        <w:t xml:space="preserve"> could</w:t>
      </w:r>
      <w:r w:rsidR="00A84745" w:rsidRPr="00D43B76">
        <w:t xml:space="preserve"> induce paranoia </w:t>
      </w:r>
      <w:r w:rsidR="002A2B2B" w:rsidRPr="00D43B76">
        <w:t xml:space="preserve">in the employees </w:t>
      </w:r>
      <w:r w:rsidR="00A84745" w:rsidRPr="00D43B76">
        <w:t>and</w:t>
      </w:r>
      <w:r w:rsidR="00A84745">
        <w:t xml:space="preserve"> backfire </w:t>
      </w:r>
      <w:r w:rsidR="002A2B2B">
        <w:t xml:space="preserve">by lowering morale and productivity </w:t>
      </w:r>
      <w:r w:rsidR="000C5C45">
        <w:fldChar w:fldCharType="begin"/>
      </w:r>
      <w:r w:rsidR="000C5C45">
        <w:instrText xml:space="preserve"> ADDIN ZOTERO_ITEM CSL_CITATION {"citationID":"qs3lsxB3","properties":{"formattedCitation":"(Davies, 2023)","plainCitation":"(Davies, 2023)","noteIndex":0},"citationItems":[{"id":232,"uris":["http://zotero.org/users/13497265/items/HEDTTH7V"],"itemData":{"id":232,"type":"webpage","abstract":"Jack Chapman, VP of threat intelligence at Egress, delves into the role of fear in phishing attacks and cybersecurity culture.","language":"en","title":"The psychological impact of phishing attacks on employees","URL":"https://cybermagazine.com/articles/the-psychological-impact-of-phishing-attacks-on-your-employe","author":[{"family":"Davies","given":"Vikki"}],"accessed":{"date-parts":[["2024",7,5]]},"issued":{"date-parts":[["2023",4,28]]}}}],"schema":"https://github.com/citation-style-language/schema/raw/master/csl-citation.json"} </w:instrText>
      </w:r>
      <w:r w:rsidR="000C5C45">
        <w:fldChar w:fldCharType="separate"/>
      </w:r>
      <w:r w:rsidR="000C5C45" w:rsidRPr="000C5C45">
        <w:rPr>
          <w:rFonts w:cs="Arial"/>
        </w:rPr>
        <w:t>(Davies, 2023)</w:t>
      </w:r>
      <w:r w:rsidR="000C5C45">
        <w:fldChar w:fldCharType="end"/>
      </w:r>
      <w:r w:rsidR="002567FA" w:rsidRPr="00C85968">
        <w:t>.</w:t>
      </w:r>
    </w:p>
    <w:p w14:paraId="102C7EBA" w14:textId="73CCBF26" w:rsidR="001E341A" w:rsidRDefault="006459DE" w:rsidP="0001542F">
      <w:pPr>
        <w:rPr>
          <w:rFonts w:cs="Arial"/>
        </w:rPr>
      </w:pPr>
      <w:r w:rsidRPr="00C85968">
        <w:t xml:space="preserve">Outsourcing either protection would also </w:t>
      </w:r>
      <w:r w:rsidR="00722402" w:rsidRPr="00C85968">
        <w:t>shift some of the</w:t>
      </w:r>
      <w:r w:rsidR="005B5766" w:rsidRPr="00C85968">
        <w:t xml:space="preserve"> ethical</w:t>
      </w:r>
      <w:r w:rsidR="00722402" w:rsidRPr="00C85968">
        <w:t xml:space="preserve"> responsibility of the </w:t>
      </w:r>
      <w:r w:rsidR="00023E7D" w:rsidRPr="00C85968">
        <w:t>business’ cybersecurity profile onto the third party</w:t>
      </w:r>
      <w:r w:rsidR="005B5766" w:rsidRPr="00C85968">
        <w:t xml:space="preserve">, so if there is a </w:t>
      </w:r>
      <w:r w:rsidR="00BB3030">
        <w:t>cyberattack</w:t>
      </w:r>
      <w:r w:rsidR="00EA0B48" w:rsidRPr="00C85968">
        <w:t xml:space="preserve"> it would be less at fault</w:t>
      </w:r>
      <w:r w:rsidR="00A74F00" w:rsidRPr="00C85968">
        <w:t xml:space="preserve"> </w:t>
      </w:r>
      <w:r w:rsidR="00A74F00" w:rsidRPr="00C85968">
        <w:fldChar w:fldCharType="begin"/>
      </w:r>
      <w:r w:rsidR="00A74F00" w:rsidRPr="00C85968">
        <w:instrText xml:space="preserve"> ADDIN ZOTERO_ITEM CSL_CITATION {"citationID":"61LUSLsv","properties":{"formattedCitation":"(Rowe, 2008)","plainCitation":"(Rowe, 2008)","noteIndex":0},"citationItems":[{"id":17,"uris":["http://zotero.org/users/13497265/items/D6N5847X"],"itemData":{"id":17,"type":"article-journal","abstract":"More firms outsource information technology (IT) security activities each year, as they determine that they can achieve cost savings or a higher level of security at the same cost. However, despite the estimated benefits, many firms still fail to see a clear positive net benefit from their (private) perspective, given the risks and costs involved. This paper investigates the positive externalities associated with IT security outsourcing. My research suggests that, when one organization decides to outsource its security, both direct and indirect benefits can accrue to other organizations and users. In this paper I analyze how a variety of decision characteristics affect whether and to what level such positive externalities will result. I also discuss implications for public policy and for firm-level decision making.","language":"en","source":"repository.lib.ncsu.edu","title":"Will Outsourcing IT Security Lead to a Higher Social Level of Security?","URL":"http://www.lib.ncsu.edu/resolver/1840.16/441","author":[{"family":"Rowe","given":"Brent R."}],"accessed":{"date-parts":[["2024",1,28]]},"issued":{"date-parts":[["2008",5,2]]}}}],"schema":"https://github.com/citation-style-language/schema/raw/master/csl-citation.json"} </w:instrText>
      </w:r>
      <w:r w:rsidR="00A74F00" w:rsidRPr="00C85968">
        <w:fldChar w:fldCharType="separate"/>
      </w:r>
      <w:r w:rsidR="00A74F00" w:rsidRPr="00C85968">
        <w:rPr>
          <w:rFonts w:cs="Arial"/>
        </w:rPr>
        <w:t>(Rowe, 2008)</w:t>
      </w:r>
      <w:r w:rsidR="00A74F00" w:rsidRPr="00C85968">
        <w:fldChar w:fldCharType="end"/>
      </w:r>
      <w:r w:rsidR="00023E7D" w:rsidRPr="00C85968">
        <w:t>.</w:t>
      </w:r>
      <w:r w:rsidR="007700B9" w:rsidRPr="00C85968">
        <w:t xml:space="preserve"> Although</w:t>
      </w:r>
      <w:r w:rsidR="007700B9">
        <w:t xml:space="preserve">, outsourcing </w:t>
      </w:r>
      <w:r w:rsidR="00AD5D87">
        <w:t xml:space="preserve">a SOC </w:t>
      </w:r>
      <w:r w:rsidR="007700B9">
        <w:t xml:space="preserve">would also </w:t>
      </w:r>
      <w:r w:rsidR="000F0F29">
        <w:t xml:space="preserve">grant </w:t>
      </w:r>
      <w:r w:rsidR="00795BF6">
        <w:rPr>
          <w:rFonts w:cs="Arial"/>
        </w:rPr>
        <w:t>it</w:t>
      </w:r>
      <w:r w:rsidR="00DB76AE" w:rsidRPr="00835900">
        <w:rPr>
          <w:rFonts w:cs="Arial"/>
        </w:rPr>
        <w:t xml:space="preserve"> less control over</w:t>
      </w:r>
      <w:r w:rsidR="00795BF6">
        <w:rPr>
          <w:rFonts w:cs="Arial"/>
        </w:rPr>
        <w:t xml:space="preserve"> its cybersecurity profile</w:t>
      </w:r>
      <w:r w:rsidR="00DB76AE" w:rsidRPr="00835900">
        <w:rPr>
          <w:rFonts w:cs="Arial"/>
        </w:rPr>
        <w:t xml:space="preserve"> and </w:t>
      </w:r>
      <w:r w:rsidR="00795BF6">
        <w:rPr>
          <w:rFonts w:cs="Arial"/>
        </w:rPr>
        <w:t>its</w:t>
      </w:r>
      <w:r w:rsidR="00DB76AE" w:rsidRPr="00835900">
        <w:rPr>
          <w:rFonts w:cs="Arial"/>
        </w:rPr>
        <w:t xml:space="preserve"> day-to-day operations</w:t>
      </w:r>
      <w:r w:rsidR="00B650C4">
        <w:rPr>
          <w:rFonts w:cs="Arial"/>
        </w:rPr>
        <w:t xml:space="preserve"> </w:t>
      </w:r>
      <w:r w:rsidR="00B650C4">
        <w:rPr>
          <w:rFonts w:cs="Arial"/>
        </w:rPr>
        <w:fldChar w:fldCharType="begin"/>
      </w:r>
      <w:r w:rsidR="00B650C4">
        <w:rPr>
          <w:rFonts w:cs="Arial"/>
        </w:rPr>
        <w:instrText xml:space="preserve"> ADDIN ZOTERO_ITEM CSL_CITATION {"citationID":"mQMD1Xkt","properties":{"formattedCitation":"(Glynn, 2023)","plainCitation":"(Glynn, 2023)","noteIndex":0},"citationItems":[{"id":51,"uris":["http://zotero.org/users/13497265/items/U5X27JN4"],"itemData":{"id":51,"type":"post-weblog","abstract":"If you're considering outsourcing your cybersecurity needs, explore the potential pros and cons involved with using a third-party provider.","container-title":"Insight Global","language":"en-US","title":"What Are Pros and Cons of Outsourcing Cybersecurity?","URL":"https://insightglobal.com/blog/outsourcing-cybersecurity-pros-cons/","author":[{"family":"Glynn","given":"Patrick"}],"accessed":{"date-parts":[["2024",1,28]]},"issued":{"date-parts":[["2023",5,30]]}}}],"schema":"https://github.com/citation-style-language/schema/raw/master/csl-citation.json"} </w:instrText>
      </w:r>
      <w:r w:rsidR="00B650C4">
        <w:rPr>
          <w:rFonts w:cs="Arial"/>
        </w:rPr>
        <w:fldChar w:fldCharType="separate"/>
      </w:r>
      <w:r w:rsidR="00B650C4" w:rsidRPr="00B650C4">
        <w:rPr>
          <w:rFonts w:cs="Arial"/>
        </w:rPr>
        <w:t>(Glynn, 2023)</w:t>
      </w:r>
      <w:r w:rsidR="00B650C4">
        <w:rPr>
          <w:rFonts w:cs="Arial"/>
        </w:rPr>
        <w:fldChar w:fldCharType="end"/>
      </w:r>
      <w:r w:rsidR="00DB76AE" w:rsidRPr="00835900">
        <w:rPr>
          <w:rFonts w:cs="Arial"/>
        </w:rPr>
        <w:t>.</w:t>
      </w:r>
      <w:bookmarkEnd w:id="26"/>
      <w:bookmarkEnd w:id="27"/>
      <w:r w:rsidR="005066A8">
        <w:rPr>
          <w:rFonts w:cs="Arial"/>
        </w:rPr>
        <w:t xml:space="preserve"> </w:t>
      </w:r>
      <w:r w:rsidR="00DF0F81">
        <w:rPr>
          <w:rFonts w:cs="Arial"/>
        </w:rPr>
        <w:t xml:space="preserve">Whilst the third party would </w:t>
      </w:r>
      <w:r w:rsidR="00945EE3">
        <w:rPr>
          <w:rFonts w:cs="Arial"/>
        </w:rPr>
        <w:t>be required to</w:t>
      </w:r>
      <w:r w:rsidR="00DF0F81">
        <w:rPr>
          <w:rFonts w:cs="Arial"/>
        </w:rPr>
        <w:t xml:space="preserve"> provide a confidentiality </w:t>
      </w:r>
      <w:r w:rsidR="00EA589E">
        <w:rPr>
          <w:rFonts w:cs="Arial"/>
        </w:rPr>
        <w:t xml:space="preserve">agreements to ensure that the business’ data is secure, the </w:t>
      </w:r>
      <w:r w:rsidR="00E7022A">
        <w:rPr>
          <w:rFonts w:cs="Arial"/>
        </w:rPr>
        <w:t>business would not be able to know or change the inner workings of how its data is handled.</w:t>
      </w:r>
      <w:r w:rsidR="004471E4">
        <w:rPr>
          <w:rFonts w:cs="Arial"/>
        </w:rPr>
        <w:t xml:space="preserve"> </w:t>
      </w:r>
      <w:r w:rsidR="004471E4" w:rsidRPr="00945EE3">
        <w:rPr>
          <w:rFonts w:cs="Arial"/>
        </w:rPr>
        <w:t>To summarise, the SOC</w:t>
      </w:r>
      <w:r w:rsidR="00611ABC" w:rsidRPr="00945EE3">
        <w:rPr>
          <w:rFonts w:cs="Arial"/>
        </w:rPr>
        <w:t xml:space="preserve"> </w:t>
      </w:r>
      <w:r w:rsidR="004471E4" w:rsidRPr="00945EE3">
        <w:rPr>
          <w:rFonts w:cs="Arial"/>
        </w:rPr>
        <w:t>would</w:t>
      </w:r>
      <w:r w:rsidR="00255866" w:rsidRPr="00945EE3">
        <w:rPr>
          <w:rFonts w:cs="Arial"/>
        </w:rPr>
        <w:t xml:space="preserve"> probably be more ethical </w:t>
      </w:r>
      <w:r w:rsidR="00884439" w:rsidRPr="00945EE3">
        <w:rPr>
          <w:rFonts w:cs="Arial"/>
        </w:rPr>
        <w:t xml:space="preserve">primarily </w:t>
      </w:r>
      <w:r w:rsidR="00255866" w:rsidRPr="00945EE3">
        <w:rPr>
          <w:rFonts w:cs="Arial"/>
        </w:rPr>
        <w:t xml:space="preserve">because </w:t>
      </w:r>
      <w:r w:rsidR="008D4455" w:rsidRPr="00945EE3">
        <w:rPr>
          <w:rFonts w:cs="Arial"/>
        </w:rPr>
        <w:t xml:space="preserve">it would </w:t>
      </w:r>
      <w:r w:rsidR="00993AF9" w:rsidRPr="00945EE3">
        <w:rPr>
          <w:rFonts w:cs="Arial"/>
        </w:rPr>
        <w:t>affect the wellbeing and productivity of the employees less than the social engineering training.</w:t>
      </w:r>
    </w:p>
    <w:p w14:paraId="4149AE7E" w14:textId="77777777" w:rsidR="00CB750C" w:rsidRDefault="00CB750C">
      <w:pPr>
        <w:spacing w:line="240" w:lineRule="auto"/>
        <w:jc w:val="left"/>
        <w:rPr>
          <w:rFonts w:cs="Arial"/>
          <w:b/>
          <w:bCs/>
          <w:kern w:val="2"/>
          <w:sz w:val="44"/>
          <w:szCs w:val="44"/>
        </w:rPr>
      </w:pPr>
      <w:r>
        <w:rPr>
          <w:rFonts w:cs="Arial"/>
        </w:rPr>
        <w:br w:type="page"/>
      </w:r>
    </w:p>
    <w:p w14:paraId="3F887A3C" w14:textId="36BD9EE3" w:rsidR="004E382F" w:rsidRPr="0058627D" w:rsidRDefault="001059FE" w:rsidP="0058627D">
      <w:pPr>
        <w:pStyle w:val="Heading1"/>
      </w:pPr>
      <w:bookmarkStart w:id="32" w:name="_Toc165924779"/>
      <w:bookmarkStart w:id="33" w:name="_Toc168646380"/>
      <w:bookmarkStart w:id="34" w:name="_Toc171513793"/>
      <w:r w:rsidRPr="00835900">
        <w:lastRenderedPageBreak/>
        <w:t>Evaluation</w:t>
      </w:r>
      <w:bookmarkStart w:id="35" w:name="_Toc165924780"/>
      <w:bookmarkStart w:id="36" w:name="_Toc168646381"/>
      <w:bookmarkEnd w:id="32"/>
      <w:bookmarkEnd w:id="33"/>
      <w:bookmarkEnd w:id="34"/>
    </w:p>
    <w:p w14:paraId="2FF5D4A1" w14:textId="166DC479" w:rsidR="004E382F" w:rsidRDefault="004E382F" w:rsidP="004E382F">
      <w:pPr>
        <w:rPr>
          <w:rFonts w:cs="Arial"/>
        </w:rPr>
      </w:pPr>
      <w:r>
        <w:rPr>
          <w:rFonts w:cs="Arial"/>
        </w:rPr>
        <w:t>Overall</w:t>
      </w:r>
      <w:r w:rsidRPr="00835900">
        <w:rPr>
          <w:rFonts w:cs="Arial"/>
        </w:rPr>
        <w:t xml:space="preserve">, there are many benefits and challenges to both training employees to have awareness of social engineering and implementing a SOC. </w:t>
      </w:r>
      <w:r w:rsidR="001F55BC">
        <w:rPr>
          <w:rFonts w:cs="Arial"/>
        </w:rPr>
        <w:t xml:space="preserve">A SOC would immediately </w:t>
      </w:r>
      <w:r w:rsidR="00552289">
        <w:rPr>
          <w:rFonts w:cs="Arial"/>
        </w:rPr>
        <w:t xml:space="preserve">make </w:t>
      </w:r>
      <w:r w:rsidR="001F55BC">
        <w:rPr>
          <w:rFonts w:cs="Arial"/>
        </w:rPr>
        <w:t xml:space="preserve">the entire </w:t>
      </w:r>
      <w:r w:rsidR="00E266E1">
        <w:rPr>
          <w:rFonts w:cs="Arial"/>
        </w:rPr>
        <w:t>business</w:t>
      </w:r>
      <w:r w:rsidR="00552289">
        <w:rPr>
          <w:rFonts w:cs="Arial"/>
        </w:rPr>
        <w:t xml:space="preserve"> noticeably more secure</w:t>
      </w:r>
      <w:r w:rsidR="001F55BC">
        <w:rPr>
          <w:rFonts w:cs="Arial"/>
        </w:rPr>
        <w:t xml:space="preserve">, but this matters </w:t>
      </w:r>
      <w:r w:rsidR="00E266E1">
        <w:rPr>
          <w:rFonts w:cs="Arial"/>
        </w:rPr>
        <w:t xml:space="preserve">less for a small business </w:t>
      </w:r>
      <w:r w:rsidR="007D063F">
        <w:rPr>
          <w:rFonts w:cs="Arial"/>
        </w:rPr>
        <w:t>and training would likely require less effort, time, and money</w:t>
      </w:r>
      <w:r w:rsidR="00552289">
        <w:rPr>
          <w:rFonts w:cs="Arial"/>
        </w:rPr>
        <w:t xml:space="preserve"> as a SIEM needs to be tuned</w:t>
      </w:r>
      <w:r w:rsidR="007D063F">
        <w:rPr>
          <w:rFonts w:cs="Arial"/>
        </w:rPr>
        <w:t xml:space="preserve">. </w:t>
      </w:r>
      <w:r w:rsidR="00CD7ED0">
        <w:rPr>
          <w:rFonts w:cs="Arial"/>
        </w:rPr>
        <w:t xml:space="preserve">Both protections would reduce the impact of cyberattacks, however </w:t>
      </w:r>
      <w:r w:rsidR="00937E60">
        <w:rPr>
          <w:rFonts w:cs="Arial"/>
        </w:rPr>
        <w:t>the training would also help prevent them.</w:t>
      </w:r>
      <w:r w:rsidR="006B2E96">
        <w:rPr>
          <w:rFonts w:cs="Arial"/>
        </w:rPr>
        <w:t xml:space="preserve"> Moreover, if an attacker lures an employee off of the </w:t>
      </w:r>
      <w:r w:rsidR="00552289">
        <w:rPr>
          <w:rFonts w:cs="Arial"/>
        </w:rPr>
        <w:t xml:space="preserve">business’ network, the </w:t>
      </w:r>
      <w:r w:rsidR="00575160">
        <w:rPr>
          <w:rFonts w:cs="Arial"/>
        </w:rPr>
        <w:t>SIEM would not be able to monitor them.</w:t>
      </w:r>
      <w:r w:rsidR="000377B7">
        <w:rPr>
          <w:rFonts w:cs="Arial"/>
        </w:rPr>
        <w:t xml:space="preserve"> </w:t>
      </w:r>
      <w:r w:rsidR="00937E60">
        <w:rPr>
          <w:rFonts w:cs="Arial"/>
        </w:rPr>
        <w:t xml:space="preserve">On the other hand, </w:t>
      </w:r>
      <w:r w:rsidR="00177F82">
        <w:rPr>
          <w:rFonts w:cs="Arial"/>
        </w:rPr>
        <w:t xml:space="preserve">an outsourced SIEM automates a </w:t>
      </w:r>
      <w:r w:rsidR="0039357A">
        <w:rPr>
          <w:rFonts w:cs="Arial"/>
        </w:rPr>
        <w:t xml:space="preserve">lot </w:t>
      </w:r>
      <w:r w:rsidR="000377B7">
        <w:rPr>
          <w:rFonts w:cs="Arial"/>
        </w:rPr>
        <w:t>of processes so there is a fallback</w:t>
      </w:r>
      <w:r w:rsidR="00575160">
        <w:rPr>
          <w:rFonts w:cs="Arial"/>
        </w:rPr>
        <w:t xml:space="preserve"> in case an employee falters to an attack</w:t>
      </w:r>
      <w:r w:rsidR="00104B88">
        <w:rPr>
          <w:rFonts w:cs="Arial"/>
        </w:rPr>
        <w:t xml:space="preserve"> and employees need to log processes less. </w:t>
      </w:r>
      <w:r w:rsidR="00F61CF8">
        <w:rPr>
          <w:rFonts w:cs="Arial"/>
        </w:rPr>
        <w:t>The team behind the SOC are also a group of experts so the time to detect an attack would be shorter and the business would have some guidance for responding to it.</w:t>
      </w:r>
      <w:r w:rsidR="007D2B87">
        <w:rPr>
          <w:rFonts w:cs="Arial"/>
        </w:rPr>
        <w:t xml:space="preserve"> Both protections would be invasive </w:t>
      </w:r>
      <w:r w:rsidR="00480F1C">
        <w:rPr>
          <w:rFonts w:cs="Arial"/>
        </w:rPr>
        <w:t xml:space="preserve">towards but also guarantee that </w:t>
      </w:r>
      <w:r w:rsidR="007D2B87">
        <w:rPr>
          <w:rFonts w:cs="Arial"/>
        </w:rPr>
        <w:t>the employees’ privacy</w:t>
      </w:r>
      <w:r w:rsidR="00797FDF">
        <w:rPr>
          <w:rFonts w:cs="Arial"/>
        </w:rPr>
        <w:t xml:space="preserve"> </w:t>
      </w:r>
      <w:r w:rsidR="00480F1C">
        <w:rPr>
          <w:rFonts w:cs="Arial"/>
        </w:rPr>
        <w:t xml:space="preserve">would be kept safe from attacks. </w:t>
      </w:r>
      <w:r w:rsidR="006D0A47">
        <w:rPr>
          <w:rFonts w:cs="Arial"/>
        </w:rPr>
        <w:t>Therefore, a SOC would be slightly more effective than the training.</w:t>
      </w:r>
    </w:p>
    <w:p w14:paraId="0FC34E4E" w14:textId="4AFB7694" w:rsidR="001E341A" w:rsidRPr="00F35B3E" w:rsidRDefault="001E341A" w:rsidP="00D914F5">
      <w:pPr>
        <w:rPr>
          <w:rFonts w:cs="Arial"/>
        </w:rPr>
      </w:pPr>
      <w:r w:rsidRPr="00C51310">
        <w:rPr>
          <w:rFonts w:cs="Arial"/>
        </w:rPr>
        <w:br w:type="page"/>
      </w:r>
      <w:r w:rsidR="002B24F7">
        <w:rPr>
          <w:rFonts w:cs="Arial"/>
        </w:rPr>
        <w:lastRenderedPageBreak/>
        <w:t xml:space="preserve"> </w:t>
      </w:r>
    </w:p>
    <w:p w14:paraId="1F9C0C37" w14:textId="16066E54" w:rsidR="00156146" w:rsidRPr="00835900" w:rsidRDefault="00656EAB" w:rsidP="00290FC0">
      <w:pPr>
        <w:pStyle w:val="Heading1"/>
        <w:rPr>
          <w:rFonts w:cs="Arial"/>
        </w:rPr>
      </w:pPr>
      <w:bookmarkStart w:id="37" w:name="_Toc171513794"/>
      <w:r w:rsidRPr="00835900">
        <w:rPr>
          <w:rFonts w:cs="Arial"/>
        </w:rPr>
        <w:t>Conclusion</w:t>
      </w:r>
      <w:bookmarkEnd w:id="35"/>
      <w:bookmarkEnd w:id="36"/>
      <w:bookmarkEnd w:id="37"/>
    </w:p>
    <w:p w14:paraId="11D966B4" w14:textId="313CF783" w:rsidR="00C824CD" w:rsidRDefault="00287369" w:rsidP="007820B7">
      <w:pPr>
        <w:rPr>
          <w:rFonts w:cs="Arial"/>
        </w:rPr>
      </w:pPr>
      <w:r>
        <w:rPr>
          <w:rFonts w:cs="Arial"/>
        </w:rPr>
        <w:t xml:space="preserve">Whilst implementing the SOC would be slightly more effective, it would still be significantly beneficial to also conduct social engineering training but with a lower priority. The training would likely enhance the SOC as employees would be better and faster at reporting incidents. However, this inquiry was limited by the fact that I only considered </w:t>
      </w:r>
      <w:r w:rsidR="00A304CF">
        <w:rPr>
          <w:rFonts w:cs="Arial"/>
        </w:rPr>
        <w:t xml:space="preserve">the SIEM and the team behind the SOC. In fact, there are many other tools and components in the SOC, which could affect the result of this inquiry </w:t>
      </w:r>
      <w:r w:rsidR="00A304CF">
        <w:rPr>
          <w:rFonts w:cs="Arial"/>
        </w:rPr>
        <w:fldChar w:fldCharType="begin"/>
      </w:r>
      <w:r w:rsidR="00A304CF">
        <w:rPr>
          <w:rFonts w:cs="Arial"/>
        </w:rPr>
        <w:instrText xml:space="preserve"> ADDIN ZOTERO_ITEM CSL_CITATION {"citationID":"AgsjYkrN","properties":{"formattedCitation":"(Vielberth et al., 2020)","plainCitation":"(Vielberth et al., 2020)","noteIndex":0},"citationItems":[{"id":155,"uris":["http://zotero.org/users/13497265/items/2EA3RQFH"],"itemData":{"id":155,"type":"article-journal","abstract":"Since the introduction of Security Operations Centers (SOCs) around 15 years ago, their importance has grown significantly, especially over the last five years. This is mainly due to the paramount necessity to prevent major cyber incidents and the resulting adoption of centralized security operations in businesses. Despite their popularity, existing academic work on the topic lacks a generally accepted view and focuses mainly on fragments rather than looking at it holistically. These shortcomings impede further innovation. In this paper, a comprehensive literature survey is conducted to collate different views. The discovered literature is then used to determine the current state-of-the-art of SOCs and derive primary building blocks. Current challenges within a SOC are identified and summarized. A notable shortcoming of academic research is its focus on the human and technological aspects of a SOC while neglecting the connection of these two areas by specific processes (especially by non-technical processes). However, this area is essential for leveraging the full potential of a SOC in the future.","container-title":"IEEE Access","DOI":"10.1109/ACCESS.2020.3045514","ISSN":"2169-3536","note":"event-title: IEEE Access","page":"227756-227779","source":"IEEE Xplore","title":"Security Operations Center: A Systematic Study and Open Challenges","title-short":"Security Operations Center","volume":"8","author":[{"family":"Vielberth","given":"Manfred"},{"family":"Böhm","given":"Fabian"},{"family":"Fichtinger","given":"Ines"},{"family":"Pernul","given":"Günther"}],"issued":{"date-parts":[["2020"]]}}}],"schema":"https://github.com/citation-style-language/schema/raw/master/csl-citation.json"} </w:instrText>
      </w:r>
      <w:r w:rsidR="00A304CF">
        <w:rPr>
          <w:rFonts w:cs="Arial"/>
        </w:rPr>
        <w:fldChar w:fldCharType="separate"/>
      </w:r>
      <w:r w:rsidR="00A304CF" w:rsidRPr="00A304CF">
        <w:rPr>
          <w:rFonts w:cs="Arial"/>
        </w:rPr>
        <w:t>(Vielberth et al., 2020)</w:t>
      </w:r>
      <w:r w:rsidR="00A304CF">
        <w:rPr>
          <w:rFonts w:cs="Arial"/>
        </w:rPr>
        <w:fldChar w:fldCharType="end"/>
      </w:r>
      <w:r w:rsidR="00A304CF">
        <w:rPr>
          <w:rFonts w:cs="Arial"/>
        </w:rPr>
        <w:t>.</w:t>
      </w:r>
    </w:p>
    <w:p w14:paraId="0AF02F50" w14:textId="77777777" w:rsidR="00C824CD" w:rsidRDefault="00C824CD">
      <w:pPr>
        <w:spacing w:line="240" w:lineRule="auto"/>
        <w:jc w:val="left"/>
        <w:rPr>
          <w:rFonts w:cs="Arial"/>
        </w:rPr>
      </w:pPr>
      <w:r>
        <w:rPr>
          <w:rFonts w:cs="Arial"/>
        </w:rPr>
        <w:br w:type="page"/>
      </w:r>
    </w:p>
    <w:p w14:paraId="2F19720B" w14:textId="08FB8AD2" w:rsidR="00514380" w:rsidRDefault="00514380" w:rsidP="00514380">
      <w:pPr>
        <w:pStyle w:val="Heading1"/>
      </w:pPr>
      <w:r>
        <w:lastRenderedPageBreak/>
        <w:t>References</w:t>
      </w:r>
    </w:p>
    <w:p w14:paraId="5E938355" w14:textId="571DD8F7" w:rsidR="00514380" w:rsidRPr="00514380" w:rsidRDefault="00514380" w:rsidP="00514380">
      <w:pPr>
        <w:pStyle w:val="Bibliography"/>
        <w:rPr>
          <w:rFonts w:cs="Arial"/>
        </w:rPr>
      </w:pPr>
      <w:r>
        <w:rPr>
          <w:rFonts w:cs="Arial"/>
        </w:rPr>
        <w:fldChar w:fldCharType="begin"/>
      </w:r>
      <w:r>
        <w:rPr>
          <w:rFonts w:cs="Arial"/>
        </w:rPr>
        <w:instrText xml:space="preserve"> ADDIN ZOTERO_BIBL {"uncited":[],"omitted":[],"custom":[]} CSL_BIBLIOGRAPHY </w:instrText>
      </w:r>
      <w:r>
        <w:rPr>
          <w:rFonts w:cs="Arial"/>
        </w:rPr>
        <w:fldChar w:fldCharType="separate"/>
      </w:r>
      <w:r w:rsidRPr="00514380">
        <w:rPr>
          <w:rFonts w:cs="Arial"/>
        </w:rPr>
        <w:t xml:space="preserve">Agrafiotis, I., Nurse, J. R. C., Goldsmith, M., Creese, S., &amp; Upton, D. (2018). A taxonomy of cyber-harms: Defining the impacts of cyber-attacks and understanding how they propagate. </w:t>
      </w:r>
      <w:r w:rsidRPr="00514380">
        <w:rPr>
          <w:rFonts w:cs="Arial"/>
          <w:i/>
          <w:iCs/>
        </w:rPr>
        <w:t>Journal of Cybersecurity</w:t>
      </w:r>
      <w:r w:rsidRPr="00514380">
        <w:rPr>
          <w:rFonts w:cs="Arial"/>
        </w:rPr>
        <w:t xml:space="preserve">, </w:t>
      </w:r>
      <w:r w:rsidRPr="00514380">
        <w:rPr>
          <w:rFonts w:cs="Arial"/>
          <w:i/>
          <w:iCs/>
        </w:rPr>
        <w:t>4</w:t>
      </w:r>
      <w:r w:rsidRPr="00514380">
        <w:rPr>
          <w:rFonts w:cs="Arial"/>
        </w:rPr>
        <w:t>(1), tyy006. https://doi.org/10.1093/cybsec/tyy006</w:t>
      </w:r>
    </w:p>
    <w:p w14:paraId="5C22356F" w14:textId="77777777" w:rsidR="00514380" w:rsidRPr="00514380" w:rsidRDefault="00514380" w:rsidP="00514380">
      <w:pPr>
        <w:pStyle w:val="Bibliography"/>
        <w:rPr>
          <w:rFonts w:cs="Arial"/>
        </w:rPr>
      </w:pPr>
      <w:r w:rsidRPr="00514380">
        <w:rPr>
          <w:rFonts w:cs="Arial"/>
        </w:rPr>
        <w:t xml:space="preserve">Alkhalil, Z., Hewage, C., Nawaf, L., &amp; Khan, I. (2021). Phishing Attacks: A Recent Comprehensive Study and a New Anatomy. </w:t>
      </w:r>
      <w:r w:rsidRPr="00514380">
        <w:rPr>
          <w:rFonts w:cs="Arial"/>
          <w:i/>
          <w:iCs/>
        </w:rPr>
        <w:t>Frontiers in Computer Science</w:t>
      </w:r>
      <w:r w:rsidRPr="00514380">
        <w:rPr>
          <w:rFonts w:cs="Arial"/>
        </w:rPr>
        <w:t xml:space="preserve">, </w:t>
      </w:r>
      <w:r w:rsidRPr="00514380">
        <w:rPr>
          <w:rFonts w:cs="Arial"/>
          <w:i/>
          <w:iCs/>
        </w:rPr>
        <w:t>3</w:t>
      </w:r>
      <w:r w:rsidRPr="00514380">
        <w:rPr>
          <w:rFonts w:cs="Arial"/>
        </w:rPr>
        <w:t>. https://www.frontiersin.org/articles/10.3389/fcomp.2021.563060</w:t>
      </w:r>
    </w:p>
    <w:p w14:paraId="2768D032" w14:textId="77777777" w:rsidR="00514380" w:rsidRPr="00514380" w:rsidRDefault="00514380" w:rsidP="00514380">
      <w:pPr>
        <w:pStyle w:val="Bibliography"/>
        <w:rPr>
          <w:rFonts w:cs="Arial"/>
        </w:rPr>
      </w:pPr>
      <w:r w:rsidRPr="00514380">
        <w:rPr>
          <w:rFonts w:cs="Arial"/>
        </w:rPr>
        <w:t xml:space="preserve">Australian Signals Directorate. (2023). </w:t>
      </w:r>
      <w:r w:rsidRPr="00514380">
        <w:rPr>
          <w:rFonts w:cs="Arial"/>
          <w:i/>
          <w:iCs/>
        </w:rPr>
        <w:t>ASD Cyber Threat Report 2022-2023</w:t>
      </w:r>
      <w:r w:rsidRPr="00514380">
        <w:rPr>
          <w:rFonts w:cs="Arial"/>
        </w:rPr>
        <w:t>. https://www.cyber.gov.au/about-us/reports-and-statistics/asd-cyber-threat-report-july-2022-june-2023</w:t>
      </w:r>
    </w:p>
    <w:p w14:paraId="78EC2513" w14:textId="77777777" w:rsidR="00514380" w:rsidRPr="00514380" w:rsidRDefault="00514380" w:rsidP="00514380">
      <w:pPr>
        <w:pStyle w:val="Bibliography"/>
        <w:rPr>
          <w:rFonts w:cs="Arial"/>
        </w:rPr>
      </w:pPr>
      <w:r w:rsidRPr="00514380">
        <w:rPr>
          <w:rFonts w:cs="Arial"/>
        </w:rPr>
        <w:t xml:space="preserve">Davies, V. (2023, April 28). </w:t>
      </w:r>
      <w:r w:rsidRPr="00514380">
        <w:rPr>
          <w:rFonts w:cs="Arial"/>
          <w:i/>
          <w:iCs/>
        </w:rPr>
        <w:t>The psychological impact of phishing attacks on employees</w:t>
      </w:r>
      <w:r w:rsidRPr="00514380">
        <w:rPr>
          <w:rFonts w:cs="Arial"/>
        </w:rPr>
        <w:t>. https://cybermagazine.com/articles/the-psychological-impact-of-phishing-attacks-on-your-employe</w:t>
      </w:r>
    </w:p>
    <w:p w14:paraId="16575100" w14:textId="77777777" w:rsidR="00514380" w:rsidRPr="00514380" w:rsidRDefault="00514380" w:rsidP="00514380">
      <w:pPr>
        <w:pStyle w:val="Bibliography"/>
        <w:rPr>
          <w:rFonts w:cs="Arial"/>
        </w:rPr>
      </w:pPr>
      <w:r w:rsidRPr="00514380">
        <w:rPr>
          <w:rFonts w:cs="Arial"/>
        </w:rPr>
        <w:t xml:space="preserve">Glynn, P. (2023, May 30). What Are Pros and Cons of Outsourcing Cybersecurity? </w:t>
      </w:r>
      <w:r w:rsidRPr="00514380">
        <w:rPr>
          <w:rFonts w:cs="Arial"/>
          <w:i/>
          <w:iCs/>
        </w:rPr>
        <w:t>Insight Global</w:t>
      </w:r>
      <w:r w:rsidRPr="00514380">
        <w:rPr>
          <w:rFonts w:cs="Arial"/>
        </w:rPr>
        <w:t>. https://insightglobal.com/blog/outsourcing-cybersecurity-pros-cons/</w:t>
      </w:r>
    </w:p>
    <w:p w14:paraId="2ECB33A9" w14:textId="77777777" w:rsidR="00514380" w:rsidRPr="00514380" w:rsidRDefault="00514380" w:rsidP="00514380">
      <w:pPr>
        <w:pStyle w:val="Bibliography"/>
        <w:rPr>
          <w:rFonts w:cs="Arial"/>
        </w:rPr>
      </w:pPr>
      <w:r w:rsidRPr="00514380">
        <w:rPr>
          <w:rFonts w:cs="Arial"/>
        </w:rPr>
        <w:t xml:space="preserve">Graphus. (n.d.). </w:t>
      </w:r>
      <w:r w:rsidRPr="00514380">
        <w:rPr>
          <w:rFonts w:cs="Arial"/>
          <w:i/>
          <w:iCs/>
        </w:rPr>
        <w:t>Spear Phishing &amp; Social Engineering | Graphus eBook</w:t>
      </w:r>
      <w:r w:rsidRPr="00514380">
        <w:rPr>
          <w:rFonts w:cs="Arial"/>
        </w:rPr>
        <w:t>. Graphus. Retrieved 5 May 2024, from https://www.graphus.ai/resources/spear-phishing-social-engineering/</w:t>
      </w:r>
    </w:p>
    <w:p w14:paraId="448998E3" w14:textId="77777777" w:rsidR="00514380" w:rsidRPr="004E1B88" w:rsidRDefault="00514380" w:rsidP="00514380">
      <w:pPr>
        <w:pStyle w:val="Bibliography"/>
        <w:rPr>
          <w:rFonts w:cs="Arial"/>
          <w:lang w:val="de-DE"/>
        </w:rPr>
      </w:pPr>
      <w:r w:rsidRPr="00514380">
        <w:rPr>
          <w:rFonts w:cs="Arial"/>
        </w:rPr>
        <w:t xml:space="preserve">Iacono, L., Glass, G., &amp; Wojcieszek, K. (2023). </w:t>
      </w:r>
      <w:r w:rsidRPr="00514380">
        <w:rPr>
          <w:rFonts w:cs="Arial"/>
          <w:i/>
          <w:iCs/>
        </w:rPr>
        <w:t>Q4 2023 Cyber Threat Landscape Report: Threat Actors Breach the Outer Limits</w:t>
      </w:r>
      <w:r w:rsidRPr="00514380">
        <w:rPr>
          <w:rFonts w:cs="Arial"/>
        </w:rPr>
        <w:t xml:space="preserve">. </w:t>
      </w:r>
      <w:r w:rsidRPr="004E1B88">
        <w:rPr>
          <w:rFonts w:cs="Arial"/>
          <w:lang w:val="de-DE"/>
        </w:rPr>
        <w:t>Kroll. https://www.kroll.com/en/insights/publications/cyber/threat-intelligence-</w:t>
      </w:r>
      <w:r w:rsidRPr="004E1B88">
        <w:rPr>
          <w:rFonts w:cs="Arial"/>
          <w:lang w:val="de-DE"/>
        </w:rPr>
        <w:lastRenderedPageBreak/>
        <w:t>reports/q4-2023-threat-landscape-report-threat-actors-breach-outer-limits</w:t>
      </w:r>
    </w:p>
    <w:p w14:paraId="6DBB02AC" w14:textId="77777777" w:rsidR="00514380" w:rsidRPr="00514380" w:rsidRDefault="00514380" w:rsidP="00514380">
      <w:pPr>
        <w:pStyle w:val="Bibliography"/>
        <w:rPr>
          <w:rFonts w:cs="Arial"/>
        </w:rPr>
      </w:pPr>
      <w:r w:rsidRPr="004E1B88">
        <w:rPr>
          <w:rFonts w:cs="Arial"/>
          <w:lang w:val="de-DE"/>
        </w:rPr>
        <w:t xml:space="preserve">Jampen, D., Gür, G., Sutter, T., &amp; Tellenbach, B. (2020). </w:t>
      </w:r>
      <w:r w:rsidRPr="00514380">
        <w:rPr>
          <w:rFonts w:cs="Arial"/>
        </w:rPr>
        <w:t xml:space="preserve">Don’t click: Towards an effective anti-phishing training. A comparative literature review. </w:t>
      </w:r>
      <w:r w:rsidRPr="00514380">
        <w:rPr>
          <w:rFonts w:cs="Arial"/>
          <w:i/>
          <w:iCs/>
        </w:rPr>
        <w:t>Human-Centric Computing and Information Sciences</w:t>
      </w:r>
      <w:r w:rsidRPr="00514380">
        <w:rPr>
          <w:rFonts w:cs="Arial"/>
        </w:rPr>
        <w:t xml:space="preserve">, </w:t>
      </w:r>
      <w:r w:rsidRPr="00514380">
        <w:rPr>
          <w:rFonts w:cs="Arial"/>
          <w:i/>
          <w:iCs/>
        </w:rPr>
        <w:t>10</w:t>
      </w:r>
      <w:r w:rsidRPr="00514380">
        <w:rPr>
          <w:rFonts w:cs="Arial"/>
        </w:rPr>
        <w:t>(1), 33. https://doi.org/10.1186/s13673-020-00237-7</w:t>
      </w:r>
    </w:p>
    <w:p w14:paraId="3A6261E4" w14:textId="77777777" w:rsidR="00514380" w:rsidRPr="00514380" w:rsidRDefault="00514380" w:rsidP="00514380">
      <w:pPr>
        <w:pStyle w:val="Bibliography"/>
        <w:rPr>
          <w:rFonts w:cs="Arial"/>
        </w:rPr>
      </w:pPr>
      <w:r w:rsidRPr="00514380">
        <w:rPr>
          <w:rFonts w:cs="Arial"/>
        </w:rPr>
        <w:t xml:space="preserve">Juroeayvant, A. (2023, May 1). How Often Do You Need to Train Employees on Cybersecurity Awareness? </w:t>
      </w:r>
      <w:r w:rsidRPr="00514380">
        <w:rPr>
          <w:rFonts w:cs="Arial"/>
          <w:i/>
          <w:iCs/>
        </w:rPr>
        <w:t>ayvanT IT Services - Irvine, California</w:t>
      </w:r>
      <w:r w:rsidRPr="00514380">
        <w:rPr>
          <w:rFonts w:cs="Arial"/>
        </w:rPr>
        <w:t>. https://ayvant.com/blog/how-often-do-you-need-to-train-employees-on-cybersecurity-awareness/</w:t>
      </w:r>
    </w:p>
    <w:p w14:paraId="6B5246C3" w14:textId="77777777" w:rsidR="00514380" w:rsidRPr="00514380" w:rsidRDefault="00514380" w:rsidP="00514380">
      <w:pPr>
        <w:pStyle w:val="Bibliography"/>
        <w:rPr>
          <w:rFonts w:cs="Arial"/>
        </w:rPr>
      </w:pPr>
      <w:r w:rsidRPr="00514380">
        <w:rPr>
          <w:rFonts w:cs="Arial"/>
        </w:rPr>
        <w:t xml:space="preserve">Michail, A. (2015, July 21). </w:t>
      </w:r>
      <w:r w:rsidRPr="00514380">
        <w:rPr>
          <w:rFonts w:cs="Arial"/>
          <w:i/>
          <w:iCs/>
        </w:rPr>
        <w:t>Security Operations Centers: A Business Perspective</w:t>
      </w:r>
      <w:r w:rsidRPr="00514380">
        <w:rPr>
          <w:rFonts w:cs="Arial"/>
        </w:rPr>
        <w:t>. https://www.semanticscholar.org/paper/Security-Operations-Centers%3A-A-Business-Perspective-Michail/a72d5cf608761c2df7154f2a8373db3aa60e26f6</w:t>
      </w:r>
    </w:p>
    <w:p w14:paraId="4E718600" w14:textId="77777777" w:rsidR="00514380" w:rsidRPr="00514380" w:rsidRDefault="00514380" w:rsidP="00514380">
      <w:pPr>
        <w:pStyle w:val="Bibliography"/>
        <w:rPr>
          <w:rFonts w:cs="Arial"/>
        </w:rPr>
      </w:pPr>
      <w:r w:rsidRPr="00514380">
        <w:rPr>
          <w:rFonts w:cs="Arial"/>
        </w:rPr>
        <w:t xml:space="preserve">Onwubiko, C., &amp; Ouazzane, K. (2019). Challenges towards Building an effective Cyber Security Operations Centre. </w:t>
      </w:r>
      <w:r w:rsidRPr="00514380">
        <w:rPr>
          <w:rFonts w:cs="Arial"/>
          <w:i/>
          <w:iCs/>
        </w:rPr>
        <w:t>International Journal on Cyber Situational Awareness</w:t>
      </w:r>
      <w:r w:rsidRPr="00514380">
        <w:rPr>
          <w:rFonts w:cs="Arial"/>
        </w:rPr>
        <w:t xml:space="preserve">, </w:t>
      </w:r>
      <w:r w:rsidRPr="00514380">
        <w:rPr>
          <w:rFonts w:cs="Arial"/>
          <w:i/>
          <w:iCs/>
        </w:rPr>
        <w:t>4</w:t>
      </w:r>
      <w:r w:rsidRPr="00514380">
        <w:rPr>
          <w:rFonts w:cs="Arial"/>
        </w:rPr>
        <w:t>(1), 11–39. https://doi.org/10.22619/IJCSA.2019.100124</w:t>
      </w:r>
    </w:p>
    <w:p w14:paraId="742E7BD9" w14:textId="77777777" w:rsidR="00514380" w:rsidRPr="00514380" w:rsidRDefault="00514380" w:rsidP="00514380">
      <w:pPr>
        <w:pStyle w:val="Bibliography"/>
        <w:rPr>
          <w:rFonts w:cs="Arial"/>
        </w:rPr>
      </w:pPr>
      <w:r w:rsidRPr="00514380">
        <w:rPr>
          <w:rFonts w:cs="Arial"/>
        </w:rPr>
        <w:t xml:space="preserve">Orange Cyberdefense. (2023, April 5). </w:t>
      </w:r>
      <w:r w:rsidRPr="00514380">
        <w:rPr>
          <w:rFonts w:cs="Arial"/>
          <w:i/>
          <w:iCs/>
        </w:rPr>
        <w:t>SOC, SIEM, MDR, EDR... What are the differences?</w:t>
      </w:r>
      <w:r w:rsidRPr="00514380">
        <w:rPr>
          <w:rFonts w:cs="Arial"/>
        </w:rPr>
        <w:t xml:space="preserve"> https://www.orangecyberdefense.com/global/blog/managed-detection-response/soc-siem-mdr-edr-what-are-the-differences</w:t>
      </w:r>
    </w:p>
    <w:p w14:paraId="36522978" w14:textId="77777777" w:rsidR="00514380" w:rsidRPr="00514380" w:rsidRDefault="00514380" w:rsidP="00514380">
      <w:pPr>
        <w:pStyle w:val="Bibliography"/>
        <w:rPr>
          <w:rFonts w:cs="Arial"/>
        </w:rPr>
      </w:pPr>
      <w:r w:rsidRPr="00514380">
        <w:rPr>
          <w:rFonts w:cs="Arial"/>
        </w:rPr>
        <w:t xml:space="preserve">Ostra Cybersecurity. (2023, August 15). </w:t>
      </w:r>
      <w:r w:rsidRPr="00514380">
        <w:rPr>
          <w:rFonts w:cs="Arial"/>
          <w:i/>
          <w:iCs/>
        </w:rPr>
        <w:t>Insourcing Vs. Outsourcing Cybersecurity:How To Find The Best Approach For Your Practice | Ostra</w:t>
      </w:r>
      <w:r w:rsidRPr="00514380">
        <w:rPr>
          <w:rFonts w:cs="Arial"/>
        </w:rPr>
        <w:t>. https://www.ostra.net/insourcing-vs-outsourcing-cybersecurity/</w:t>
      </w:r>
    </w:p>
    <w:p w14:paraId="090DC154" w14:textId="77777777" w:rsidR="00514380" w:rsidRPr="004E1B88" w:rsidRDefault="00514380" w:rsidP="00514380">
      <w:pPr>
        <w:pStyle w:val="Bibliography"/>
        <w:rPr>
          <w:rFonts w:cs="Arial"/>
          <w:lang w:val="fr-FR"/>
        </w:rPr>
      </w:pPr>
      <w:r w:rsidRPr="00514380">
        <w:rPr>
          <w:rFonts w:cs="Arial"/>
        </w:rPr>
        <w:lastRenderedPageBreak/>
        <w:t xml:space="preserve">Perera, S., Jin, X., Maurushat, A., &amp; Opoku, D.-G. J. (2022). Factors Affecting Reputational Damage to Organisations Due to Cyberattacks. </w:t>
      </w:r>
      <w:r w:rsidRPr="004E1B88">
        <w:rPr>
          <w:rFonts w:cs="Arial"/>
          <w:i/>
          <w:iCs/>
          <w:lang w:val="fr-FR"/>
        </w:rPr>
        <w:t>Informatics</w:t>
      </w:r>
      <w:r w:rsidRPr="004E1B88">
        <w:rPr>
          <w:rFonts w:cs="Arial"/>
          <w:lang w:val="fr-FR"/>
        </w:rPr>
        <w:t xml:space="preserve">, </w:t>
      </w:r>
      <w:r w:rsidRPr="004E1B88">
        <w:rPr>
          <w:rFonts w:cs="Arial"/>
          <w:i/>
          <w:iCs/>
          <w:lang w:val="fr-FR"/>
        </w:rPr>
        <w:t>9</w:t>
      </w:r>
      <w:r w:rsidRPr="004E1B88">
        <w:rPr>
          <w:rFonts w:cs="Arial"/>
          <w:lang w:val="fr-FR"/>
        </w:rPr>
        <w:t>(1), Article 1. https://doi.org/10.3390/informatics9010028</w:t>
      </w:r>
    </w:p>
    <w:p w14:paraId="6FBE7A18" w14:textId="77777777" w:rsidR="00514380" w:rsidRPr="00514380" w:rsidRDefault="00514380" w:rsidP="00514380">
      <w:pPr>
        <w:pStyle w:val="Bibliography"/>
        <w:rPr>
          <w:rFonts w:cs="Arial"/>
        </w:rPr>
      </w:pPr>
      <w:r w:rsidRPr="004E1B88">
        <w:rPr>
          <w:rFonts w:cs="Arial"/>
          <w:i/>
          <w:iCs/>
          <w:lang w:val="fr-FR"/>
        </w:rPr>
        <w:t>Phishing, Technique T1566—Enterprise | MITRE ATT&amp;CK®</w:t>
      </w:r>
      <w:r w:rsidRPr="004E1B88">
        <w:rPr>
          <w:rFonts w:cs="Arial"/>
          <w:lang w:val="fr-FR"/>
        </w:rPr>
        <w:t xml:space="preserve">. </w:t>
      </w:r>
      <w:r w:rsidRPr="00514380">
        <w:rPr>
          <w:rFonts w:cs="Arial"/>
        </w:rPr>
        <w:t>(n.d.). Retrieved 5 May 2024, from https://attack.mitre.org/techniques/T1566/</w:t>
      </w:r>
    </w:p>
    <w:p w14:paraId="795EEEF7" w14:textId="77777777" w:rsidR="00514380" w:rsidRPr="00514380" w:rsidRDefault="00514380" w:rsidP="00514380">
      <w:pPr>
        <w:pStyle w:val="Bibliography"/>
        <w:rPr>
          <w:rFonts w:cs="Arial"/>
        </w:rPr>
      </w:pPr>
      <w:r w:rsidRPr="00514380">
        <w:rPr>
          <w:rFonts w:cs="Arial"/>
        </w:rPr>
        <w:t xml:space="preserve">Pinson-Roxburgh, O. (2023, March 28). </w:t>
      </w:r>
      <w:r w:rsidRPr="00514380">
        <w:rPr>
          <w:rFonts w:cs="Arial"/>
          <w:i/>
          <w:iCs/>
        </w:rPr>
        <w:t>Difference between MDR, SOC &amp; SIEM</w:t>
      </w:r>
      <w:r w:rsidRPr="00514380">
        <w:rPr>
          <w:rFonts w:cs="Arial"/>
        </w:rPr>
        <w:t>. Defense.Com</w:t>
      </w:r>
      <w:r w:rsidRPr="00514380">
        <w:rPr>
          <w:rFonts w:cs="Arial"/>
          <w:vertAlign w:val="superscript"/>
        </w:rPr>
        <w:t>TM</w:t>
      </w:r>
      <w:r w:rsidRPr="00514380">
        <w:rPr>
          <w:rFonts w:cs="Arial"/>
        </w:rPr>
        <w:t>. https://www.defense.com/blog/mdr-soc-and-siem</w:t>
      </w:r>
    </w:p>
    <w:p w14:paraId="4A026A7F" w14:textId="77777777" w:rsidR="00514380" w:rsidRPr="00514380" w:rsidRDefault="00514380" w:rsidP="00514380">
      <w:pPr>
        <w:pStyle w:val="Bibliography"/>
        <w:rPr>
          <w:rFonts w:cs="Arial"/>
        </w:rPr>
      </w:pPr>
      <w:r w:rsidRPr="00514380">
        <w:rPr>
          <w:rFonts w:cs="Arial"/>
        </w:rPr>
        <w:t xml:space="preserve">Rowe, B. R. (2008). </w:t>
      </w:r>
      <w:r w:rsidRPr="00514380">
        <w:rPr>
          <w:rFonts w:cs="Arial"/>
          <w:i/>
          <w:iCs/>
        </w:rPr>
        <w:t>Will Outsourcing IT Security Lead to a Higher Social Level of Security?</w:t>
      </w:r>
      <w:r w:rsidRPr="00514380">
        <w:rPr>
          <w:rFonts w:cs="Arial"/>
        </w:rPr>
        <w:t xml:space="preserve"> http://www.lib.ncsu.edu/resolver/1840.16/441</w:t>
      </w:r>
    </w:p>
    <w:p w14:paraId="59BC7236" w14:textId="77777777" w:rsidR="00514380" w:rsidRPr="00514380" w:rsidRDefault="00514380" w:rsidP="00514380">
      <w:pPr>
        <w:pStyle w:val="Bibliography"/>
        <w:rPr>
          <w:rFonts w:cs="Arial"/>
        </w:rPr>
      </w:pPr>
      <w:r w:rsidRPr="00514380">
        <w:rPr>
          <w:rFonts w:cs="Arial"/>
        </w:rPr>
        <w:t xml:space="preserve">Sophos. (2024, April 30). </w:t>
      </w:r>
      <w:r w:rsidRPr="00514380">
        <w:rPr>
          <w:rFonts w:cs="Arial"/>
          <w:i/>
          <w:iCs/>
        </w:rPr>
        <w:t>Managed Detection and Response | Sophos MDR</w:t>
      </w:r>
      <w:r w:rsidRPr="00514380">
        <w:rPr>
          <w:rFonts w:cs="Arial"/>
        </w:rPr>
        <w:t>. https://www.sophos.com/en-us/products/managed-detection-and-response</w:t>
      </w:r>
    </w:p>
    <w:p w14:paraId="2D7666EC" w14:textId="77777777" w:rsidR="00514380" w:rsidRPr="00514380" w:rsidRDefault="00514380" w:rsidP="00514380">
      <w:pPr>
        <w:pStyle w:val="Bibliography"/>
        <w:rPr>
          <w:rFonts w:cs="Arial"/>
        </w:rPr>
      </w:pPr>
      <w:r w:rsidRPr="00514380">
        <w:rPr>
          <w:rFonts w:cs="Arial"/>
        </w:rPr>
        <w:t xml:space="preserve">Tam, T., Rao, A., &amp; Hall, J. (2021). The Good, The Bad and The Missing: A Narrative Review of Cyber-security Implications for Australian Small Businesses. </w:t>
      </w:r>
      <w:r w:rsidRPr="00514380">
        <w:rPr>
          <w:rFonts w:cs="Arial"/>
          <w:i/>
          <w:iCs/>
        </w:rPr>
        <w:t>Computers &amp; Security</w:t>
      </w:r>
      <w:r w:rsidRPr="00514380">
        <w:rPr>
          <w:rFonts w:cs="Arial"/>
        </w:rPr>
        <w:t xml:space="preserve">, </w:t>
      </w:r>
      <w:r w:rsidRPr="00514380">
        <w:rPr>
          <w:rFonts w:cs="Arial"/>
          <w:i/>
          <w:iCs/>
        </w:rPr>
        <w:t>109</w:t>
      </w:r>
      <w:r w:rsidRPr="00514380">
        <w:rPr>
          <w:rFonts w:cs="Arial"/>
        </w:rPr>
        <w:t>, 102385. https://doi.org/10.1016/j.cose.2021.102385</w:t>
      </w:r>
    </w:p>
    <w:p w14:paraId="32573564" w14:textId="77777777" w:rsidR="00514380" w:rsidRPr="00514380" w:rsidRDefault="00514380" w:rsidP="00514380">
      <w:pPr>
        <w:pStyle w:val="Bibliography"/>
        <w:rPr>
          <w:rFonts w:cs="Arial"/>
        </w:rPr>
      </w:pPr>
      <w:r w:rsidRPr="00514380">
        <w:rPr>
          <w:rFonts w:cs="Arial"/>
        </w:rPr>
        <w:t xml:space="preserve">Teodor, B. (2022, July 13). </w:t>
      </w:r>
      <w:r w:rsidRPr="00514380">
        <w:rPr>
          <w:rFonts w:cs="Arial"/>
          <w:i/>
          <w:iCs/>
        </w:rPr>
        <w:t>Top Five SIEM Use Cases For Active Threat Detection</w:t>
      </w:r>
      <w:r w:rsidRPr="00514380">
        <w:rPr>
          <w:rFonts w:cs="Arial"/>
        </w:rPr>
        <w:t>. Arcanna.Ai. https://blog.arcanna.ai/top-five-siem-use-cases-for-active-threat-detection</w:t>
      </w:r>
    </w:p>
    <w:p w14:paraId="56A80602" w14:textId="77777777" w:rsidR="00514380" w:rsidRPr="00514380" w:rsidRDefault="00514380" w:rsidP="00514380">
      <w:pPr>
        <w:pStyle w:val="Bibliography"/>
        <w:rPr>
          <w:rFonts w:cs="Arial"/>
        </w:rPr>
      </w:pPr>
      <w:r w:rsidRPr="004E1B88">
        <w:rPr>
          <w:rFonts w:cs="Arial"/>
          <w:lang w:val="de-DE"/>
        </w:rPr>
        <w:t xml:space="preserve">Vielberth, M., Böhm, F., Fichtinger, I., &amp; Pernul, G. (2020). </w:t>
      </w:r>
      <w:r w:rsidRPr="00514380">
        <w:rPr>
          <w:rFonts w:cs="Arial"/>
        </w:rPr>
        <w:t xml:space="preserve">Security Operations Center: A Systematic Study and Open Challenges. </w:t>
      </w:r>
      <w:r w:rsidRPr="00514380">
        <w:rPr>
          <w:rFonts w:cs="Arial"/>
          <w:i/>
          <w:iCs/>
        </w:rPr>
        <w:t>IEEE Access</w:t>
      </w:r>
      <w:r w:rsidRPr="00514380">
        <w:rPr>
          <w:rFonts w:cs="Arial"/>
        </w:rPr>
        <w:t xml:space="preserve">, </w:t>
      </w:r>
      <w:r w:rsidRPr="00514380">
        <w:rPr>
          <w:rFonts w:cs="Arial"/>
          <w:i/>
          <w:iCs/>
        </w:rPr>
        <w:t>8</w:t>
      </w:r>
      <w:r w:rsidRPr="00514380">
        <w:rPr>
          <w:rFonts w:cs="Arial"/>
        </w:rPr>
        <w:t>, 227756–227779. IEEE Access. https://doi.org/10.1109/ACCESS.2020.3045514</w:t>
      </w:r>
    </w:p>
    <w:p w14:paraId="06FB5BEA" w14:textId="77777777" w:rsidR="00514380" w:rsidRPr="00514380" w:rsidRDefault="00514380" w:rsidP="00514380">
      <w:pPr>
        <w:pStyle w:val="Bibliography"/>
        <w:rPr>
          <w:rFonts w:cs="Arial"/>
        </w:rPr>
      </w:pPr>
      <w:r w:rsidRPr="00514380">
        <w:rPr>
          <w:rFonts w:cs="Arial"/>
        </w:rPr>
        <w:lastRenderedPageBreak/>
        <w:t xml:space="preserve">Young, P. (2024, April 17). </w:t>
      </w:r>
      <w:r w:rsidRPr="00514380">
        <w:rPr>
          <w:rFonts w:cs="Arial"/>
          <w:i/>
          <w:iCs/>
        </w:rPr>
        <w:t>How Cloudflare Cloud Email Security protects against the evolving threat of QR phishing</w:t>
      </w:r>
      <w:r w:rsidRPr="00514380">
        <w:rPr>
          <w:rFonts w:cs="Arial"/>
        </w:rPr>
        <w:t>. The Cloudflare Blog. https://blog.cloudflare.com/how-cloudflare-cloud-email-security-protects-against-the-evolving-threat-of-qr-phishing</w:t>
      </w:r>
    </w:p>
    <w:p w14:paraId="7401C3AC" w14:textId="77777777" w:rsidR="00514380" w:rsidRPr="00514380" w:rsidRDefault="00514380" w:rsidP="00514380">
      <w:pPr>
        <w:pStyle w:val="Bibliography"/>
        <w:rPr>
          <w:rFonts w:cs="Arial"/>
        </w:rPr>
      </w:pPr>
      <w:r w:rsidRPr="00514380">
        <w:rPr>
          <w:rFonts w:cs="Arial"/>
        </w:rPr>
        <w:t xml:space="preserve">Zain, M. (2021, October 18). </w:t>
      </w:r>
      <w:r w:rsidRPr="00514380">
        <w:rPr>
          <w:rFonts w:cs="Arial"/>
          <w:i/>
          <w:iCs/>
        </w:rPr>
        <w:t>8 Benefits of Multi-Factor Authentication (MFA)</w:t>
      </w:r>
      <w:r w:rsidRPr="00514380">
        <w:rPr>
          <w:rFonts w:cs="Arial"/>
        </w:rPr>
        <w:t>. https://www.pingidentity.com/en/resources/blog/post/eight-benefits-mfa.html</w:t>
      </w:r>
    </w:p>
    <w:p w14:paraId="0A210EAF" w14:textId="0D7C96AC" w:rsidR="00514380" w:rsidRDefault="00514380" w:rsidP="007820B7">
      <w:pPr>
        <w:rPr>
          <w:rFonts w:cs="Arial"/>
        </w:rPr>
      </w:pPr>
      <w:r>
        <w:rPr>
          <w:rFonts w:cs="Arial"/>
        </w:rPr>
        <w:fldChar w:fldCharType="end"/>
      </w:r>
    </w:p>
    <w:p w14:paraId="7FAD08AA" w14:textId="77777777" w:rsidR="00514380" w:rsidRDefault="00514380">
      <w:pPr>
        <w:spacing w:line="240" w:lineRule="auto"/>
        <w:jc w:val="left"/>
        <w:rPr>
          <w:rFonts w:cs="Arial"/>
        </w:rPr>
      </w:pPr>
      <w:r>
        <w:rPr>
          <w:rFonts w:cs="Arial"/>
        </w:rPr>
        <w:br w:type="page"/>
      </w:r>
    </w:p>
    <w:p w14:paraId="43564EC2" w14:textId="77777777" w:rsidR="00D95C22" w:rsidRPr="003D2384" w:rsidRDefault="00D95C22" w:rsidP="00D95C22">
      <w:pPr>
        <w:pStyle w:val="Heading1"/>
        <w:spacing w:line="360" w:lineRule="auto"/>
        <w:rPr>
          <w:rFonts w:cs="Arial"/>
          <w:noProof/>
        </w:rPr>
      </w:pPr>
      <w:bookmarkStart w:id="38" w:name="_Toc165464504"/>
      <w:r w:rsidRPr="003D2384">
        <w:rPr>
          <w:rFonts w:cs="Arial"/>
          <w:noProof/>
        </w:rPr>
        <w:lastRenderedPageBreak/>
        <w:t>Appendix</w:t>
      </w:r>
      <w:bookmarkEnd w:id="38"/>
    </w:p>
    <w:p w14:paraId="611846A9" w14:textId="57446705" w:rsidR="00D95C22" w:rsidRDefault="00D95C22" w:rsidP="00D95C22">
      <w:pPr>
        <w:pStyle w:val="Heading2"/>
        <w:numPr>
          <w:ilvl w:val="0"/>
          <w:numId w:val="50"/>
        </w:numPr>
        <w:rPr>
          <w:noProof/>
        </w:rPr>
      </w:pPr>
      <w:r>
        <w:rPr>
          <w:noProof/>
        </w:rPr>
        <w:t xml:space="preserve"> Company </w:t>
      </w:r>
      <w:r w:rsidRPr="003D2384">
        <w:rPr>
          <w:noProof/>
        </w:rPr>
        <w:t>IT employee</w:t>
      </w:r>
    </w:p>
    <w:p w14:paraId="7B5BA798" w14:textId="77777777" w:rsidR="00D95C22" w:rsidRPr="005B5781" w:rsidRDefault="00D95C22" w:rsidP="00D95C22">
      <w:pPr>
        <w:rPr>
          <w:b/>
          <w:bCs/>
        </w:rPr>
      </w:pPr>
      <w:r>
        <w:rPr>
          <w:b/>
          <w:bCs/>
        </w:rPr>
        <w:t>Notes from my interview with an employee at a company’s IT department</w:t>
      </w:r>
    </w:p>
    <w:p w14:paraId="06396922" w14:textId="77777777" w:rsidR="00D95C22" w:rsidRPr="005B5781" w:rsidRDefault="00D95C22" w:rsidP="00D95C22"/>
    <w:p w14:paraId="6382FB04" w14:textId="77777777" w:rsidR="00D95C22" w:rsidRDefault="00D95C22" w:rsidP="00D95C22">
      <w:pPr>
        <w:spacing w:line="360" w:lineRule="auto"/>
        <w:rPr>
          <w:rFonts w:eastAsia="Times New Roman"/>
          <w:noProof/>
          <w:lang w:eastAsia="en-AU"/>
        </w:rPr>
      </w:pPr>
      <w:r>
        <w:rPr>
          <w:rFonts w:eastAsia="Times New Roman"/>
          <w:noProof/>
          <w:lang w:eastAsia="en-AU"/>
        </w:rPr>
        <w:t>SIEMs produce a lot of false positives</w:t>
      </w:r>
    </w:p>
    <w:p w14:paraId="32E4B51A" w14:textId="77777777" w:rsidR="00D95C22" w:rsidRDefault="00D95C22" w:rsidP="00D95C22">
      <w:pPr>
        <w:pStyle w:val="ListParagraph"/>
        <w:numPr>
          <w:ilvl w:val="0"/>
          <w:numId w:val="47"/>
        </w:numPr>
        <w:spacing w:line="360" w:lineRule="auto"/>
        <w:jc w:val="left"/>
        <w:rPr>
          <w:rFonts w:eastAsia="Times New Roman"/>
          <w:noProof/>
          <w:lang w:eastAsia="en-AU"/>
        </w:rPr>
      </w:pPr>
      <w:r w:rsidRPr="00A808A7">
        <w:rPr>
          <w:rFonts w:eastAsia="Times New Roman"/>
          <w:noProof/>
          <w:lang w:eastAsia="en-AU"/>
        </w:rPr>
        <w:t>updating an app sometimes runs commands in command prompt</w:t>
      </w:r>
    </w:p>
    <w:p w14:paraId="0B046876" w14:textId="77777777" w:rsidR="00D95C22" w:rsidRDefault="00D95C22" w:rsidP="00D95C22">
      <w:pPr>
        <w:pStyle w:val="ListParagraph"/>
        <w:numPr>
          <w:ilvl w:val="0"/>
          <w:numId w:val="47"/>
        </w:numPr>
        <w:spacing w:line="360" w:lineRule="auto"/>
        <w:jc w:val="left"/>
        <w:rPr>
          <w:rFonts w:eastAsia="Times New Roman"/>
          <w:noProof/>
          <w:lang w:eastAsia="en-AU"/>
        </w:rPr>
      </w:pPr>
      <w:r w:rsidRPr="00A808A7">
        <w:rPr>
          <w:rFonts w:eastAsia="Times New Roman"/>
          <w:noProof/>
          <w:lang w:eastAsia="en-AU"/>
        </w:rPr>
        <w:t>browser extensions are often suspiciou</w:t>
      </w:r>
      <w:r>
        <w:rPr>
          <w:rFonts w:eastAsia="Times New Roman"/>
          <w:noProof/>
          <w:lang w:eastAsia="en-AU"/>
        </w:rPr>
        <w:t>s</w:t>
      </w:r>
    </w:p>
    <w:p w14:paraId="43282B51" w14:textId="77777777" w:rsidR="00D95C22" w:rsidRPr="00A808A7" w:rsidRDefault="00D95C22" w:rsidP="00D95C22">
      <w:pPr>
        <w:spacing w:line="360" w:lineRule="auto"/>
        <w:rPr>
          <w:rFonts w:eastAsia="Times New Roman"/>
          <w:noProof/>
          <w:lang w:eastAsia="en-AU"/>
        </w:rPr>
      </w:pPr>
      <w:r w:rsidRPr="00A808A7">
        <w:rPr>
          <w:rFonts w:eastAsia="Times New Roman"/>
          <w:noProof/>
          <w:lang w:eastAsia="en-AU"/>
        </w:rPr>
        <w:t>False sense of security - huge majority of false positives</w:t>
      </w:r>
      <w:r w:rsidRPr="00A808A7">
        <w:rPr>
          <w:rFonts w:eastAsia="Times New Roman"/>
          <w:noProof/>
          <w:lang w:eastAsia="en-AU"/>
        </w:rPr>
        <w:br/>
        <w:t>The company ran a simulated phishing campagin through email</w:t>
      </w:r>
    </w:p>
    <w:p w14:paraId="7712A1F5" w14:textId="77777777" w:rsidR="00D95C22" w:rsidRDefault="00D95C22" w:rsidP="00D95C22">
      <w:pPr>
        <w:pStyle w:val="ListParagraph"/>
        <w:numPr>
          <w:ilvl w:val="0"/>
          <w:numId w:val="47"/>
        </w:numPr>
        <w:spacing w:line="360" w:lineRule="auto"/>
        <w:jc w:val="left"/>
        <w:rPr>
          <w:rFonts w:eastAsia="Times New Roman"/>
          <w:noProof/>
          <w:lang w:eastAsia="en-AU"/>
        </w:rPr>
      </w:pPr>
      <w:r w:rsidRPr="00A808A7">
        <w:rPr>
          <w:rFonts w:eastAsia="Times New Roman"/>
          <w:noProof/>
          <w:lang w:eastAsia="en-AU"/>
        </w:rPr>
        <w:t>over 60% of employees clicked the link which could easily lead to them downloading malware or inputting credentials into a fake site</w:t>
      </w:r>
    </w:p>
    <w:p w14:paraId="20DC248C" w14:textId="77777777" w:rsidR="00D95C22" w:rsidRDefault="00D95C22" w:rsidP="00D95C22">
      <w:pPr>
        <w:pStyle w:val="ListParagraph"/>
        <w:numPr>
          <w:ilvl w:val="0"/>
          <w:numId w:val="47"/>
        </w:numPr>
        <w:spacing w:line="360" w:lineRule="auto"/>
        <w:jc w:val="left"/>
        <w:rPr>
          <w:rFonts w:eastAsia="Times New Roman"/>
          <w:noProof/>
          <w:lang w:eastAsia="en-AU"/>
        </w:rPr>
      </w:pPr>
      <w:r>
        <w:rPr>
          <w:rFonts w:eastAsia="Times New Roman"/>
          <w:noProof/>
          <w:lang w:eastAsia="en-AU"/>
        </w:rPr>
        <w:t>phishing emails should be filtered by an email filter or a SOC should be used to quickly notice that an employee clicked on an unknown link</w:t>
      </w:r>
    </w:p>
    <w:p w14:paraId="3872E21B" w14:textId="77777777" w:rsidR="00D95C22" w:rsidRPr="00A808A7" w:rsidRDefault="00D95C22" w:rsidP="00D95C22">
      <w:pPr>
        <w:spacing w:line="360" w:lineRule="auto"/>
        <w:rPr>
          <w:rFonts w:eastAsia="Times New Roman"/>
          <w:noProof/>
          <w:lang w:eastAsia="en-AU"/>
        </w:rPr>
      </w:pPr>
      <w:r w:rsidRPr="00A808A7">
        <w:rPr>
          <w:rFonts w:eastAsia="Times New Roman"/>
          <w:noProof/>
          <w:lang w:eastAsia="en-AU"/>
        </w:rPr>
        <w:t>SOC atleast initially is still better than other protections and training (better as size of company gets bigger) because it immediately applies to the whole company, whereas other protections take more time</w:t>
      </w:r>
      <w:r w:rsidRPr="00A808A7">
        <w:rPr>
          <w:rFonts w:eastAsia="Times New Roman"/>
          <w:noProof/>
          <w:lang w:eastAsia="en-AU"/>
        </w:rPr>
        <w:br/>
        <w:t>Hacker impersonated another company (spearfishing), ordered stock to a random location</w:t>
      </w:r>
      <w:r>
        <w:rPr>
          <w:rFonts w:eastAsia="Times New Roman"/>
          <w:noProof/>
          <w:lang w:eastAsia="en-AU"/>
        </w:rPr>
        <w:t>, was very successful</w:t>
      </w:r>
    </w:p>
    <w:p w14:paraId="2A58F815" w14:textId="77777777" w:rsidR="00D95C22" w:rsidRPr="003D2384" w:rsidRDefault="00D95C22" w:rsidP="00D95C22">
      <w:pPr>
        <w:rPr>
          <w:noProof/>
        </w:rPr>
      </w:pPr>
    </w:p>
    <w:p w14:paraId="3232020A" w14:textId="52302E33" w:rsidR="00D95C22" w:rsidRDefault="00D95C22" w:rsidP="00D95C22">
      <w:pPr>
        <w:pStyle w:val="Heading2"/>
        <w:numPr>
          <w:ilvl w:val="0"/>
          <w:numId w:val="50"/>
        </w:numPr>
        <w:spacing w:line="360" w:lineRule="auto"/>
        <w:rPr>
          <w:rFonts w:cs="Arial"/>
          <w:noProof/>
        </w:rPr>
      </w:pPr>
      <w:bookmarkStart w:id="39" w:name="_Toc165464505"/>
      <w:r>
        <w:rPr>
          <w:rFonts w:cs="Arial"/>
          <w:noProof/>
        </w:rPr>
        <w:t xml:space="preserve"> </w:t>
      </w:r>
      <w:r w:rsidRPr="003D2384">
        <w:rPr>
          <w:rFonts w:cs="Arial"/>
          <w:noProof/>
        </w:rPr>
        <w:t>High</w:t>
      </w:r>
      <w:r>
        <w:rPr>
          <w:rFonts w:cs="Arial"/>
          <w:noProof/>
        </w:rPr>
        <w:t xml:space="preserve"> </w:t>
      </w:r>
      <w:r w:rsidRPr="003D2384">
        <w:rPr>
          <w:rFonts w:cs="Arial"/>
          <w:noProof/>
        </w:rPr>
        <w:t xml:space="preserve">school IT </w:t>
      </w:r>
      <w:r>
        <w:rPr>
          <w:rFonts w:cs="Arial"/>
          <w:noProof/>
        </w:rPr>
        <w:t>e</w:t>
      </w:r>
      <w:r w:rsidRPr="003D2384">
        <w:rPr>
          <w:rFonts w:cs="Arial"/>
          <w:noProof/>
        </w:rPr>
        <w:t>mployee</w:t>
      </w:r>
      <w:bookmarkEnd w:id="39"/>
    </w:p>
    <w:p w14:paraId="43850D41" w14:textId="77777777" w:rsidR="00D95C22" w:rsidRPr="003C436B" w:rsidRDefault="00D95C22" w:rsidP="00D95C22">
      <w:pPr>
        <w:rPr>
          <w:b/>
          <w:bCs/>
        </w:rPr>
      </w:pPr>
      <w:r>
        <w:rPr>
          <w:b/>
          <w:bCs/>
        </w:rPr>
        <w:t>My questions to and the answers from an IT employee at a high school</w:t>
      </w:r>
    </w:p>
    <w:p w14:paraId="625A455C" w14:textId="77777777" w:rsidR="00D95C22" w:rsidRPr="003C436B" w:rsidRDefault="00D95C22" w:rsidP="00D95C22"/>
    <w:p w14:paraId="3C23D6F4" w14:textId="77777777" w:rsidR="00D95C22" w:rsidRPr="003D2384" w:rsidRDefault="00D95C22" w:rsidP="00D95C22">
      <w:pPr>
        <w:pStyle w:val="NormalWeb"/>
        <w:numPr>
          <w:ilvl w:val="0"/>
          <w:numId w:val="25"/>
        </w:numPr>
        <w:shd w:val="clear" w:color="auto" w:fill="FFFFFF"/>
        <w:spacing w:line="360" w:lineRule="auto"/>
        <w:jc w:val="left"/>
        <w:rPr>
          <w:rFonts w:cs="Arial"/>
          <w:noProof/>
          <w:color w:val="000000"/>
        </w:rPr>
      </w:pPr>
      <w:r w:rsidRPr="003D2384">
        <w:rPr>
          <w:rFonts w:cs="Arial"/>
          <w:noProof/>
          <w:color w:val="000000"/>
          <w:shd w:val="clear" w:color="auto" w:fill="FFFFFF"/>
        </w:rPr>
        <w:t>How does the risk and impact of social engineering threats in cybersecurity compare to other cyber threats?</w:t>
      </w:r>
    </w:p>
    <w:p w14:paraId="45FA2422" w14:textId="77777777" w:rsidR="00D95C22" w:rsidRPr="003D2384" w:rsidRDefault="00D95C22" w:rsidP="00D95C22">
      <w:pPr>
        <w:pStyle w:val="NormalWeb"/>
        <w:shd w:val="clear" w:color="auto" w:fill="FFFFFF"/>
        <w:spacing w:line="360" w:lineRule="auto"/>
        <w:rPr>
          <w:rFonts w:cs="Arial"/>
          <w:noProof/>
          <w:color w:val="000000"/>
        </w:rPr>
      </w:pPr>
      <w:r w:rsidRPr="003D2384">
        <w:rPr>
          <w:rFonts w:cs="Arial"/>
          <w:noProof/>
          <w:color w:val="000000"/>
          <w:shd w:val="clear" w:color="auto" w:fill="FFFFFF"/>
        </w:rPr>
        <w:t xml:space="preserve">Social engineering threats are relatively common and usually come from one compromised account being used to spread a phishing or scam email. Socially engineered threats like this can also cause distrust of the system and users may be less inclined to use our systems. These threats can become especially dangerous if a high level account such as the principle or IT manager were </w:t>
      </w:r>
      <w:r w:rsidRPr="003D2384">
        <w:rPr>
          <w:rFonts w:cs="Arial"/>
          <w:noProof/>
          <w:color w:val="000000"/>
          <w:shd w:val="clear" w:color="auto" w:fill="FFFFFF"/>
        </w:rPr>
        <w:lastRenderedPageBreak/>
        <w:t>compromised as it could result in exposing confidential data about students and staff.</w:t>
      </w:r>
    </w:p>
    <w:p w14:paraId="28490FDC" w14:textId="77777777" w:rsidR="00D95C22" w:rsidRPr="003D2384" w:rsidRDefault="00D95C22" w:rsidP="00D95C22">
      <w:pPr>
        <w:pStyle w:val="NormalWeb"/>
        <w:shd w:val="clear" w:color="auto" w:fill="FFFFFF"/>
        <w:spacing w:line="360" w:lineRule="auto"/>
        <w:ind w:left="720"/>
        <w:rPr>
          <w:rFonts w:cs="Arial"/>
          <w:noProof/>
          <w:color w:val="000000"/>
        </w:rPr>
      </w:pPr>
      <w:r w:rsidRPr="003D2384">
        <w:rPr>
          <w:rFonts w:cs="Arial"/>
          <w:noProof/>
          <w:color w:val="000000"/>
          <w:shd w:val="clear" w:color="auto" w:fill="FFFFFF"/>
        </w:rPr>
        <w:t> </w:t>
      </w:r>
    </w:p>
    <w:p w14:paraId="15F226CB" w14:textId="77777777" w:rsidR="00D95C22" w:rsidRPr="003D2384" w:rsidRDefault="00D95C22" w:rsidP="00D95C22">
      <w:pPr>
        <w:pStyle w:val="NormalWeb"/>
        <w:numPr>
          <w:ilvl w:val="0"/>
          <w:numId w:val="25"/>
        </w:numPr>
        <w:shd w:val="clear" w:color="auto" w:fill="FFFFFF"/>
        <w:spacing w:line="360" w:lineRule="auto"/>
        <w:jc w:val="left"/>
        <w:rPr>
          <w:rFonts w:cs="Arial"/>
          <w:noProof/>
          <w:color w:val="000000"/>
        </w:rPr>
      </w:pPr>
      <w:r w:rsidRPr="003D2384">
        <w:rPr>
          <w:rFonts w:cs="Arial"/>
          <w:noProof/>
          <w:color w:val="000000"/>
          <w:shd w:val="clear" w:color="auto" w:fill="FFFFFF"/>
        </w:rPr>
        <w:t>How effective are Managed Detection and Response systems (or specifically Sophos) in mitigating social engineering threats (e.g. phishing and scam emails)?</w:t>
      </w:r>
    </w:p>
    <w:p w14:paraId="05C6F23F" w14:textId="77777777" w:rsidR="00D95C22" w:rsidRPr="003D2384" w:rsidRDefault="00D95C22" w:rsidP="00D95C22">
      <w:pPr>
        <w:pStyle w:val="NormalWeb"/>
        <w:shd w:val="clear" w:color="auto" w:fill="FFFFFF"/>
        <w:spacing w:line="360" w:lineRule="auto"/>
        <w:rPr>
          <w:rFonts w:cs="Arial"/>
          <w:noProof/>
          <w:color w:val="000000"/>
          <w:sz w:val="22"/>
          <w:szCs w:val="22"/>
        </w:rPr>
      </w:pPr>
    </w:p>
    <w:p w14:paraId="3C480CB7" w14:textId="77777777" w:rsidR="00D95C22" w:rsidRPr="003D2384" w:rsidRDefault="00D95C22" w:rsidP="00D95C22">
      <w:pPr>
        <w:pStyle w:val="NormalWeb"/>
        <w:shd w:val="clear" w:color="auto" w:fill="FFFFFF"/>
        <w:spacing w:line="360" w:lineRule="auto"/>
        <w:rPr>
          <w:rFonts w:cs="Arial"/>
          <w:noProof/>
          <w:color w:val="020202"/>
          <w:shd w:val="clear" w:color="auto" w:fill="FFFFFF"/>
        </w:rPr>
      </w:pPr>
      <w:r w:rsidRPr="003D2384">
        <w:rPr>
          <w:rFonts w:cs="Arial"/>
          <w:noProof/>
          <w:color w:val="000000"/>
          <w:shd w:val="clear" w:color="auto" w:fill="FFFFFF"/>
        </w:rPr>
        <w:t>The system used for web monitoring is “</w:t>
      </w:r>
      <w:r w:rsidRPr="003D2384">
        <w:rPr>
          <w:rFonts w:cs="Arial"/>
          <w:noProof/>
          <w:color w:val="020202"/>
          <w:shd w:val="clear" w:color="auto" w:fill="FFFFFF"/>
        </w:rPr>
        <w:t>Symantec WebFilter”. This will usually classify and automatically block dangerous websites, including those from known phishing sites. For emails we use a combination of manual reporting and automated detection from Microsoft. In the event of a detected phishing threat any user who has interacted with it will have their account locked until the threat is managed.</w:t>
      </w:r>
    </w:p>
    <w:p w14:paraId="331C9A4E" w14:textId="77777777" w:rsidR="00D95C22" w:rsidRPr="003D2384" w:rsidRDefault="00D95C22" w:rsidP="00D95C22">
      <w:pPr>
        <w:pStyle w:val="NormalWeb"/>
        <w:shd w:val="clear" w:color="auto" w:fill="FFFFFF"/>
        <w:spacing w:line="360" w:lineRule="auto"/>
        <w:rPr>
          <w:rFonts w:cs="Arial"/>
          <w:noProof/>
          <w:color w:val="020202"/>
          <w:shd w:val="clear" w:color="auto" w:fill="FFFFFF"/>
        </w:rPr>
      </w:pPr>
    </w:p>
    <w:p w14:paraId="6B58634C" w14:textId="77777777" w:rsidR="00D95C22" w:rsidRPr="003D2384" w:rsidRDefault="00D95C22" w:rsidP="00D95C22">
      <w:pPr>
        <w:pStyle w:val="NormalWeb"/>
        <w:numPr>
          <w:ilvl w:val="0"/>
          <w:numId w:val="25"/>
        </w:numPr>
        <w:shd w:val="clear" w:color="auto" w:fill="FFFFFF"/>
        <w:spacing w:line="360" w:lineRule="auto"/>
        <w:jc w:val="left"/>
        <w:rPr>
          <w:rFonts w:cs="Arial"/>
          <w:noProof/>
          <w:color w:val="000000"/>
        </w:rPr>
      </w:pPr>
      <w:r w:rsidRPr="003D2384">
        <w:rPr>
          <w:rFonts w:cs="Arial"/>
          <w:noProof/>
          <w:color w:val="000000"/>
          <w:shd w:val="clear" w:color="auto" w:fill="FFFFFF"/>
        </w:rPr>
        <w:t>Does a lack of social engineering training reduce the effectiveness of MDR systems?</w:t>
      </w:r>
    </w:p>
    <w:p w14:paraId="38E646F5" w14:textId="77777777" w:rsidR="00D95C22" w:rsidRPr="003D2384" w:rsidRDefault="00D95C22" w:rsidP="00D95C22">
      <w:pPr>
        <w:pStyle w:val="NormalWeb"/>
        <w:shd w:val="clear" w:color="auto" w:fill="FFFFFF"/>
        <w:spacing w:line="360" w:lineRule="auto"/>
        <w:rPr>
          <w:rFonts w:cs="Arial"/>
          <w:noProof/>
          <w:color w:val="000000"/>
          <w:sz w:val="22"/>
          <w:szCs w:val="22"/>
        </w:rPr>
      </w:pPr>
      <w:r w:rsidRPr="003D2384">
        <w:rPr>
          <w:rFonts w:cs="Arial"/>
          <w:noProof/>
          <w:color w:val="000000"/>
          <w:shd w:val="clear" w:color="auto" w:fill="FFFFFF"/>
        </w:rPr>
        <w:t>Manage Detection and Response systems often rely on manual reporting and if staff are not able to detect and identify these threats it can substantially reduce the MDR systems ability to detect these kinds of threats.</w:t>
      </w:r>
    </w:p>
    <w:p w14:paraId="753CF1A7" w14:textId="77777777" w:rsidR="00D95C22" w:rsidRPr="003D2384" w:rsidRDefault="00D95C22" w:rsidP="00D95C22">
      <w:pPr>
        <w:spacing w:line="360" w:lineRule="auto"/>
        <w:rPr>
          <w:rFonts w:cs="Arial"/>
          <w:noProof/>
        </w:rPr>
      </w:pPr>
    </w:p>
    <w:p w14:paraId="3E0F8CE7" w14:textId="155E40FB" w:rsidR="00D95C22" w:rsidRDefault="00D95C22" w:rsidP="00D95C22">
      <w:pPr>
        <w:pStyle w:val="Heading2"/>
        <w:numPr>
          <w:ilvl w:val="0"/>
          <w:numId w:val="50"/>
        </w:numPr>
        <w:spacing w:line="360" w:lineRule="auto"/>
        <w:rPr>
          <w:rFonts w:cs="Arial"/>
          <w:noProof/>
        </w:rPr>
      </w:pPr>
      <w:bookmarkStart w:id="40" w:name="_Toc165464506"/>
      <w:r>
        <w:rPr>
          <w:rFonts w:cs="Arial"/>
          <w:noProof/>
        </w:rPr>
        <w:t xml:space="preserve"> </w:t>
      </w:r>
      <w:r w:rsidRPr="003D2384">
        <w:rPr>
          <w:rFonts w:cs="Arial"/>
          <w:noProof/>
        </w:rPr>
        <w:t>Consultant</w:t>
      </w:r>
      <w:bookmarkEnd w:id="40"/>
    </w:p>
    <w:p w14:paraId="2F0D91E0" w14:textId="5BEF97A0" w:rsidR="00D95C22" w:rsidRPr="00D95C22" w:rsidRDefault="00D95C22" w:rsidP="00D95C22">
      <w:pPr>
        <w:rPr>
          <w:b/>
          <w:bCs/>
        </w:rPr>
      </w:pPr>
      <w:r w:rsidRPr="007A6533">
        <w:rPr>
          <w:b/>
          <w:bCs/>
        </w:rPr>
        <w:t xml:space="preserve">My questions to and the answers from </w:t>
      </w:r>
      <w:r>
        <w:rPr>
          <w:b/>
          <w:bCs/>
        </w:rPr>
        <w:t>the consultant that implemented Sophos for my father</w:t>
      </w:r>
    </w:p>
    <w:p w14:paraId="36A20808" w14:textId="77777777" w:rsidR="00D95C22" w:rsidRPr="007A6533" w:rsidRDefault="00D95C22" w:rsidP="00D95C22"/>
    <w:p w14:paraId="011AE397" w14:textId="77777777" w:rsidR="00D95C22" w:rsidRPr="003D2384" w:rsidRDefault="00D95C22" w:rsidP="00D95C22">
      <w:pPr>
        <w:spacing w:line="360" w:lineRule="auto"/>
        <w:rPr>
          <w:rFonts w:cs="Arial"/>
          <w:noProof/>
          <w:color w:val="538135" w:themeColor="accent6" w:themeShade="BF"/>
        </w:rPr>
      </w:pPr>
      <w:r w:rsidRPr="003D2384">
        <w:rPr>
          <w:rFonts w:cs="Arial"/>
          <w:noProof/>
          <w:color w:val="538135" w:themeColor="accent6" w:themeShade="BF"/>
        </w:rPr>
        <w:t>When I say “Sophos”, I’m referring to any Sophos product but the focus is on the Managed Detection and Response component</w:t>
      </w:r>
    </w:p>
    <w:p w14:paraId="7F99D2AC" w14:textId="77777777" w:rsidR="00D95C22" w:rsidRPr="003D2384" w:rsidRDefault="00D95C22" w:rsidP="00D95C22">
      <w:pPr>
        <w:spacing w:line="360" w:lineRule="auto"/>
        <w:rPr>
          <w:rFonts w:cs="Arial"/>
          <w:noProof/>
          <w:color w:val="538135" w:themeColor="accent6" w:themeShade="BF"/>
        </w:rPr>
      </w:pPr>
    </w:p>
    <w:p w14:paraId="4B3400E1" w14:textId="77777777" w:rsidR="00D95C22" w:rsidRDefault="00D95C22" w:rsidP="00D95C22">
      <w:pPr>
        <w:pStyle w:val="ListParagraph"/>
        <w:numPr>
          <w:ilvl w:val="0"/>
          <w:numId w:val="48"/>
        </w:numPr>
        <w:spacing w:line="360" w:lineRule="auto"/>
        <w:jc w:val="left"/>
        <w:rPr>
          <w:rFonts w:cs="Arial"/>
          <w:noProof/>
          <w:color w:val="538135" w:themeColor="accent6" w:themeShade="BF"/>
        </w:rPr>
      </w:pPr>
      <w:r w:rsidRPr="007A6533">
        <w:rPr>
          <w:rFonts w:cs="Arial"/>
          <w:noProof/>
          <w:color w:val="538135" w:themeColor="accent6" w:themeShade="BF"/>
        </w:rPr>
        <w:t>How much did you educate the employees of this business about social engineering threats (e.g., scam emails, spear phishing), and could you do more of this?</w:t>
      </w:r>
    </w:p>
    <w:p w14:paraId="25128870" w14:textId="77777777" w:rsidR="00D95C22" w:rsidRPr="007A6533" w:rsidRDefault="00D95C22" w:rsidP="00D95C22">
      <w:pPr>
        <w:spacing w:line="360" w:lineRule="auto"/>
        <w:rPr>
          <w:rFonts w:cs="Arial"/>
          <w:noProof/>
          <w:color w:val="538135" w:themeColor="accent6" w:themeShade="BF"/>
        </w:rPr>
      </w:pPr>
    </w:p>
    <w:p w14:paraId="5308FC37" w14:textId="77777777" w:rsidR="00D95C22" w:rsidRPr="003D2384" w:rsidRDefault="00D95C22" w:rsidP="00D95C22">
      <w:pPr>
        <w:spacing w:line="360" w:lineRule="auto"/>
        <w:rPr>
          <w:rFonts w:cs="Arial"/>
          <w:noProof/>
        </w:rPr>
      </w:pPr>
      <w:r w:rsidRPr="003D2384">
        <w:rPr>
          <w:rFonts w:cs="Arial"/>
          <w:noProof/>
        </w:rPr>
        <w:lastRenderedPageBreak/>
        <w:t>No formal training has been proposed; however, this would be highly recommended.</w:t>
      </w:r>
    </w:p>
    <w:p w14:paraId="1AC0A76B" w14:textId="77777777" w:rsidR="00D95C22" w:rsidRPr="003D2384" w:rsidRDefault="00D95C22" w:rsidP="00D95C22">
      <w:pPr>
        <w:spacing w:line="360" w:lineRule="auto"/>
        <w:rPr>
          <w:rFonts w:cs="Arial"/>
          <w:noProof/>
        </w:rPr>
      </w:pPr>
    </w:p>
    <w:p w14:paraId="6BE37AC0" w14:textId="77777777" w:rsidR="00D95C22" w:rsidRPr="003D2384" w:rsidRDefault="00D95C22" w:rsidP="00D95C22">
      <w:pPr>
        <w:spacing w:line="360" w:lineRule="auto"/>
        <w:rPr>
          <w:rFonts w:cs="Arial"/>
          <w:noProof/>
        </w:rPr>
      </w:pPr>
      <w:r w:rsidRPr="003D2384">
        <w:rPr>
          <w:rFonts w:cs="Arial"/>
          <w:noProof/>
        </w:rPr>
        <w:t>From conversing with the employees, they all have basic understanding and common-sense awareness in comprehending a received e-mail by checking first the senders address to see if the addressee and domain name is relatable to the content in the body of the e-mail. If unsure, not clicking on URL links within the body. Brining the e-mail to attention of the IT department and their line manager.</w:t>
      </w:r>
    </w:p>
    <w:p w14:paraId="10E91183" w14:textId="77777777" w:rsidR="00D95C22" w:rsidRPr="003D2384" w:rsidRDefault="00D95C22" w:rsidP="00D95C22">
      <w:pPr>
        <w:spacing w:line="360" w:lineRule="auto"/>
        <w:rPr>
          <w:rFonts w:cs="Arial"/>
          <w:noProof/>
        </w:rPr>
      </w:pPr>
    </w:p>
    <w:p w14:paraId="58518882" w14:textId="77777777" w:rsidR="00D95C22" w:rsidRPr="003D2384" w:rsidRDefault="00D95C22" w:rsidP="00D95C22">
      <w:pPr>
        <w:spacing w:line="360" w:lineRule="auto"/>
        <w:rPr>
          <w:rFonts w:cs="Arial"/>
          <w:noProof/>
        </w:rPr>
      </w:pPr>
      <w:r w:rsidRPr="003D2384">
        <w:rPr>
          <w:rFonts w:cs="Arial"/>
          <w:noProof/>
        </w:rPr>
        <w:t>To answer the second part of your question, yes, we could do more about educating the end user by using handouts, pdf documents, in person training sessions remotely by MS Teams or Zoom sessions, education as part of employee onboarding/induction training, using company acceptable e-mail and Internet use policies. The employee acknowledging, they have completed the training and understand.</w:t>
      </w:r>
    </w:p>
    <w:p w14:paraId="4AEECCBA" w14:textId="77777777" w:rsidR="00D95C22" w:rsidRPr="003D2384" w:rsidRDefault="00D95C22" w:rsidP="00D95C22">
      <w:pPr>
        <w:spacing w:line="360" w:lineRule="auto"/>
        <w:rPr>
          <w:rFonts w:cs="Arial"/>
          <w:noProof/>
        </w:rPr>
      </w:pPr>
    </w:p>
    <w:p w14:paraId="4630CBD2" w14:textId="77777777" w:rsidR="00D95C22" w:rsidRPr="003D2384" w:rsidRDefault="00D95C22" w:rsidP="00D95C22">
      <w:pPr>
        <w:spacing w:line="360" w:lineRule="auto"/>
        <w:rPr>
          <w:rFonts w:cs="Arial"/>
          <w:noProof/>
        </w:rPr>
      </w:pPr>
      <w:r w:rsidRPr="003D2384">
        <w:rPr>
          <w:rFonts w:cs="Arial"/>
          <w:noProof/>
        </w:rPr>
        <w:t>Proposing and implementing a ‘Phishing Campaign’ function within Sohpos Central (at additional licensing cost per year), to simulate a phishing email, that is sent on random intervals, and if an employee clicks on a link within the e-mail body, the administrator and their line manager is notified, and they have to complete a mandatory online course.</w:t>
      </w:r>
    </w:p>
    <w:p w14:paraId="5907FF5E" w14:textId="77777777" w:rsidR="00D95C22" w:rsidRPr="003D2384" w:rsidRDefault="00D95C22" w:rsidP="00D95C22">
      <w:pPr>
        <w:spacing w:line="360" w:lineRule="auto"/>
        <w:rPr>
          <w:rFonts w:cs="Arial"/>
          <w:noProof/>
        </w:rPr>
      </w:pPr>
    </w:p>
    <w:p w14:paraId="22DCAF50" w14:textId="77777777" w:rsidR="00D95C22" w:rsidRPr="003D2384" w:rsidRDefault="00D95C22" w:rsidP="00D95C22">
      <w:pPr>
        <w:spacing w:line="360" w:lineRule="auto"/>
        <w:rPr>
          <w:rFonts w:cs="Arial"/>
          <w:noProof/>
        </w:rPr>
      </w:pPr>
      <w:r w:rsidRPr="003D2384">
        <w:rPr>
          <w:rFonts w:cs="Arial"/>
          <w:noProof/>
        </w:rPr>
        <w:t>Sophos, like other cybersecurity companies, often employs a multi-faceted approach to educate end users about phishing threats. Here are some common methods:</w:t>
      </w:r>
    </w:p>
    <w:p w14:paraId="073E54B3" w14:textId="77777777" w:rsidR="00D95C22" w:rsidRPr="003D2384" w:rsidRDefault="00D95C22" w:rsidP="00D95C22">
      <w:pPr>
        <w:spacing w:line="360" w:lineRule="auto"/>
        <w:rPr>
          <w:rFonts w:cs="Arial"/>
          <w:noProof/>
        </w:rPr>
      </w:pPr>
    </w:p>
    <w:p w14:paraId="7D441930" w14:textId="77777777" w:rsidR="00D95C22" w:rsidRPr="003D2384" w:rsidRDefault="00D95C22" w:rsidP="00D95C22">
      <w:pPr>
        <w:spacing w:line="360" w:lineRule="auto"/>
        <w:rPr>
          <w:rFonts w:cs="Arial"/>
          <w:noProof/>
          <w:u w:val="single"/>
        </w:rPr>
      </w:pPr>
      <w:r w:rsidRPr="003D2384">
        <w:rPr>
          <w:rFonts w:cs="Arial"/>
          <w:noProof/>
          <w:u w:val="single"/>
        </w:rPr>
        <w:t>Phishing Simulation Training:</w:t>
      </w:r>
    </w:p>
    <w:p w14:paraId="38872F30" w14:textId="77777777" w:rsidR="00D95C22" w:rsidRPr="003D2384" w:rsidRDefault="00D95C22" w:rsidP="00D95C22">
      <w:pPr>
        <w:spacing w:line="360" w:lineRule="auto"/>
        <w:rPr>
          <w:rFonts w:cs="Arial"/>
          <w:noProof/>
        </w:rPr>
      </w:pPr>
    </w:p>
    <w:p w14:paraId="352A1BE1" w14:textId="77777777" w:rsidR="00D95C22" w:rsidRPr="003D2384" w:rsidRDefault="00D95C22" w:rsidP="00D95C22">
      <w:pPr>
        <w:spacing w:line="360" w:lineRule="auto"/>
        <w:rPr>
          <w:rFonts w:cs="Arial"/>
          <w:noProof/>
        </w:rPr>
      </w:pPr>
      <w:r w:rsidRPr="003D2384">
        <w:rPr>
          <w:rFonts w:cs="Arial"/>
          <w:noProof/>
        </w:rPr>
        <w:t>Sophos and other security companies may conduct phishing simulation exercises. These simulations involve sending mock phishing emails to employees to test their ability to recognize and resist phishing attempts. These exercises aim to raise awareness and improve users' ability to identify suspicious emails.</w:t>
      </w:r>
    </w:p>
    <w:p w14:paraId="2B7C5F9B" w14:textId="77777777" w:rsidR="00D95C22" w:rsidRPr="003D2384" w:rsidRDefault="00D95C22" w:rsidP="00D95C22">
      <w:pPr>
        <w:spacing w:line="360" w:lineRule="auto"/>
        <w:rPr>
          <w:rFonts w:cs="Arial"/>
          <w:noProof/>
        </w:rPr>
      </w:pPr>
    </w:p>
    <w:p w14:paraId="5D6C811E" w14:textId="77777777" w:rsidR="00D95C22" w:rsidRPr="003D2384" w:rsidRDefault="00D95C22" w:rsidP="00D95C22">
      <w:pPr>
        <w:spacing w:line="360" w:lineRule="auto"/>
        <w:rPr>
          <w:rFonts w:cs="Arial"/>
          <w:noProof/>
          <w:u w:val="single"/>
        </w:rPr>
      </w:pPr>
      <w:r w:rsidRPr="003D2384">
        <w:rPr>
          <w:rFonts w:cs="Arial"/>
          <w:noProof/>
          <w:u w:val="single"/>
        </w:rPr>
        <w:t>Interactive Training Modules:</w:t>
      </w:r>
    </w:p>
    <w:p w14:paraId="26A24480" w14:textId="77777777" w:rsidR="00D95C22" w:rsidRPr="003D2384" w:rsidRDefault="00D95C22" w:rsidP="00D95C22">
      <w:pPr>
        <w:spacing w:line="360" w:lineRule="auto"/>
        <w:rPr>
          <w:rFonts w:cs="Arial"/>
          <w:noProof/>
        </w:rPr>
      </w:pPr>
    </w:p>
    <w:p w14:paraId="3A2AABDB" w14:textId="77777777" w:rsidR="00D95C22" w:rsidRPr="003D2384" w:rsidRDefault="00D95C22" w:rsidP="00D95C22">
      <w:pPr>
        <w:spacing w:line="360" w:lineRule="auto"/>
        <w:rPr>
          <w:rFonts w:cs="Arial"/>
          <w:noProof/>
        </w:rPr>
      </w:pPr>
      <w:r w:rsidRPr="003D2384">
        <w:rPr>
          <w:rFonts w:cs="Arial"/>
          <w:noProof/>
        </w:rPr>
        <w:t>Sophos may offer interactive training modules that cover various aspects of cybersecurity, including phishing awareness. These modules often include educational content, quizzes, and real-life examples to help users understand the tactics used by attackers.</w:t>
      </w:r>
    </w:p>
    <w:p w14:paraId="120FC3BB" w14:textId="77777777" w:rsidR="00D95C22" w:rsidRPr="003D2384" w:rsidRDefault="00D95C22" w:rsidP="00D95C22">
      <w:pPr>
        <w:spacing w:line="360" w:lineRule="auto"/>
        <w:rPr>
          <w:rFonts w:cs="Arial"/>
          <w:noProof/>
        </w:rPr>
      </w:pPr>
    </w:p>
    <w:p w14:paraId="01D4A83E" w14:textId="77777777" w:rsidR="00D95C22" w:rsidRPr="003D2384" w:rsidRDefault="00D95C22" w:rsidP="00D95C22">
      <w:pPr>
        <w:spacing w:line="360" w:lineRule="auto"/>
        <w:rPr>
          <w:rFonts w:cs="Arial"/>
          <w:noProof/>
          <w:u w:val="single"/>
        </w:rPr>
      </w:pPr>
      <w:r w:rsidRPr="003D2384">
        <w:rPr>
          <w:rFonts w:cs="Arial"/>
          <w:noProof/>
          <w:u w:val="single"/>
        </w:rPr>
        <w:t>Security Awareness Programs:</w:t>
      </w:r>
    </w:p>
    <w:p w14:paraId="5646F4B1" w14:textId="77777777" w:rsidR="00D95C22" w:rsidRPr="003D2384" w:rsidRDefault="00D95C22" w:rsidP="00D95C22">
      <w:pPr>
        <w:spacing w:line="360" w:lineRule="auto"/>
        <w:rPr>
          <w:rFonts w:cs="Arial"/>
          <w:noProof/>
        </w:rPr>
      </w:pPr>
    </w:p>
    <w:p w14:paraId="7B25FD8C" w14:textId="77777777" w:rsidR="00D95C22" w:rsidRPr="003D2384" w:rsidRDefault="00D95C22" w:rsidP="00D95C22">
      <w:pPr>
        <w:spacing w:line="360" w:lineRule="auto"/>
        <w:rPr>
          <w:rFonts w:cs="Arial"/>
          <w:noProof/>
        </w:rPr>
      </w:pPr>
      <w:r w:rsidRPr="003D2384">
        <w:rPr>
          <w:rFonts w:cs="Arial"/>
          <w:noProof/>
        </w:rPr>
        <w:t>Sophos may provide comprehensive security awareness programs that cover not only phishing but also other security best practices. These programs can include videos, articles, and other resources to help users stay informed about evolving cybersecurity threats.</w:t>
      </w:r>
    </w:p>
    <w:p w14:paraId="7B7CCD21" w14:textId="77777777" w:rsidR="00D95C22" w:rsidRPr="003D2384" w:rsidRDefault="00D95C22" w:rsidP="00D95C22">
      <w:pPr>
        <w:spacing w:line="360" w:lineRule="auto"/>
        <w:rPr>
          <w:rFonts w:cs="Arial"/>
          <w:noProof/>
        </w:rPr>
      </w:pPr>
    </w:p>
    <w:p w14:paraId="7DD67321" w14:textId="77777777" w:rsidR="00D95C22" w:rsidRPr="003D2384" w:rsidRDefault="00D95C22" w:rsidP="00D95C22">
      <w:pPr>
        <w:spacing w:line="360" w:lineRule="auto"/>
        <w:rPr>
          <w:rFonts w:cs="Arial"/>
          <w:noProof/>
          <w:u w:val="single"/>
        </w:rPr>
      </w:pPr>
      <w:r w:rsidRPr="003D2384">
        <w:rPr>
          <w:rFonts w:cs="Arial"/>
          <w:noProof/>
          <w:u w:val="single"/>
        </w:rPr>
        <w:t>Regular Security Updates and Tips:</w:t>
      </w:r>
    </w:p>
    <w:p w14:paraId="270BBAD7" w14:textId="77777777" w:rsidR="00D95C22" w:rsidRPr="003D2384" w:rsidRDefault="00D95C22" w:rsidP="00D95C22">
      <w:pPr>
        <w:spacing w:line="360" w:lineRule="auto"/>
        <w:rPr>
          <w:rFonts w:cs="Arial"/>
          <w:noProof/>
        </w:rPr>
      </w:pPr>
    </w:p>
    <w:p w14:paraId="080B9BB5" w14:textId="77777777" w:rsidR="00D95C22" w:rsidRPr="003D2384" w:rsidRDefault="00D95C22" w:rsidP="00D95C22">
      <w:pPr>
        <w:spacing w:line="360" w:lineRule="auto"/>
        <w:rPr>
          <w:rFonts w:cs="Arial"/>
          <w:noProof/>
        </w:rPr>
      </w:pPr>
      <w:r w:rsidRPr="003D2384">
        <w:rPr>
          <w:rFonts w:cs="Arial"/>
          <w:noProof/>
        </w:rPr>
        <w:t>Security companies often share regular updates and tips with their users to keep them informed about the latest threats and best practices. This may include information about new phishing techniques, common tactics used by attackers, and steps users can take to protect themselves.</w:t>
      </w:r>
    </w:p>
    <w:p w14:paraId="40611AD0" w14:textId="77777777" w:rsidR="00D95C22" w:rsidRPr="003D2384" w:rsidRDefault="00D95C22" w:rsidP="00D95C22">
      <w:pPr>
        <w:spacing w:line="360" w:lineRule="auto"/>
        <w:rPr>
          <w:rFonts w:cs="Arial"/>
          <w:noProof/>
        </w:rPr>
      </w:pPr>
    </w:p>
    <w:p w14:paraId="684E6FE8" w14:textId="77777777" w:rsidR="00D95C22" w:rsidRPr="003D2384" w:rsidRDefault="00D95C22" w:rsidP="00D95C22">
      <w:pPr>
        <w:spacing w:line="360" w:lineRule="auto"/>
        <w:rPr>
          <w:rFonts w:cs="Arial"/>
          <w:noProof/>
          <w:u w:val="single"/>
        </w:rPr>
      </w:pPr>
      <w:r w:rsidRPr="003D2384">
        <w:rPr>
          <w:rFonts w:cs="Arial"/>
          <w:noProof/>
          <w:u w:val="single"/>
        </w:rPr>
        <w:t>Email Alerts and Warnings:</w:t>
      </w:r>
    </w:p>
    <w:p w14:paraId="24280906" w14:textId="77777777" w:rsidR="00D95C22" w:rsidRPr="003D2384" w:rsidRDefault="00D95C22" w:rsidP="00D95C22">
      <w:pPr>
        <w:spacing w:line="360" w:lineRule="auto"/>
        <w:rPr>
          <w:rFonts w:cs="Arial"/>
          <w:noProof/>
        </w:rPr>
      </w:pPr>
    </w:p>
    <w:p w14:paraId="2EEEFAAE" w14:textId="77777777" w:rsidR="00D95C22" w:rsidRPr="003D2384" w:rsidRDefault="00D95C22" w:rsidP="00D95C22">
      <w:pPr>
        <w:spacing w:line="360" w:lineRule="auto"/>
        <w:rPr>
          <w:rFonts w:cs="Arial"/>
          <w:noProof/>
        </w:rPr>
      </w:pPr>
      <w:r w:rsidRPr="003D2384">
        <w:rPr>
          <w:rFonts w:cs="Arial"/>
          <w:noProof/>
        </w:rPr>
        <w:t>If Sophos detects a phishing campaign or a new threat, they may issue email alerts or warnings to their users. These notifications can provide details about the threat, red flags to look out for, and guidance on how to avoid falling victim to the specific attack.</w:t>
      </w:r>
    </w:p>
    <w:p w14:paraId="2113B456" w14:textId="77777777" w:rsidR="00D95C22" w:rsidRPr="003D2384" w:rsidRDefault="00D95C22" w:rsidP="00D95C22">
      <w:pPr>
        <w:spacing w:line="360" w:lineRule="auto"/>
        <w:rPr>
          <w:rFonts w:cs="Arial"/>
          <w:noProof/>
        </w:rPr>
      </w:pPr>
    </w:p>
    <w:p w14:paraId="0BFA19E4" w14:textId="77777777" w:rsidR="00D95C22" w:rsidRPr="003D2384" w:rsidRDefault="00D95C22" w:rsidP="00D95C22">
      <w:pPr>
        <w:spacing w:line="360" w:lineRule="auto"/>
        <w:rPr>
          <w:rFonts w:cs="Arial"/>
          <w:noProof/>
        </w:rPr>
      </w:pPr>
      <w:r w:rsidRPr="003D2384">
        <w:rPr>
          <w:rFonts w:cs="Arial"/>
          <w:noProof/>
        </w:rPr>
        <w:t>Currently Security Alerts are sent to the Managed Service Provider (myself) and to the Office Manager.</w:t>
      </w:r>
    </w:p>
    <w:p w14:paraId="14C000B8" w14:textId="77777777" w:rsidR="00D95C22" w:rsidRPr="003D2384" w:rsidRDefault="00D95C22" w:rsidP="00D95C22">
      <w:pPr>
        <w:spacing w:line="360" w:lineRule="auto"/>
        <w:rPr>
          <w:rFonts w:cs="Arial"/>
          <w:noProof/>
        </w:rPr>
      </w:pPr>
    </w:p>
    <w:p w14:paraId="24E851DC" w14:textId="77777777" w:rsidR="00D95C22" w:rsidRPr="003D2384" w:rsidRDefault="00D95C22" w:rsidP="00D95C22">
      <w:pPr>
        <w:spacing w:line="360" w:lineRule="auto"/>
        <w:rPr>
          <w:rFonts w:cs="Arial"/>
          <w:noProof/>
          <w:u w:val="single"/>
        </w:rPr>
      </w:pPr>
      <w:r w:rsidRPr="003D2384">
        <w:rPr>
          <w:rFonts w:cs="Arial"/>
          <w:noProof/>
          <w:u w:val="single"/>
        </w:rPr>
        <w:t>Integration with Security Software:</w:t>
      </w:r>
    </w:p>
    <w:p w14:paraId="7F99358B" w14:textId="77777777" w:rsidR="00D95C22" w:rsidRPr="003D2384" w:rsidRDefault="00D95C22" w:rsidP="00D95C22">
      <w:pPr>
        <w:spacing w:line="360" w:lineRule="auto"/>
        <w:rPr>
          <w:rFonts w:cs="Arial"/>
          <w:noProof/>
        </w:rPr>
      </w:pPr>
    </w:p>
    <w:p w14:paraId="33A8006B" w14:textId="77777777" w:rsidR="00D95C22" w:rsidRPr="003D2384" w:rsidRDefault="00D95C22" w:rsidP="00D95C22">
      <w:pPr>
        <w:spacing w:line="360" w:lineRule="auto"/>
        <w:rPr>
          <w:rFonts w:cs="Arial"/>
          <w:noProof/>
        </w:rPr>
      </w:pPr>
      <w:r w:rsidRPr="003D2384">
        <w:rPr>
          <w:rFonts w:cs="Arial"/>
          <w:noProof/>
        </w:rPr>
        <w:lastRenderedPageBreak/>
        <w:t>Sophos may integrate educational elements directly into their security software. For example, if a user receives an email that the system flags as potentially malicious, the software may provide real-time guidance on why the email is suspicious and what precautions the user should take.</w:t>
      </w:r>
    </w:p>
    <w:p w14:paraId="4F24EA81" w14:textId="77777777" w:rsidR="00D95C22" w:rsidRPr="003D2384" w:rsidRDefault="00D95C22" w:rsidP="00D95C22">
      <w:pPr>
        <w:spacing w:line="360" w:lineRule="auto"/>
        <w:rPr>
          <w:rFonts w:cs="Arial"/>
          <w:noProof/>
        </w:rPr>
      </w:pPr>
    </w:p>
    <w:p w14:paraId="56452457" w14:textId="77777777" w:rsidR="00D95C22" w:rsidRPr="003D2384" w:rsidRDefault="00D95C22" w:rsidP="00D95C22">
      <w:pPr>
        <w:spacing w:line="360" w:lineRule="auto"/>
        <w:rPr>
          <w:rFonts w:cs="Arial"/>
          <w:noProof/>
        </w:rPr>
      </w:pPr>
      <w:r w:rsidRPr="003D2384">
        <w:rPr>
          <w:rFonts w:cs="Arial"/>
          <w:noProof/>
        </w:rPr>
        <w:t>Preventative measures using a managed security technology was the first priority to implement within the organisation to provide the capability of Network scanning, and protection and detection of malicious code via the network gateway (The Sophos Firewall Appliance), and the installation of a managed Security software agent for all computing end points which include Windows desktops and laptops within the company. These are monitored via the Sophos Central Cloud based service. More about Sophos Central Below.</w:t>
      </w:r>
    </w:p>
    <w:p w14:paraId="358FF067" w14:textId="77777777" w:rsidR="00D95C22" w:rsidRPr="003D2384" w:rsidRDefault="00D95C22" w:rsidP="00D95C22">
      <w:pPr>
        <w:spacing w:line="360" w:lineRule="auto"/>
        <w:rPr>
          <w:rFonts w:cs="Arial"/>
          <w:noProof/>
        </w:rPr>
      </w:pPr>
    </w:p>
    <w:p w14:paraId="6E066E3D" w14:textId="77777777" w:rsidR="00D95C22" w:rsidRPr="003D2384" w:rsidRDefault="00D95C22" w:rsidP="00D95C22">
      <w:pPr>
        <w:spacing w:line="360" w:lineRule="auto"/>
        <w:rPr>
          <w:rFonts w:cs="Arial"/>
          <w:noProof/>
        </w:rPr>
      </w:pPr>
      <w:r w:rsidRPr="003D2384">
        <w:rPr>
          <w:rFonts w:cs="Arial"/>
          <w:noProof/>
        </w:rPr>
        <w:t>Sophos Central is a cloud-based security platform developed by Sophos, a leading cybersecurity company. Sophos Central provides a unified interface for managing various cybersecurity solutions and services offered by Sophos. It is designed to simplify the deployment, management, and monitoring of security measures across an organisation’s IT infrastructure.</w:t>
      </w:r>
    </w:p>
    <w:p w14:paraId="07C01DAA" w14:textId="77777777" w:rsidR="00D95C22" w:rsidRPr="003D2384" w:rsidRDefault="00D95C22" w:rsidP="00D95C22">
      <w:pPr>
        <w:spacing w:line="360" w:lineRule="auto"/>
        <w:rPr>
          <w:rFonts w:cs="Arial"/>
          <w:noProof/>
        </w:rPr>
      </w:pPr>
    </w:p>
    <w:p w14:paraId="703EADD7" w14:textId="77777777" w:rsidR="00D95C22" w:rsidRPr="003D2384" w:rsidRDefault="00D95C22" w:rsidP="00D95C22">
      <w:pPr>
        <w:spacing w:line="360" w:lineRule="auto"/>
        <w:rPr>
          <w:rFonts w:cs="Arial"/>
          <w:noProof/>
        </w:rPr>
      </w:pPr>
      <w:r w:rsidRPr="003D2384">
        <w:rPr>
          <w:rFonts w:cs="Arial"/>
          <w:noProof/>
        </w:rPr>
        <w:t>Key features of Sophos Central include:</w:t>
      </w:r>
    </w:p>
    <w:p w14:paraId="2F9FFBF4" w14:textId="77777777" w:rsidR="00D95C22" w:rsidRPr="003D2384" w:rsidRDefault="00D95C22" w:rsidP="00D95C22">
      <w:pPr>
        <w:spacing w:line="360" w:lineRule="auto"/>
        <w:rPr>
          <w:rFonts w:cs="Arial"/>
          <w:noProof/>
        </w:rPr>
      </w:pPr>
    </w:p>
    <w:p w14:paraId="27919A61" w14:textId="77777777" w:rsidR="00D95C22" w:rsidRPr="003D2384" w:rsidRDefault="00D95C22" w:rsidP="00D95C22">
      <w:pPr>
        <w:spacing w:line="360" w:lineRule="auto"/>
        <w:rPr>
          <w:rFonts w:cs="Arial"/>
          <w:noProof/>
          <w:u w:val="single"/>
        </w:rPr>
      </w:pPr>
      <w:r w:rsidRPr="003D2384">
        <w:rPr>
          <w:rFonts w:cs="Arial"/>
          <w:noProof/>
          <w:u w:val="single"/>
        </w:rPr>
        <w:t>Unified Security Management:</w:t>
      </w:r>
    </w:p>
    <w:p w14:paraId="17DC53CE" w14:textId="77777777" w:rsidR="00D95C22" w:rsidRPr="003D2384" w:rsidRDefault="00D95C22" w:rsidP="00D95C22">
      <w:pPr>
        <w:spacing w:line="360" w:lineRule="auto"/>
        <w:rPr>
          <w:rFonts w:cs="Arial"/>
          <w:noProof/>
        </w:rPr>
      </w:pPr>
    </w:p>
    <w:p w14:paraId="7A87D422" w14:textId="77777777" w:rsidR="00D95C22" w:rsidRPr="003D2384" w:rsidRDefault="00D95C22" w:rsidP="00D95C22">
      <w:pPr>
        <w:spacing w:line="360" w:lineRule="auto"/>
        <w:rPr>
          <w:rFonts w:cs="Arial"/>
          <w:noProof/>
        </w:rPr>
      </w:pPr>
      <w:r w:rsidRPr="003D2384">
        <w:rPr>
          <w:rFonts w:cs="Arial"/>
          <w:noProof/>
        </w:rPr>
        <w:t>Sophos Central serves as a centralised management console that allows administrators to oversee and control multiple security products from Sophos. This includes antivirus, endpoint protection, firewall, mobile security, email security, and more.</w:t>
      </w:r>
    </w:p>
    <w:p w14:paraId="47E2156F" w14:textId="77777777" w:rsidR="00D95C22" w:rsidRPr="003D2384" w:rsidRDefault="00D95C22" w:rsidP="00D95C22">
      <w:pPr>
        <w:spacing w:line="360" w:lineRule="auto"/>
        <w:rPr>
          <w:rFonts w:cs="Arial"/>
          <w:noProof/>
        </w:rPr>
      </w:pPr>
    </w:p>
    <w:p w14:paraId="475D318B" w14:textId="77777777" w:rsidR="00D95C22" w:rsidRPr="00AE74DD" w:rsidRDefault="00D95C22" w:rsidP="00D95C22">
      <w:pPr>
        <w:spacing w:line="360" w:lineRule="auto"/>
        <w:rPr>
          <w:rFonts w:cs="Arial"/>
          <w:noProof/>
          <w:u w:val="single"/>
        </w:rPr>
      </w:pPr>
      <w:r w:rsidRPr="00AE74DD">
        <w:rPr>
          <w:rFonts w:cs="Arial"/>
          <w:noProof/>
          <w:u w:val="single"/>
        </w:rPr>
        <w:t>Cloud-Based Architecture:</w:t>
      </w:r>
    </w:p>
    <w:p w14:paraId="5D4282C0" w14:textId="77777777" w:rsidR="00D95C22" w:rsidRPr="003D2384" w:rsidRDefault="00D95C22" w:rsidP="00D95C22">
      <w:pPr>
        <w:spacing w:line="360" w:lineRule="auto"/>
        <w:rPr>
          <w:rFonts w:cs="Arial"/>
          <w:noProof/>
        </w:rPr>
      </w:pPr>
    </w:p>
    <w:p w14:paraId="5B9EF71C" w14:textId="77777777" w:rsidR="00D95C22" w:rsidRPr="003D2384" w:rsidRDefault="00D95C22" w:rsidP="00D95C22">
      <w:pPr>
        <w:spacing w:line="360" w:lineRule="auto"/>
        <w:rPr>
          <w:rFonts w:cs="Arial"/>
          <w:noProof/>
        </w:rPr>
      </w:pPr>
      <w:r w:rsidRPr="003D2384">
        <w:rPr>
          <w:rFonts w:cs="Arial"/>
          <w:noProof/>
        </w:rPr>
        <w:t>Being cloud-based, Sophos Central enables organisations to manage their security infrastructure from anywhere with an internet connection. This is especially valuable for businesses with remote or distributed workforces.</w:t>
      </w:r>
    </w:p>
    <w:p w14:paraId="7C7AD492" w14:textId="77777777" w:rsidR="00D95C22" w:rsidRPr="003D2384" w:rsidRDefault="00D95C22" w:rsidP="00D95C22">
      <w:pPr>
        <w:spacing w:line="360" w:lineRule="auto"/>
        <w:rPr>
          <w:rFonts w:cs="Arial"/>
          <w:noProof/>
        </w:rPr>
      </w:pPr>
    </w:p>
    <w:p w14:paraId="0F39D85B" w14:textId="77777777" w:rsidR="00D95C22" w:rsidRPr="003D2384" w:rsidRDefault="00D95C22" w:rsidP="00D95C22">
      <w:pPr>
        <w:spacing w:line="360" w:lineRule="auto"/>
        <w:rPr>
          <w:rFonts w:cs="Arial"/>
          <w:noProof/>
          <w:u w:val="single"/>
        </w:rPr>
      </w:pPr>
      <w:r w:rsidRPr="003D2384">
        <w:rPr>
          <w:rFonts w:cs="Arial"/>
          <w:noProof/>
          <w:u w:val="single"/>
        </w:rPr>
        <w:lastRenderedPageBreak/>
        <w:t>Real-time Security Insights:</w:t>
      </w:r>
    </w:p>
    <w:p w14:paraId="392DE384" w14:textId="77777777" w:rsidR="00D95C22" w:rsidRPr="003D2384" w:rsidRDefault="00D95C22" w:rsidP="00D95C22">
      <w:pPr>
        <w:spacing w:line="360" w:lineRule="auto"/>
        <w:rPr>
          <w:rFonts w:cs="Arial"/>
          <w:noProof/>
        </w:rPr>
      </w:pPr>
    </w:p>
    <w:p w14:paraId="307E0B3B" w14:textId="77777777" w:rsidR="00D95C22" w:rsidRPr="003D2384" w:rsidRDefault="00D95C22" w:rsidP="00D95C22">
      <w:pPr>
        <w:spacing w:line="360" w:lineRule="auto"/>
        <w:rPr>
          <w:rFonts w:cs="Arial"/>
          <w:noProof/>
        </w:rPr>
      </w:pPr>
      <w:r w:rsidRPr="003D2384">
        <w:rPr>
          <w:rFonts w:cs="Arial"/>
          <w:noProof/>
        </w:rPr>
        <w:t>The platform provides real-time insights into the security posture of the organisation. Administrators can view threat data, security events, and other critical information to make informed decisions.</w:t>
      </w:r>
    </w:p>
    <w:p w14:paraId="6E81ACD3" w14:textId="77777777" w:rsidR="00D95C22" w:rsidRPr="003D2384" w:rsidRDefault="00D95C22" w:rsidP="00D95C22">
      <w:pPr>
        <w:spacing w:line="360" w:lineRule="auto"/>
        <w:rPr>
          <w:rFonts w:cs="Arial"/>
          <w:noProof/>
        </w:rPr>
      </w:pPr>
    </w:p>
    <w:p w14:paraId="7FD0050C" w14:textId="77777777" w:rsidR="00D95C22" w:rsidRPr="003D2384" w:rsidRDefault="00D95C22" w:rsidP="00D95C22">
      <w:pPr>
        <w:spacing w:line="360" w:lineRule="auto"/>
        <w:rPr>
          <w:rFonts w:cs="Arial"/>
          <w:noProof/>
          <w:u w:val="single"/>
        </w:rPr>
      </w:pPr>
      <w:r w:rsidRPr="003D2384">
        <w:rPr>
          <w:rFonts w:cs="Arial"/>
          <w:noProof/>
          <w:u w:val="single"/>
        </w:rPr>
        <w:t>Endpoint Protection:</w:t>
      </w:r>
    </w:p>
    <w:p w14:paraId="6A5E9ADD" w14:textId="77777777" w:rsidR="00D95C22" w:rsidRPr="003D2384" w:rsidRDefault="00D95C22" w:rsidP="00D95C22">
      <w:pPr>
        <w:spacing w:line="360" w:lineRule="auto"/>
        <w:rPr>
          <w:rFonts w:cs="Arial"/>
          <w:noProof/>
        </w:rPr>
      </w:pPr>
    </w:p>
    <w:p w14:paraId="4A67F3B7" w14:textId="77777777" w:rsidR="00D95C22" w:rsidRPr="003D2384" w:rsidRDefault="00D95C22" w:rsidP="00D95C22">
      <w:pPr>
        <w:spacing w:line="360" w:lineRule="auto"/>
        <w:rPr>
          <w:rFonts w:cs="Arial"/>
          <w:noProof/>
        </w:rPr>
      </w:pPr>
      <w:r w:rsidRPr="003D2384">
        <w:rPr>
          <w:rFonts w:cs="Arial"/>
          <w:noProof/>
        </w:rPr>
        <w:t>Sophos Central includes endpoint protection capabilities, helping organisations secure their devices (computers, servers, and mobile devices) against malware, ransomware, and other threats.</w:t>
      </w:r>
    </w:p>
    <w:p w14:paraId="10FD8EBF" w14:textId="77777777" w:rsidR="00D95C22" w:rsidRPr="003D2384" w:rsidRDefault="00D95C22" w:rsidP="00D95C22">
      <w:pPr>
        <w:spacing w:line="360" w:lineRule="auto"/>
        <w:rPr>
          <w:rFonts w:cs="Arial"/>
          <w:noProof/>
        </w:rPr>
      </w:pPr>
    </w:p>
    <w:p w14:paraId="6A59F200" w14:textId="77777777" w:rsidR="00D95C22" w:rsidRPr="003D2384" w:rsidRDefault="00D95C22" w:rsidP="00D95C22">
      <w:pPr>
        <w:spacing w:line="360" w:lineRule="auto"/>
        <w:rPr>
          <w:rFonts w:cs="Arial"/>
          <w:noProof/>
          <w:u w:val="single"/>
        </w:rPr>
      </w:pPr>
      <w:r w:rsidRPr="003D2384">
        <w:rPr>
          <w:rFonts w:cs="Arial"/>
          <w:noProof/>
          <w:u w:val="single"/>
        </w:rPr>
        <w:t>Server Protection:</w:t>
      </w:r>
    </w:p>
    <w:p w14:paraId="17A5E82F" w14:textId="77777777" w:rsidR="00D95C22" w:rsidRPr="003D2384" w:rsidRDefault="00D95C22" w:rsidP="00D95C22">
      <w:pPr>
        <w:spacing w:line="360" w:lineRule="auto"/>
        <w:rPr>
          <w:rFonts w:cs="Arial"/>
          <w:noProof/>
        </w:rPr>
      </w:pPr>
    </w:p>
    <w:p w14:paraId="52C9020E" w14:textId="77777777" w:rsidR="00D95C22" w:rsidRPr="003D2384" w:rsidRDefault="00D95C22" w:rsidP="00D95C22">
      <w:pPr>
        <w:spacing w:line="360" w:lineRule="auto"/>
        <w:rPr>
          <w:rFonts w:cs="Arial"/>
          <w:noProof/>
        </w:rPr>
      </w:pPr>
      <w:r w:rsidRPr="003D2384">
        <w:rPr>
          <w:rFonts w:cs="Arial"/>
          <w:noProof/>
        </w:rPr>
        <w:t>Sophos Central offers server protection features to secure critical servers within an organisation. This includes antivirus, web protection, and other server-specific security measures.</w:t>
      </w:r>
    </w:p>
    <w:p w14:paraId="0460A8A8" w14:textId="77777777" w:rsidR="00D95C22" w:rsidRPr="003D2384" w:rsidRDefault="00D95C22" w:rsidP="00D95C22">
      <w:pPr>
        <w:spacing w:line="360" w:lineRule="auto"/>
        <w:rPr>
          <w:rFonts w:cs="Arial"/>
          <w:noProof/>
        </w:rPr>
      </w:pPr>
    </w:p>
    <w:p w14:paraId="0B32F925" w14:textId="77777777" w:rsidR="00D95C22" w:rsidRPr="003D2384" w:rsidRDefault="00D95C22" w:rsidP="00D95C22">
      <w:pPr>
        <w:spacing w:line="360" w:lineRule="auto"/>
        <w:rPr>
          <w:rFonts w:cs="Arial"/>
          <w:noProof/>
          <w:u w:val="single"/>
        </w:rPr>
      </w:pPr>
      <w:r w:rsidRPr="003D2384">
        <w:rPr>
          <w:rFonts w:cs="Arial"/>
          <w:noProof/>
          <w:u w:val="single"/>
        </w:rPr>
        <w:t>Email Security:</w:t>
      </w:r>
    </w:p>
    <w:p w14:paraId="3D8CB830" w14:textId="77777777" w:rsidR="00D95C22" w:rsidRPr="003D2384" w:rsidRDefault="00D95C22" w:rsidP="00D95C22">
      <w:pPr>
        <w:spacing w:line="360" w:lineRule="auto"/>
        <w:rPr>
          <w:rFonts w:cs="Arial"/>
          <w:noProof/>
        </w:rPr>
      </w:pPr>
    </w:p>
    <w:p w14:paraId="5A82E8AC" w14:textId="77777777" w:rsidR="00D95C22" w:rsidRPr="003D2384" w:rsidRDefault="00D95C22" w:rsidP="00D95C22">
      <w:pPr>
        <w:spacing w:line="360" w:lineRule="auto"/>
        <w:rPr>
          <w:rFonts w:cs="Arial"/>
          <w:noProof/>
        </w:rPr>
      </w:pPr>
      <w:r w:rsidRPr="003D2384">
        <w:rPr>
          <w:rFonts w:cs="Arial"/>
          <w:noProof/>
        </w:rPr>
        <w:t>Sophos Central provides tools for managing email security, protecting against phishing, spam, and other email-borne threats. It integrates with various email platforms to provide a comprehensive defence against email-based attacks.</w:t>
      </w:r>
    </w:p>
    <w:p w14:paraId="6B24E327" w14:textId="77777777" w:rsidR="00D95C22" w:rsidRPr="003D2384" w:rsidRDefault="00D95C22" w:rsidP="00D95C22">
      <w:pPr>
        <w:spacing w:line="360" w:lineRule="auto"/>
        <w:rPr>
          <w:rFonts w:cs="Arial"/>
          <w:noProof/>
        </w:rPr>
      </w:pPr>
    </w:p>
    <w:p w14:paraId="012B32C0" w14:textId="77777777" w:rsidR="00D95C22" w:rsidRPr="003D2384" w:rsidRDefault="00D95C22" w:rsidP="00D95C22">
      <w:pPr>
        <w:spacing w:line="360" w:lineRule="auto"/>
        <w:rPr>
          <w:rFonts w:cs="Arial"/>
          <w:noProof/>
          <w:u w:val="single"/>
        </w:rPr>
      </w:pPr>
      <w:r w:rsidRPr="003D2384">
        <w:rPr>
          <w:rFonts w:cs="Arial"/>
          <w:noProof/>
          <w:u w:val="single"/>
        </w:rPr>
        <w:t>Network Security:</w:t>
      </w:r>
    </w:p>
    <w:p w14:paraId="7146B2A9" w14:textId="77777777" w:rsidR="00D95C22" w:rsidRPr="003D2384" w:rsidRDefault="00D95C22" w:rsidP="00D95C22">
      <w:pPr>
        <w:spacing w:line="360" w:lineRule="auto"/>
        <w:rPr>
          <w:rFonts w:cs="Arial"/>
          <w:noProof/>
        </w:rPr>
      </w:pPr>
    </w:p>
    <w:p w14:paraId="4040DF1A" w14:textId="77777777" w:rsidR="00D95C22" w:rsidRPr="003D2384" w:rsidRDefault="00D95C22" w:rsidP="00D95C22">
      <w:pPr>
        <w:spacing w:line="360" w:lineRule="auto"/>
        <w:rPr>
          <w:rFonts w:cs="Arial"/>
          <w:noProof/>
        </w:rPr>
      </w:pPr>
      <w:r w:rsidRPr="003D2384">
        <w:rPr>
          <w:rFonts w:cs="Arial"/>
          <w:noProof/>
        </w:rPr>
        <w:t>Sophos Central includes features for managing network security, such as firewalls and intrusion prevention. This allows administrators to define and enforce security policies across their network infrastructure.</w:t>
      </w:r>
    </w:p>
    <w:p w14:paraId="13BBC86E" w14:textId="77777777" w:rsidR="00D95C22" w:rsidRPr="003D2384" w:rsidRDefault="00D95C22" w:rsidP="00D95C22">
      <w:pPr>
        <w:spacing w:line="360" w:lineRule="auto"/>
        <w:rPr>
          <w:rFonts w:cs="Arial"/>
          <w:noProof/>
        </w:rPr>
      </w:pPr>
    </w:p>
    <w:p w14:paraId="2604F197" w14:textId="77777777" w:rsidR="00D95C22" w:rsidRPr="003D2384" w:rsidRDefault="00D95C22" w:rsidP="00D95C22">
      <w:pPr>
        <w:spacing w:line="360" w:lineRule="auto"/>
        <w:rPr>
          <w:rFonts w:cs="Arial"/>
          <w:noProof/>
          <w:u w:val="single"/>
        </w:rPr>
      </w:pPr>
      <w:r w:rsidRPr="003D2384">
        <w:rPr>
          <w:rFonts w:cs="Arial"/>
          <w:noProof/>
          <w:u w:val="single"/>
        </w:rPr>
        <w:t>Mobile Security:</w:t>
      </w:r>
    </w:p>
    <w:p w14:paraId="26B4E83A" w14:textId="77777777" w:rsidR="00D95C22" w:rsidRPr="003D2384" w:rsidRDefault="00D95C22" w:rsidP="00D95C22">
      <w:pPr>
        <w:spacing w:line="360" w:lineRule="auto"/>
        <w:rPr>
          <w:rFonts w:cs="Arial"/>
          <w:noProof/>
        </w:rPr>
      </w:pPr>
    </w:p>
    <w:p w14:paraId="053DBFA8" w14:textId="77777777" w:rsidR="00D95C22" w:rsidRPr="003D2384" w:rsidRDefault="00D95C22" w:rsidP="00D95C22">
      <w:pPr>
        <w:spacing w:line="360" w:lineRule="auto"/>
        <w:rPr>
          <w:rFonts w:cs="Arial"/>
          <w:noProof/>
        </w:rPr>
      </w:pPr>
      <w:r w:rsidRPr="003D2384">
        <w:rPr>
          <w:rFonts w:cs="Arial"/>
          <w:noProof/>
        </w:rPr>
        <w:lastRenderedPageBreak/>
        <w:t>Mobile device management (MDM) and mobile security features are included in Sophos Central, helping organisations secure and manage mobile devices used by employees.</w:t>
      </w:r>
    </w:p>
    <w:p w14:paraId="2CEE478E" w14:textId="77777777" w:rsidR="00D95C22" w:rsidRPr="003D2384" w:rsidRDefault="00D95C22" w:rsidP="00D95C22">
      <w:pPr>
        <w:spacing w:line="360" w:lineRule="auto"/>
        <w:rPr>
          <w:rFonts w:cs="Arial"/>
          <w:noProof/>
        </w:rPr>
      </w:pPr>
    </w:p>
    <w:p w14:paraId="4C3BDCEA" w14:textId="77777777" w:rsidR="00D95C22" w:rsidRPr="003D2384" w:rsidRDefault="00D95C22" w:rsidP="00D95C22">
      <w:pPr>
        <w:spacing w:line="360" w:lineRule="auto"/>
        <w:rPr>
          <w:rFonts w:cs="Arial"/>
          <w:noProof/>
        </w:rPr>
      </w:pPr>
      <w:r w:rsidRPr="003D2384">
        <w:rPr>
          <w:rFonts w:cs="Arial"/>
          <w:noProof/>
        </w:rPr>
        <w:t>Currently no company issued mobile devices are managed via Sophos Central.</w:t>
      </w:r>
    </w:p>
    <w:p w14:paraId="2F96DE0B" w14:textId="77777777" w:rsidR="00D95C22" w:rsidRDefault="00D95C22" w:rsidP="00D95C22">
      <w:pPr>
        <w:spacing w:line="360" w:lineRule="auto"/>
        <w:rPr>
          <w:rFonts w:cs="Arial"/>
          <w:noProof/>
        </w:rPr>
      </w:pPr>
      <w:r w:rsidRPr="003D2384">
        <w:rPr>
          <w:rFonts w:cs="Arial"/>
          <w:noProof/>
        </w:rPr>
        <w:t>Employees have BYOD personal phones.</w:t>
      </w:r>
    </w:p>
    <w:p w14:paraId="49D10817" w14:textId="77777777" w:rsidR="00D95C22" w:rsidRPr="007A6533" w:rsidRDefault="00D95C22" w:rsidP="00D95C22">
      <w:pPr>
        <w:spacing w:line="360" w:lineRule="auto"/>
        <w:rPr>
          <w:rFonts w:cs="Arial"/>
          <w:noProof/>
        </w:rPr>
      </w:pPr>
      <w:r w:rsidRPr="003D2384">
        <w:rPr>
          <w:rFonts w:cs="Arial"/>
          <w:noProof/>
          <w:u w:val="single"/>
        </w:rPr>
        <w:t>Synchronised Security:</w:t>
      </w:r>
    </w:p>
    <w:p w14:paraId="733027C1" w14:textId="77777777" w:rsidR="00D95C22" w:rsidRPr="003D2384" w:rsidRDefault="00D95C22" w:rsidP="00D95C22">
      <w:pPr>
        <w:spacing w:line="360" w:lineRule="auto"/>
        <w:rPr>
          <w:rFonts w:cs="Arial"/>
          <w:noProof/>
        </w:rPr>
      </w:pPr>
    </w:p>
    <w:p w14:paraId="1972094F" w14:textId="77777777" w:rsidR="00D95C22" w:rsidRPr="003D2384" w:rsidRDefault="00D95C22" w:rsidP="00D95C22">
      <w:pPr>
        <w:spacing w:line="360" w:lineRule="auto"/>
        <w:rPr>
          <w:rFonts w:cs="Arial"/>
          <w:noProof/>
        </w:rPr>
      </w:pPr>
      <w:r w:rsidRPr="003D2384">
        <w:rPr>
          <w:rFonts w:cs="Arial"/>
          <w:noProof/>
        </w:rPr>
        <w:t>Sophos emphasises a concept called “Synchronised Security,” where different security components within Sophos Central work together to provide a more coordinated and effective defence against cyber threats.</w:t>
      </w:r>
    </w:p>
    <w:p w14:paraId="46DBC848" w14:textId="77777777" w:rsidR="00D95C22" w:rsidRPr="003D2384" w:rsidRDefault="00D95C22" w:rsidP="00D95C22">
      <w:pPr>
        <w:spacing w:line="360" w:lineRule="auto"/>
        <w:rPr>
          <w:rFonts w:cs="Arial"/>
          <w:noProof/>
        </w:rPr>
      </w:pPr>
    </w:p>
    <w:p w14:paraId="789F4EEA" w14:textId="77777777" w:rsidR="00D95C22" w:rsidRPr="003D2384" w:rsidRDefault="00D95C22" w:rsidP="00D95C22">
      <w:pPr>
        <w:spacing w:line="360" w:lineRule="auto"/>
        <w:rPr>
          <w:rFonts w:cs="Arial"/>
          <w:noProof/>
        </w:rPr>
      </w:pPr>
      <w:r w:rsidRPr="003D2384">
        <w:rPr>
          <w:rFonts w:cs="Arial"/>
          <w:noProof/>
        </w:rPr>
        <w:t>Sophos Central is designed to streamline security management, enhance visibility, and improve the overall security posture of organisations. The platform is suitable for businesses of varying sizes and provides a scalable solution to address the evolving challenges in the cybersecurity landscape.</w:t>
      </w:r>
    </w:p>
    <w:p w14:paraId="12A36245" w14:textId="77777777" w:rsidR="00D95C22" w:rsidRPr="003D2384" w:rsidRDefault="00D95C22" w:rsidP="00D95C22">
      <w:pPr>
        <w:spacing w:line="360" w:lineRule="auto"/>
        <w:rPr>
          <w:rFonts w:cs="Arial"/>
          <w:noProof/>
        </w:rPr>
      </w:pPr>
    </w:p>
    <w:p w14:paraId="20FD9CE7" w14:textId="77777777" w:rsidR="00D95C22" w:rsidRPr="00F4511F" w:rsidRDefault="00D95C22" w:rsidP="00D95C22">
      <w:pPr>
        <w:pStyle w:val="ListParagraph"/>
        <w:numPr>
          <w:ilvl w:val="0"/>
          <w:numId w:val="48"/>
        </w:numPr>
        <w:spacing w:line="360" w:lineRule="auto"/>
        <w:jc w:val="left"/>
        <w:rPr>
          <w:rFonts w:cs="Arial"/>
          <w:noProof/>
          <w:color w:val="538135" w:themeColor="accent6" w:themeShade="BF"/>
        </w:rPr>
      </w:pPr>
      <w:r w:rsidRPr="00F4511F">
        <w:rPr>
          <w:rFonts w:cs="Arial"/>
          <w:noProof/>
          <w:color w:val="538135" w:themeColor="accent6" w:themeShade="BF"/>
        </w:rPr>
        <w:t>How does the risk and impact of social engineering threats in cybersecurity compare to other cyber threats</w:t>
      </w:r>
    </w:p>
    <w:p w14:paraId="3C79075C" w14:textId="77777777" w:rsidR="00D95C22" w:rsidRPr="003D2384" w:rsidRDefault="00D95C22" w:rsidP="00D95C22">
      <w:pPr>
        <w:spacing w:line="360" w:lineRule="auto"/>
        <w:rPr>
          <w:rFonts w:cs="Arial"/>
          <w:noProof/>
        </w:rPr>
      </w:pPr>
    </w:p>
    <w:p w14:paraId="0A1C2C2B" w14:textId="77777777" w:rsidR="00D95C22" w:rsidRPr="003D2384" w:rsidRDefault="00D95C22" w:rsidP="00D95C22">
      <w:pPr>
        <w:spacing w:line="360" w:lineRule="auto"/>
        <w:rPr>
          <w:rFonts w:cs="Arial"/>
          <w:noProof/>
        </w:rPr>
      </w:pPr>
      <w:r w:rsidRPr="003D2384">
        <w:rPr>
          <w:rFonts w:cs="Arial"/>
          <w:noProof/>
        </w:rPr>
        <w:t>Social engineering threats in cybersecurity pose a significant risk and can have a substantial impact, often comparable to or even more damaging than other types of cyber threats. Social engineering involves manipulating individuals to divulge confidential information, perform actions, or make decisions that compromise the security of an organisation's systems or data.</w:t>
      </w:r>
    </w:p>
    <w:p w14:paraId="75D715A1" w14:textId="77777777" w:rsidR="00D95C22" w:rsidRPr="003D2384" w:rsidRDefault="00D95C22" w:rsidP="00D95C22">
      <w:pPr>
        <w:spacing w:line="360" w:lineRule="auto"/>
        <w:rPr>
          <w:rFonts w:cs="Arial"/>
          <w:noProof/>
        </w:rPr>
      </w:pPr>
    </w:p>
    <w:p w14:paraId="5765C18A" w14:textId="77777777" w:rsidR="00D95C22" w:rsidRPr="003D2384" w:rsidRDefault="00D95C22" w:rsidP="00D95C22">
      <w:pPr>
        <w:spacing w:line="360" w:lineRule="auto"/>
        <w:rPr>
          <w:rFonts w:cs="Arial"/>
          <w:noProof/>
        </w:rPr>
      </w:pPr>
      <w:r w:rsidRPr="003D2384">
        <w:rPr>
          <w:rFonts w:cs="Arial"/>
          <w:noProof/>
        </w:rPr>
        <w:t>Here's how social engineering threats compare to other cyber threats in terms of risk and impact:</w:t>
      </w:r>
    </w:p>
    <w:p w14:paraId="75BEB54E" w14:textId="77777777" w:rsidR="00D95C22" w:rsidRPr="003D2384" w:rsidRDefault="00D95C22" w:rsidP="00D95C22">
      <w:pPr>
        <w:spacing w:line="360" w:lineRule="auto"/>
        <w:rPr>
          <w:rFonts w:cs="Arial"/>
          <w:noProof/>
        </w:rPr>
      </w:pPr>
    </w:p>
    <w:p w14:paraId="303E59F0" w14:textId="77777777" w:rsidR="00D95C22" w:rsidRPr="003D2384" w:rsidRDefault="00D95C22" w:rsidP="00D95C22">
      <w:pPr>
        <w:spacing w:line="360" w:lineRule="auto"/>
        <w:rPr>
          <w:rFonts w:cs="Arial"/>
          <w:noProof/>
          <w:u w:val="single"/>
        </w:rPr>
      </w:pPr>
      <w:r w:rsidRPr="003D2384">
        <w:rPr>
          <w:rFonts w:cs="Arial"/>
          <w:noProof/>
          <w:u w:val="single"/>
        </w:rPr>
        <w:t>Human Factor Vulnerability:</w:t>
      </w:r>
    </w:p>
    <w:p w14:paraId="630D158A" w14:textId="77777777" w:rsidR="00D95C22" w:rsidRPr="003D2384" w:rsidRDefault="00D95C22" w:rsidP="00D95C22">
      <w:pPr>
        <w:spacing w:line="360" w:lineRule="auto"/>
        <w:rPr>
          <w:rFonts w:cs="Arial"/>
          <w:noProof/>
        </w:rPr>
      </w:pPr>
    </w:p>
    <w:p w14:paraId="080048AC" w14:textId="77777777" w:rsidR="00D95C22" w:rsidRPr="003D2384" w:rsidRDefault="00D95C22" w:rsidP="00D95C22">
      <w:pPr>
        <w:spacing w:line="360" w:lineRule="auto"/>
        <w:rPr>
          <w:rFonts w:cs="Arial"/>
          <w:noProof/>
        </w:rPr>
      </w:pPr>
      <w:r w:rsidRPr="003D2384">
        <w:rPr>
          <w:rFonts w:cs="Arial"/>
          <w:noProof/>
        </w:rPr>
        <w:t>Social engineering exploits the human factor, relying on psychological manipulation to deceive individuals. People can be more unpredictable and susceptible to manipulation than technological defences.</w:t>
      </w:r>
    </w:p>
    <w:p w14:paraId="0DF0936D" w14:textId="77777777" w:rsidR="00D95C22" w:rsidRPr="003D2384" w:rsidRDefault="00D95C22" w:rsidP="00D95C22">
      <w:pPr>
        <w:spacing w:line="360" w:lineRule="auto"/>
        <w:rPr>
          <w:rFonts w:cs="Arial"/>
          <w:noProof/>
        </w:rPr>
      </w:pPr>
    </w:p>
    <w:p w14:paraId="61548520" w14:textId="77777777" w:rsidR="00D95C22" w:rsidRPr="003D2384" w:rsidRDefault="00D95C22" w:rsidP="00D95C22">
      <w:pPr>
        <w:spacing w:line="360" w:lineRule="auto"/>
        <w:rPr>
          <w:rFonts w:cs="Arial"/>
          <w:noProof/>
        </w:rPr>
      </w:pPr>
      <w:r w:rsidRPr="003D2384">
        <w:rPr>
          <w:rFonts w:cs="Arial"/>
          <w:noProof/>
        </w:rPr>
        <w:t>Other cyber threats may exploit technical vulnerabilities, but social engineering specifically targets human weaknesses, making it a potent avenue for attackers.</w:t>
      </w:r>
    </w:p>
    <w:p w14:paraId="0284163D" w14:textId="77777777" w:rsidR="00D95C22" w:rsidRPr="003D2384" w:rsidRDefault="00D95C22" w:rsidP="00D95C22">
      <w:pPr>
        <w:spacing w:line="360" w:lineRule="auto"/>
        <w:rPr>
          <w:rFonts w:cs="Arial"/>
          <w:noProof/>
        </w:rPr>
      </w:pPr>
    </w:p>
    <w:p w14:paraId="2055CE12" w14:textId="77777777" w:rsidR="00D95C22" w:rsidRPr="003D2384" w:rsidRDefault="00D95C22" w:rsidP="00D95C22">
      <w:pPr>
        <w:spacing w:line="360" w:lineRule="auto"/>
        <w:rPr>
          <w:rFonts w:cs="Arial"/>
          <w:noProof/>
          <w:u w:val="single"/>
        </w:rPr>
      </w:pPr>
      <w:r w:rsidRPr="003D2384">
        <w:rPr>
          <w:rFonts w:cs="Arial"/>
          <w:noProof/>
          <w:u w:val="single"/>
        </w:rPr>
        <w:t>Breadth of Targets:</w:t>
      </w:r>
    </w:p>
    <w:p w14:paraId="16CF4CF4" w14:textId="77777777" w:rsidR="00D95C22" w:rsidRPr="003D2384" w:rsidRDefault="00D95C22" w:rsidP="00D95C22">
      <w:pPr>
        <w:spacing w:line="360" w:lineRule="auto"/>
        <w:rPr>
          <w:rFonts w:cs="Arial"/>
          <w:noProof/>
        </w:rPr>
      </w:pPr>
    </w:p>
    <w:p w14:paraId="29C7F0E7" w14:textId="77777777" w:rsidR="00D95C22" w:rsidRPr="003D2384" w:rsidRDefault="00D95C22" w:rsidP="00D95C22">
      <w:pPr>
        <w:spacing w:line="360" w:lineRule="auto"/>
        <w:rPr>
          <w:rFonts w:cs="Arial"/>
          <w:noProof/>
        </w:rPr>
      </w:pPr>
      <w:r w:rsidRPr="003D2384">
        <w:rPr>
          <w:rFonts w:cs="Arial"/>
          <w:noProof/>
        </w:rPr>
        <w:t>Social engineering attacks can target anyone within an organisation, from low-level employees to top executives. This broad reach makes it a versatile method for attackers.</w:t>
      </w:r>
    </w:p>
    <w:p w14:paraId="76719399" w14:textId="77777777" w:rsidR="00D95C22" w:rsidRPr="003D2384" w:rsidRDefault="00D95C22" w:rsidP="00D95C22">
      <w:pPr>
        <w:spacing w:line="360" w:lineRule="auto"/>
        <w:rPr>
          <w:rFonts w:cs="Arial"/>
          <w:noProof/>
        </w:rPr>
      </w:pPr>
      <w:r w:rsidRPr="003D2384">
        <w:rPr>
          <w:rFonts w:cs="Arial"/>
          <w:noProof/>
        </w:rPr>
        <w:t>Other cyber threats may focus on specific vulnerabilities in software, networks, or systems, but they might not have the same widespread reach as social engineering attacks.</w:t>
      </w:r>
    </w:p>
    <w:p w14:paraId="7E3851EF" w14:textId="77777777" w:rsidR="00D95C22" w:rsidRPr="003D2384" w:rsidRDefault="00D95C22" w:rsidP="00D95C22">
      <w:pPr>
        <w:spacing w:line="360" w:lineRule="auto"/>
        <w:rPr>
          <w:rFonts w:cs="Arial"/>
          <w:noProof/>
        </w:rPr>
      </w:pPr>
    </w:p>
    <w:p w14:paraId="51AC39AE" w14:textId="77777777" w:rsidR="00D95C22" w:rsidRPr="003D2384" w:rsidRDefault="00D95C22" w:rsidP="00D95C22">
      <w:pPr>
        <w:spacing w:line="360" w:lineRule="auto"/>
        <w:rPr>
          <w:rFonts w:cs="Arial"/>
          <w:noProof/>
          <w:u w:val="single"/>
        </w:rPr>
      </w:pPr>
      <w:r w:rsidRPr="003D2384">
        <w:rPr>
          <w:rFonts w:cs="Arial"/>
          <w:noProof/>
          <w:u w:val="single"/>
        </w:rPr>
        <w:t>Adaptability and Creativity:</w:t>
      </w:r>
    </w:p>
    <w:p w14:paraId="572DABCA" w14:textId="77777777" w:rsidR="00D95C22" w:rsidRPr="003D2384" w:rsidRDefault="00D95C22" w:rsidP="00D95C22">
      <w:pPr>
        <w:spacing w:line="360" w:lineRule="auto"/>
        <w:rPr>
          <w:rFonts w:cs="Arial"/>
          <w:noProof/>
        </w:rPr>
      </w:pPr>
    </w:p>
    <w:p w14:paraId="0E244D96" w14:textId="77777777" w:rsidR="00D95C22" w:rsidRPr="003D2384" w:rsidRDefault="00D95C22" w:rsidP="00D95C22">
      <w:pPr>
        <w:spacing w:line="360" w:lineRule="auto"/>
        <w:rPr>
          <w:rFonts w:cs="Arial"/>
          <w:noProof/>
        </w:rPr>
      </w:pPr>
      <w:r w:rsidRPr="003D2384">
        <w:rPr>
          <w:rFonts w:cs="Arial"/>
          <w:noProof/>
        </w:rPr>
        <w:t>Social engineering attacks are often adaptive and can evolve based on the current social and technological landscape. Attackers continually develop new tactics to exploit human psychology.</w:t>
      </w:r>
    </w:p>
    <w:p w14:paraId="21C127DF" w14:textId="77777777" w:rsidR="00D95C22" w:rsidRPr="003D2384" w:rsidRDefault="00D95C22" w:rsidP="00D95C22">
      <w:pPr>
        <w:spacing w:line="360" w:lineRule="auto"/>
        <w:rPr>
          <w:rFonts w:cs="Arial"/>
          <w:noProof/>
        </w:rPr>
      </w:pPr>
    </w:p>
    <w:p w14:paraId="0A234838" w14:textId="77777777" w:rsidR="00D95C22" w:rsidRPr="003D2384" w:rsidRDefault="00D95C22" w:rsidP="00D95C22">
      <w:pPr>
        <w:spacing w:line="360" w:lineRule="auto"/>
        <w:rPr>
          <w:rFonts w:cs="Arial"/>
          <w:noProof/>
        </w:rPr>
      </w:pPr>
      <w:r w:rsidRPr="003D2384">
        <w:rPr>
          <w:rFonts w:cs="Arial"/>
          <w:noProof/>
        </w:rPr>
        <w:t>Other cyber threats may rely on known vulnerabilities or attack vectors, and their effectiveness might diminish as security measures are improved.</w:t>
      </w:r>
    </w:p>
    <w:p w14:paraId="06963449" w14:textId="77777777" w:rsidR="00D95C22" w:rsidRPr="003D2384" w:rsidRDefault="00D95C22" w:rsidP="00D95C22">
      <w:pPr>
        <w:spacing w:line="360" w:lineRule="auto"/>
        <w:rPr>
          <w:rFonts w:cs="Arial"/>
          <w:noProof/>
        </w:rPr>
      </w:pPr>
    </w:p>
    <w:p w14:paraId="4B6080E0" w14:textId="77777777" w:rsidR="00D95C22" w:rsidRPr="003D2384" w:rsidRDefault="00D95C22" w:rsidP="00D95C22">
      <w:pPr>
        <w:spacing w:line="360" w:lineRule="auto"/>
        <w:rPr>
          <w:rFonts w:cs="Arial"/>
          <w:noProof/>
          <w:u w:val="single"/>
        </w:rPr>
      </w:pPr>
      <w:r w:rsidRPr="003D2384">
        <w:rPr>
          <w:rFonts w:cs="Arial"/>
          <w:noProof/>
          <w:u w:val="single"/>
        </w:rPr>
        <w:t>Impact on Reputation and Trust:</w:t>
      </w:r>
    </w:p>
    <w:p w14:paraId="503CFF98" w14:textId="77777777" w:rsidR="00D95C22" w:rsidRPr="003D2384" w:rsidRDefault="00D95C22" w:rsidP="00D95C22">
      <w:pPr>
        <w:spacing w:line="360" w:lineRule="auto"/>
        <w:rPr>
          <w:rFonts w:cs="Arial"/>
          <w:noProof/>
        </w:rPr>
      </w:pPr>
    </w:p>
    <w:p w14:paraId="4F264B7A" w14:textId="77777777" w:rsidR="00D95C22" w:rsidRPr="003D2384" w:rsidRDefault="00D95C22" w:rsidP="00D95C22">
      <w:pPr>
        <w:spacing w:line="360" w:lineRule="auto"/>
        <w:rPr>
          <w:rFonts w:cs="Arial"/>
          <w:noProof/>
        </w:rPr>
      </w:pPr>
      <w:r w:rsidRPr="003D2384">
        <w:rPr>
          <w:rFonts w:cs="Arial"/>
          <w:noProof/>
        </w:rPr>
        <w:t>Social engineering attacks can have a severe impact on an organisation's reputation and erode trust. If employees or customers feel deceived or if sensitive information is exposed, the damage can be long-lasting.</w:t>
      </w:r>
    </w:p>
    <w:p w14:paraId="0B2A5852" w14:textId="77777777" w:rsidR="00D95C22" w:rsidRPr="003D2384" w:rsidRDefault="00D95C22" w:rsidP="00D95C22">
      <w:pPr>
        <w:spacing w:line="360" w:lineRule="auto"/>
        <w:rPr>
          <w:rFonts w:cs="Arial"/>
          <w:noProof/>
        </w:rPr>
      </w:pPr>
    </w:p>
    <w:p w14:paraId="728B02D3" w14:textId="77777777" w:rsidR="00D95C22" w:rsidRPr="003D2384" w:rsidRDefault="00D95C22" w:rsidP="00D95C22">
      <w:pPr>
        <w:spacing w:line="360" w:lineRule="auto"/>
        <w:rPr>
          <w:rFonts w:cs="Arial"/>
          <w:noProof/>
        </w:rPr>
      </w:pPr>
      <w:r w:rsidRPr="003D2384">
        <w:rPr>
          <w:rFonts w:cs="Arial"/>
          <w:noProof/>
        </w:rPr>
        <w:t>While other cyber threats can also harm reputation, social engineering has a unique ability to exploit trust relationships, making the impact more personal and damaging.</w:t>
      </w:r>
    </w:p>
    <w:p w14:paraId="59F84BF7" w14:textId="77777777" w:rsidR="00D95C22" w:rsidRPr="003D2384" w:rsidRDefault="00D95C22" w:rsidP="00D95C22">
      <w:pPr>
        <w:spacing w:line="360" w:lineRule="auto"/>
        <w:rPr>
          <w:rFonts w:cs="Arial"/>
          <w:noProof/>
        </w:rPr>
      </w:pPr>
    </w:p>
    <w:p w14:paraId="2587318D" w14:textId="77777777" w:rsidR="00D95C22" w:rsidRPr="003D2384" w:rsidRDefault="00D95C22" w:rsidP="00D95C22">
      <w:pPr>
        <w:spacing w:line="360" w:lineRule="auto"/>
        <w:rPr>
          <w:rFonts w:cs="Arial"/>
          <w:noProof/>
          <w:u w:val="single"/>
        </w:rPr>
      </w:pPr>
      <w:r w:rsidRPr="003D2384">
        <w:rPr>
          <w:rFonts w:cs="Arial"/>
          <w:noProof/>
          <w:u w:val="single"/>
        </w:rPr>
        <w:t>Detection Challenges:</w:t>
      </w:r>
    </w:p>
    <w:p w14:paraId="4E84BA80" w14:textId="77777777" w:rsidR="00D95C22" w:rsidRPr="003D2384" w:rsidRDefault="00D95C22" w:rsidP="00D95C22">
      <w:pPr>
        <w:spacing w:line="360" w:lineRule="auto"/>
        <w:rPr>
          <w:rFonts w:cs="Arial"/>
          <w:noProof/>
        </w:rPr>
      </w:pPr>
    </w:p>
    <w:p w14:paraId="54F396E4" w14:textId="77777777" w:rsidR="00D95C22" w:rsidRPr="003D2384" w:rsidRDefault="00D95C22" w:rsidP="00D95C22">
      <w:pPr>
        <w:spacing w:line="360" w:lineRule="auto"/>
        <w:rPr>
          <w:rFonts w:cs="Arial"/>
          <w:noProof/>
        </w:rPr>
      </w:pPr>
      <w:r w:rsidRPr="003D2384">
        <w:rPr>
          <w:rFonts w:cs="Arial"/>
          <w:noProof/>
        </w:rPr>
        <w:lastRenderedPageBreak/>
        <w:t>Social engineering attacks can be challenging to detect because they often involve manipulation rather than technical exploits. Traditional security measures like firewalls and antivirus software may not be as effective in preventing social engineering attacks.</w:t>
      </w:r>
    </w:p>
    <w:p w14:paraId="1FF0933B" w14:textId="77777777" w:rsidR="00D95C22" w:rsidRPr="003D2384" w:rsidRDefault="00D95C22" w:rsidP="00D95C22">
      <w:pPr>
        <w:spacing w:line="360" w:lineRule="auto"/>
        <w:rPr>
          <w:rFonts w:cs="Arial"/>
          <w:noProof/>
        </w:rPr>
      </w:pPr>
    </w:p>
    <w:p w14:paraId="6B4CEF36" w14:textId="77777777" w:rsidR="00D95C22" w:rsidRPr="003D2384" w:rsidRDefault="00D95C22" w:rsidP="00D95C22">
      <w:pPr>
        <w:spacing w:line="360" w:lineRule="auto"/>
        <w:rPr>
          <w:rFonts w:cs="Arial"/>
          <w:noProof/>
        </w:rPr>
      </w:pPr>
      <w:r w:rsidRPr="003D2384">
        <w:rPr>
          <w:rFonts w:cs="Arial"/>
          <w:noProof/>
        </w:rPr>
        <w:t>Other cyber threats may leave more detectable traces, making it easier for security systems to identify and respond to them.</w:t>
      </w:r>
    </w:p>
    <w:p w14:paraId="0181CDFA" w14:textId="77777777" w:rsidR="00D95C22" w:rsidRPr="003D2384" w:rsidRDefault="00D95C22" w:rsidP="00D95C22">
      <w:pPr>
        <w:spacing w:line="360" w:lineRule="auto"/>
        <w:rPr>
          <w:rFonts w:cs="Arial"/>
          <w:noProof/>
        </w:rPr>
      </w:pPr>
    </w:p>
    <w:p w14:paraId="6BC79DE6" w14:textId="77777777" w:rsidR="00D95C22" w:rsidRPr="003D2384" w:rsidRDefault="00D95C22" w:rsidP="00D95C22">
      <w:pPr>
        <w:spacing w:line="360" w:lineRule="auto"/>
        <w:rPr>
          <w:rFonts w:cs="Arial"/>
          <w:noProof/>
        </w:rPr>
      </w:pPr>
      <w:r w:rsidRPr="003D2384">
        <w:rPr>
          <w:rFonts w:cs="Arial"/>
          <w:noProof/>
        </w:rPr>
        <w:t>In summary, social engineering threats in cybersecurity are a major concern due to their ability to exploit human vulnerabilities, their adaptability, and their potential for widespread impact on individuals and organisations.</w:t>
      </w:r>
    </w:p>
    <w:p w14:paraId="64017598" w14:textId="77777777" w:rsidR="00D95C22" w:rsidRPr="003D2384" w:rsidRDefault="00D95C22" w:rsidP="00D95C22">
      <w:pPr>
        <w:spacing w:line="360" w:lineRule="auto"/>
        <w:rPr>
          <w:rFonts w:cs="Arial"/>
          <w:noProof/>
        </w:rPr>
      </w:pPr>
    </w:p>
    <w:p w14:paraId="270922F5" w14:textId="77777777" w:rsidR="00D95C22" w:rsidRPr="003D2384" w:rsidRDefault="00D95C22" w:rsidP="00D95C22">
      <w:pPr>
        <w:spacing w:line="360" w:lineRule="auto"/>
        <w:rPr>
          <w:rFonts w:cs="Arial"/>
          <w:noProof/>
        </w:rPr>
      </w:pPr>
      <w:r w:rsidRPr="003D2384">
        <w:rPr>
          <w:rFonts w:cs="Arial"/>
          <w:noProof/>
        </w:rPr>
        <w:t>While other cyber threats also pose significant risks, social engineering attacks stand out for their focus on manipulating people rather than exploiting technical weaknesses alone.</w:t>
      </w:r>
    </w:p>
    <w:p w14:paraId="248EE992" w14:textId="77777777" w:rsidR="00D95C22" w:rsidRPr="003D2384" w:rsidRDefault="00D95C22" w:rsidP="00D95C22">
      <w:pPr>
        <w:spacing w:line="360" w:lineRule="auto"/>
        <w:rPr>
          <w:rFonts w:cs="Arial"/>
          <w:noProof/>
        </w:rPr>
      </w:pPr>
    </w:p>
    <w:p w14:paraId="19A35457" w14:textId="77777777" w:rsidR="00D95C22" w:rsidRDefault="00D95C22" w:rsidP="00D95C22">
      <w:pPr>
        <w:spacing w:line="360" w:lineRule="auto"/>
        <w:rPr>
          <w:rFonts w:cs="Arial"/>
          <w:noProof/>
        </w:rPr>
      </w:pPr>
      <w:r w:rsidRPr="003D2384">
        <w:rPr>
          <w:rFonts w:cs="Arial"/>
          <w:noProof/>
        </w:rPr>
        <w:t>Combining technical defences with robust cybersecurity awareness training is crucial for mitigating the risks associated with social engineering.</w:t>
      </w:r>
    </w:p>
    <w:p w14:paraId="29E76054" w14:textId="77777777" w:rsidR="00D95C22" w:rsidRPr="003D2384" w:rsidRDefault="00D95C22" w:rsidP="00D95C22">
      <w:pPr>
        <w:spacing w:line="360" w:lineRule="auto"/>
        <w:rPr>
          <w:rFonts w:cs="Arial"/>
          <w:noProof/>
        </w:rPr>
      </w:pPr>
    </w:p>
    <w:p w14:paraId="2C673E60" w14:textId="77777777" w:rsidR="00D95C22" w:rsidRPr="00F4511F" w:rsidRDefault="00D95C22" w:rsidP="00D95C22">
      <w:pPr>
        <w:pStyle w:val="ListParagraph"/>
        <w:numPr>
          <w:ilvl w:val="0"/>
          <w:numId w:val="48"/>
        </w:numPr>
        <w:spacing w:line="360" w:lineRule="auto"/>
        <w:jc w:val="left"/>
        <w:rPr>
          <w:rFonts w:cs="Arial"/>
          <w:noProof/>
          <w:color w:val="538135" w:themeColor="accent6" w:themeShade="BF"/>
        </w:rPr>
      </w:pPr>
      <w:r w:rsidRPr="00F4511F">
        <w:rPr>
          <w:rFonts w:cs="Arial"/>
          <w:noProof/>
          <w:color w:val="538135" w:themeColor="accent6" w:themeShade="BF"/>
        </w:rPr>
        <w:t>With respect to businesses you’ve previously consulted, how much effort and thought did you have to put into maintaining and changing the Sophos programming in due course?</w:t>
      </w:r>
    </w:p>
    <w:p w14:paraId="0FD0A3C6" w14:textId="77777777" w:rsidR="00D95C22" w:rsidRPr="003D2384" w:rsidRDefault="00D95C22" w:rsidP="00D95C22">
      <w:pPr>
        <w:spacing w:line="360" w:lineRule="auto"/>
        <w:rPr>
          <w:rFonts w:cs="Arial"/>
          <w:noProof/>
        </w:rPr>
      </w:pPr>
    </w:p>
    <w:p w14:paraId="52278D90" w14:textId="77777777" w:rsidR="00D95C22" w:rsidRPr="003D2384" w:rsidRDefault="00D95C22" w:rsidP="00D95C22">
      <w:pPr>
        <w:spacing w:line="360" w:lineRule="auto"/>
        <w:rPr>
          <w:rFonts w:cs="Arial"/>
          <w:noProof/>
        </w:rPr>
      </w:pPr>
      <w:r w:rsidRPr="003D2384">
        <w:rPr>
          <w:rFonts w:cs="Arial"/>
          <w:noProof/>
        </w:rPr>
        <w:t>With medium size companies we use the SIEM (Security Information and Event Management) alert and reporting capablilties within Sophos Central to monitor and take action on events that need attention, for example out of date definitions and engine software for the computing endpoints, alerts and clean up actions taken by Sophos agents that detect a treat and report back to Sophos Central and if manual invention is required to remove a threat.</w:t>
      </w:r>
    </w:p>
    <w:p w14:paraId="526EB4B6" w14:textId="77777777" w:rsidR="00D95C22" w:rsidRPr="003D2384" w:rsidRDefault="00D95C22" w:rsidP="00D95C22">
      <w:pPr>
        <w:spacing w:line="360" w:lineRule="auto"/>
        <w:rPr>
          <w:rFonts w:cs="Arial"/>
          <w:noProof/>
        </w:rPr>
      </w:pPr>
    </w:p>
    <w:p w14:paraId="7C179D6E" w14:textId="77777777" w:rsidR="00D95C22" w:rsidRPr="003D2384" w:rsidRDefault="00D95C22" w:rsidP="00D95C22">
      <w:pPr>
        <w:spacing w:line="360" w:lineRule="auto"/>
        <w:rPr>
          <w:rFonts w:cs="Arial"/>
          <w:noProof/>
        </w:rPr>
      </w:pPr>
      <w:r w:rsidRPr="003D2384">
        <w:rPr>
          <w:rFonts w:cs="Arial"/>
          <w:noProof/>
        </w:rPr>
        <w:t>We have deployed Sophos Central as the management software for the computing end points for Windows devices.</w:t>
      </w:r>
    </w:p>
    <w:p w14:paraId="30FF73B5" w14:textId="77777777" w:rsidR="00D95C22" w:rsidRPr="003D2384" w:rsidRDefault="00D95C22" w:rsidP="00D95C22">
      <w:pPr>
        <w:spacing w:line="360" w:lineRule="auto"/>
        <w:rPr>
          <w:rFonts w:cs="Arial"/>
          <w:noProof/>
        </w:rPr>
      </w:pPr>
    </w:p>
    <w:p w14:paraId="5306AC36" w14:textId="77777777" w:rsidR="00D95C22" w:rsidRPr="003D2384" w:rsidRDefault="00D95C22" w:rsidP="00D95C22">
      <w:pPr>
        <w:spacing w:line="360" w:lineRule="auto"/>
        <w:rPr>
          <w:rFonts w:cs="Arial"/>
          <w:noProof/>
        </w:rPr>
      </w:pPr>
      <w:r w:rsidRPr="003D2384">
        <w:rPr>
          <w:rFonts w:cs="Arial"/>
          <w:noProof/>
        </w:rPr>
        <w:lastRenderedPageBreak/>
        <w:t>Firewall security appliances are adopted into the Sophos Central so they can be remotely managed from the dashboard.</w:t>
      </w:r>
    </w:p>
    <w:p w14:paraId="42097C11" w14:textId="77777777" w:rsidR="00D95C22" w:rsidRPr="003D2384" w:rsidRDefault="00D95C22" w:rsidP="00D95C22">
      <w:pPr>
        <w:spacing w:line="360" w:lineRule="auto"/>
        <w:rPr>
          <w:rFonts w:cs="Arial"/>
          <w:noProof/>
        </w:rPr>
      </w:pPr>
    </w:p>
    <w:p w14:paraId="00E979F6" w14:textId="77777777" w:rsidR="00D95C22" w:rsidRPr="003D2384" w:rsidRDefault="00D95C22" w:rsidP="00D95C22">
      <w:pPr>
        <w:spacing w:line="360" w:lineRule="auto"/>
        <w:rPr>
          <w:rFonts w:cs="Arial"/>
          <w:noProof/>
        </w:rPr>
      </w:pPr>
      <w:r w:rsidRPr="003D2384">
        <w:rPr>
          <w:rFonts w:cs="Arial"/>
          <w:noProof/>
        </w:rPr>
        <w:t>Sophos MDM (mobile device management) for iPhone and Android devices.</w:t>
      </w:r>
    </w:p>
    <w:p w14:paraId="17F8876B" w14:textId="77777777" w:rsidR="00D95C22" w:rsidRPr="003D2384" w:rsidRDefault="00D95C22" w:rsidP="00D95C22">
      <w:pPr>
        <w:spacing w:line="360" w:lineRule="auto"/>
        <w:rPr>
          <w:rFonts w:cs="Arial"/>
          <w:noProof/>
        </w:rPr>
      </w:pPr>
    </w:p>
    <w:p w14:paraId="346FDE6D" w14:textId="77777777" w:rsidR="00D95C22" w:rsidRPr="003D2384" w:rsidRDefault="00D95C22" w:rsidP="00D95C22">
      <w:pPr>
        <w:spacing w:line="360" w:lineRule="auto"/>
        <w:rPr>
          <w:rFonts w:cs="Arial"/>
          <w:noProof/>
        </w:rPr>
      </w:pPr>
      <w:r w:rsidRPr="003D2384">
        <w:rPr>
          <w:rFonts w:cs="Arial"/>
          <w:noProof/>
        </w:rPr>
        <w:t>As for the management of Firewall appliances within Sophos Central, this is a consolidation of firewall appliances where some of our clients have multiple branch offices, and to securely access the firewall to manage and make changes.</w:t>
      </w:r>
    </w:p>
    <w:p w14:paraId="42B4D6AC" w14:textId="77777777" w:rsidR="00D95C22" w:rsidRPr="003D2384" w:rsidRDefault="00D95C22" w:rsidP="00D95C22">
      <w:pPr>
        <w:spacing w:line="360" w:lineRule="auto"/>
        <w:rPr>
          <w:rFonts w:cs="Arial"/>
          <w:noProof/>
        </w:rPr>
      </w:pPr>
    </w:p>
    <w:p w14:paraId="2E9C693A" w14:textId="77777777" w:rsidR="00D95C22" w:rsidRPr="003D2384" w:rsidRDefault="00D95C22" w:rsidP="00D95C22">
      <w:pPr>
        <w:spacing w:line="360" w:lineRule="auto"/>
        <w:rPr>
          <w:rFonts w:cs="Arial"/>
          <w:noProof/>
        </w:rPr>
      </w:pPr>
      <w:r w:rsidRPr="003D2384">
        <w:rPr>
          <w:rFonts w:cs="Arial"/>
          <w:noProof/>
        </w:rPr>
        <w:t xml:space="preserve">Changes to a firewalls configuration (to it’s rules and security polices and services) are determined from </w:t>
      </w:r>
      <w:r w:rsidRPr="003D2384">
        <w:rPr>
          <w:rFonts w:cs="Arial"/>
          <w:noProof/>
          <w:color w:val="FF0000"/>
        </w:rPr>
        <w:t>ongoing regular security audits.</w:t>
      </w:r>
    </w:p>
    <w:p w14:paraId="417DA50C" w14:textId="77777777" w:rsidR="00D95C22" w:rsidRPr="003D2384" w:rsidRDefault="00D95C22" w:rsidP="00D95C22">
      <w:pPr>
        <w:spacing w:line="360" w:lineRule="auto"/>
        <w:rPr>
          <w:rFonts w:cs="Arial"/>
          <w:noProof/>
        </w:rPr>
      </w:pPr>
    </w:p>
    <w:p w14:paraId="0C318212" w14:textId="77777777" w:rsidR="00D95C22" w:rsidRPr="003D2384" w:rsidRDefault="00D95C22" w:rsidP="00D95C22">
      <w:pPr>
        <w:spacing w:line="360" w:lineRule="auto"/>
        <w:rPr>
          <w:rFonts w:cs="Arial"/>
          <w:noProof/>
        </w:rPr>
      </w:pPr>
      <w:r w:rsidRPr="003D2384">
        <w:rPr>
          <w:rFonts w:cs="Arial"/>
          <w:noProof/>
        </w:rPr>
        <w:t>Outside of the Sophos Central dashboard, the firewall can be configured to report separately to Sophos Central and requires the administrator to login into the firewall to manage the configuration. The firewall can be setup to generate reports and emailed automatically using a schedule.</w:t>
      </w:r>
    </w:p>
    <w:p w14:paraId="6257B5AB" w14:textId="77777777" w:rsidR="00D95C22" w:rsidRPr="003D2384" w:rsidRDefault="00D95C22" w:rsidP="00D95C22">
      <w:pPr>
        <w:spacing w:line="360" w:lineRule="auto"/>
        <w:rPr>
          <w:rFonts w:cs="Arial"/>
          <w:noProof/>
        </w:rPr>
      </w:pPr>
    </w:p>
    <w:p w14:paraId="59E145C0" w14:textId="77777777" w:rsidR="00D95C22" w:rsidRPr="003D2384" w:rsidRDefault="00D95C22" w:rsidP="00D95C22">
      <w:pPr>
        <w:spacing w:line="360" w:lineRule="auto"/>
        <w:rPr>
          <w:rFonts w:cs="Arial"/>
          <w:noProof/>
        </w:rPr>
      </w:pPr>
      <w:r w:rsidRPr="003D2384">
        <w:rPr>
          <w:rFonts w:cs="Arial"/>
          <w:noProof/>
        </w:rPr>
        <w:t>Other Security companies use Similar Cloud based management to manage multiple firewall appliances. They may include advanced holistic reporting and capture analysis.</w:t>
      </w:r>
    </w:p>
    <w:p w14:paraId="323DAE6B" w14:textId="77777777" w:rsidR="00D95C22" w:rsidRPr="003D2384" w:rsidRDefault="00D95C22" w:rsidP="00D95C22">
      <w:pPr>
        <w:spacing w:line="360" w:lineRule="auto"/>
        <w:rPr>
          <w:rFonts w:cs="Arial"/>
          <w:noProof/>
        </w:rPr>
      </w:pPr>
    </w:p>
    <w:p w14:paraId="03590648" w14:textId="77777777" w:rsidR="00D95C22" w:rsidRPr="003D2384" w:rsidRDefault="00D95C22" w:rsidP="00D95C22">
      <w:pPr>
        <w:spacing w:line="360" w:lineRule="auto"/>
        <w:rPr>
          <w:rFonts w:cs="Arial"/>
          <w:noProof/>
        </w:rPr>
      </w:pPr>
      <w:r w:rsidRPr="003D2384">
        <w:rPr>
          <w:rFonts w:cs="Arial"/>
          <w:noProof/>
        </w:rPr>
        <w:t>SIEM stands for Security Information and Event Management. It is a comprehensive approach to managing an organisation's information security by providing real-time analysis of security alerts generated throughout the organization's IT infrastructure. SIEM combines Security Information Management (SIM) and Security Event Management (SEM) into a single solution to provide a holistic view of an organisation's information security.</w:t>
      </w:r>
    </w:p>
    <w:p w14:paraId="0952AF9B" w14:textId="77777777" w:rsidR="00D95C22" w:rsidRPr="003D2384" w:rsidRDefault="00D95C22" w:rsidP="00D95C22">
      <w:pPr>
        <w:spacing w:line="360" w:lineRule="auto"/>
        <w:rPr>
          <w:rFonts w:cs="Arial"/>
          <w:noProof/>
        </w:rPr>
      </w:pPr>
    </w:p>
    <w:p w14:paraId="442790AB" w14:textId="77777777" w:rsidR="00D95C22" w:rsidRPr="003D2384" w:rsidRDefault="00D95C22" w:rsidP="00D95C22">
      <w:pPr>
        <w:spacing w:line="360" w:lineRule="auto"/>
        <w:rPr>
          <w:rFonts w:cs="Arial"/>
          <w:noProof/>
        </w:rPr>
      </w:pPr>
      <w:r w:rsidRPr="003D2384">
        <w:rPr>
          <w:rFonts w:cs="Arial"/>
          <w:noProof/>
        </w:rPr>
        <w:t>For our small to medium size clients: Using Sophos Central (Could based).</w:t>
      </w:r>
    </w:p>
    <w:p w14:paraId="3CE5D546" w14:textId="77777777" w:rsidR="00D95C22" w:rsidRPr="003D2384" w:rsidRDefault="00D95C22" w:rsidP="00D95C22">
      <w:pPr>
        <w:spacing w:line="360" w:lineRule="auto"/>
        <w:rPr>
          <w:rFonts w:cs="Arial"/>
          <w:noProof/>
        </w:rPr>
      </w:pPr>
    </w:p>
    <w:p w14:paraId="5833C082" w14:textId="77777777" w:rsidR="00D95C22" w:rsidRPr="003D2384" w:rsidRDefault="00D95C22" w:rsidP="00D95C22">
      <w:pPr>
        <w:spacing w:line="360" w:lineRule="auto"/>
        <w:rPr>
          <w:rFonts w:cs="Arial"/>
          <w:noProof/>
        </w:rPr>
      </w:pPr>
      <w:r w:rsidRPr="003D2384">
        <w:rPr>
          <w:rFonts w:cs="Arial"/>
          <w:noProof/>
        </w:rPr>
        <w:t xml:space="preserve">Sophos Security Products are managed within Sophos Central including the licensing. Security Agents for the computing endpoints. Sophos firewall security </w:t>
      </w:r>
      <w:r w:rsidRPr="003D2384">
        <w:rPr>
          <w:rFonts w:cs="Arial"/>
          <w:noProof/>
        </w:rPr>
        <w:lastRenderedPageBreak/>
        <w:t>appliances for the Internet Gateway. Sophos mobile device management MDM for mobile phones IOS and Android devices.</w:t>
      </w:r>
    </w:p>
    <w:p w14:paraId="546D3283" w14:textId="77777777" w:rsidR="00D95C22" w:rsidRPr="003D2384" w:rsidRDefault="00D95C22" w:rsidP="00D95C22">
      <w:pPr>
        <w:spacing w:line="360" w:lineRule="auto"/>
        <w:rPr>
          <w:rFonts w:cs="Arial"/>
          <w:noProof/>
        </w:rPr>
      </w:pPr>
    </w:p>
    <w:p w14:paraId="7C37AC05" w14:textId="77777777" w:rsidR="00D95C22" w:rsidRPr="003D2384" w:rsidRDefault="00D95C22" w:rsidP="00D95C22">
      <w:pPr>
        <w:spacing w:line="360" w:lineRule="auto"/>
        <w:rPr>
          <w:rFonts w:cs="Arial"/>
          <w:noProof/>
        </w:rPr>
      </w:pPr>
      <w:r w:rsidRPr="003D2384">
        <w:rPr>
          <w:rFonts w:cs="Arial"/>
          <w:noProof/>
        </w:rPr>
        <w:t>It is worth noting a Firewall is not a router, however they can do static routing and network address translation, which are functions of a router.</w:t>
      </w:r>
    </w:p>
    <w:p w14:paraId="7ECF3340" w14:textId="77777777" w:rsidR="00D95C22" w:rsidRPr="003D2384" w:rsidRDefault="00D95C22" w:rsidP="00D95C22">
      <w:pPr>
        <w:spacing w:line="360" w:lineRule="auto"/>
        <w:rPr>
          <w:rFonts w:cs="Arial"/>
          <w:noProof/>
        </w:rPr>
      </w:pPr>
    </w:p>
    <w:p w14:paraId="6DEE0CC4" w14:textId="77777777" w:rsidR="00D95C22" w:rsidRPr="003D2384" w:rsidRDefault="00D95C22" w:rsidP="00D95C22">
      <w:pPr>
        <w:spacing w:line="360" w:lineRule="auto"/>
        <w:rPr>
          <w:rFonts w:cs="Arial"/>
          <w:noProof/>
        </w:rPr>
      </w:pPr>
      <w:r w:rsidRPr="003D2384">
        <w:rPr>
          <w:rFonts w:cs="Arial"/>
          <w:noProof/>
        </w:rPr>
        <w:t>Other examples of SIEM’s are:</w:t>
      </w:r>
    </w:p>
    <w:p w14:paraId="606CB868" w14:textId="77777777" w:rsidR="00D95C22" w:rsidRPr="003D2384" w:rsidRDefault="00D95C22" w:rsidP="00D95C22">
      <w:pPr>
        <w:spacing w:line="360" w:lineRule="auto"/>
        <w:rPr>
          <w:rFonts w:cs="Arial"/>
          <w:noProof/>
        </w:rPr>
      </w:pPr>
    </w:p>
    <w:p w14:paraId="45EB5BB3" w14:textId="77777777" w:rsidR="00D95C22" w:rsidRPr="003D2384" w:rsidRDefault="00D95C22" w:rsidP="00D95C22">
      <w:pPr>
        <w:spacing w:line="360" w:lineRule="auto"/>
        <w:rPr>
          <w:rFonts w:cs="Arial"/>
          <w:noProof/>
        </w:rPr>
      </w:pPr>
      <w:r w:rsidRPr="003D2384">
        <w:rPr>
          <w:rFonts w:cs="Arial"/>
          <w:noProof/>
        </w:rPr>
        <w:t>For our enterprise clients we use: (They all have different requirements).</w:t>
      </w:r>
    </w:p>
    <w:p w14:paraId="7129CDC6" w14:textId="77777777" w:rsidR="00D95C22" w:rsidRPr="003D2384" w:rsidRDefault="00D95C22" w:rsidP="00D95C22">
      <w:pPr>
        <w:spacing w:line="360" w:lineRule="auto"/>
        <w:rPr>
          <w:rFonts w:cs="Arial"/>
          <w:noProof/>
        </w:rPr>
      </w:pPr>
    </w:p>
    <w:p w14:paraId="6BC80669" w14:textId="77777777" w:rsidR="00D95C22" w:rsidRPr="003D2384" w:rsidRDefault="00D95C22" w:rsidP="00D95C22">
      <w:pPr>
        <w:spacing w:line="360" w:lineRule="auto"/>
        <w:rPr>
          <w:rFonts w:cs="Arial"/>
          <w:noProof/>
        </w:rPr>
      </w:pPr>
      <w:r w:rsidRPr="003D2384">
        <w:rPr>
          <w:rFonts w:cs="Arial"/>
          <w:noProof/>
        </w:rPr>
        <w:t>Microsoft Defender XDR SIEM for our Azure Cloud Clients.</w:t>
      </w:r>
    </w:p>
    <w:p w14:paraId="73AAD01E" w14:textId="77777777" w:rsidR="00D95C22" w:rsidRPr="003D2384" w:rsidRDefault="00202D00" w:rsidP="00D95C22">
      <w:pPr>
        <w:spacing w:line="360" w:lineRule="auto"/>
        <w:rPr>
          <w:rFonts w:cs="Arial"/>
          <w:noProof/>
        </w:rPr>
      </w:pPr>
      <w:hyperlink r:id="rId10">
        <w:r w:rsidR="00D95C22" w:rsidRPr="003D2384">
          <w:rPr>
            <w:rStyle w:val="Hyperlink"/>
            <w:rFonts w:ascii="Arial" w:hAnsi="Arial" w:cs="Arial"/>
            <w:noProof/>
          </w:rPr>
          <w:t>https://www.microsoft.com/en-au/security/business/microsoft-defender</w:t>
        </w:r>
      </w:hyperlink>
    </w:p>
    <w:p w14:paraId="7AFF1757" w14:textId="77777777" w:rsidR="00D95C22" w:rsidRPr="003D2384" w:rsidRDefault="00D95C22" w:rsidP="00D95C22">
      <w:pPr>
        <w:spacing w:line="360" w:lineRule="auto"/>
        <w:rPr>
          <w:rFonts w:cs="Arial"/>
          <w:noProof/>
        </w:rPr>
      </w:pPr>
    </w:p>
    <w:p w14:paraId="272F5BF8" w14:textId="77777777" w:rsidR="00D95C22" w:rsidRPr="003D2384" w:rsidRDefault="00D95C22" w:rsidP="00D95C22">
      <w:pPr>
        <w:spacing w:line="360" w:lineRule="auto"/>
        <w:rPr>
          <w:rFonts w:cs="Arial"/>
          <w:noProof/>
        </w:rPr>
      </w:pPr>
      <w:r w:rsidRPr="003D2384">
        <w:rPr>
          <w:rFonts w:cs="Arial"/>
          <w:noProof/>
        </w:rPr>
        <w:t>Mircosoft InTune for endpoint management of computing and mobile devices for Windows updates, applications, conditional access etc.</w:t>
      </w:r>
    </w:p>
    <w:p w14:paraId="5EE7FA34" w14:textId="77777777" w:rsidR="00D95C22" w:rsidRPr="003D2384" w:rsidRDefault="00202D00" w:rsidP="00D95C22">
      <w:pPr>
        <w:spacing w:line="360" w:lineRule="auto"/>
        <w:rPr>
          <w:rFonts w:cs="Arial"/>
          <w:noProof/>
        </w:rPr>
      </w:pPr>
      <w:hyperlink r:id="rId11">
        <w:r w:rsidR="00D95C22" w:rsidRPr="003D2384">
          <w:rPr>
            <w:rStyle w:val="Hyperlink"/>
            <w:rFonts w:ascii="Arial" w:hAnsi="Arial" w:cs="Arial"/>
            <w:noProof/>
          </w:rPr>
          <w:t>https://www.microsoft.com/en-us/security/business/endpoint-management/microsoft-intune</w:t>
        </w:r>
      </w:hyperlink>
    </w:p>
    <w:p w14:paraId="0476972D" w14:textId="77777777" w:rsidR="00D95C22" w:rsidRPr="003D2384" w:rsidRDefault="00D95C22" w:rsidP="00D95C22">
      <w:pPr>
        <w:spacing w:line="360" w:lineRule="auto"/>
        <w:rPr>
          <w:rFonts w:cs="Arial"/>
          <w:noProof/>
        </w:rPr>
      </w:pPr>
    </w:p>
    <w:p w14:paraId="54925D9B" w14:textId="77777777" w:rsidR="00D95C22" w:rsidRPr="003D2384" w:rsidRDefault="00D95C22" w:rsidP="00D95C22">
      <w:pPr>
        <w:spacing w:line="360" w:lineRule="auto"/>
        <w:rPr>
          <w:rFonts w:cs="Arial"/>
          <w:noProof/>
        </w:rPr>
      </w:pPr>
      <w:r w:rsidRPr="003D2384">
        <w:rPr>
          <w:rFonts w:cs="Arial"/>
          <w:noProof/>
        </w:rPr>
        <w:t xml:space="preserve"> Custom integration of the open source SIEM Wazuh </w:t>
      </w:r>
      <w:hyperlink r:id="rId12">
        <w:r w:rsidRPr="003D2384">
          <w:rPr>
            <w:rStyle w:val="Hyperlink"/>
            <w:rFonts w:ascii="Arial" w:hAnsi="Arial" w:cs="Arial"/>
            <w:noProof/>
          </w:rPr>
          <w:t>https://wazuh.com</w:t>
        </w:r>
      </w:hyperlink>
    </w:p>
    <w:p w14:paraId="0E1DEF5C" w14:textId="77777777" w:rsidR="00D95C22" w:rsidRPr="003D2384" w:rsidRDefault="00D95C22" w:rsidP="00D95C22">
      <w:pPr>
        <w:spacing w:line="360" w:lineRule="auto"/>
        <w:rPr>
          <w:rFonts w:cs="Arial"/>
          <w:noProof/>
        </w:rPr>
      </w:pPr>
    </w:p>
    <w:p w14:paraId="2D744D0D" w14:textId="77777777" w:rsidR="00D95C22" w:rsidRPr="003D2384" w:rsidRDefault="00D95C22" w:rsidP="00D95C22">
      <w:pPr>
        <w:spacing w:line="360" w:lineRule="auto"/>
        <w:rPr>
          <w:rFonts w:cs="Arial"/>
          <w:noProof/>
        </w:rPr>
      </w:pPr>
      <w:r w:rsidRPr="003D2384">
        <w:rPr>
          <w:rFonts w:cs="Arial"/>
          <w:noProof/>
        </w:rPr>
        <w:t>Here are the key components and functions of a SIEM system:</w:t>
      </w:r>
    </w:p>
    <w:p w14:paraId="61BCC124" w14:textId="77777777" w:rsidR="00D95C22" w:rsidRPr="003D2384" w:rsidRDefault="00D95C22" w:rsidP="00D95C22">
      <w:pPr>
        <w:spacing w:line="360" w:lineRule="auto"/>
        <w:rPr>
          <w:rFonts w:cs="Arial"/>
          <w:noProof/>
        </w:rPr>
      </w:pPr>
    </w:p>
    <w:p w14:paraId="214A5E9E" w14:textId="77777777" w:rsidR="00D95C22" w:rsidRPr="003D2384" w:rsidRDefault="00D95C22" w:rsidP="00D95C22">
      <w:pPr>
        <w:spacing w:line="360" w:lineRule="auto"/>
        <w:rPr>
          <w:rFonts w:cs="Arial"/>
          <w:noProof/>
          <w:u w:val="single"/>
        </w:rPr>
      </w:pPr>
      <w:r w:rsidRPr="003D2384">
        <w:rPr>
          <w:rFonts w:cs="Arial"/>
          <w:noProof/>
          <w:u w:val="single"/>
        </w:rPr>
        <w:t>Data Collection:</w:t>
      </w:r>
    </w:p>
    <w:p w14:paraId="3D1C9363" w14:textId="77777777" w:rsidR="00D95C22" w:rsidRPr="003D2384" w:rsidRDefault="00D95C22" w:rsidP="00D95C22">
      <w:pPr>
        <w:spacing w:line="360" w:lineRule="auto"/>
        <w:rPr>
          <w:rFonts w:cs="Arial"/>
          <w:noProof/>
        </w:rPr>
      </w:pPr>
    </w:p>
    <w:p w14:paraId="0C4F1B74" w14:textId="77777777" w:rsidR="00D95C22" w:rsidRPr="003D2384" w:rsidRDefault="00D95C22" w:rsidP="00D95C22">
      <w:pPr>
        <w:spacing w:line="360" w:lineRule="auto"/>
        <w:rPr>
          <w:rFonts w:cs="Arial"/>
          <w:noProof/>
        </w:rPr>
      </w:pPr>
      <w:r w:rsidRPr="003D2384">
        <w:rPr>
          <w:rFonts w:cs="Arial"/>
          <w:noProof/>
        </w:rPr>
        <w:t>SIEM systems collect, and aggregate log data generated throughout the organisation's technology infrastructure, including host systems and applications, network and security devices, databases, and more.</w:t>
      </w:r>
    </w:p>
    <w:p w14:paraId="51DCE67D" w14:textId="77777777" w:rsidR="00D95C22" w:rsidRPr="003D2384" w:rsidRDefault="00D95C22" w:rsidP="00D95C22">
      <w:pPr>
        <w:spacing w:line="360" w:lineRule="auto"/>
        <w:rPr>
          <w:rFonts w:cs="Arial"/>
          <w:noProof/>
        </w:rPr>
      </w:pPr>
    </w:p>
    <w:p w14:paraId="22832FD7" w14:textId="77777777" w:rsidR="00D95C22" w:rsidRPr="003D2384" w:rsidRDefault="00D95C22" w:rsidP="00D95C22">
      <w:pPr>
        <w:spacing w:line="360" w:lineRule="auto"/>
        <w:rPr>
          <w:rFonts w:cs="Arial"/>
          <w:noProof/>
          <w:u w:val="single"/>
        </w:rPr>
      </w:pPr>
      <w:r w:rsidRPr="003D2384">
        <w:rPr>
          <w:rFonts w:cs="Arial"/>
          <w:noProof/>
          <w:u w:val="single"/>
        </w:rPr>
        <w:t>Normalisation:</w:t>
      </w:r>
    </w:p>
    <w:p w14:paraId="1DCF0A33" w14:textId="77777777" w:rsidR="00D95C22" w:rsidRPr="003D2384" w:rsidRDefault="00D95C22" w:rsidP="00D95C22">
      <w:pPr>
        <w:spacing w:line="360" w:lineRule="auto"/>
        <w:rPr>
          <w:rFonts w:cs="Arial"/>
          <w:noProof/>
        </w:rPr>
      </w:pPr>
    </w:p>
    <w:p w14:paraId="2AC6F7C2" w14:textId="77777777" w:rsidR="00D95C22" w:rsidRPr="003D2384" w:rsidRDefault="00D95C22" w:rsidP="00D95C22">
      <w:pPr>
        <w:spacing w:line="360" w:lineRule="auto"/>
        <w:rPr>
          <w:rFonts w:cs="Arial"/>
          <w:noProof/>
        </w:rPr>
      </w:pPr>
      <w:r w:rsidRPr="003D2384">
        <w:rPr>
          <w:rFonts w:cs="Arial"/>
          <w:noProof/>
        </w:rPr>
        <w:t>Raw log data from various sources often come in different formats. SIEM systems normalise this data, converting it into a consistent format. This process makes it easier to correlate events from different sources and facilitates analysis.</w:t>
      </w:r>
    </w:p>
    <w:p w14:paraId="2E1B8DEB" w14:textId="77777777" w:rsidR="00D95C22" w:rsidRPr="003D2384" w:rsidRDefault="00D95C22" w:rsidP="00D95C22">
      <w:pPr>
        <w:spacing w:line="360" w:lineRule="auto"/>
        <w:rPr>
          <w:rFonts w:cs="Arial"/>
          <w:noProof/>
        </w:rPr>
      </w:pPr>
    </w:p>
    <w:p w14:paraId="72202BF0" w14:textId="77777777" w:rsidR="00D95C22" w:rsidRPr="003D2384" w:rsidRDefault="00D95C22" w:rsidP="00D95C22">
      <w:pPr>
        <w:spacing w:line="360" w:lineRule="auto"/>
        <w:rPr>
          <w:rFonts w:cs="Arial"/>
          <w:noProof/>
          <w:u w:val="single"/>
        </w:rPr>
      </w:pPr>
      <w:r w:rsidRPr="003D2384">
        <w:rPr>
          <w:rFonts w:cs="Arial"/>
          <w:noProof/>
          <w:u w:val="single"/>
        </w:rPr>
        <w:t>Correlation:</w:t>
      </w:r>
    </w:p>
    <w:p w14:paraId="57427F89" w14:textId="77777777" w:rsidR="00D95C22" w:rsidRPr="003D2384" w:rsidRDefault="00D95C22" w:rsidP="00D95C22">
      <w:pPr>
        <w:spacing w:line="360" w:lineRule="auto"/>
        <w:rPr>
          <w:rFonts w:cs="Arial"/>
          <w:noProof/>
        </w:rPr>
      </w:pPr>
    </w:p>
    <w:p w14:paraId="2D239398" w14:textId="77777777" w:rsidR="00D95C22" w:rsidRPr="003D2384" w:rsidRDefault="00D95C22" w:rsidP="00D95C22">
      <w:pPr>
        <w:spacing w:line="360" w:lineRule="auto"/>
        <w:rPr>
          <w:rFonts w:cs="Arial"/>
          <w:noProof/>
        </w:rPr>
      </w:pPr>
      <w:r w:rsidRPr="003D2384">
        <w:rPr>
          <w:rFonts w:cs="Arial"/>
          <w:noProof/>
        </w:rPr>
        <w:t>SIEM tools correlate and analyse the normalised data to identify patterns, trends, and anomalies. Correlation helps to connect seemingly unrelated events and detect potential security incidents or threats.</w:t>
      </w:r>
    </w:p>
    <w:p w14:paraId="48E20C7A" w14:textId="77777777" w:rsidR="00D95C22" w:rsidRPr="003D2384" w:rsidRDefault="00D95C22" w:rsidP="00D95C22">
      <w:pPr>
        <w:spacing w:line="360" w:lineRule="auto"/>
        <w:rPr>
          <w:rFonts w:cs="Arial"/>
          <w:noProof/>
          <w:u w:val="single"/>
        </w:rPr>
      </w:pPr>
      <w:r w:rsidRPr="003D2384">
        <w:rPr>
          <w:rFonts w:cs="Arial"/>
          <w:noProof/>
          <w:u w:val="single"/>
        </w:rPr>
        <w:t>Alerting and Notification:</w:t>
      </w:r>
    </w:p>
    <w:p w14:paraId="2305917E" w14:textId="77777777" w:rsidR="00D95C22" w:rsidRPr="003D2384" w:rsidRDefault="00D95C22" w:rsidP="00D95C22">
      <w:pPr>
        <w:spacing w:line="360" w:lineRule="auto"/>
        <w:rPr>
          <w:rFonts w:cs="Arial"/>
          <w:noProof/>
        </w:rPr>
      </w:pPr>
    </w:p>
    <w:p w14:paraId="27AB5B34" w14:textId="77777777" w:rsidR="00D95C22" w:rsidRPr="003D2384" w:rsidRDefault="00D95C22" w:rsidP="00D95C22">
      <w:pPr>
        <w:spacing w:line="360" w:lineRule="auto"/>
        <w:rPr>
          <w:rFonts w:cs="Arial"/>
          <w:noProof/>
        </w:rPr>
      </w:pPr>
      <w:r w:rsidRPr="003D2384">
        <w:rPr>
          <w:rFonts w:cs="Arial"/>
          <w:noProof/>
        </w:rPr>
        <w:t>When the SIEM system identifies a potential security incident based on its correlation rules, it generates alerts and notifications. These alerts are then sent to security administrators or analysts in real-time, enabling quick response to potential threats.</w:t>
      </w:r>
    </w:p>
    <w:p w14:paraId="73D697DA" w14:textId="77777777" w:rsidR="00D95C22" w:rsidRPr="003D2384" w:rsidRDefault="00D95C22" w:rsidP="00D95C22">
      <w:pPr>
        <w:spacing w:line="360" w:lineRule="auto"/>
        <w:rPr>
          <w:rFonts w:cs="Arial"/>
          <w:noProof/>
        </w:rPr>
      </w:pPr>
    </w:p>
    <w:p w14:paraId="0A8C8EB8" w14:textId="77777777" w:rsidR="00D95C22" w:rsidRPr="003D2384" w:rsidRDefault="00D95C22" w:rsidP="00D95C22">
      <w:pPr>
        <w:spacing w:line="360" w:lineRule="auto"/>
        <w:rPr>
          <w:rFonts w:cs="Arial"/>
          <w:noProof/>
          <w:u w:val="single"/>
        </w:rPr>
      </w:pPr>
      <w:r w:rsidRPr="003D2384">
        <w:rPr>
          <w:rFonts w:cs="Arial"/>
          <w:noProof/>
          <w:u w:val="single"/>
        </w:rPr>
        <w:t>Dashboards and Reporting:</w:t>
      </w:r>
    </w:p>
    <w:p w14:paraId="4D4BDA85" w14:textId="77777777" w:rsidR="00D95C22" w:rsidRPr="003D2384" w:rsidRDefault="00D95C22" w:rsidP="00D95C22">
      <w:pPr>
        <w:spacing w:line="360" w:lineRule="auto"/>
        <w:rPr>
          <w:rFonts w:cs="Arial"/>
          <w:noProof/>
        </w:rPr>
      </w:pPr>
    </w:p>
    <w:p w14:paraId="720B0A90" w14:textId="77777777" w:rsidR="00D95C22" w:rsidRPr="003D2384" w:rsidRDefault="00D95C22" w:rsidP="00D95C22">
      <w:pPr>
        <w:spacing w:line="360" w:lineRule="auto"/>
        <w:rPr>
          <w:rFonts w:cs="Arial"/>
          <w:noProof/>
        </w:rPr>
      </w:pPr>
      <w:r w:rsidRPr="003D2384">
        <w:rPr>
          <w:rFonts w:cs="Arial"/>
          <w:noProof/>
        </w:rPr>
        <w:t>SIEM solutions provide dashboards and reporting tools that offer a visual representation of security-related data. Administrators can use these dashboards to monitor the security status of the organisation, identify trends, and gain insights into potential risks.</w:t>
      </w:r>
    </w:p>
    <w:p w14:paraId="2CA125E2" w14:textId="77777777" w:rsidR="00D95C22" w:rsidRPr="003D2384" w:rsidRDefault="00D95C22" w:rsidP="00D95C22">
      <w:pPr>
        <w:spacing w:line="360" w:lineRule="auto"/>
        <w:rPr>
          <w:rFonts w:cs="Arial"/>
          <w:noProof/>
        </w:rPr>
      </w:pPr>
    </w:p>
    <w:p w14:paraId="3D371469" w14:textId="77777777" w:rsidR="00D95C22" w:rsidRPr="003D2384" w:rsidRDefault="00D95C22" w:rsidP="00D95C22">
      <w:pPr>
        <w:spacing w:line="360" w:lineRule="auto"/>
        <w:rPr>
          <w:rFonts w:cs="Arial"/>
          <w:noProof/>
          <w:u w:val="single"/>
        </w:rPr>
      </w:pPr>
      <w:r w:rsidRPr="003D2384">
        <w:rPr>
          <w:rFonts w:cs="Arial"/>
          <w:noProof/>
          <w:u w:val="single"/>
        </w:rPr>
        <w:t>Incident Response:</w:t>
      </w:r>
    </w:p>
    <w:p w14:paraId="0516DAA9" w14:textId="77777777" w:rsidR="00D95C22" w:rsidRPr="003D2384" w:rsidRDefault="00D95C22" w:rsidP="00D95C22">
      <w:pPr>
        <w:spacing w:line="360" w:lineRule="auto"/>
        <w:rPr>
          <w:rFonts w:cs="Arial"/>
          <w:noProof/>
        </w:rPr>
      </w:pPr>
    </w:p>
    <w:p w14:paraId="58CF490E" w14:textId="77777777" w:rsidR="00D95C22" w:rsidRPr="003D2384" w:rsidRDefault="00D95C22" w:rsidP="00D95C22">
      <w:pPr>
        <w:spacing w:line="360" w:lineRule="auto"/>
        <w:rPr>
          <w:rFonts w:cs="Arial"/>
          <w:noProof/>
        </w:rPr>
      </w:pPr>
      <w:r w:rsidRPr="003D2384">
        <w:rPr>
          <w:rFonts w:cs="Arial"/>
          <w:noProof/>
        </w:rPr>
        <w:t>SIEM systems support incident response efforts by providing information about the nature of security incidents, their scope, and the affected systems. This information helps security teams investigate and mitigate incidents more effectively.</w:t>
      </w:r>
    </w:p>
    <w:p w14:paraId="233278C0" w14:textId="77777777" w:rsidR="00D95C22" w:rsidRPr="003D2384" w:rsidRDefault="00D95C22" w:rsidP="00D95C22">
      <w:pPr>
        <w:spacing w:line="360" w:lineRule="auto"/>
        <w:rPr>
          <w:rFonts w:cs="Arial"/>
          <w:noProof/>
        </w:rPr>
      </w:pPr>
    </w:p>
    <w:p w14:paraId="624F2F58" w14:textId="77777777" w:rsidR="00D95C22" w:rsidRPr="003D2384" w:rsidRDefault="00D95C22" w:rsidP="00D95C22">
      <w:pPr>
        <w:spacing w:line="360" w:lineRule="auto"/>
        <w:rPr>
          <w:rFonts w:cs="Arial"/>
          <w:noProof/>
          <w:u w:val="single"/>
        </w:rPr>
      </w:pPr>
      <w:r w:rsidRPr="003D2384">
        <w:rPr>
          <w:rFonts w:cs="Arial"/>
          <w:noProof/>
          <w:u w:val="single"/>
        </w:rPr>
        <w:t>Compliance Management:</w:t>
      </w:r>
    </w:p>
    <w:p w14:paraId="12D83BC2" w14:textId="77777777" w:rsidR="00D95C22" w:rsidRPr="003D2384" w:rsidRDefault="00D95C22" w:rsidP="00D95C22">
      <w:pPr>
        <w:spacing w:line="360" w:lineRule="auto"/>
        <w:rPr>
          <w:rFonts w:cs="Arial"/>
          <w:noProof/>
        </w:rPr>
      </w:pPr>
    </w:p>
    <w:p w14:paraId="0C792D77" w14:textId="77777777" w:rsidR="00D95C22" w:rsidRPr="003D2384" w:rsidRDefault="00D95C22" w:rsidP="00D95C22">
      <w:pPr>
        <w:spacing w:line="360" w:lineRule="auto"/>
        <w:rPr>
          <w:rFonts w:cs="Arial"/>
          <w:noProof/>
        </w:rPr>
      </w:pPr>
      <w:r w:rsidRPr="003D2384">
        <w:rPr>
          <w:rFonts w:cs="Arial"/>
          <w:noProof/>
        </w:rPr>
        <w:t>Many organisations use SIEM tools to help meet compliance requirements by collecting and analysing data related to security events. SIEM solutions often include predefined reports and features that aid in compliance reporting.</w:t>
      </w:r>
    </w:p>
    <w:p w14:paraId="1FD1D33F" w14:textId="77777777" w:rsidR="00D95C22" w:rsidRPr="003D2384" w:rsidRDefault="00D95C22" w:rsidP="00D95C22">
      <w:pPr>
        <w:spacing w:line="360" w:lineRule="auto"/>
        <w:rPr>
          <w:rFonts w:cs="Arial"/>
          <w:noProof/>
        </w:rPr>
      </w:pPr>
    </w:p>
    <w:p w14:paraId="4FA1E763" w14:textId="77777777" w:rsidR="00D95C22" w:rsidRPr="003D2384" w:rsidRDefault="00D95C22" w:rsidP="00D95C22">
      <w:pPr>
        <w:spacing w:line="360" w:lineRule="auto"/>
        <w:rPr>
          <w:rFonts w:cs="Arial"/>
          <w:noProof/>
          <w:u w:val="single"/>
        </w:rPr>
      </w:pPr>
      <w:r w:rsidRPr="003D2384">
        <w:rPr>
          <w:rFonts w:cs="Arial"/>
          <w:noProof/>
          <w:u w:val="single"/>
        </w:rPr>
        <w:t>Log Retention and Forensics:</w:t>
      </w:r>
    </w:p>
    <w:p w14:paraId="11369018" w14:textId="77777777" w:rsidR="00D95C22" w:rsidRPr="003D2384" w:rsidRDefault="00D95C22" w:rsidP="00D95C22">
      <w:pPr>
        <w:spacing w:line="360" w:lineRule="auto"/>
        <w:rPr>
          <w:rFonts w:cs="Arial"/>
          <w:noProof/>
        </w:rPr>
      </w:pPr>
    </w:p>
    <w:p w14:paraId="75429500" w14:textId="77777777" w:rsidR="00D95C22" w:rsidRPr="003D2384" w:rsidRDefault="00D95C22" w:rsidP="00D95C22">
      <w:pPr>
        <w:spacing w:line="360" w:lineRule="auto"/>
        <w:rPr>
          <w:rFonts w:cs="Arial"/>
          <w:noProof/>
        </w:rPr>
      </w:pPr>
      <w:r w:rsidRPr="003D2384">
        <w:rPr>
          <w:rFonts w:cs="Arial"/>
          <w:noProof/>
        </w:rPr>
        <w:t>SIEM systems store log data for a specified retention period, allowing organisations to conduct forensic analysis after a security incident. This historical data is valuable for understanding the timeline of events and identifying the root causes of incidents.</w:t>
      </w:r>
    </w:p>
    <w:p w14:paraId="165B0841" w14:textId="77777777" w:rsidR="00D95C22" w:rsidRPr="003D2384" w:rsidRDefault="00D95C22" w:rsidP="00D95C22">
      <w:pPr>
        <w:spacing w:line="360" w:lineRule="auto"/>
        <w:rPr>
          <w:rFonts w:cs="Arial"/>
          <w:noProof/>
        </w:rPr>
      </w:pPr>
      <w:r w:rsidRPr="003D2384">
        <w:rPr>
          <w:rFonts w:cs="Arial"/>
          <w:noProof/>
        </w:rPr>
        <w:t>User and Entity Behaviour Analytics (UEBA):</w:t>
      </w:r>
    </w:p>
    <w:p w14:paraId="3D5864C7" w14:textId="77777777" w:rsidR="00D95C22" w:rsidRPr="003D2384" w:rsidRDefault="00D95C22" w:rsidP="00D95C22">
      <w:pPr>
        <w:spacing w:line="360" w:lineRule="auto"/>
        <w:rPr>
          <w:rFonts w:cs="Arial"/>
          <w:noProof/>
        </w:rPr>
      </w:pPr>
    </w:p>
    <w:p w14:paraId="031F04DB" w14:textId="77777777" w:rsidR="00D95C22" w:rsidRPr="003D2384" w:rsidRDefault="00D95C22" w:rsidP="00D95C22">
      <w:pPr>
        <w:spacing w:line="360" w:lineRule="auto"/>
        <w:rPr>
          <w:rFonts w:cs="Arial"/>
          <w:noProof/>
        </w:rPr>
      </w:pPr>
      <w:r w:rsidRPr="003D2384">
        <w:rPr>
          <w:rFonts w:cs="Arial"/>
          <w:noProof/>
        </w:rPr>
        <w:t>Some SIEM solutions incorporate UEBA capabilities, which analyse the behaviour of users and entities to detect abnormal patterns that may indicate insider threats or compromised accounts.</w:t>
      </w:r>
    </w:p>
    <w:p w14:paraId="580A01E0" w14:textId="77777777" w:rsidR="00D95C22" w:rsidRPr="003D2384" w:rsidRDefault="00D95C22" w:rsidP="00D95C22">
      <w:pPr>
        <w:spacing w:line="360" w:lineRule="auto"/>
        <w:rPr>
          <w:rFonts w:cs="Arial"/>
          <w:noProof/>
        </w:rPr>
      </w:pPr>
    </w:p>
    <w:p w14:paraId="12F6D0B0" w14:textId="77777777" w:rsidR="00D95C22" w:rsidRPr="003D2384" w:rsidRDefault="00D95C22" w:rsidP="00D95C22">
      <w:pPr>
        <w:spacing w:line="360" w:lineRule="auto"/>
        <w:rPr>
          <w:rFonts w:cs="Arial"/>
          <w:noProof/>
        </w:rPr>
      </w:pPr>
    </w:p>
    <w:p w14:paraId="21B0A00B" w14:textId="77777777" w:rsidR="00D95C22" w:rsidRPr="009D1A25" w:rsidRDefault="00D95C22" w:rsidP="00D95C22">
      <w:pPr>
        <w:pStyle w:val="ListParagraph"/>
        <w:numPr>
          <w:ilvl w:val="0"/>
          <w:numId w:val="25"/>
        </w:numPr>
        <w:spacing w:line="360" w:lineRule="auto"/>
        <w:jc w:val="left"/>
        <w:rPr>
          <w:rFonts w:cs="Arial"/>
          <w:noProof/>
          <w:color w:val="538135" w:themeColor="accent6" w:themeShade="BF"/>
        </w:rPr>
      </w:pPr>
      <w:r w:rsidRPr="009D1A25">
        <w:rPr>
          <w:rFonts w:cs="Arial"/>
          <w:noProof/>
          <w:color w:val="538135" w:themeColor="accent6" w:themeShade="BF"/>
        </w:rPr>
        <w:t>With respect to businesses you’ve previously consulted, how effective is Sophos in mitigating social engineering threats (e.g. phishing and scam emails)?</w:t>
      </w:r>
    </w:p>
    <w:p w14:paraId="0FF89101" w14:textId="77777777" w:rsidR="00D95C22" w:rsidRPr="003D2384" w:rsidRDefault="00D95C22" w:rsidP="00D95C22">
      <w:pPr>
        <w:spacing w:line="360" w:lineRule="auto"/>
        <w:rPr>
          <w:rFonts w:cs="Arial"/>
          <w:noProof/>
        </w:rPr>
      </w:pPr>
    </w:p>
    <w:p w14:paraId="4DDF8005" w14:textId="77777777" w:rsidR="00D95C22" w:rsidRPr="003D2384" w:rsidRDefault="00D95C22" w:rsidP="00D95C22">
      <w:pPr>
        <w:spacing w:line="360" w:lineRule="auto"/>
        <w:rPr>
          <w:rFonts w:cs="Arial"/>
          <w:noProof/>
        </w:rPr>
      </w:pPr>
      <w:r w:rsidRPr="003D2384">
        <w:rPr>
          <w:rFonts w:cs="Arial"/>
          <w:noProof/>
        </w:rPr>
        <w:t>Sophos has been quite effective as a front-line defence to preventing phishing and scam emails for clients, we deployed Sophos Intercept X.</w:t>
      </w:r>
    </w:p>
    <w:p w14:paraId="123F238D" w14:textId="77777777" w:rsidR="00D95C22" w:rsidRPr="003D2384" w:rsidRDefault="00D95C22" w:rsidP="00D95C22">
      <w:pPr>
        <w:spacing w:line="360" w:lineRule="auto"/>
        <w:rPr>
          <w:rFonts w:cs="Arial"/>
          <w:noProof/>
        </w:rPr>
      </w:pPr>
    </w:p>
    <w:p w14:paraId="1B4382A2" w14:textId="77777777" w:rsidR="00D95C22" w:rsidRPr="003D2384" w:rsidRDefault="00D95C22" w:rsidP="00D95C22">
      <w:pPr>
        <w:spacing w:line="360" w:lineRule="auto"/>
        <w:rPr>
          <w:rFonts w:cs="Arial"/>
          <w:noProof/>
        </w:rPr>
      </w:pPr>
      <w:r w:rsidRPr="003D2384">
        <w:rPr>
          <w:rFonts w:cs="Arial"/>
          <w:noProof/>
        </w:rPr>
        <w:t>Sophos Intercept X, which is primarily known for its advanced endpoint protection capabilities, includes features designed to detect and prevent various types of threats, including phishing and social engineering attacks. However, the specific details of the features and their effectiveness may be subject to updates and improvements, so it's recommended to refer to the latest Sophos documentation or contact Sophos directly for the most current information.</w:t>
      </w:r>
    </w:p>
    <w:p w14:paraId="07F7535A" w14:textId="77777777" w:rsidR="00D95C22" w:rsidRPr="003D2384" w:rsidRDefault="00D95C22" w:rsidP="00D95C22">
      <w:pPr>
        <w:spacing w:line="360" w:lineRule="auto"/>
        <w:rPr>
          <w:rFonts w:cs="Arial"/>
          <w:noProof/>
        </w:rPr>
      </w:pPr>
    </w:p>
    <w:p w14:paraId="364556A6" w14:textId="77777777" w:rsidR="00D95C22" w:rsidRPr="003D2384" w:rsidRDefault="00D95C22" w:rsidP="00D95C22">
      <w:pPr>
        <w:spacing w:line="360" w:lineRule="auto"/>
        <w:rPr>
          <w:rFonts w:cs="Arial"/>
          <w:noProof/>
        </w:rPr>
      </w:pPr>
      <w:r w:rsidRPr="003D2384">
        <w:rPr>
          <w:rFonts w:cs="Arial"/>
          <w:noProof/>
        </w:rPr>
        <w:t>Here are some general aspects related to Sophos Intercept X and its ability to handle phishing and social engineering threats:</w:t>
      </w:r>
    </w:p>
    <w:p w14:paraId="1D19E590" w14:textId="77777777" w:rsidR="00D95C22" w:rsidRPr="003D2384" w:rsidRDefault="00D95C22" w:rsidP="00D95C22">
      <w:pPr>
        <w:spacing w:line="360" w:lineRule="auto"/>
        <w:rPr>
          <w:rFonts w:cs="Arial"/>
          <w:noProof/>
        </w:rPr>
      </w:pPr>
    </w:p>
    <w:p w14:paraId="05889531" w14:textId="77777777" w:rsidR="00D95C22" w:rsidRPr="003D2384" w:rsidRDefault="00D95C22" w:rsidP="00D95C22">
      <w:pPr>
        <w:spacing w:line="360" w:lineRule="auto"/>
        <w:rPr>
          <w:rFonts w:cs="Arial"/>
          <w:noProof/>
        </w:rPr>
      </w:pPr>
    </w:p>
    <w:p w14:paraId="63D01E0A" w14:textId="77777777" w:rsidR="00D95C22" w:rsidRPr="003D2384" w:rsidRDefault="00D95C22" w:rsidP="00D95C22">
      <w:pPr>
        <w:spacing w:line="360" w:lineRule="auto"/>
        <w:rPr>
          <w:rFonts w:cs="Arial"/>
          <w:noProof/>
          <w:u w:val="single"/>
        </w:rPr>
      </w:pPr>
      <w:r w:rsidRPr="003D2384">
        <w:rPr>
          <w:rFonts w:cs="Arial"/>
          <w:noProof/>
          <w:u w:val="single"/>
        </w:rPr>
        <w:t>Email Security Integration:</w:t>
      </w:r>
    </w:p>
    <w:p w14:paraId="421D4A09" w14:textId="77777777" w:rsidR="00D95C22" w:rsidRPr="003D2384" w:rsidRDefault="00D95C22" w:rsidP="00D95C22">
      <w:pPr>
        <w:spacing w:line="360" w:lineRule="auto"/>
        <w:rPr>
          <w:rFonts w:cs="Arial"/>
          <w:noProof/>
        </w:rPr>
      </w:pPr>
    </w:p>
    <w:p w14:paraId="78AE2464" w14:textId="77777777" w:rsidR="00D95C22" w:rsidRPr="003D2384" w:rsidRDefault="00D95C22" w:rsidP="00D95C22">
      <w:pPr>
        <w:spacing w:line="360" w:lineRule="auto"/>
        <w:rPr>
          <w:rFonts w:cs="Arial"/>
          <w:noProof/>
        </w:rPr>
      </w:pPr>
      <w:r w:rsidRPr="003D2384">
        <w:rPr>
          <w:rFonts w:cs="Arial"/>
          <w:noProof/>
        </w:rPr>
        <w:lastRenderedPageBreak/>
        <w:t>Sophos Intercept X may integrate with Sophos' email security solutions to provide a layered defence against phishing attacks delivered via email. This integration allows for a more comprehensive protection strategy, combining endpoint security with email security measures.</w:t>
      </w:r>
    </w:p>
    <w:p w14:paraId="4BB70A76" w14:textId="77777777" w:rsidR="00D95C22" w:rsidRPr="003D2384" w:rsidRDefault="00D95C22" w:rsidP="00D95C22">
      <w:pPr>
        <w:spacing w:line="360" w:lineRule="auto"/>
        <w:rPr>
          <w:rFonts w:cs="Arial"/>
          <w:noProof/>
        </w:rPr>
      </w:pPr>
    </w:p>
    <w:p w14:paraId="48192DB4" w14:textId="77777777" w:rsidR="00D95C22" w:rsidRPr="003D2384" w:rsidRDefault="00D95C22" w:rsidP="00D95C22">
      <w:pPr>
        <w:spacing w:line="360" w:lineRule="auto"/>
        <w:rPr>
          <w:rFonts w:cs="Arial"/>
          <w:noProof/>
          <w:u w:val="single"/>
        </w:rPr>
      </w:pPr>
      <w:r w:rsidRPr="003D2384">
        <w:rPr>
          <w:rFonts w:cs="Arial"/>
          <w:noProof/>
          <w:u w:val="single"/>
        </w:rPr>
        <w:t>Advanced Threat Prevention:</w:t>
      </w:r>
    </w:p>
    <w:p w14:paraId="08FB2E42" w14:textId="77777777" w:rsidR="00D95C22" w:rsidRPr="003D2384" w:rsidRDefault="00D95C22" w:rsidP="00D95C22">
      <w:pPr>
        <w:spacing w:line="360" w:lineRule="auto"/>
        <w:rPr>
          <w:rFonts w:cs="Arial"/>
          <w:noProof/>
        </w:rPr>
      </w:pPr>
    </w:p>
    <w:p w14:paraId="272A419E" w14:textId="77777777" w:rsidR="00D95C22" w:rsidRPr="003D2384" w:rsidRDefault="00D95C22" w:rsidP="00D95C22">
      <w:pPr>
        <w:spacing w:line="360" w:lineRule="auto"/>
        <w:rPr>
          <w:rFonts w:cs="Arial"/>
          <w:noProof/>
        </w:rPr>
      </w:pPr>
      <w:r w:rsidRPr="003D2384">
        <w:rPr>
          <w:rFonts w:cs="Arial"/>
          <w:noProof/>
        </w:rPr>
        <w:t>Intercept X often includes advanced threat prevention features such as behaviour-based analysis, machine learning, and real-time threat intelligence. These capabilities help in identifying and blocking sophisticated phishing attempts that may employ social engineering tactics.</w:t>
      </w:r>
    </w:p>
    <w:p w14:paraId="1B240140" w14:textId="77777777" w:rsidR="00D95C22" w:rsidRPr="003D2384" w:rsidRDefault="00D95C22" w:rsidP="00D95C22">
      <w:pPr>
        <w:spacing w:line="360" w:lineRule="auto"/>
        <w:rPr>
          <w:rFonts w:cs="Arial"/>
          <w:noProof/>
        </w:rPr>
      </w:pPr>
    </w:p>
    <w:p w14:paraId="4F50A63A" w14:textId="77777777" w:rsidR="00D95C22" w:rsidRPr="003D2384" w:rsidRDefault="00D95C22" w:rsidP="00D95C22">
      <w:pPr>
        <w:spacing w:line="360" w:lineRule="auto"/>
        <w:rPr>
          <w:rFonts w:cs="Arial"/>
          <w:noProof/>
          <w:u w:val="single"/>
        </w:rPr>
      </w:pPr>
      <w:r w:rsidRPr="003D2384">
        <w:rPr>
          <w:rFonts w:cs="Arial"/>
          <w:noProof/>
          <w:u w:val="single"/>
        </w:rPr>
        <w:t>Web Filtering:</w:t>
      </w:r>
    </w:p>
    <w:p w14:paraId="6405DED4" w14:textId="77777777" w:rsidR="00D95C22" w:rsidRPr="003D2384" w:rsidRDefault="00D95C22" w:rsidP="00D95C22">
      <w:pPr>
        <w:spacing w:line="360" w:lineRule="auto"/>
        <w:rPr>
          <w:rFonts w:cs="Arial"/>
          <w:noProof/>
        </w:rPr>
      </w:pPr>
    </w:p>
    <w:p w14:paraId="50424A19" w14:textId="77777777" w:rsidR="00D95C22" w:rsidRPr="003D2384" w:rsidRDefault="00D95C22" w:rsidP="00D95C22">
      <w:pPr>
        <w:spacing w:line="360" w:lineRule="auto"/>
        <w:rPr>
          <w:rFonts w:cs="Arial"/>
          <w:noProof/>
        </w:rPr>
      </w:pPr>
      <w:r w:rsidRPr="003D2384">
        <w:rPr>
          <w:rFonts w:cs="Arial"/>
          <w:noProof/>
        </w:rPr>
        <w:t>Intercept X may include web filtering capabilities to block access to known phishing websites and malicious domains. This can prevent users from inadvertently interacting with malicious content.</w:t>
      </w:r>
    </w:p>
    <w:p w14:paraId="1A218E2E" w14:textId="77777777" w:rsidR="00D95C22" w:rsidRPr="003D2384" w:rsidRDefault="00D95C22" w:rsidP="00D95C22">
      <w:pPr>
        <w:spacing w:line="360" w:lineRule="auto"/>
        <w:rPr>
          <w:rFonts w:cs="Arial"/>
          <w:noProof/>
        </w:rPr>
      </w:pPr>
    </w:p>
    <w:p w14:paraId="1458402C" w14:textId="77777777" w:rsidR="00D95C22" w:rsidRPr="003D2384" w:rsidRDefault="00D95C22" w:rsidP="00D95C22">
      <w:pPr>
        <w:spacing w:line="360" w:lineRule="auto"/>
        <w:rPr>
          <w:rFonts w:cs="Arial"/>
          <w:noProof/>
          <w:u w:val="single"/>
        </w:rPr>
      </w:pPr>
      <w:r w:rsidRPr="003D2384">
        <w:rPr>
          <w:rFonts w:cs="Arial"/>
          <w:noProof/>
          <w:u w:val="single"/>
        </w:rPr>
        <w:t>Security Awareness and Training:</w:t>
      </w:r>
    </w:p>
    <w:p w14:paraId="18A29A13" w14:textId="77777777" w:rsidR="00D95C22" w:rsidRPr="003D2384" w:rsidRDefault="00D95C22" w:rsidP="00D95C22">
      <w:pPr>
        <w:spacing w:line="360" w:lineRule="auto"/>
        <w:rPr>
          <w:rFonts w:cs="Arial"/>
          <w:noProof/>
        </w:rPr>
      </w:pPr>
    </w:p>
    <w:p w14:paraId="30FD8652" w14:textId="77777777" w:rsidR="00D95C22" w:rsidRPr="003D2384" w:rsidRDefault="00D95C22" w:rsidP="00D95C22">
      <w:pPr>
        <w:spacing w:line="360" w:lineRule="auto"/>
        <w:rPr>
          <w:rFonts w:cs="Arial"/>
          <w:noProof/>
        </w:rPr>
      </w:pPr>
      <w:r w:rsidRPr="003D2384">
        <w:rPr>
          <w:rFonts w:cs="Arial"/>
          <w:noProof/>
        </w:rPr>
        <w:t>While Intercept X focuses on endpoint protection, Sophos recognises the importance of user education in preventing social engineering attacks. Sophos may offer additional tools and resources for security awareness training to help users recognize and avoid phishing attempts.</w:t>
      </w:r>
    </w:p>
    <w:p w14:paraId="0916D335" w14:textId="77777777" w:rsidR="00D95C22" w:rsidRPr="003D2384" w:rsidRDefault="00D95C22" w:rsidP="00D95C22">
      <w:pPr>
        <w:spacing w:line="360" w:lineRule="auto"/>
        <w:rPr>
          <w:rFonts w:cs="Arial"/>
          <w:noProof/>
        </w:rPr>
      </w:pPr>
    </w:p>
    <w:p w14:paraId="4BB13C72" w14:textId="77777777" w:rsidR="00D95C22" w:rsidRPr="003D2384" w:rsidRDefault="00D95C22" w:rsidP="00D95C22">
      <w:pPr>
        <w:spacing w:line="360" w:lineRule="auto"/>
        <w:rPr>
          <w:rFonts w:cs="Arial"/>
          <w:noProof/>
        </w:rPr>
      </w:pPr>
    </w:p>
    <w:p w14:paraId="6968B0FC" w14:textId="77777777" w:rsidR="00D95C22" w:rsidRPr="003D2384" w:rsidRDefault="00D95C22" w:rsidP="00D95C22">
      <w:pPr>
        <w:spacing w:line="360" w:lineRule="auto"/>
        <w:rPr>
          <w:rFonts w:cs="Arial"/>
          <w:noProof/>
          <w:u w:val="single"/>
        </w:rPr>
      </w:pPr>
      <w:r w:rsidRPr="003D2384">
        <w:rPr>
          <w:rFonts w:cs="Arial"/>
          <w:noProof/>
          <w:u w:val="single"/>
        </w:rPr>
        <w:t>Phishing Simulation:</w:t>
      </w:r>
    </w:p>
    <w:p w14:paraId="705AB000" w14:textId="77777777" w:rsidR="00D95C22" w:rsidRPr="003D2384" w:rsidRDefault="00D95C22" w:rsidP="00D95C22">
      <w:pPr>
        <w:spacing w:line="360" w:lineRule="auto"/>
        <w:rPr>
          <w:rFonts w:cs="Arial"/>
          <w:noProof/>
        </w:rPr>
      </w:pPr>
    </w:p>
    <w:p w14:paraId="621EE4E3" w14:textId="77777777" w:rsidR="00D95C22" w:rsidRPr="003D2384" w:rsidRDefault="00D95C22" w:rsidP="00D95C22">
      <w:pPr>
        <w:spacing w:line="360" w:lineRule="auto"/>
        <w:rPr>
          <w:rFonts w:cs="Arial"/>
          <w:noProof/>
        </w:rPr>
      </w:pPr>
      <w:r w:rsidRPr="003D2384">
        <w:rPr>
          <w:rFonts w:cs="Arial"/>
          <w:noProof/>
        </w:rPr>
        <w:t>Sophos, as part of its security awareness training, offer phishing simulation tools for example phishing campaign. These tools allow organisations to simulate phishing attacks on their employees, helping assess their susceptibility and providing targeted training based on the results.</w:t>
      </w:r>
    </w:p>
    <w:p w14:paraId="563FC017" w14:textId="77777777" w:rsidR="00D95C22" w:rsidRPr="003D2384" w:rsidRDefault="00D95C22" w:rsidP="00D95C22">
      <w:pPr>
        <w:spacing w:line="360" w:lineRule="auto"/>
        <w:rPr>
          <w:rFonts w:cs="Arial"/>
          <w:noProof/>
        </w:rPr>
      </w:pPr>
    </w:p>
    <w:p w14:paraId="66B91436" w14:textId="77777777" w:rsidR="00D95C22" w:rsidRPr="003D2384" w:rsidRDefault="00D95C22" w:rsidP="00D95C22">
      <w:pPr>
        <w:spacing w:line="360" w:lineRule="auto"/>
        <w:rPr>
          <w:rFonts w:cs="Arial"/>
          <w:noProof/>
        </w:rPr>
      </w:pPr>
      <w:r w:rsidRPr="003D2384">
        <w:rPr>
          <w:rFonts w:cs="Arial"/>
          <w:noProof/>
        </w:rPr>
        <w:lastRenderedPageBreak/>
        <w:t>Sophos employs a multi-layered approach to mitigate social engineering and phishing threats. Here are some common strategies and features:</w:t>
      </w:r>
    </w:p>
    <w:p w14:paraId="65493DFF" w14:textId="77777777" w:rsidR="00D95C22" w:rsidRPr="003D2384" w:rsidRDefault="00D95C22" w:rsidP="00D95C22">
      <w:pPr>
        <w:spacing w:line="360" w:lineRule="auto"/>
        <w:rPr>
          <w:rFonts w:cs="Arial"/>
          <w:noProof/>
        </w:rPr>
      </w:pPr>
    </w:p>
    <w:p w14:paraId="45DC4C6F" w14:textId="77777777" w:rsidR="00D95C22" w:rsidRPr="003D2384" w:rsidRDefault="00D95C22" w:rsidP="00D95C22">
      <w:pPr>
        <w:spacing w:line="360" w:lineRule="auto"/>
        <w:rPr>
          <w:rFonts w:cs="Arial"/>
          <w:noProof/>
          <w:u w:val="single"/>
        </w:rPr>
      </w:pPr>
      <w:r w:rsidRPr="003D2384">
        <w:rPr>
          <w:rFonts w:cs="Arial"/>
          <w:noProof/>
          <w:u w:val="single"/>
        </w:rPr>
        <w:t>Email Security:</w:t>
      </w:r>
    </w:p>
    <w:p w14:paraId="2F6D0E46" w14:textId="77777777" w:rsidR="00D95C22" w:rsidRPr="003D2384" w:rsidRDefault="00D95C22" w:rsidP="00D95C22">
      <w:pPr>
        <w:spacing w:line="360" w:lineRule="auto"/>
        <w:rPr>
          <w:rFonts w:cs="Arial"/>
          <w:noProof/>
        </w:rPr>
      </w:pPr>
    </w:p>
    <w:p w14:paraId="05C96601" w14:textId="77777777" w:rsidR="00D95C22" w:rsidRPr="003D2384" w:rsidRDefault="00D95C22" w:rsidP="00D95C22">
      <w:pPr>
        <w:spacing w:line="360" w:lineRule="auto"/>
        <w:rPr>
          <w:rFonts w:cs="Arial"/>
          <w:noProof/>
        </w:rPr>
      </w:pPr>
      <w:r w:rsidRPr="003D2384">
        <w:rPr>
          <w:rFonts w:cs="Arial"/>
          <w:noProof/>
        </w:rPr>
        <w:t>Sophos offers email security solutions that include advanced threat detection and filtering capabilities. This helps in blocking phishing emails before they reach the users' inboxes. These solutions often leverage machine learning and threat intelligence to identify and block malicious content.</w:t>
      </w:r>
    </w:p>
    <w:p w14:paraId="1A5AEE49" w14:textId="77777777" w:rsidR="00D95C22" w:rsidRPr="003D2384" w:rsidRDefault="00D95C22" w:rsidP="00D95C22">
      <w:pPr>
        <w:spacing w:line="360" w:lineRule="auto"/>
        <w:rPr>
          <w:rFonts w:cs="Arial"/>
          <w:noProof/>
        </w:rPr>
      </w:pPr>
    </w:p>
    <w:p w14:paraId="2D7429A8" w14:textId="77777777" w:rsidR="00D95C22" w:rsidRPr="003D2384" w:rsidRDefault="00D95C22" w:rsidP="00D95C22">
      <w:pPr>
        <w:spacing w:line="360" w:lineRule="auto"/>
        <w:rPr>
          <w:rFonts w:cs="Arial"/>
          <w:noProof/>
          <w:u w:val="single"/>
        </w:rPr>
      </w:pPr>
      <w:r w:rsidRPr="003D2384">
        <w:rPr>
          <w:rFonts w:cs="Arial"/>
          <w:noProof/>
          <w:u w:val="single"/>
        </w:rPr>
        <w:t>Anti-Phishing Education:</w:t>
      </w:r>
    </w:p>
    <w:p w14:paraId="5C6EE247" w14:textId="77777777" w:rsidR="00D95C22" w:rsidRPr="003D2384" w:rsidRDefault="00D95C22" w:rsidP="00D95C22">
      <w:pPr>
        <w:spacing w:line="360" w:lineRule="auto"/>
        <w:rPr>
          <w:rFonts w:cs="Arial"/>
          <w:noProof/>
        </w:rPr>
      </w:pPr>
    </w:p>
    <w:p w14:paraId="24EBAC3D" w14:textId="77777777" w:rsidR="00D95C22" w:rsidRPr="003D2384" w:rsidRDefault="00D95C22" w:rsidP="00D95C22">
      <w:pPr>
        <w:spacing w:line="360" w:lineRule="auto"/>
        <w:rPr>
          <w:rFonts w:cs="Arial"/>
          <w:noProof/>
        </w:rPr>
      </w:pPr>
      <w:r w:rsidRPr="003D2384">
        <w:rPr>
          <w:rFonts w:cs="Arial"/>
          <w:noProof/>
        </w:rPr>
        <w:t>Sophos, like many cybersecurity providers, recognizes the importance of user education. Sophos provides resources and tools for organizations to educate their employees about the dangers of phishing and how to recognize and avoid phishing attempts.</w:t>
      </w:r>
    </w:p>
    <w:p w14:paraId="003B6FF7" w14:textId="77777777" w:rsidR="00D95C22" w:rsidRPr="003D2384" w:rsidRDefault="00D95C22" w:rsidP="00D95C22">
      <w:pPr>
        <w:spacing w:line="360" w:lineRule="auto"/>
        <w:rPr>
          <w:rFonts w:cs="Arial"/>
          <w:noProof/>
        </w:rPr>
      </w:pPr>
    </w:p>
    <w:p w14:paraId="0342F501" w14:textId="77777777" w:rsidR="00D95C22" w:rsidRPr="003D2384" w:rsidRDefault="00D95C22" w:rsidP="00D95C22">
      <w:pPr>
        <w:spacing w:line="360" w:lineRule="auto"/>
        <w:rPr>
          <w:rFonts w:cs="Arial"/>
          <w:noProof/>
          <w:u w:val="single"/>
        </w:rPr>
      </w:pPr>
      <w:r w:rsidRPr="003D2384">
        <w:rPr>
          <w:rFonts w:cs="Arial"/>
          <w:noProof/>
          <w:u w:val="single"/>
        </w:rPr>
        <w:t>Phishing Simulation:</w:t>
      </w:r>
    </w:p>
    <w:p w14:paraId="3ABDE987" w14:textId="77777777" w:rsidR="00D95C22" w:rsidRPr="003D2384" w:rsidRDefault="00D95C22" w:rsidP="00D95C22">
      <w:pPr>
        <w:spacing w:line="360" w:lineRule="auto"/>
        <w:rPr>
          <w:rFonts w:cs="Arial"/>
          <w:noProof/>
        </w:rPr>
      </w:pPr>
    </w:p>
    <w:p w14:paraId="22B4B0CE" w14:textId="77777777" w:rsidR="00D95C22" w:rsidRPr="003D2384" w:rsidRDefault="00D95C22" w:rsidP="00D95C22">
      <w:pPr>
        <w:spacing w:line="360" w:lineRule="auto"/>
        <w:rPr>
          <w:rFonts w:cs="Arial"/>
          <w:noProof/>
        </w:rPr>
      </w:pPr>
      <w:r w:rsidRPr="003D2384">
        <w:rPr>
          <w:rFonts w:cs="Arial"/>
          <w:noProof/>
        </w:rPr>
        <w:t>Sophos may offer phishing simulation tools as part of their security awareness training. These tools allow organisations to conduct simulated phishing attacks on their employees to assess their susceptibility to phishing and provide targeted training based on the results.</w:t>
      </w:r>
    </w:p>
    <w:p w14:paraId="08EFA169" w14:textId="77777777" w:rsidR="00D95C22" w:rsidRPr="003D2384" w:rsidRDefault="00D95C22" w:rsidP="00D95C22">
      <w:pPr>
        <w:spacing w:line="360" w:lineRule="auto"/>
        <w:rPr>
          <w:rFonts w:cs="Arial"/>
          <w:noProof/>
        </w:rPr>
      </w:pPr>
    </w:p>
    <w:p w14:paraId="6C0FF310" w14:textId="77777777" w:rsidR="00D95C22" w:rsidRPr="003D2384" w:rsidRDefault="00D95C22" w:rsidP="00D95C22">
      <w:pPr>
        <w:spacing w:line="360" w:lineRule="auto"/>
        <w:rPr>
          <w:rFonts w:cs="Arial"/>
          <w:noProof/>
          <w:u w:val="single"/>
        </w:rPr>
      </w:pPr>
      <w:r w:rsidRPr="003D2384">
        <w:rPr>
          <w:rFonts w:cs="Arial"/>
          <w:noProof/>
          <w:u w:val="single"/>
        </w:rPr>
        <w:t>Endpoint Protection:</w:t>
      </w:r>
    </w:p>
    <w:p w14:paraId="3AEC9650" w14:textId="77777777" w:rsidR="00D95C22" w:rsidRPr="003D2384" w:rsidRDefault="00D95C22" w:rsidP="00D95C22">
      <w:pPr>
        <w:spacing w:line="360" w:lineRule="auto"/>
        <w:rPr>
          <w:rFonts w:cs="Arial"/>
          <w:noProof/>
        </w:rPr>
      </w:pPr>
    </w:p>
    <w:p w14:paraId="214F4B50" w14:textId="77777777" w:rsidR="00D95C22" w:rsidRPr="003D2384" w:rsidRDefault="00D95C22" w:rsidP="00D95C22">
      <w:pPr>
        <w:spacing w:line="360" w:lineRule="auto"/>
        <w:rPr>
          <w:rFonts w:cs="Arial"/>
          <w:noProof/>
        </w:rPr>
      </w:pPr>
      <w:r w:rsidRPr="003D2384">
        <w:rPr>
          <w:rFonts w:cs="Arial"/>
          <w:noProof/>
        </w:rPr>
        <w:t>Sophos provides endpoint protection solutions that include features like advanced threat prevention, web filtering, and behaviour-based analysis. These measures help protect endpoints (computers, servers, and other devices) from malware and phishing attempts.</w:t>
      </w:r>
    </w:p>
    <w:p w14:paraId="7A090424" w14:textId="77777777" w:rsidR="00D95C22" w:rsidRPr="003D2384" w:rsidRDefault="00D95C22" w:rsidP="00D95C22">
      <w:pPr>
        <w:spacing w:line="360" w:lineRule="auto"/>
        <w:rPr>
          <w:rFonts w:cs="Arial"/>
          <w:noProof/>
        </w:rPr>
      </w:pPr>
    </w:p>
    <w:p w14:paraId="46F0CF3D" w14:textId="77777777" w:rsidR="00D95C22" w:rsidRPr="003D2384" w:rsidRDefault="00D95C22" w:rsidP="00D95C22">
      <w:pPr>
        <w:spacing w:line="360" w:lineRule="auto"/>
        <w:rPr>
          <w:rFonts w:cs="Arial"/>
          <w:noProof/>
          <w:u w:val="single"/>
        </w:rPr>
      </w:pPr>
      <w:r w:rsidRPr="003D2384">
        <w:rPr>
          <w:rFonts w:cs="Arial"/>
          <w:noProof/>
          <w:u w:val="single"/>
        </w:rPr>
        <w:t>Web Filtering:</w:t>
      </w:r>
    </w:p>
    <w:p w14:paraId="1F4B423C" w14:textId="77777777" w:rsidR="00D95C22" w:rsidRPr="003D2384" w:rsidRDefault="00D95C22" w:rsidP="00D95C22">
      <w:pPr>
        <w:spacing w:line="360" w:lineRule="auto"/>
        <w:rPr>
          <w:rFonts w:cs="Arial"/>
          <w:noProof/>
        </w:rPr>
      </w:pPr>
    </w:p>
    <w:p w14:paraId="2538C0EE" w14:textId="77777777" w:rsidR="00D95C22" w:rsidRPr="003D2384" w:rsidRDefault="00D95C22" w:rsidP="00D95C22">
      <w:pPr>
        <w:spacing w:line="360" w:lineRule="auto"/>
        <w:rPr>
          <w:rFonts w:cs="Arial"/>
          <w:noProof/>
        </w:rPr>
      </w:pPr>
      <w:r w:rsidRPr="003D2384">
        <w:rPr>
          <w:rFonts w:cs="Arial"/>
          <w:noProof/>
        </w:rPr>
        <w:lastRenderedPageBreak/>
        <w:t>Sophos may incorporate web filtering capabilities to block access to known phishing websites and malicious domains. This helps prevent users from inadvertently visiting websites that may host phishing content.</w:t>
      </w:r>
    </w:p>
    <w:p w14:paraId="0D4E28BB" w14:textId="77777777" w:rsidR="00D95C22" w:rsidRPr="003D2384" w:rsidRDefault="00D95C22" w:rsidP="00D95C22">
      <w:pPr>
        <w:spacing w:line="360" w:lineRule="auto"/>
        <w:rPr>
          <w:rFonts w:cs="Arial"/>
          <w:noProof/>
        </w:rPr>
      </w:pPr>
    </w:p>
    <w:p w14:paraId="0A7D3F3D" w14:textId="77777777" w:rsidR="00D95C22" w:rsidRPr="003D2384" w:rsidRDefault="00D95C22" w:rsidP="00D95C22">
      <w:pPr>
        <w:spacing w:line="360" w:lineRule="auto"/>
        <w:rPr>
          <w:rFonts w:cs="Arial"/>
          <w:noProof/>
          <w:u w:val="single"/>
        </w:rPr>
      </w:pPr>
      <w:r w:rsidRPr="003D2384">
        <w:rPr>
          <w:rFonts w:cs="Arial"/>
          <w:noProof/>
          <w:u w:val="single"/>
        </w:rPr>
        <w:t>Synchronised Security:</w:t>
      </w:r>
    </w:p>
    <w:p w14:paraId="01EFCE92" w14:textId="77777777" w:rsidR="00D95C22" w:rsidRPr="003D2384" w:rsidRDefault="00D95C22" w:rsidP="00D95C22">
      <w:pPr>
        <w:spacing w:line="360" w:lineRule="auto"/>
        <w:rPr>
          <w:rFonts w:cs="Arial"/>
          <w:noProof/>
        </w:rPr>
      </w:pPr>
    </w:p>
    <w:p w14:paraId="67D46E7C" w14:textId="77777777" w:rsidR="00D95C22" w:rsidRPr="003D2384" w:rsidRDefault="00D95C22" w:rsidP="00D95C22">
      <w:pPr>
        <w:spacing w:line="360" w:lineRule="auto"/>
        <w:rPr>
          <w:rFonts w:cs="Arial"/>
          <w:noProof/>
        </w:rPr>
      </w:pPr>
      <w:r w:rsidRPr="003D2384">
        <w:rPr>
          <w:rFonts w:cs="Arial"/>
          <w:noProof/>
        </w:rPr>
        <w:t>Sophos emphasizes a concept known as "Synchronised Security," where different security components within their ecosystem work together to provide a more coordinated and effective defence. This integration helps improve the overall security posture and response to threats, including those related to social engineering.</w:t>
      </w:r>
    </w:p>
    <w:p w14:paraId="5B9F74C6" w14:textId="77777777" w:rsidR="00D95C22" w:rsidRPr="003D2384" w:rsidRDefault="00D95C22" w:rsidP="00D95C22">
      <w:pPr>
        <w:spacing w:line="360" w:lineRule="auto"/>
        <w:rPr>
          <w:rFonts w:cs="Arial"/>
          <w:noProof/>
        </w:rPr>
      </w:pPr>
    </w:p>
    <w:p w14:paraId="0F4FA5BA" w14:textId="77777777" w:rsidR="00D95C22" w:rsidRPr="003D2384" w:rsidRDefault="00D95C22" w:rsidP="00D95C22">
      <w:pPr>
        <w:spacing w:line="360" w:lineRule="auto"/>
        <w:rPr>
          <w:rFonts w:cs="Arial"/>
          <w:noProof/>
          <w:u w:val="single"/>
        </w:rPr>
      </w:pPr>
      <w:r w:rsidRPr="003D2384">
        <w:rPr>
          <w:rFonts w:cs="Arial"/>
          <w:noProof/>
          <w:u w:val="single"/>
        </w:rPr>
        <w:t>Threat Intelligence:</w:t>
      </w:r>
    </w:p>
    <w:p w14:paraId="7D958338" w14:textId="77777777" w:rsidR="00D95C22" w:rsidRPr="003D2384" w:rsidRDefault="00D95C22" w:rsidP="00D95C22">
      <w:pPr>
        <w:spacing w:line="360" w:lineRule="auto"/>
        <w:rPr>
          <w:rFonts w:cs="Arial"/>
          <w:noProof/>
        </w:rPr>
      </w:pPr>
    </w:p>
    <w:p w14:paraId="6BD7F374" w14:textId="77777777" w:rsidR="00D95C22" w:rsidRPr="003D2384" w:rsidRDefault="00D95C22" w:rsidP="00D95C22">
      <w:pPr>
        <w:spacing w:line="360" w:lineRule="auto"/>
        <w:rPr>
          <w:rFonts w:cs="Arial"/>
          <w:noProof/>
        </w:rPr>
      </w:pPr>
      <w:r w:rsidRPr="003D2384">
        <w:rPr>
          <w:rFonts w:cs="Arial"/>
          <w:noProof/>
        </w:rPr>
        <w:t>Sophos utilises threat intelligence feeds to stay updated on the latest phishing campaigns, tactics, and techniques. This information is used to enhance the detection capabilities of their security solutions.</w:t>
      </w:r>
    </w:p>
    <w:p w14:paraId="56A38993" w14:textId="77777777" w:rsidR="00D95C22" w:rsidRPr="003D2384" w:rsidRDefault="00D95C22" w:rsidP="00D95C22">
      <w:pPr>
        <w:spacing w:line="360" w:lineRule="auto"/>
        <w:rPr>
          <w:rFonts w:cs="Arial"/>
          <w:noProof/>
        </w:rPr>
      </w:pPr>
    </w:p>
    <w:p w14:paraId="5AE19D8C" w14:textId="77777777" w:rsidR="00D95C22" w:rsidRPr="003D2384" w:rsidRDefault="00D95C22" w:rsidP="00D95C22">
      <w:pPr>
        <w:spacing w:line="360" w:lineRule="auto"/>
        <w:rPr>
          <w:rFonts w:cs="Arial"/>
          <w:noProof/>
        </w:rPr>
      </w:pPr>
      <w:r w:rsidRPr="003D2384">
        <w:rPr>
          <w:rFonts w:cs="Arial"/>
          <w:noProof/>
        </w:rPr>
        <w:t xml:space="preserve">Effectiveness can vary based on various factors, including the specific Sophos products deployed, the organisation's security policies, and the level of user awareness and training. </w:t>
      </w:r>
    </w:p>
    <w:p w14:paraId="1C65F933" w14:textId="77777777" w:rsidR="00D95C22" w:rsidRPr="003D2384" w:rsidRDefault="00D95C22" w:rsidP="00D95C22">
      <w:pPr>
        <w:spacing w:line="360" w:lineRule="auto"/>
        <w:rPr>
          <w:rFonts w:cs="Arial"/>
          <w:noProof/>
        </w:rPr>
      </w:pPr>
    </w:p>
    <w:p w14:paraId="0F15DE3D" w14:textId="77777777" w:rsidR="00D95C22" w:rsidRPr="00F4511F" w:rsidRDefault="00D95C22" w:rsidP="00D95C22">
      <w:pPr>
        <w:spacing w:line="360" w:lineRule="auto"/>
        <w:rPr>
          <w:rFonts w:cs="Arial"/>
          <w:noProof/>
        </w:rPr>
      </w:pPr>
      <w:r w:rsidRPr="00F4511F">
        <w:rPr>
          <w:rFonts w:cs="Arial"/>
          <w:noProof/>
        </w:rPr>
        <w:t>No security solution can provide 100% protection, and a comprehensive cybersecurity strategy often involves a combination of technical measures, user education, and proactive monitoring.</w:t>
      </w:r>
    </w:p>
    <w:p w14:paraId="54FB934A" w14:textId="77777777" w:rsidR="00D95C22" w:rsidRPr="003D2384" w:rsidRDefault="00D95C22" w:rsidP="00D95C22">
      <w:pPr>
        <w:spacing w:line="360" w:lineRule="auto"/>
        <w:rPr>
          <w:rFonts w:cs="Arial"/>
          <w:noProof/>
        </w:rPr>
      </w:pPr>
    </w:p>
    <w:p w14:paraId="524E6283" w14:textId="77777777" w:rsidR="00D95C22" w:rsidRPr="003D2384" w:rsidRDefault="00D95C22" w:rsidP="00D95C22">
      <w:pPr>
        <w:spacing w:line="360" w:lineRule="auto"/>
        <w:rPr>
          <w:rFonts w:cs="Arial"/>
          <w:noProof/>
        </w:rPr>
      </w:pPr>
    </w:p>
    <w:p w14:paraId="24261342" w14:textId="77777777" w:rsidR="00D95C22" w:rsidRPr="00F4511F" w:rsidRDefault="00D95C22" w:rsidP="00D95C22">
      <w:pPr>
        <w:pStyle w:val="ListParagraph"/>
        <w:numPr>
          <w:ilvl w:val="0"/>
          <w:numId w:val="25"/>
        </w:numPr>
        <w:spacing w:line="360" w:lineRule="auto"/>
        <w:jc w:val="left"/>
        <w:rPr>
          <w:rFonts w:cs="Arial"/>
          <w:noProof/>
          <w:color w:val="538135" w:themeColor="accent6" w:themeShade="BF"/>
        </w:rPr>
      </w:pPr>
      <w:r w:rsidRPr="00F4511F">
        <w:rPr>
          <w:rFonts w:cs="Arial"/>
          <w:noProof/>
          <w:color w:val="538135" w:themeColor="accent6" w:themeShade="BF"/>
        </w:rPr>
        <w:t>To what extent does a lack of social engineering training reduce the effectiveness of Sophos?</w:t>
      </w:r>
    </w:p>
    <w:p w14:paraId="63BD9262" w14:textId="77777777" w:rsidR="00D95C22" w:rsidRPr="003D2384" w:rsidRDefault="00D95C22" w:rsidP="00D95C22">
      <w:pPr>
        <w:spacing w:line="360" w:lineRule="auto"/>
        <w:rPr>
          <w:rFonts w:cs="Arial"/>
          <w:noProof/>
        </w:rPr>
      </w:pPr>
    </w:p>
    <w:p w14:paraId="7AA59769" w14:textId="77777777" w:rsidR="00D95C22" w:rsidRPr="003D2384" w:rsidRDefault="00D95C22" w:rsidP="00D95C22">
      <w:pPr>
        <w:spacing w:line="360" w:lineRule="auto"/>
        <w:rPr>
          <w:rFonts w:cs="Arial"/>
          <w:noProof/>
        </w:rPr>
      </w:pPr>
      <w:r w:rsidRPr="003D2384">
        <w:rPr>
          <w:rFonts w:cs="Arial"/>
          <w:noProof/>
        </w:rPr>
        <w:t>Social engineering training plays a crucial role in enhancing the overall security posture of an organisation, and its absence can impact the effectiveness of security solutions, including Sophos.</w:t>
      </w:r>
    </w:p>
    <w:p w14:paraId="3DAE80DE" w14:textId="77777777" w:rsidR="00D95C22" w:rsidRPr="003D2384" w:rsidRDefault="00D95C22" w:rsidP="00D95C22">
      <w:pPr>
        <w:spacing w:line="360" w:lineRule="auto"/>
        <w:rPr>
          <w:rFonts w:cs="Arial"/>
          <w:noProof/>
        </w:rPr>
      </w:pPr>
    </w:p>
    <w:p w14:paraId="6A92A9E0" w14:textId="77777777" w:rsidR="00D95C22" w:rsidRPr="003D2384" w:rsidRDefault="00D95C22" w:rsidP="00D95C22">
      <w:pPr>
        <w:spacing w:line="360" w:lineRule="auto"/>
        <w:rPr>
          <w:rFonts w:cs="Arial"/>
          <w:b/>
          <w:bCs/>
          <w:noProof/>
          <w:color w:val="FF0000"/>
        </w:rPr>
      </w:pPr>
      <w:r w:rsidRPr="003D2384">
        <w:rPr>
          <w:rFonts w:cs="Arial"/>
          <w:noProof/>
        </w:rPr>
        <w:lastRenderedPageBreak/>
        <w:t xml:space="preserve">While Sophos provides advanced endpoint protection and other security features to defend against various threats, including those involving social engineering, </w:t>
      </w:r>
      <w:r w:rsidRPr="003D2384">
        <w:rPr>
          <w:rFonts w:cs="Arial"/>
          <w:b/>
          <w:bCs/>
          <w:noProof/>
          <w:color w:val="FF0000"/>
        </w:rPr>
        <w:t>the human element remains a significant factor in cybersecurity.</w:t>
      </w:r>
    </w:p>
    <w:p w14:paraId="178BDF6D" w14:textId="77777777" w:rsidR="00D95C22" w:rsidRDefault="00D95C22" w:rsidP="00D95C22">
      <w:pPr>
        <w:spacing w:line="360" w:lineRule="auto"/>
        <w:rPr>
          <w:rFonts w:cs="Arial"/>
          <w:noProof/>
          <w:color w:val="538135" w:themeColor="accent6" w:themeShade="BF"/>
        </w:rPr>
      </w:pPr>
    </w:p>
    <w:p w14:paraId="6C072566" w14:textId="77777777" w:rsidR="00D95C22" w:rsidRPr="00F4511F" w:rsidRDefault="00D95C22" w:rsidP="00D95C22">
      <w:pPr>
        <w:pStyle w:val="ListParagraph"/>
        <w:numPr>
          <w:ilvl w:val="0"/>
          <w:numId w:val="25"/>
        </w:numPr>
        <w:spacing w:line="360" w:lineRule="auto"/>
        <w:jc w:val="left"/>
        <w:rPr>
          <w:rFonts w:cs="Arial"/>
          <w:noProof/>
          <w:color w:val="538135" w:themeColor="accent6" w:themeShade="BF"/>
        </w:rPr>
      </w:pPr>
      <w:r w:rsidRPr="00F4511F">
        <w:rPr>
          <w:rFonts w:cs="Arial"/>
          <w:noProof/>
          <w:color w:val="538135" w:themeColor="accent6" w:themeShade="BF"/>
        </w:rPr>
        <w:t>What would you recommend to the business to improve their awareness of social engineering threats, or their cybersecurity profile as a whole?</w:t>
      </w:r>
    </w:p>
    <w:p w14:paraId="69329ADC" w14:textId="77777777" w:rsidR="00D95C22" w:rsidRPr="003D2384" w:rsidRDefault="00D95C22" w:rsidP="00D95C22">
      <w:pPr>
        <w:spacing w:line="360" w:lineRule="auto"/>
        <w:rPr>
          <w:rFonts w:cs="Arial"/>
          <w:noProof/>
        </w:rPr>
      </w:pPr>
    </w:p>
    <w:p w14:paraId="556BDDD6" w14:textId="77777777" w:rsidR="00D95C22" w:rsidRPr="003D2384" w:rsidRDefault="00D95C22" w:rsidP="00D95C22">
      <w:pPr>
        <w:spacing w:line="360" w:lineRule="auto"/>
        <w:rPr>
          <w:rFonts w:cs="Arial"/>
          <w:noProof/>
        </w:rPr>
      </w:pPr>
      <w:r w:rsidRPr="003D2384">
        <w:rPr>
          <w:rFonts w:cs="Arial"/>
          <w:noProof/>
        </w:rPr>
        <w:t>Cybersecurity is an ongoing process, and a combination of proactive measures, user education, and technology solutions is essential for creating a robust defence against social engineering and other cyber threats.</w:t>
      </w:r>
    </w:p>
    <w:p w14:paraId="262A3482" w14:textId="77777777" w:rsidR="00D95C22" w:rsidRPr="003D2384" w:rsidRDefault="00D95C22" w:rsidP="00D95C22">
      <w:pPr>
        <w:spacing w:line="360" w:lineRule="auto"/>
        <w:rPr>
          <w:rFonts w:cs="Arial"/>
          <w:noProof/>
        </w:rPr>
      </w:pPr>
    </w:p>
    <w:p w14:paraId="3C2D29EE" w14:textId="77777777" w:rsidR="00D95C22" w:rsidRPr="003D2384" w:rsidRDefault="00D95C22" w:rsidP="00D95C22">
      <w:pPr>
        <w:spacing w:line="360" w:lineRule="auto"/>
        <w:rPr>
          <w:rFonts w:cs="Arial"/>
          <w:noProof/>
        </w:rPr>
      </w:pPr>
      <w:r w:rsidRPr="003D2384">
        <w:rPr>
          <w:rFonts w:cs="Arial"/>
          <w:noProof/>
        </w:rPr>
        <w:t>Regularly reassess and update security strategies to address emerging risks.</w:t>
      </w:r>
    </w:p>
    <w:p w14:paraId="2BAE6CF9" w14:textId="77777777" w:rsidR="00D95C22" w:rsidRPr="003D2384" w:rsidRDefault="00D95C22" w:rsidP="00D95C22">
      <w:pPr>
        <w:spacing w:line="360" w:lineRule="auto"/>
        <w:rPr>
          <w:rFonts w:cs="Arial"/>
          <w:noProof/>
        </w:rPr>
      </w:pPr>
    </w:p>
    <w:p w14:paraId="5D975A4E" w14:textId="77777777" w:rsidR="00D95C22" w:rsidRPr="003D2384" w:rsidRDefault="00D95C22" w:rsidP="00D95C22">
      <w:pPr>
        <w:spacing w:line="360" w:lineRule="auto"/>
        <w:rPr>
          <w:rFonts w:cs="Arial"/>
          <w:noProof/>
        </w:rPr>
      </w:pPr>
      <w:r w:rsidRPr="003D2384">
        <w:rPr>
          <w:rFonts w:cs="Arial"/>
          <w:noProof/>
        </w:rPr>
        <w:t>Improving awareness of social engineering threats and enhancing overall cybersecurity posture is crucial for any business.</w:t>
      </w:r>
    </w:p>
    <w:p w14:paraId="127057FA" w14:textId="77777777" w:rsidR="00D95C22" w:rsidRPr="003D2384" w:rsidRDefault="00D95C22" w:rsidP="00D95C22">
      <w:pPr>
        <w:spacing w:line="360" w:lineRule="auto"/>
        <w:rPr>
          <w:rFonts w:cs="Arial"/>
          <w:noProof/>
        </w:rPr>
      </w:pPr>
    </w:p>
    <w:p w14:paraId="7AEBCC09" w14:textId="77777777" w:rsidR="00D95C22" w:rsidRPr="003D2384" w:rsidRDefault="00D95C22" w:rsidP="00D95C22">
      <w:pPr>
        <w:spacing w:line="360" w:lineRule="auto"/>
        <w:rPr>
          <w:rFonts w:cs="Arial"/>
          <w:noProof/>
        </w:rPr>
      </w:pPr>
      <w:r w:rsidRPr="003D2384">
        <w:rPr>
          <w:rFonts w:cs="Arial"/>
          <w:noProof/>
        </w:rPr>
        <w:t>Here are some recommendations:</w:t>
      </w:r>
    </w:p>
    <w:p w14:paraId="42FF7AA4" w14:textId="77777777" w:rsidR="00D95C22" w:rsidRPr="003D2384" w:rsidRDefault="00D95C22" w:rsidP="00D95C22">
      <w:pPr>
        <w:spacing w:line="360" w:lineRule="auto"/>
        <w:rPr>
          <w:rFonts w:cs="Arial"/>
          <w:noProof/>
        </w:rPr>
      </w:pPr>
    </w:p>
    <w:p w14:paraId="5E10CBB4" w14:textId="77777777" w:rsidR="00D95C22" w:rsidRPr="003D2384" w:rsidRDefault="00D95C22" w:rsidP="00D95C22">
      <w:pPr>
        <w:spacing w:line="360" w:lineRule="auto"/>
        <w:rPr>
          <w:rFonts w:cs="Arial"/>
          <w:noProof/>
        </w:rPr>
      </w:pPr>
    </w:p>
    <w:p w14:paraId="4563A855" w14:textId="77777777" w:rsidR="00D95C22" w:rsidRPr="003D2384" w:rsidRDefault="00D95C22" w:rsidP="00D95C22">
      <w:pPr>
        <w:spacing w:line="360" w:lineRule="auto"/>
        <w:rPr>
          <w:rFonts w:cs="Arial"/>
          <w:noProof/>
          <w:u w:val="single"/>
        </w:rPr>
      </w:pPr>
      <w:r w:rsidRPr="003D2384">
        <w:rPr>
          <w:rFonts w:cs="Arial"/>
          <w:noProof/>
          <w:u w:val="single"/>
        </w:rPr>
        <w:t>Implement Security Awareness Training:</w:t>
      </w:r>
    </w:p>
    <w:p w14:paraId="1B3DACF5" w14:textId="77777777" w:rsidR="00D95C22" w:rsidRPr="003D2384" w:rsidRDefault="00D95C22" w:rsidP="00D95C22">
      <w:pPr>
        <w:spacing w:line="360" w:lineRule="auto"/>
        <w:rPr>
          <w:rFonts w:cs="Arial"/>
          <w:noProof/>
        </w:rPr>
      </w:pPr>
    </w:p>
    <w:p w14:paraId="2820F1F2" w14:textId="77777777" w:rsidR="00D95C22" w:rsidRPr="003D2384" w:rsidRDefault="00D95C22" w:rsidP="00D95C22">
      <w:pPr>
        <w:spacing w:line="360" w:lineRule="auto"/>
        <w:rPr>
          <w:rFonts w:cs="Arial"/>
          <w:noProof/>
        </w:rPr>
      </w:pPr>
      <w:r w:rsidRPr="003D2384">
        <w:rPr>
          <w:rFonts w:cs="Arial"/>
          <w:noProof/>
        </w:rPr>
        <w:t>Provide regular security awareness training for all employees to educate them about common social engineering tactics, such as phishing, pretexting, and baiting. Include real-world examples and scenarios to make the training more relevant.</w:t>
      </w:r>
    </w:p>
    <w:p w14:paraId="12EE9A92" w14:textId="77777777" w:rsidR="00D95C22" w:rsidRPr="003D2384" w:rsidRDefault="00D95C22" w:rsidP="00D95C22">
      <w:pPr>
        <w:spacing w:line="360" w:lineRule="auto"/>
        <w:rPr>
          <w:rFonts w:cs="Arial"/>
          <w:noProof/>
        </w:rPr>
      </w:pPr>
    </w:p>
    <w:p w14:paraId="66AC9BB8" w14:textId="77777777" w:rsidR="00D95C22" w:rsidRPr="003D2384" w:rsidRDefault="00D95C22" w:rsidP="00D95C22">
      <w:pPr>
        <w:spacing w:line="360" w:lineRule="auto"/>
        <w:rPr>
          <w:rFonts w:cs="Arial"/>
          <w:noProof/>
          <w:u w:val="single"/>
        </w:rPr>
      </w:pPr>
      <w:r w:rsidRPr="003D2384">
        <w:rPr>
          <w:rFonts w:cs="Arial"/>
          <w:noProof/>
          <w:u w:val="single"/>
        </w:rPr>
        <w:t>Conduct Phishing Simulations:</w:t>
      </w:r>
    </w:p>
    <w:p w14:paraId="06DEC308" w14:textId="77777777" w:rsidR="00D95C22" w:rsidRPr="003D2384" w:rsidRDefault="00D95C22" w:rsidP="00D95C22">
      <w:pPr>
        <w:spacing w:line="360" w:lineRule="auto"/>
        <w:rPr>
          <w:rFonts w:cs="Arial"/>
          <w:noProof/>
        </w:rPr>
      </w:pPr>
    </w:p>
    <w:p w14:paraId="2AECAD93" w14:textId="77777777" w:rsidR="00D95C22" w:rsidRPr="003D2384" w:rsidRDefault="00D95C22" w:rsidP="00D95C22">
      <w:pPr>
        <w:spacing w:line="360" w:lineRule="auto"/>
        <w:rPr>
          <w:rFonts w:cs="Arial"/>
          <w:noProof/>
        </w:rPr>
      </w:pPr>
      <w:r w:rsidRPr="003D2384">
        <w:rPr>
          <w:rFonts w:cs="Arial"/>
          <w:noProof/>
        </w:rPr>
        <w:t>Perform periodic phishing simulations to assess the effectiveness of training and identify areas for improvement. Simulated phishing attacks can help employees recognise and avoid falling victim to actual threats.</w:t>
      </w:r>
    </w:p>
    <w:p w14:paraId="54CBA58F" w14:textId="77777777" w:rsidR="00D95C22" w:rsidRPr="003D2384" w:rsidRDefault="00D95C22" w:rsidP="00D95C22">
      <w:pPr>
        <w:spacing w:line="360" w:lineRule="auto"/>
        <w:rPr>
          <w:rFonts w:cs="Arial"/>
          <w:noProof/>
        </w:rPr>
      </w:pPr>
    </w:p>
    <w:p w14:paraId="239B51E4" w14:textId="77777777" w:rsidR="00D95C22" w:rsidRPr="003D2384" w:rsidRDefault="00D95C22" w:rsidP="00D95C22">
      <w:pPr>
        <w:spacing w:line="360" w:lineRule="auto"/>
        <w:rPr>
          <w:rFonts w:cs="Arial"/>
          <w:noProof/>
          <w:u w:val="single"/>
        </w:rPr>
      </w:pPr>
      <w:r w:rsidRPr="003D2384">
        <w:rPr>
          <w:rFonts w:cs="Arial"/>
          <w:noProof/>
          <w:u w:val="single"/>
        </w:rPr>
        <w:t>Establish a Strong Security Culture:</w:t>
      </w:r>
    </w:p>
    <w:p w14:paraId="18A163BC" w14:textId="77777777" w:rsidR="00D95C22" w:rsidRPr="003D2384" w:rsidRDefault="00D95C22" w:rsidP="00D95C22">
      <w:pPr>
        <w:spacing w:line="360" w:lineRule="auto"/>
        <w:rPr>
          <w:rFonts w:cs="Arial"/>
          <w:noProof/>
        </w:rPr>
      </w:pPr>
    </w:p>
    <w:p w14:paraId="027BD6DA" w14:textId="77777777" w:rsidR="00D95C22" w:rsidRPr="003D2384" w:rsidRDefault="00D95C22" w:rsidP="00D95C22">
      <w:pPr>
        <w:spacing w:line="360" w:lineRule="auto"/>
        <w:rPr>
          <w:rFonts w:cs="Arial"/>
          <w:noProof/>
        </w:rPr>
      </w:pPr>
      <w:r w:rsidRPr="003D2384">
        <w:rPr>
          <w:rFonts w:cs="Arial"/>
          <w:noProof/>
        </w:rPr>
        <w:t>Foster a culture of cybersecurity awareness throughout the organisation. Encourage employees to be proactive in reporting suspicious activities and make them aware of the critical role they play in maintaining a secure environment.</w:t>
      </w:r>
    </w:p>
    <w:p w14:paraId="63EE1B78" w14:textId="77777777" w:rsidR="00D95C22" w:rsidRPr="003D2384" w:rsidRDefault="00D95C22" w:rsidP="00D95C22">
      <w:pPr>
        <w:spacing w:line="360" w:lineRule="auto"/>
        <w:rPr>
          <w:rFonts w:cs="Arial"/>
          <w:noProof/>
        </w:rPr>
      </w:pPr>
      <w:r w:rsidRPr="003D2384">
        <w:rPr>
          <w:rFonts w:cs="Arial"/>
          <w:noProof/>
        </w:rPr>
        <w:t>Use Multi-Factor Authentication (MFA):</w:t>
      </w:r>
    </w:p>
    <w:p w14:paraId="40A0C63A" w14:textId="77777777" w:rsidR="00D95C22" w:rsidRPr="003D2384" w:rsidRDefault="00D95C22" w:rsidP="00D95C22">
      <w:pPr>
        <w:spacing w:line="360" w:lineRule="auto"/>
        <w:rPr>
          <w:rFonts w:cs="Arial"/>
          <w:noProof/>
        </w:rPr>
      </w:pPr>
    </w:p>
    <w:p w14:paraId="72E184AC" w14:textId="77777777" w:rsidR="00D95C22" w:rsidRPr="003D2384" w:rsidRDefault="00D95C22" w:rsidP="00D95C22">
      <w:pPr>
        <w:spacing w:line="360" w:lineRule="auto"/>
        <w:rPr>
          <w:rFonts w:cs="Arial"/>
          <w:noProof/>
        </w:rPr>
      </w:pPr>
      <w:r w:rsidRPr="003D2384">
        <w:rPr>
          <w:rFonts w:cs="Arial"/>
          <w:noProof/>
        </w:rPr>
        <w:t>Implement multi-factor authentication wherever possible to add an extra layer of security, especially for accessing sensitive systems and data. This helps protect against unauthorised access even if credentials are compromised.</w:t>
      </w:r>
    </w:p>
    <w:p w14:paraId="50ABA003" w14:textId="77777777" w:rsidR="00D95C22" w:rsidRPr="003D2384" w:rsidRDefault="00D95C22" w:rsidP="00D95C22">
      <w:pPr>
        <w:spacing w:line="360" w:lineRule="auto"/>
        <w:rPr>
          <w:rFonts w:cs="Arial"/>
          <w:noProof/>
        </w:rPr>
      </w:pPr>
    </w:p>
    <w:p w14:paraId="632671B9" w14:textId="77777777" w:rsidR="00D95C22" w:rsidRPr="003D2384" w:rsidRDefault="00D95C22" w:rsidP="00D95C22">
      <w:pPr>
        <w:spacing w:line="360" w:lineRule="auto"/>
        <w:rPr>
          <w:rFonts w:cs="Arial"/>
          <w:noProof/>
          <w:u w:val="single"/>
        </w:rPr>
      </w:pPr>
      <w:r w:rsidRPr="003D2384">
        <w:rPr>
          <w:rFonts w:cs="Arial"/>
          <w:noProof/>
          <w:u w:val="single"/>
        </w:rPr>
        <w:t>Regularly Update and Patch Systems:</w:t>
      </w:r>
    </w:p>
    <w:p w14:paraId="54E5AFDB" w14:textId="77777777" w:rsidR="00D95C22" w:rsidRPr="003D2384" w:rsidRDefault="00D95C22" w:rsidP="00D95C22">
      <w:pPr>
        <w:spacing w:line="360" w:lineRule="auto"/>
        <w:rPr>
          <w:rFonts w:cs="Arial"/>
          <w:noProof/>
        </w:rPr>
      </w:pPr>
    </w:p>
    <w:p w14:paraId="0A9842BF" w14:textId="77777777" w:rsidR="00D95C22" w:rsidRPr="003D2384" w:rsidRDefault="00D95C22" w:rsidP="00D95C22">
      <w:pPr>
        <w:spacing w:line="360" w:lineRule="auto"/>
        <w:rPr>
          <w:rFonts w:cs="Arial"/>
          <w:noProof/>
        </w:rPr>
      </w:pPr>
      <w:r w:rsidRPr="003D2384">
        <w:rPr>
          <w:rFonts w:cs="Arial"/>
          <w:noProof/>
        </w:rPr>
        <w:t>Keep all software, operating systems, and applications up to date with the latest security patches. Regular updates help address vulnerabilities that could be exploited by attackers.</w:t>
      </w:r>
    </w:p>
    <w:p w14:paraId="0E45593B" w14:textId="77777777" w:rsidR="00D95C22" w:rsidRPr="003D2384" w:rsidRDefault="00D95C22" w:rsidP="00D95C22">
      <w:pPr>
        <w:spacing w:line="360" w:lineRule="auto"/>
        <w:rPr>
          <w:rFonts w:cs="Arial"/>
          <w:noProof/>
        </w:rPr>
      </w:pPr>
    </w:p>
    <w:p w14:paraId="157CD69F" w14:textId="77777777" w:rsidR="00D95C22" w:rsidRPr="003D2384" w:rsidRDefault="00D95C22" w:rsidP="00D95C22">
      <w:pPr>
        <w:spacing w:line="360" w:lineRule="auto"/>
        <w:rPr>
          <w:rFonts w:cs="Arial"/>
          <w:noProof/>
          <w:u w:val="single"/>
        </w:rPr>
      </w:pPr>
      <w:r w:rsidRPr="003D2384">
        <w:rPr>
          <w:rFonts w:cs="Arial"/>
          <w:noProof/>
          <w:u w:val="single"/>
        </w:rPr>
        <w:t>Endpoint Protection:</w:t>
      </w:r>
    </w:p>
    <w:p w14:paraId="71424F5A" w14:textId="77777777" w:rsidR="00D95C22" w:rsidRPr="003D2384" w:rsidRDefault="00D95C22" w:rsidP="00D95C22">
      <w:pPr>
        <w:spacing w:line="360" w:lineRule="auto"/>
        <w:rPr>
          <w:rFonts w:cs="Arial"/>
          <w:noProof/>
        </w:rPr>
      </w:pPr>
    </w:p>
    <w:p w14:paraId="17EB1560" w14:textId="77777777" w:rsidR="00D95C22" w:rsidRPr="003D2384" w:rsidRDefault="00D95C22" w:rsidP="00D95C22">
      <w:pPr>
        <w:spacing w:line="360" w:lineRule="auto"/>
        <w:rPr>
          <w:rFonts w:cs="Arial"/>
          <w:noProof/>
        </w:rPr>
      </w:pPr>
      <w:r w:rsidRPr="003D2384">
        <w:rPr>
          <w:rFonts w:cs="Arial"/>
          <w:noProof/>
        </w:rPr>
        <w:t>Deploy advanced endpoint protection solutions to defend against malware, ransomware, and other threats. Solutions like antivirus software, intrusion detection/prevention, and behaviour-based analysis can enhance overall endpoint security.</w:t>
      </w:r>
    </w:p>
    <w:p w14:paraId="309FCA16" w14:textId="77777777" w:rsidR="00D95C22" w:rsidRPr="003D2384" w:rsidRDefault="00D95C22" w:rsidP="00D95C22">
      <w:pPr>
        <w:spacing w:line="360" w:lineRule="auto"/>
        <w:rPr>
          <w:rFonts w:cs="Arial"/>
          <w:noProof/>
        </w:rPr>
      </w:pPr>
    </w:p>
    <w:p w14:paraId="7D186908" w14:textId="77777777" w:rsidR="00D95C22" w:rsidRPr="003D2384" w:rsidRDefault="00D95C22" w:rsidP="00D95C22">
      <w:pPr>
        <w:spacing w:line="360" w:lineRule="auto"/>
        <w:rPr>
          <w:rFonts w:cs="Arial"/>
          <w:noProof/>
          <w:u w:val="single"/>
        </w:rPr>
      </w:pPr>
      <w:r w:rsidRPr="003D2384">
        <w:rPr>
          <w:rFonts w:cs="Arial"/>
          <w:noProof/>
          <w:u w:val="single"/>
        </w:rPr>
        <w:t>Network Security:</w:t>
      </w:r>
    </w:p>
    <w:p w14:paraId="2C825D35" w14:textId="77777777" w:rsidR="00D95C22" w:rsidRPr="003D2384" w:rsidRDefault="00D95C22" w:rsidP="00D95C22">
      <w:pPr>
        <w:spacing w:line="360" w:lineRule="auto"/>
        <w:rPr>
          <w:rFonts w:cs="Arial"/>
          <w:noProof/>
        </w:rPr>
      </w:pPr>
    </w:p>
    <w:p w14:paraId="203E7320" w14:textId="77777777" w:rsidR="00D95C22" w:rsidRPr="003D2384" w:rsidRDefault="00D95C22" w:rsidP="00D95C22">
      <w:pPr>
        <w:spacing w:line="360" w:lineRule="auto"/>
        <w:rPr>
          <w:rFonts w:cs="Arial"/>
          <w:noProof/>
        </w:rPr>
      </w:pPr>
      <w:r w:rsidRPr="003D2384">
        <w:rPr>
          <w:rFonts w:cs="Arial"/>
          <w:noProof/>
        </w:rPr>
        <w:t>Implement robust network security measures, including firewalls, intrusion detection/prevention systems, and secure Wi-Fi configurations. This helps protect the organisation's network infrastructure from various cyber threats.</w:t>
      </w:r>
    </w:p>
    <w:p w14:paraId="16D3674C" w14:textId="77777777" w:rsidR="00D95C22" w:rsidRPr="003D2384" w:rsidRDefault="00D95C22" w:rsidP="00D95C22">
      <w:pPr>
        <w:spacing w:line="360" w:lineRule="auto"/>
        <w:rPr>
          <w:rFonts w:cs="Arial"/>
          <w:noProof/>
        </w:rPr>
      </w:pPr>
    </w:p>
    <w:p w14:paraId="472E8BD3" w14:textId="77777777" w:rsidR="00D95C22" w:rsidRPr="003D2384" w:rsidRDefault="00D95C22" w:rsidP="00D95C22">
      <w:pPr>
        <w:spacing w:line="360" w:lineRule="auto"/>
        <w:rPr>
          <w:rFonts w:cs="Arial"/>
          <w:noProof/>
          <w:u w:val="single"/>
        </w:rPr>
      </w:pPr>
      <w:r w:rsidRPr="003D2384">
        <w:rPr>
          <w:rFonts w:cs="Arial"/>
          <w:noProof/>
          <w:u w:val="single"/>
        </w:rPr>
        <w:t>Secure Email Gateways:</w:t>
      </w:r>
    </w:p>
    <w:p w14:paraId="5FB706DA" w14:textId="77777777" w:rsidR="00D95C22" w:rsidRPr="003D2384" w:rsidRDefault="00D95C22" w:rsidP="00D95C22">
      <w:pPr>
        <w:spacing w:line="360" w:lineRule="auto"/>
        <w:rPr>
          <w:rFonts w:cs="Arial"/>
          <w:noProof/>
        </w:rPr>
      </w:pPr>
    </w:p>
    <w:p w14:paraId="0B8EB3F0" w14:textId="77777777" w:rsidR="00D95C22" w:rsidRPr="003D2384" w:rsidRDefault="00D95C22" w:rsidP="00D95C22">
      <w:pPr>
        <w:spacing w:line="360" w:lineRule="auto"/>
        <w:rPr>
          <w:rFonts w:cs="Arial"/>
          <w:noProof/>
        </w:rPr>
      </w:pPr>
      <w:r w:rsidRPr="003D2384">
        <w:rPr>
          <w:rFonts w:cs="Arial"/>
          <w:noProof/>
        </w:rPr>
        <w:lastRenderedPageBreak/>
        <w:t>Use secure email gateways to filter out malicious emails, phishing attempts, and other email-borne threats. This helps prevent employees from falling victim to social engineering attacks delivered through email.</w:t>
      </w:r>
    </w:p>
    <w:p w14:paraId="7C99B063" w14:textId="77777777" w:rsidR="00D95C22" w:rsidRPr="003D2384" w:rsidRDefault="00D95C22" w:rsidP="00D95C22">
      <w:pPr>
        <w:spacing w:line="360" w:lineRule="auto"/>
        <w:rPr>
          <w:rFonts w:cs="Arial"/>
          <w:noProof/>
        </w:rPr>
      </w:pPr>
    </w:p>
    <w:p w14:paraId="2F10BAA1" w14:textId="77777777" w:rsidR="00D95C22" w:rsidRPr="003D2384" w:rsidRDefault="00D95C22" w:rsidP="00D95C22">
      <w:pPr>
        <w:spacing w:line="360" w:lineRule="auto"/>
        <w:rPr>
          <w:rFonts w:cs="Arial"/>
          <w:noProof/>
        </w:rPr>
      </w:pPr>
    </w:p>
    <w:p w14:paraId="2FD48549" w14:textId="77777777" w:rsidR="00D95C22" w:rsidRPr="003D2384" w:rsidRDefault="00D95C22" w:rsidP="00D95C22">
      <w:pPr>
        <w:spacing w:line="360" w:lineRule="auto"/>
        <w:rPr>
          <w:rFonts w:cs="Arial"/>
          <w:noProof/>
          <w:u w:val="single"/>
        </w:rPr>
      </w:pPr>
      <w:r w:rsidRPr="003D2384">
        <w:rPr>
          <w:rFonts w:cs="Arial"/>
          <w:noProof/>
          <w:u w:val="single"/>
        </w:rPr>
        <w:t>Incident Response Plan:</w:t>
      </w:r>
    </w:p>
    <w:p w14:paraId="070A1059" w14:textId="77777777" w:rsidR="00D95C22" w:rsidRPr="003D2384" w:rsidRDefault="00D95C22" w:rsidP="00D95C22">
      <w:pPr>
        <w:spacing w:line="360" w:lineRule="auto"/>
        <w:rPr>
          <w:rFonts w:cs="Arial"/>
          <w:noProof/>
        </w:rPr>
      </w:pPr>
    </w:p>
    <w:p w14:paraId="2821DD1B" w14:textId="77777777" w:rsidR="00D95C22" w:rsidRPr="003D2384" w:rsidRDefault="00D95C22" w:rsidP="00D95C22">
      <w:pPr>
        <w:spacing w:line="360" w:lineRule="auto"/>
        <w:rPr>
          <w:rFonts w:cs="Arial"/>
          <w:noProof/>
        </w:rPr>
      </w:pPr>
      <w:r w:rsidRPr="003D2384">
        <w:rPr>
          <w:rFonts w:cs="Arial"/>
          <w:noProof/>
        </w:rPr>
        <w:t>Develop and regularly update an incident response plan to ensure a swift and effective response in the event of a security incident. This plan should outline roles and responsibilities, communication procedures, and steps to contain and mitigate threats.</w:t>
      </w:r>
    </w:p>
    <w:p w14:paraId="362C262F" w14:textId="77777777" w:rsidR="00D95C22" w:rsidRPr="003D2384" w:rsidRDefault="00D95C22" w:rsidP="00D95C22">
      <w:pPr>
        <w:spacing w:line="360" w:lineRule="auto"/>
        <w:rPr>
          <w:rFonts w:cs="Arial"/>
          <w:noProof/>
        </w:rPr>
      </w:pPr>
    </w:p>
    <w:p w14:paraId="56C19697" w14:textId="77777777" w:rsidR="00D95C22" w:rsidRPr="003D2384" w:rsidRDefault="00D95C22" w:rsidP="00D95C22">
      <w:pPr>
        <w:spacing w:line="360" w:lineRule="auto"/>
        <w:rPr>
          <w:rFonts w:cs="Arial"/>
          <w:noProof/>
          <w:u w:val="single"/>
        </w:rPr>
      </w:pPr>
      <w:r w:rsidRPr="003D2384">
        <w:rPr>
          <w:rFonts w:cs="Arial"/>
          <w:noProof/>
          <w:u w:val="single"/>
        </w:rPr>
        <w:t>Data Backup and Recovery:</w:t>
      </w:r>
    </w:p>
    <w:p w14:paraId="5BBAFD90" w14:textId="77777777" w:rsidR="00D95C22" w:rsidRPr="003D2384" w:rsidRDefault="00D95C22" w:rsidP="00D95C22">
      <w:pPr>
        <w:spacing w:line="360" w:lineRule="auto"/>
        <w:rPr>
          <w:rFonts w:cs="Arial"/>
          <w:noProof/>
        </w:rPr>
      </w:pPr>
    </w:p>
    <w:p w14:paraId="2F9E6DEE" w14:textId="77777777" w:rsidR="00D95C22" w:rsidRPr="003D2384" w:rsidRDefault="00D95C22" w:rsidP="00D95C22">
      <w:pPr>
        <w:spacing w:line="360" w:lineRule="auto"/>
        <w:rPr>
          <w:rFonts w:cs="Arial"/>
          <w:noProof/>
        </w:rPr>
      </w:pPr>
      <w:r w:rsidRPr="003D2384">
        <w:rPr>
          <w:rFonts w:cs="Arial"/>
          <w:noProof/>
        </w:rPr>
        <w:t>Regularly back up critical data and ensure that recovery procedures are in place. This helps mitigate the impact of ransomware attacks and other data loss incidents.</w:t>
      </w:r>
    </w:p>
    <w:p w14:paraId="6BEC1D86" w14:textId="77777777" w:rsidR="00D95C22" w:rsidRPr="003D2384" w:rsidRDefault="00D95C22" w:rsidP="00D95C22">
      <w:pPr>
        <w:spacing w:line="360" w:lineRule="auto"/>
        <w:rPr>
          <w:rFonts w:cs="Arial"/>
          <w:noProof/>
        </w:rPr>
      </w:pPr>
      <w:r w:rsidRPr="003D2384">
        <w:rPr>
          <w:rFonts w:cs="Arial"/>
          <w:noProof/>
        </w:rPr>
        <w:t>Access Controls:</w:t>
      </w:r>
    </w:p>
    <w:p w14:paraId="5C358441" w14:textId="77777777" w:rsidR="00D95C22" w:rsidRPr="003D2384" w:rsidRDefault="00D95C22" w:rsidP="00D95C22">
      <w:pPr>
        <w:spacing w:line="360" w:lineRule="auto"/>
        <w:rPr>
          <w:rFonts w:cs="Arial"/>
          <w:noProof/>
        </w:rPr>
      </w:pPr>
    </w:p>
    <w:p w14:paraId="0C1FA515" w14:textId="77777777" w:rsidR="00D95C22" w:rsidRPr="003D2384" w:rsidRDefault="00D95C22" w:rsidP="00D95C22">
      <w:pPr>
        <w:spacing w:line="360" w:lineRule="auto"/>
        <w:rPr>
          <w:rFonts w:cs="Arial"/>
          <w:noProof/>
        </w:rPr>
      </w:pPr>
      <w:r w:rsidRPr="003D2384">
        <w:rPr>
          <w:rFonts w:cs="Arial"/>
          <w:noProof/>
        </w:rPr>
        <w:t>Implement the principle of least privilege by granting employees access only to the resources necessary for their roles. Regularly review and update user access permissions to reduce the risk of unauthorised access.</w:t>
      </w:r>
    </w:p>
    <w:p w14:paraId="350CC696" w14:textId="77777777" w:rsidR="00D95C22" w:rsidRDefault="00D95C22" w:rsidP="00D95C22">
      <w:pPr>
        <w:spacing w:line="360" w:lineRule="auto"/>
        <w:rPr>
          <w:rFonts w:cs="Arial"/>
          <w:noProof/>
        </w:rPr>
      </w:pPr>
    </w:p>
    <w:p w14:paraId="462B258F" w14:textId="77777777" w:rsidR="00D95C22" w:rsidRPr="003D2384" w:rsidRDefault="00D95C22" w:rsidP="00D95C22">
      <w:pPr>
        <w:spacing w:line="360" w:lineRule="auto"/>
        <w:rPr>
          <w:rFonts w:cs="Arial"/>
          <w:noProof/>
        </w:rPr>
      </w:pPr>
    </w:p>
    <w:p w14:paraId="004CBA37" w14:textId="77777777" w:rsidR="00D95C22" w:rsidRPr="003D2384" w:rsidRDefault="00D95C22" w:rsidP="00D95C22">
      <w:pPr>
        <w:spacing w:line="360" w:lineRule="auto"/>
        <w:rPr>
          <w:rFonts w:cs="Arial"/>
          <w:noProof/>
          <w:u w:val="single"/>
        </w:rPr>
      </w:pPr>
      <w:r w:rsidRPr="003D2384">
        <w:rPr>
          <w:rFonts w:cs="Arial"/>
          <w:noProof/>
          <w:u w:val="single"/>
        </w:rPr>
        <w:t>Regular Security Audits:</w:t>
      </w:r>
    </w:p>
    <w:p w14:paraId="1A908C9A" w14:textId="77777777" w:rsidR="00D95C22" w:rsidRPr="003D2384" w:rsidRDefault="00D95C22" w:rsidP="00D95C22">
      <w:pPr>
        <w:spacing w:line="360" w:lineRule="auto"/>
        <w:rPr>
          <w:rFonts w:cs="Arial"/>
          <w:noProof/>
        </w:rPr>
      </w:pPr>
    </w:p>
    <w:p w14:paraId="366EA166" w14:textId="77777777" w:rsidR="00D95C22" w:rsidRPr="003D2384" w:rsidRDefault="00D95C22" w:rsidP="00D95C22">
      <w:pPr>
        <w:spacing w:line="360" w:lineRule="auto"/>
        <w:rPr>
          <w:rFonts w:cs="Arial"/>
          <w:noProof/>
        </w:rPr>
      </w:pPr>
      <w:r w:rsidRPr="003D2384">
        <w:rPr>
          <w:rFonts w:cs="Arial"/>
          <w:noProof/>
        </w:rPr>
        <w:t>Conduct regular security audits and assessments to identify vulnerabilities and weaknesses in the organisation's systems, processes, and policies.</w:t>
      </w:r>
    </w:p>
    <w:p w14:paraId="4D32A9C4" w14:textId="77777777" w:rsidR="00D95C22" w:rsidRPr="003D2384" w:rsidRDefault="00D95C22" w:rsidP="00D95C22">
      <w:pPr>
        <w:spacing w:line="360" w:lineRule="auto"/>
        <w:rPr>
          <w:rFonts w:cs="Arial"/>
          <w:noProof/>
        </w:rPr>
      </w:pPr>
    </w:p>
    <w:p w14:paraId="2BA79CD8" w14:textId="77777777" w:rsidR="00D95C22" w:rsidRPr="003D2384" w:rsidRDefault="00D95C22" w:rsidP="00D95C22">
      <w:pPr>
        <w:spacing w:line="360" w:lineRule="auto"/>
        <w:rPr>
          <w:rFonts w:cs="Arial"/>
          <w:noProof/>
          <w:u w:val="single"/>
        </w:rPr>
      </w:pPr>
      <w:r w:rsidRPr="003D2384">
        <w:rPr>
          <w:rFonts w:cs="Arial"/>
          <w:noProof/>
          <w:u w:val="single"/>
        </w:rPr>
        <w:t>Stay Informed About Threat Landscape:</w:t>
      </w:r>
    </w:p>
    <w:p w14:paraId="5838DFBC" w14:textId="77777777" w:rsidR="00D95C22" w:rsidRPr="003D2384" w:rsidRDefault="00D95C22" w:rsidP="00D95C22">
      <w:pPr>
        <w:spacing w:line="360" w:lineRule="auto"/>
        <w:rPr>
          <w:rFonts w:cs="Arial"/>
          <w:noProof/>
        </w:rPr>
      </w:pPr>
    </w:p>
    <w:p w14:paraId="18EC2443" w14:textId="77777777" w:rsidR="00D95C22" w:rsidRPr="003D2384" w:rsidRDefault="00D95C22" w:rsidP="00D95C22">
      <w:pPr>
        <w:spacing w:line="360" w:lineRule="auto"/>
        <w:rPr>
          <w:rFonts w:cs="Arial"/>
          <w:noProof/>
        </w:rPr>
      </w:pPr>
      <w:r w:rsidRPr="003D2384">
        <w:rPr>
          <w:rFonts w:cs="Arial"/>
          <w:noProof/>
        </w:rPr>
        <w:t>Stay informed about the latest cybersecurity threats and trends. Follow industry news, participate in relevant forums, and consider threat intelligence services to understand evolving risks.</w:t>
      </w:r>
    </w:p>
    <w:p w14:paraId="3637E692" w14:textId="77777777" w:rsidR="00D95C22" w:rsidRPr="003D2384" w:rsidRDefault="00D95C22" w:rsidP="00D95C22">
      <w:pPr>
        <w:spacing w:line="360" w:lineRule="auto"/>
        <w:rPr>
          <w:rFonts w:cs="Arial"/>
          <w:noProof/>
        </w:rPr>
      </w:pPr>
    </w:p>
    <w:p w14:paraId="19954CC7" w14:textId="77777777" w:rsidR="00D95C22" w:rsidRPr="003D2384" w:rsidRDefault="00D95C22" w:rsidP="00D95C22">
      <w:pPr>
        <w:spacing w:line="360" w:lineRule="auto"/>
        <w:rPr>
          <w:rFonts w:cs="Arial"/>
          <w:noProof/>
          <w:u w:val="single"/>
        </w:rPr>
      </w:pPr>
      <w:r w:rsidRPr="003D2384">
        <w:rPr>
          <w:rFonts w:cs="Arial"/>
          <w:noProof/>
          <w:u w:val="single"/>
        </w:rPr>
        <w:t>Collaborate with Security Experts:</w:t>
      </w:r>
    </w:p>
    <w:p w14:paraId="0FAF2AB0" w14:textId="77777777" w:rsidR="00D95C22" w:rsidRPr="003D2384" w:rsidRDefault="00D95C22" w:rsidP="00D95C22">
      <w:pPr>
        <w:spacing w:line="360" w:lineRule="auto"/>
        <w:rPr>
          <w:rFonts w:cs="Arial"/>
          <w:noProof/>
        </w:rPr>
      </w:pPr>
    </w:p>
    <w:p w14:paraId="4E0564D9" w14:textId="77777777" w:rsidR="00D95C22" w:rsidRPr="003D2384" w:rsidRDefault="00D95C22" w:rsidP="00D95C22">
      <w:pPr>
        <w:spacing w:line="360" w:lineRule="auto"/>
        <w:rPr>
          <w:rFonts w:cs="Arial"/>
          <w:noProof/>
        </w:rPr>
      </w:pPr>
      <w:r w:rsidRPr="003D2384">
        <w:rPr>
          <w:rFonts w:cs="Arial"/>
          <w:noProof/>
        </w:rPr>
        <w:t>Engage with cybersecurity experts, either internally or externally, to assess the organisation's security posture and receive guidance on implementing best practices.</w:t>
      </w:r>
    </w:p>
    <w:p w14:paraId="3FFABA8A" w14:textId="77777777" w:rsidR="00D95C22" w:rsidRPr="003D2384" w:rsidRDefault="00D95C22" w:rsidP="00D95C22">
      <w:pPr>
        <w:spacing w:line="360" w:lineRule="auto"/>
        <w:rPr>
          <w:rFonts w:cs="Arial"/>
          <w:noProof/>
        </w:rPr>
      </w:pPr>
    </w:p>
    <w:p w14:paraId="10D31495" w14:textId="77777777" w:rsidR="00D95C22" w:rsidRPr="003D2384" w:rsidRDefault="00D95C22" w:rsidP="00D95C22">
      <w:pPr>
        <w:spacing w:line="360" w:lineRule="auto"/>
        <w:rPr>
          <w:rFonts w:cs="Arial"/>
          <w:noProof/>
          <w:u w:val="single"/>
        </w:rPr>
      </w:pPr>
      <w:r w:rsidRPr="003D2384">
        <w:rPr>
          <w:rFonts w:cs="Arial"/>
          <w:noProof/>
          <w:u w:val="single"/>
        </w:rPr>
        <w:t>Guides and Resources:</w:t>
      </w:r>
    </w:p>
    <w:p w14:paraId="0CC94072" w14:textId="77777777" w:rsidR="00D95C22" w:rsidRPr="003D2384" w:rsidRDefault="00D95C22" w:rsidP="00D95C22">
      <w:pPr>
        <w:spacing w:line="360" w:lineRule="auto"/>
        <w:rPr>
          <w:rFonts w:cs="Arial"/>
          <w:noProof/>
        </w:rPr>
      </w:pPr>
    </w:p>
    <w:p w14:paraId="1FB9FE41" w14:textId="77777777" w:rsidR="00D95C22" w:rsidRPr="003D2384" w:rsidRDefault="00D95C22" w:rsidP="00D95C22">
      <w:pPr>
        <w:spacing w:line="360" w:lineRule="auto"/>
        <w:rPr>
          <w:rFonts w:cs="Arial"/>
          <w:noProof/>
        </w:rPr>
      </w:pPr>
      <w:r w:rsidRPr="003D2384">
        <w:rPr>
          <w:rFonts w:cs="Arial"/>
          <w:noProof/>
        </w:rPr>
        <w:t>Here are some resources and training programs available to educate employees about social engineering threats.</w:t>
      </w:r>
    </w:p>
    <w:p w14:paraId="3D5BB6DD" w14:textId="77777777" w:rsidR="00D95C22" w:rsidRPr="003D2384" w:rsidRDefault="00D95C22" w:rsidP="00D95C22">
      <w:pPr>
        <w:spacing w:line="360" w:lineRule="auto"/>
        <w:rPr>
          <w:rFonts w:cs="Arial"/>
          <w:noProof/>
        </w:rPr>
      </w:pPr>
    </w:p>
    <w:p w14:paraId="02831F6B" w14:textId="77777777" w:rsidR="00D95C22" w:rsidRPr="003D2384" w:rsidRDefault="00D95C22" w:rsidP="00D95C22">
      <w:pPr>
        <w:spacing w:line="360" w:lineRule="auto"/>
        <w:rPr>
          <w:rFonts w:cs="Arial"/>
          <w:noProof/>
        </w:rPr>
      </w:pPr>
      <w:r w:rsidRPr="003D2384">
        <w:rPr>
          <w:rFonts w:cs="Arial"/>
          <w:noProof/>
        </w:rPr>
        <w:t>Here are some examples:</w:t>
      </w:r>
    </w:p>
    <w:p w14:paraId="7B590B42" w14:textId="77777777" w:rsidR="00D95C22" w:rsidRPr="003D2384" w:rsidRDefault="00D95C22" w:rsidP="00D95C22">
      <w:pPr>
        <w:spacing w:line="360" w:lineRule="auto"/>
        <w:rPr>
          <w:rFonts w:cs="Arial"/>
          <w:noProof/>
          <w:u w:val="single"/>
        </w:rPr>
      </w:pPr>
    </w:p>
    <w:p w14:paraId="2211D672" w14:textId="77777777" w:rsidR="00D95C22" w:rsidRPr="003D2384" w:rsidRDefault="00D95C22" w:rsidP="00D95C22">
      <w:pPr>
        <w:spacing w:line="360" w:lineRule="auto"/>
        <w:rPr>
          <w:rFonts w:cs="Arial"/>
          <w:noProof/>
          <w:u w:val="single"/>
        </w:rPr>
      </w:pPr>
      <w:r w:rsidRPr="003D2384">
        <w:rPr>
          <w:rFonts w:cs="Arial"/>
          <w:noProof/>
          <w:u w:val="single"/>
        </w:rPr>
        <w:t>Social Catfish:</w:t>
      </w:r>
    </w:p>
    <w:p w14:paraId="215C9A60" w14:textId="77777777" w:rsidR="00D95C22" w:rsidRPr="003D2384" w:rsidRDefault="00D95C22" w:rsidP="00D95C22">
      <w:pPr>
        <w:spacing w:line="360" w:lineRule="auto"/>
        <w:rPr>
          <w:rFonts w:cs="Arial"/>
          <w:noProof/>
        </w:rPr>
      </w:pPr>
    </w:p>
    <w:p w14:paraId="789B08DF" w14:textId="77777777" w:rsidR="00D95C22" w:rsidRPr="003D2384" w:rsidRDefault="00D95C22" w:rsidP="00D95C22">
      <w:pPr>
        <w:spacing w:line="360" w:lineRule="auto"/>
        <w:rPr>
          <w:rFonts w:cs="Arial"/>
          <w:noProof/>
        </w:rPr>
      </w:pPr>
      <w:r w:rsidRPr="003D2384">
        <w:rPr>
          <w:rFonts w:cs="Arial"/>
          <w:noProof/>
        </w:rPr>
        <w:t>Offers comprehensive training sessions for employees to educate them about social engineering tactics, their potential impact on the organisation, and how to recognise and respond to them. These sessions can include real-life examples, case studies, and interactive activities to enhance learning and engagement.</w:t>
      </w:r>
    </w:p>
    <w:p w14:paraId="6EB05576" w14:textId="77777777" w:rsidR="00D95C22" w:rsidRPr="003D2384" w:rsidRDefault="00D95C22" w:rsidP="00D95C22">
      <w:pPr>
        <w:spacing w:line="360" w:lineRule="auto"/>
        <w:rPr>
          <w:rFonts w:cs="Arial"/>
          <w:noProof/>
        </w:rPr>
      </w:pPr>
    </w:p>
    <w:p w14:paraId="7DCB72D8" w14:textId="77777777" w:rsidR="00D95C22" w:rsidRPr="003D2384" w:rsidRDefault="00202D00" w:rsidP="00D95C22">
      <w:pPr>
        <w:spacing w:line="360" w:lineRule="auto"/>
        <w:rPr>
          <w:rFonts w:cs="Arial"/>
          <w:noProof/>
        </w:rPr>
      </w:pPr>
      <w:hyperlink r:id="rId13">
        <w:r w:rsidR="00D95C22" w:rsidRPr="003D2384">
          <w:rPr>
            <w:rStyle w:val="Hyperlink"/>
            <w:rFonts w:ascii="Arial" w:hAnsi="Arial" w:cs="Arial"/>
            <w:noProof/>
          </w:rPr>
          <w:t>https://socialcatfish.com/scamfish/social-engineering-awareness-in-the-workplace-educating-employees-to-prevent-attacks/</w:t>
        </w:r>
      </w:hyperlink>
    </w:p>
    <w:p w14:paraId="0101C6BA" w14:textId="77777777" w:rsidR="00D95C22" w:rsidRPr="003D2384" w:rsidRDefault="00D95C22" w:rsidP="00D95C22">
      <w:pPr>
        <w:spacing w:line="360" w:lineRule="auto"/>
        <w:rPr>
          <w:rFonts w:cs="Arial"/>
          <w:noProof/>
        </w:rPr>
      </w:pPr>
    </w:p>
    <w:p w14:paraId="3C318398" w14:textId="77777777" w:rsidR="00D95C22" w:rsidRPr="003D2384" w:rsidRDefault="00D95C22" w:rsidP="00D95C22">
      <w:pPr>
        <w:spacing w:line="360" w:lineRule="auto"/>
        <w:rPr>
          <w:rFonts w:cs="Arial"/>
          <w:noProof/>
        </w:rPr>
      </w:pPr>
    </w:p>
    <w:p w14:paraId="529236A2" w14:textId="77777777" w:rsidR="00D95C22" w:rsidRPr="003D2384" w:rsidRDefault="00D95C22" w:rsidP="00D95C22">
      <w:pPr>
        <w:spacing w:line="360" w:lineRule="auto"/>
        <w:rPr>
          <w:rFonts w:cs="Arial"/>
          <w:noProof/>
          <w:u w:val="single"/>
        </w:rPr>
      </w:pPr>
      <w:r w:rsidRPr="003D2384">
        <w:rPr>
          <w:rFonts w:cs="Arial"/>
          <w:noProof/>
          <w:u w:val="single"/>
        </w:rPr>
        <w:t>SecurityMetrics:</w:t>
      </w:r>
    </w:p>
    <w:p w14:paraId="4E46D70B" w14:textId="77777777" w:rsidR="00D95C22" w:rsidRPr="003D2384" w:rsidRDefault="00D95C22" w:rsidP="00D95C22">
      <w:pPr>
        <w:spacing w:line="360" w:lineRule="auto"/>
        <w:rPr>
          <w:rFonts w:cs="Arial"/>
          <w:noProof/>
        </w:rPr>
      </w:pPr>
    </w:p>
    <w:p w14:paraId="0EB493F2" w14:textId="77777777" w:rsidR="00D95C22" w:rsidRPr="003D2384" w:rsidRDefault="00D95C22" w:rsidP="00D95C22">
      <w:pPr>
        <w:spacing w:line="360" w:lineRule="auto"/>
        <w:rPr>
          <w:rFonts w:cs="Arial"/>
          <w:noProof/>
        </w:rPr>
      </w:pPr>
      <w:r w:rsidRPr="003D2384">
        <w:rPr>
          <w:rFonts w:cs="Arial"/>
          <w:noProof/>
        </w:rPr>
        <w:t>Offers a white paper that provides an overview of social engineering, common social engineering techniques, and 5 steps to train your workforce on social engineering.</w:t>
      </w:r>
    </w:p>
    <w:p w14:paraId="409C6150" w14:textId="77777777" w:rsidR="00D95C22" w:rsidRPr="003D2384" w:rsidRDefault="00D95C22" w:rsidP="00D95C22">
      <w:pPr>
        <w:spacing w:line="360" w:lineRule="auto"/>
        <w:rPr>
          <w:rFonts w:cs="Arial"/>
          <w:noProof/>
        </w:rPr>
      </w:pPr>
    </w:p>
    <w:p w14:paraId="4A4E0EF5" w14:textId="77777777" w:rsidR="00D95C22" w:rsidRPr="003D2384" w:rsidRDefault="00202D00" w:rsidP="00D95C22">
      <w:pPr>
        <w:spacing w:line="360" w:lineRule="auto"/>
        <w:rPr>
          <w:rFonts w:cs="Arial"/>
          <w:noProof/>
        </w:rPr>
      </w:pPr>
      <w:hyperlink r:id="rId14">
        <w:r w:rsidR="00D95C22" w:rsidRPr="003D2384">
          <w:rPr>
            <w:rStyle w:val="Hyperlink"/>
            <w:rFonts w:ascii="Arial" w:hAnsi="Arial" w:cs="Arial"/>
            <w:noProof/>
          </w:rPr>
          <w:t>https://www.securitymetrics.com/learn/how-train-your-workforce-social-engineering</w:t>
        </w:r>
      </w:hyperlink>
    </w:p>
    <w:p w14:paraId="2FA09F20" w14:textId="77777777" w:rsidR="00D95C22" w:rsidRPr="003D2384" w:rsidRDefault="00D95C22" w:rsidP="00D95C22">
      <w:pPr>
        <w:spacing w:line="360" w:lineRule="auto"/>
        <w:rPr>
          <w:rFonts w:cs="Arial"/>
          <w:noProof/>
        </w:rPr>
      </w:pPr>
    </w:p>
    <w:p w14:paraId="40056B76" w14:textId="77777777" w:rsidR="00D95C22" w:rsidRPr="003D2384" w:rsidRDefault="00D95C22" w:rsidP="00D95C22">
      <w:pPr>
        <w:spacing w:line="360" w:lineRule="auto"/>
        <w:rPr>
          <w:rFonts w:cs="Arial"/>
          <w:noProof/>
        </w:rPr>
      </w:pPr>
    </w:p>
    <w:p w14:paraId="2AF869BB" w14:textId="77777777" w:rsidR="00D95C22" w:rsidRPr="003D2384" w:rsidRDefault="00D95C22" w:rsidP="00D95C22">
      <w:pPr>
        <w:spacing w:line="360" w:lineRule="auto"/>
        <w:rPr>
          <w:rFonts w:cs="Arial"/>
          <w:noProof/>
          <w:u w:val="single"/>
        </w:rPr>
      </w:pPr>
      <w:r w:rsidRPr="003D2384">
        <w:rPr>
          <w:rFonts w:cs="Arial"/>
          <w:noProof/>
          <w:u w:val="single"/>
        </w:rPr>
        <w:t>MetaCompliance:</w:t>
      </w:r>
    </w:p>
    <w:p w14:paraId="16FCF8F0" w14:textId="77777777" w:rsidR="00D95C22" w:rsidRPr="003D2384" w:rsidRDefault="00D95C22" w:rsidP="00D95C22">
      <w:pPr>
        <w:spacing w:line="360" w:lineRule="auto"/>
        <w:rPr>
          <w:rFonts w:cs="Arial"/>
          <w:noProof/>
        </w:rPr>
      </w:pPr>
    </w:p>
    <w:p w14:paraId="01E6C60A" w14:textId="77777777" w:rsidR="00D95C22" w:rsidRPr="003D2384" w:rsidRDefault="00D95C22" w:rsidP="00D95C22">
      <w:pPr>
        <w:spacing w:line="360" w:lineRule="auto"/>
        <w:rPr>
          <w:rFonts w:cs="Arial"/>
          <w:noProof/>
        </w:rPr>
      </w:pPr>
      <w:r w:rsidRPr="003D2384">
        <w:rPr>
          <w:rFonts w:cs="Arial"/>
          <w:noProof/>
        </w:rPr>
        <w:t>Provides a guide to educating employees about social engineering tactics and techniques. The guide outlines best practices for a successful program of social engineering education.</w:t>
      </w:r>
    </w:p>
    <w:p w14:paraId="0D481F9D" w14:textId="77777777" w:rsidR="00D95C22" w:rsidRPr="003D2384" w:rsidRDefault="00D95C22" w:rsidP="00D95C22">
      <w:pPr>
        <w:spacing w:line="360" w:lineRule="auto"/>
        <w:rPr>
          <w:rFonts w:cs="Arial"/>
          <w:noProof/>
        </w:rPr>
      </w:pPr>
    </w:p>
    <w:p w14:paraId="22F1836F" w14:textId="77777777" w:rsidR="00D95C22" w:rsidRPr="003D2384" w:rsidRDefault="00202D00" w:rsidP="00D95C22">
      <w:pPr>
        <w:spacing w:line="360" w:lineRule="auto"/>
        <w:rPr>
          <w:rFonts w:cs="Arial"/>
          <w:noProof/>
        </w:rPr>
      </w:pPr>
      <w:hyperlink r:id="rId15">
        <w:r w:rsidR="00D95C22" w:rsidRPr="003D2384">
          <w:rPr>
            <w:rStyle w:val="Hyperlink"/>
            <w:rFonts w:ascii="Arial" w:hAnsi="Arial" w:cs="Arial"/>
            <w:noProof/>
          </w:rPr>
          <w:t>https://www.metacompliance.com/blog/cyber-security-awareness/educating-employees-social-engineering</w:t>
        </w:r>
      </w:hyperlink>
    </w:p>
    <w:p w14:paraId="264C090A" w14:textId="77777777" w:rsidR="00D95C22" w:rsidRPr="003D2384" w:rsidRDefault="00D95C22" w:rsidP="00D95C22">
      <w:pPr>
        <w:spacing w:line="360" w:lineRule="auto"/>
        <w:rPr>
          <w:rFonts w:cs="Arial"/>
          <w:noProof/>
        </w:rPr>
      </w:pPr>
    </w:p>
    <w:p w14:paraId="4E03996A" w14:textId="77777777" w:rsidR="00D95C22" w:rsidRPr="003D2384" w:rsidRDefault="00D95C22" w:rsidP="00D95C22">
      <w:pPr>
        <w:spacing w:line="360" w:lineRule="auto"/>
        <w:rPr>
          <w:rFonts w:cs="Arial"/>
          <w:noProof/>
        </w:rPr>
      </w:pPr>
      <w:r w:rsidRPr="003D2384">
        <w:rPr>
          <w:rFonts w:cs="Arial"/>
          <w:noProof/>
          <w:u w:val="single"/>
        </w:rPr>
        <w:t>Mimecast:</w:t>
      </w:r>
    </w:p>
    <w:p w14:paraId="7B21525B" w14:textId="77777777" w:rsidR="00D95C22" w:rsidRPr="003D2384" w:rsidRDefault="00D95C22" w:rsidP="00D95C22">
      <w:pPr>
        <w:spacing w:line="360" w:lineRule="auto"/>
        <w:rPr>
          <w:rFonts w:cs="Arial"/>
          <w:noProof/>
        </w:rPr>
      </w:pPr>
    </w:p>
    <w:p w14:paraId="4861634C" w14:textId="77777777" w:rsidR="00D95C22" w:rsidRPr="003D2384" w:rsidRDefault="00D95C22" w:rsidP="00D95C22">
      <w:pPr>
        <w:spacing w:line="360" w:lineRule="auto"/>
        <w:rPr>
          <w:rFonts w:cs="Arial"/>
          <w:noProof/>
        </w:rPr>
      </w:pPr>
      <w:r w:rsidRPr="003D2384">
        <w:rPr>
          <w:rFonts w:cs="Arial"/>
          <w:noProof/>
        </w:rPr>
        <w:t>Offers social engineering training to help defend against sophisticated phishing attacks. The training educates and trains employees to prevent a socially engineered attack.</w:t>
      </w:r>
    </w:p>
    <w:p w14:paraId="5B2B265C" w14:textId="77777777" w:rsidR="00D95C22" w:rsidRPr="003D2384" w:rsidRDefault="00D95C22" w:rsidP="00D95C22">
      <w:pPr>
        <w:spacing w:line="360" w:lineRule="auto"/>
        <w:rPr>
          <w:rFonts w:cs="Arial"/>
          <w:noProof/>
        </w:rPr>
      </w:pPr>
    </w:p>
    <w:p w14:paraId="216B89C4" w14:textId="77777777" w:rsidR="00D95C22" w:rsidRPr="003D2384" w:rsidRDefault="00202D00" w:rsidP="00D95C22">
      <w:pPr>
        <w:spacing w:line="360" w:lineRule="auto"/>
        <w:rPr>
          <w:rFonts w:cs="Arial"/>
          <w:noProof/>
        </w:rPr>
      </w:pPr>
      <w:hyperlink r:id="rId16">
        <w:r w:rsidR="00D95C22" w:rsidRPr="003D2384">
          <w:rPr>
            <w:rStyle w:val="Hyperlink"/>
            <w:rFonts w:ascii="Arial" w:hAnsi="Arial" w:cs="Arial"/>
            <w:noProof/>
          </w:rPr>
          <w:t>https://www.mimecast.com/blog/social-engineering-awareness-training-for-employees/</w:t>
        </w:r>
      </w:hyperlink>
    </w:p>
    <w:p w14:paraId="3590DEB9" w14:textId="77777777" w:rsidR="00D95C22" w:rsidRPr="003D2384" w:rsidRDefault="00D95C22" w:rsidP="00D95C22">
      <w:pPr>
        <w:spacing w:line="360" w:lineRule="auto"/>
        <w:rPr>
          <w:rFonts w:cs="Arial"/>
          <w:noProof/>
        </w:rPr>
      </w:pPr>
    </w:p>
    <w:p w14:paraId="47AB30D1" w14:textId="44D728F1" w:rsidR="008116AF" w:rsidRDefault="00D95C22" w:rsidP="00D95C22">
      <w:pPr>
        <w:spacing w:line="360" w:lineRule="auto"/>
        <w:rPr>
          <w:rFonts w:cs="Arial"/>
          <w:noProof/>
        </w:rPr>
      </w:pPr>
      <w:r w:rsidRPr="003D2384">
        <w:rPr>
          <w:rFonts w:cs="Arial"/>
          <w:noProof/>
        </w:rPr>
        <w:t>These resources can help organisations create a culture of security awareness and promote a sense of responsibility among employees. Adequate training on social engineering can help employees recognise potential threats, avoid common pitfalls, and understand how to respond to suspicious activities.</w:t>
      </w:r>
    </w:p>
    <w:sectPr w:rsidR="008116AF">
      <w:footerReference w:type="default" r:id="rId17"/>
      <w:pgSz w:w="11906" w:h="16838"/>
      <w:pgMar w:top="1440" w:right="1800" w:bottom="1440" w:left="180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33004" w14:textId="77777777" w:rsidR="00CF056C" w:rsidRPr="00002F54" w:rsidRDefault="00CF056C" w:rsidP="00002F54">
      <w:pPr>
        <w:spacing w:line="240" w:lineRule="auto"/>
      </w:pPr>
      <w:r w:rsidRPr="00002F54">
        <w:separator/>
      </w:r>
    </w:p>
  </w:endnote>
  <w:endnote w:type="continuationSeparator" w:id="0">
    <w:p w14:paraId="7F50914C" w14:textId="77777777" w:rsidR="00CF056C" w:rsidRPr="00002F54" w:rsidRDefault="00CF056C" w:rsidP="00002F54">
      <w:pPr>
        <w:spacing w:line="240" w:lineRule="auto"/>
      </w:pPr>
      <w:r w:rsidRPr="00002F5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OpenSymbol">
    <w:altName w:val="Segoe UI Symbol"/>
    <w:charset w:val="01"/>
    <w:family w:val="auto"/>
    <w:pitch w:val="variable"/>
    <w:sig w:usb0="800000AF" w:usb1="1001ECEA"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0161954"/>
      <w:docPartObj>
        <w:docPartGallery w:val="Page Numbers (Bottom of Page)"/>
        <w:docPartUnique/>
      </w:docPartObj>
    </w:sdtPr>
    <w:sdtEndPr>
      <w:rPr>
        <w:noProof/>
      </w:rPr>
    </w:sdtEndPr>
    <w:sdtContent>
      <w:p w14:paraId="12EE6753" w14:textId="0DEE9F20" w:rsidR="004D252F" w:rsidRDefault="004D252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8B7979" w14:textId="77777777" w:rsidR="004D252F" w:rsidRDefault="004D25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7E263" w14:textId="77777777" w:rsidR="00CF056C" w:rsidRPr="00002F54" w:rsidRDefault="00CF056C" w:rsidP="00002F54">
      <w:pPr>
        <w:spacing w:line="240" w:lineRule="auto"/>
      </w:pPr>
      <w:r w:rsidRPr="00002F54">
        <w:separator/>
      </w:r>
    </w:p>
  </w:footnote>
  <w:footnote w:type="continuationSeparator" w:id="0">
    <w:p w14:paraId="127651F6" w14:textId="77777777" w:rsidR="00CF056C" w:rsidRPr="00002F54" w:rsidRDefault="00CF056C" w:rsidP="00002F54">
      <w:pPr>
        <w:spacing w:line="240" w:lineRule="auto"/>
      </w:pPr>
      <w:r w:rsidRPr="00002F54">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E2098"/>
    <w:multiLevelType w:val="hybridMultilevel"/>
    <w:tmpl w:val="9FD06C9C"/>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4570BD"/>
    <w:multiLevelType w:val="hybridMultilevel"/>
    <w:tmpl w:val="2332A73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4E33A5B"/>
    <w:multiLevelType w:val="hybridMultilevel"/>
    <w:tmpl w:val="647C497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568193C"/>
    <w:multiLevelType w:val="hybridMultilevel"/>
    <w:tmpl w:val="81200CC8"/>
    <w:lvl w:ilvl="0" w:tplc="AAFE3DF0">
      <w:numFmt w:val="bullet"/>
      <w:lvlText w:val=""/>
      <w:lvlJc w:val="left"/>
      <w:pPr>
        <w:ind w:left="720" w:hanging="360"/>
      </w:pPr>
      <w:rPr>
        <w:rFonts w:ascii="Symbol" w:eastAsiaTheme="minorEastAsia"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5F77F30"/>
    <w:multiLevelType w:val="multilevel"/>
    <w:tmpl w:val="6AE0842E"/>
    <w:lvl w:ilvl="0">
      <w:start w:val="1"/>
      <w:numFmt w:val="decimal"/>
      <w:pStyle w:val="ListNumber3"/>
      <w:lvlText w:val="%1."/>
      <w:lvlJc w:val="left"/>
      <w:pPr>
        <w:tabs>
          <w:tab w:val="num" w:pos="1200"/>
        </w:tabs>
        <w:ind w:left="120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B724D02"/>
    <w:multiLevelType w:val="multilevel"/>
    <w:tmpl w:val="234A2766"/>
    <w:lvl w:ilvl="0">
      <w:start w:val="1"/>
      <w:numFmt w:val="bullet"/>
      <w:pStyle w:val="ListBullet5"/>
      <w:lvlText w:val=""/>
      <w:lvlJc w:val="left"/>
      <w:pPr>
        <w:tabs>
          <w:tab w:val="num" w:pos="2040"/>
        </w:tabs>
        <w:ind w:left="204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BB24D77"/>
    <w:multiLevelType w:val="hybridMultilevel"/>
    <w:tmpl w:val="07221F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C48626A"/>
    <w:multiLevelType w:val="hybridMultilevel"/>
    <w:tmpl w:val="9FD06C9C"/>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1E3650E"/>
    <w:multiLevelType w:val="multilevel"/>
    <w:tmpl w:val="1F80CD6C"/>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13EE4C8C"/>
    <w:multiLevelType w:val="hybridMultilevel"/>
    <w:tmpl w:val="5DFE7586"/>
    <w:lvl w:ilvl="0" w:tplc="2F1E1C48">
      <w:numFmt w:val="bullet"/>
      <w:lvlText w:val=""/>
      <w:lvlJc w:val="left"/>
      <w:pPr>
        <w:ind w:left="720" w:hanging="360"/>
      </w:pPr>
      <w:rPr>
        <w:rFonts w:ascii="Symbol" w:eastAsiaTheme="minorEastAsia"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7485692"/>
    <w:multiLevelType w:val="hybridMultilevel"/>
    <w:tmpl w:val="9FD06C9C"/>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9D2346E"/>
    <w:multiLevelType w:val="multilevel"/>
    <w:tmpl w:val="5DCE1376"/>
    <w:lvl w:ilvl="0">
      <w:start w:val="1"/>
      <w:numFmt w:val="bullet"/>
      <w:pStyle w:val="ListBullet2"/>
      <w:lvlText w:val=""/>
      <w:lvlJc w:val="left"/>
      <w:pPr>
        <w:tabs>
          <w:tab w:val="num" w:pos="780"/>
        </w:tabs>
        <w:ind w:left="78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19E50972"/>
    <w:multiLevelType w:val="hybridMultilevel"/>
    <w:tmpl w:val="7BA00862"/>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FE66245"/>
    <w:multiLevelType w:val="hybridMultilevel"/>
    <w:tmpl w:val="8500F02A"/>
    <w:lvl w:ilvl="0" w:tplc="73540170">
      <w:numFmt w:val="bullet"/>
      <w:lvlText w:val=""/>
      <w:lvlJc w:val="left"/>
      <w:pPr>
        <w:ind w:left="720" w:hanging="360"/>
      </w:pPr>
      <w:rPr>
        <w:rFonts w:ascii="Symbol" w:eastAsiaTheme="minorEastAsia"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0C85BAB"/>
    <w:multiLevelType w:val="hybridMultilevel"/>
    <w:tmpl w:val="01B01D80"/>
    <w:lvl w:ilvl="0" w:tplc="FD286AE2">
      <w:numFmt w:val="bullet"/>
      <w:lvlText w:val=""/>
      <w:lvlJc w:val="left"/>
      <w:pPr>
        <w:ind w:left="720" w:hanging="360"/>
      </w:pPr>
      <w:rPr>
        <w:rFonts w:ascii="Symbol" w:eastAsiaTheme="minorEastAsia"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47556A6"/>
    <w:multiLevelType w:val="hybridMultilevel"/>
    <w:tmpl w:val="7DEC37E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15:restartNumberingAfterBreak="0">
    <w:nsid w:val="26425C66"/>
    <w:multiLevelType w:val="hybridMultilevel"/>
    <w:tmpl w:val="0CB850D6"/>
    <w:lvl w:ilvl="0" w:tplc="0C090015">
      <w:start w:val="1"/>
      <w:numFmt w:val="upp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26BA6CBA"/>
    <w:multiLevelType w:val="multilevel"/>
    <w:tmpl w:val="AFE6A944"/>
    <w:lvl w:ilvl="0">
      <w:start w:val="1"/>
      <w:numFmt w:val="bullet"/>
      <w:pStyle w:val="ListBullet3"/>
      <w:lvlText w:val=""/>
      <w:lvlJc w:val="left"/>
      <w:pPr>
        <w:tabs>
          <w:tab w:val="num" w:pos="1200"/>
        </w:tabs>
        <w:ind w:left="120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27A936B8"/>
    <w:multiLevelType w:val="multilevel"/>
    <w:tmpl w:val="C3ECCB94"/>
    <w:lvl w:ilvl="0">
      <w:start w:val="1"/>
      <w:numFmt w:val="decimal"/>
      <w:pStyle w:val="ListNumber5"/>
      <w:lvlText w:val="%1."/>
      <w:lvlJc w:val="left"/>
      <w:pPr>
        <w:tabs>
          <w:tab w:val="num" w:pos="2040"/>
        </w:tabs>
        <w:ind w:left="20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29C512D9"/>
    <w:multiLevelType w:val="hybridMultilevel"/>
    <w:tmpl w:val="9FD06C9C"/>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1D149B2"/>
    <w:multiLevelType w:val="hybridMultilevel"/>
    <w:tmpl w:val="18747B7A"/>
    <w:lvl w:ilvl="0" w:tplc="3A9CE3DC">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AA3458A"/>
    <w:multiLevelType w:val="hybridMultilevel"/>
    <w:tmpl w:val="138EB2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07E532C"/>
    <w:multiLevelType w:val="multilevel"/>
    <w:tmpl w:val="128CC9CA"/>
    <w:lvl w:ilvl="0">
      <w:start w:val="1"/>
      <w:numFmt w:val="bullet"/>
      <w:pStyle w:val="ListBullet"/>
      <w:lvlText w:val=""/>
      <w:lvlJc w:val="left"/>
      <w:pPr>
        <w:tabs>
          <w:tab w:val="num" w:pos="360"/>
        </w:tabs>
        <w:ind w:left="36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427C5E94"/>
    <w:multiLevelType w:val="hybridMultilevel"/>
    <w:tmpl w:val="6CBCE13C"/>
    <w:lvl w:ilvl="0" w:tplc="F3885FC4">
      <w:start w:val="1"/>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3636109"/>
    <w:multiLevelType w:val="hybridMultilevel"/>
    <w:tmpl w:val="15A48912"/>
    <w:lvl w:ilvl="0" w:tplc="8BC2FC78">
      <w:start w:val="1"/>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BD4589C"/>
    <w:multiLevelType w:val="multilevel"/>
    <w:tmpl w:val="443AFC1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6" w15:restartNumberingAfterBreak="0">
    <w:nsid w:val="4FB1774F"/>
    <w:multiLevelType w:val="hybridMultilevel"/>
    <w:tmpl w:val="AEC40F6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4FC4469C"/>
    <w:multiLevelType w:val="multilevel"/>
    <w:tmpl w:val="08C00888"/>
    <w:lvl w:ilvl="0">
      <w:start w:val="1"/>
      <w:numFmt w:val="bullet"/>
      <w:pStyle w:val="ListBullet4"/>
      <w:lvlText w:val=""/>
      <w:lvlJc w:val="left"/>
      <w:pPr>
        <w:tabs>
          <w:tab w:val="num" w:pos="1620"/>
        </w:tabs>
        <w:ind w:left="16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15:restartNumberingAfterBreak="0">
    <w:nsid w:val="51F55D5B"/>
    <w:multiLevelType w:val="hybridMultilevel"/>
    <w:tmpl w:val="0D6AFAB0"/>
    <w:lvl w:ilvl="0" w:tplc="15FCC500">
      <w:numFmt w:val="bullet"/>
      <w:lvlText w:val=""/>
      <w:lvlJc w:val="left"/>
      <w:pPr>
        <w:ind w:left="720" w:hanging="360"/>
      </w:pPr>
      <w:rPr>
        <w:rFonts w:ascii="Symbol" w:eastAsiaTheme="minorEastAsia"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4587DD4"/>
    <w:multiLevelType w:val="multilevel"/>
    <w:tmpl w:val="11A2D890"/>
    <w:lvl w:ilvl="0">
      <w:start w:val="1"/>
      <w:numFmt w:val="decimal"/>
      <w:pStyle w:val="ListNumber"/>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15:restartNumberingAfterBreak="0">
    <w:nsid w:val="5679375D"/>
    <w:multiLevelType w:val="hybridMultilevel"/>
    <w:tmpl w:val="67DE09A8"/>
    <w:lvl w:ilvl="0" w:tplc="0C090015">
      <w:start w:val="1"/>
      <w:numFmt w:val="upperLetter"/>
      <w:lvlText w:val="%1."/>
      <w:lvlJc w:val="left"/>
      <w:pPr>
        <w:ind w:left="-900" w:hanging="360"/>
      </w:pPr>
      <w:rPr>
        <w:rFonts w:hint="default"/>
      </w:rPr>
    </w:lvl>
    <w:lvl w:ilvl="1" w:tplc="0C090019" w:tentative="1">
      <w:start w:val="1"/>
      <w:numFmt w:val="lowerLetter"/>
      <w:lvlText w:val="%2."/>
      <w:lvlJc w:val="left"/>
      <w:pPr>
        <w:ind w:left="-180" w:hanging="360"/>
      </w:pPr>
    </w:lvl>
    <w:lvl w:ilvl="2" w:tplc="0C09001B" w:tentative="1">
      <w:start w:val="1"/>
      <w:numFmt w:val="lowerRoman"/>
      <w:lvlText w:val="%3."/>
      <w:lvlJc w:val="right"/>
      <w:pPr>
        <w:ind w:left="540" w:hanging="180"/>
      </w:pPr>
    </w:lvl>
    <w:lvl w:ilvl="3" w:tplc="0C09000F" w:tentative="1">
      <w:start w:val="1"/>
      <w:numFmt w:val="decimal"/>
      <w:lvlText w:val="%4."/>
      <w:lvlJc w:val="left"/>
      <w:pPr>
        <w:ind w:left="1260" w:hanging="360"/>
      </w:pPr>
    </w:lvl>
    <w:lvl w:ilvl="4" w:tplc="0C090019" w:tentative="1">
      <w:start w:val="1"/>
      <w:numFmt w:val="lowerLetter"/>
      <w:lvlText w:val="%5."/>
      <w:lvlJc w:val="left"/>
      <w:pPr>
        <w:ind w:left="1980" w:hanging="360"/>
      </w:pPr>
    </w:lvl>
    <w:lvl w:ilvl="5" w:tplc="0C09001B" w:tentative="1">
      <w:start w:val="1"/>
      <w:numFmt w:val="lowerRoman"/>
      <w:lvlText w:val="%6."/>
      <w:lvlJc w:val="right"/>
      <w:pPr>
        <w:ind w:left="2700" w:hanging="180"/>
      </w:pPr>
    </w:lvl>
    <w:lvl w:ilvl="6" w:tplc="0C09000F" w:tentative="1">
      <w:start w:val="1"/>
      <w:numFmt w:val="decimal"/>
      <w:lvlText w:val="%7."/>
      <w:lvlJc w:val="left"/>
      <w:pPr>
        <w:ind w:left="3420" w:hanging="360"/>
      </w:pPr>
    </w:lvl>
    <w:lvl w:ilvl="7" w:tplc="0C090019" w:tentative="1">
      <w:start w:val="1"/>
      <w:numFmt w:val="lowerLetter"/>
      <w:lvlText w:val="%8."/>
      <w:lvlJc w:val="left"/>
      <w:pPr>
        <w:ind w:left="4140" w:hanging="360"/>
      </w:pPr>
    </w:lvl>
    <w:lvl w:ilvl="8" w:tplc="0C09001B" w:tentative="1">
      <w:start w:val="1"/>
      <w:numFmt w:val="lowerRoman"/>
      <w:lvlText w:val="%9."/>
      <w:lvlJc w:val="right"/>
      <w:pPr>
        <w:ind w:left="4860" w:hanging="180"/>
      </w:pPr>
    </w:lvl>
  </w:abstractNum>
  <w:abstractNum w:abstractNumId="31" w15:restartNumberingAfterBreak="0">
    <w:nsid w:val="57C034CE"/>
    <w:multiLevelType w:val="hybridMultilevel"/>
    <w:tmpl w:val="235CD9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58F509A1"/>
    <w:multiLevelType w:val="multilevel"/>
    <w:tmpl w:val="34CAAC4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15:restartNumberingAfterBreak="0">
    <w:nsid w:val="5C0E4A5F"/>
    <w:multiLevelType w:val="hybridMultilevel"/>
    <w:tmpl w:val="4BC08F66"/>
    <w:lvl w:ilvl="0" w:tplc="527CB4EC">
      <w:start w:val="1"/>
      <w:numFmt w:val="lowerLetter"/>
      <w:lvlText w:val="%1."/>
      <w:lvlJc w:val="left"/>
      <w:pPr>
        <w:ind w:left="-900" w:hanging="360"/>
      </w:pPr>
      <w:rPr>
        <w:rFonts w:hint="default"/>
      </w:rPr>
    </w:lvl>
    <w:lvl w:ilvl="1" w:tplc="0C090019" w:tentative="1">
      <w:start w:val="1"/>
      <w:numFmt w:val="lowerLetter"/>
      <w:lvlText w:val="%2."/>
      <w:lvlJc w:val="left"/>
      <w:pPr>
        <w:ind w:left="-180" w:hanging="360"/>
      </w:pPr>
    </w:lvl>
    <w:lvl w:ilvl="2" w:tplc="0C09001B" w:tentative="1">
      <w:start w:val="1"/>
      <w:numFmt w:val="lowerRoman"/>
      <w:lvlText w:val="%3."/>
      <w:lvlJc w:val="right"/>
      <w:pPr>
        <w:ind w:left="540" w:hanging="180"/>
      </w:pPr>
    </w:lvl>
    <w:lvl w:ilvl="3" w:tplc="0C09000F" w:tentative="1">
      <w:start w:val="1"/>
      <w:numFmt w:val="decimal"/>
      <w:lvlText w:val="%4."/>
      <w:lvlJc w:val="left"/>
      <w:pPr>
        <w:ind w:left="1260" w:hanging="360"/>
      </w:pPr>
    </w:lvl>
    <w:lvl w:ilvl="4" w:tplc="0C090019" w:tentative="1">
      <w:start w:val="1"/>
      <w:numFmt w:val="lowerLetter"/>
      <w:lvlText w:val="%5."/>
      <w:lvlJc w:val="left"/>
      <w:pPr>
        <w:ind w:left="1980" w:hanging="360"/>
      </w:pPr>
    </w:lvl>
    <w:lvl w:ilvl="5" w:tplc="0C09001B" w:tentative="1">
      <w:start w:val="1"/>
      <w:numFmt w:val="lowerRoman"/>
      <w:lvlText w:val="%6."/>
      <w:lvlJc w:val="right"/>
      <w:pPr>
        <w:ind w:left="2700" w:hanging="180"/>
      </w:pPr>
    </w:lvl>
    <w:lvl w:ilvl="6" w:tplc="0C09000F" w:tentative="1">
      <w:start w:val="1"/>
      <w:numFmt w:val="decimal"/>
      <w:lvlText w:val="%7."/>
      <w:lvlJc w:val="left"/>
      <w:pPr>
        <w:ind w:left="3420" w:hanging="360"/>
      </w:pPr>
    </w:lvl>
    <w:lvl w:ilvl="7" w:tplc="0C090019" w:tentative="1">
      <w:start w:val="1"/>
      <w:numFmt w:val="lowerLetter"/>
      <w:lvlText w:val="%8."/>
      <w:lvlJc w:val="left"/>
      <w:pPr>
        <w:ind w:left="4140" w:hanging="360"/>
      </w:pPr>
    </w:lvl>
    <w:lvl w:ilvl="8" w:tplc="0C09001B" w:tentative="1">
      <w:start w:val="1"/>
      <w:numFmt w:val="lowerRoman"/>
      <w:lvlText w:val="%9."/>
      <w:lvlJc w:val="right"/>
      <w:pPr>
        <w:ind w:left="4860" w:hanging="180"/>
      </w:pPr>
    </w:lvl>
  </w:abstractNum>
  <w:abstractNum w:abstractNumId="34" w15:restartNumberingAfterBreak="0">
    <w:nsid w:val="5D525000"/>
    <w:multiLevelType w:val="hybridMultilevel"/>
    <w:tmpl w:val="4DFC0FA6"/>
    <w:lvl w:ilvl="0" w:tplc="0C090001">
      <w:start w:val="4"/>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5DF42C53"/>
    <w:multiLevelType w:val="hybridMultilevel"/>
    <w:tmpl w:val="5E2669F0"/>
    <w:lvl w:ilvl="0" w:tplc="0C090015">
      <w:start w:val="1"/>
      <w:numFmt w:val="upp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6" w15:restartNumberingAfterBreak="0">
    <w:nsid w:val="5E022B40"/>
    <w:multiLevelType w:val="hybridMultilevel"/>
    <w:tmpl w:val="ED5A2F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8750C45"/>
    <w:multiLevelType w:val="multilevel"/>
    <w:tmpl w:val="E6644570"/>
    <w:lvl w:ilvl="0">
      <w:start w:val="1"/>
      <w:numFmt w:val="decimal"/>
      <w:pStyle w:val="ListNumber2"/>
      <w:lvlText w:val="%1."/>
      <w:lvlJc w:val="left"/>
      <w:pPr>
        <w:tabs>
          <w:tab w:val="num" w:pos="780"/>
        </w:tabs>
        <w:ind w:left="7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15:restartNumberingAfterBreak="0">
    <w:nsid w:val="6AFE5959"/>
    <w:multiLevelType w:val="multilevel"/>
    <w:tmpl w:val="C9903B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9" w15:restartNumberingAfterBreak="0">
    <w:nsid w:val="6CCC2593"/>
    <w:multiLevelType w:val="multilevel"/>
    <w:tmpl w:val="75E07F96"/>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15:restartNumberingAfterBreak="0">
    <w:nsid w:val="6E951B6A"/>
    <w:multiLevelType w:val="multilevel"/>
    <w:tmpl w:val="B0C4DA9E"/>
    <w:lvl w:ilvl="0">
      <w:start w:val="1"/>
      <w:numFmt w:val="decimal"/>
      <w:pStyle w:val="ListNumber4"/>
      <w:lvlText w:val="%1."/>
      <w:lvlJc w:val="left"/>
      <w:pPr>
        <w:tabs>
          <w:tab w:val="num" w:pos="1620"/>
        </w:tabs>
        <w:ind w:left="16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15:restartNumberingAfterBreak="0">
    <w:nsid w:val="6F3C0D6A"/>
    <w:multiLevelType w:val="multilevel"/>
    <w:tmpl w:val="840EAC3C"/>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15:restartNumberingAfterBreak="0">
    <w:nsid w:val="744A7911"/>
    <w:multiLevelType w:val="multilevel"/>
    <w:tmpl w:val="1F80CD6C"/>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15:restartNumberingAfterBreak="0">
    <w:nsid w:val="75D37294"/>
    <w:multiLevelType w:val="hybridMultilevel"/>
    <w:tmpl w:val="7A7C63DA"/>
    <w:lvl w:ilvl="0" w:tplc="C1AA4294">
      <w:start w:val="1"/>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799479DD"/>
    <w:multiLevelType w:val="hybridMultilevel"/>
    <w:tmpl w:val="9B5C9652"/>
    <w:lvl w:ilvl="0" w:tplc="E1D65558">
      <w:numFmt w:val="bullet"/>
      <w:lvlText w:val=""/>
      <w:lvlJc w:val="left"/>
      <w:pPr>
        <w:ind w:left="720" w:hanging="360"/>
      </w:pPr>
      <w:rPr>
        <w:rFonts w:ascii="Symbol" w:eastAsiaTheme="minorEastAsia"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799C385D"/>
    <w:multiLevelType w:val="hybridMultilevel"/>
    <w:tmpl w:val="4D869098"/>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6" w15:restartNumberingAfterBreak="0">
    <w:nsid w:val="7A556212"/>
    <w:multiLevelType w:val="hybridMultilevel"/>
    <w:tmpl w:val="A56EF5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7C8D70FA"/>
    <w:multiLevelType w:val="hybridMultilevel"/>
    <w:tmpl w:val="E8E2D178"/>
    <w:lvl w:ilvl="0" w:tplc="0C09000F">
      <w:start w:val="2"/>
      <w:numFmt w:val="decimal"/>
      <w:lvlText w:val="%1."/>
      <w:lvlJc w:val="left"/>
      <w:pPr>
        <w:ind w:left="720" w:hanging="360"/>
      </w:pPr>
      <w:rPr>
        <w:rFonts w:hint="default"/>
        <w:u w:val="no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15:restartNumberingAfterBreak="0">
    <w:nsid w:val="7CE645B0"/>
    <w:multiLevelType w:val="hybridMultilevel"/>
    <w:tmpl w:val="647C497E"/>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9" w15:restartNumberingAfterBreak="0">
    <w:nsid w:val="7D20037D"/>
    <w:multiLevelType w:val="hybridMultilevel"/>
    <w:tmpl w:val="1F9855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2"/>
  </w:num>
  <w:num w:numId="2">
    <w:abstractNumId w:val="11"/>
  </w:num>
  <w:num w:numId="3">
    <w:abstractNumId w:val="17"/>
  </w:num>
  <w:num w:numId="4">
    <w:abstractNumId w:val="27"/>
  </w:num>
  <w:num w:numId="5">
    <w:abstractNumId w:val="5"/>
  </w:num>
  <w:num w:numId="6">
    <w:abstractNumId w:val="29"/>
  </w:num>
  <w:num w:numId="7">
    <w:abstractNumId w:val="37"/>
  </w:num>
  <w:num w:numId="8">
    <w:abstractNumId w:val="4"/>
  </w:num>
  <w:num w:numId="9">
    <w:abstractNumId w:val="40"/>
  </w:num>
  <w:num w:numId="10">
    <w:abstractNumId w:val="18"/>
  </w:num>
  <w:num w:numId="11">
    <w:abstractNumId w:val="8"/>
  </w:num>
  <w:num w:numId="12">
    <w:abstractNumId w:val="41"/>
  </w:num>
  <w:num w:numId="13">
    <w:abstractNumId w:val="39"/>
  </w:num>
  <w:num w:numId="14">
    <w:abstractNumId w:val="38"/>
  </w:num>
  <w:num w:numId="15">
    <w:abstractNumId w:val="32"/>
  </w:num>
  <w:num w:numId="16">
    <w:abstractNumId w:val="25"/>
  </w:num>
  <w:num w:numId="17">
    <w:abstractNumId w:val="49"/>
  </w:num>
  <w:num w:numId="18">
    <w:abstractNumId w:val="46"/>
  </w:num>
  <w:num w:numId="19">
    <w:abstractNumId w:val="42"/>
  </w:num>
  <w:num w:numId="20">
    <w:abstractNumId w:val="36"/>
  </w:num>
  <w:num w:numId="21">
    <w:abstractNumId w:val="47"/>
  </w:num>
  <w:num w:numId="22">
    <w:abstractNumId w:val="21"/>
  </w:num>
  <w:num w:numId="23">
    <w:abstractNumId w:val="9"/>
  </w:num>
  <w:num w:numId="24">
    <w:abstractNumId w:val="1"/>
  </w:num>
  <w:num w:numId="25">
    <w:abstractNumId w:val="15"/>
  </w:num>
  <w:num w:numId="26">
    <w:abstractNumId w:val="30"/>
  </w:num>
  <w:num w:numId="27">
    <w:abstractNumId w:val="35"/>
  </w:num>
  <w:num w:numId="28">
    <w:abstractNumId w:val="13"/>
  </w:num>
  <w:num w:numId="29">
    <w:abstractNumId w:val="28"/>
  </w:num>
  <w:num w:numId="30">
    <w:abstractNumId w:val="14"/>
  </w:num>
  <w:num w:numId="31">
    <w:abstractNumId w:val="3"/>
  </w:num>
  <w:num w:numId="32">
    <w:abstractNumId w:val="10"/>
  </w:num>
  <w:num w:numId="33">
    <w:abstractNumId w:val="12"/>
  </w:num>
  <w:num w:numId="34">
    <w:abstractNumId w:val="2"/>
  </w:num>
  <w:num w:numId="35">
    <w:abstractNumId w:val="19"/>
  </w:num>
  <w:num w:numId="36">
    <w:abstractNumId w:val="0"/>
  </w:num>
  <w:num w:numId="37">
    <w:abstractNumId w:val="6"/>
  </w:num>
  <w:num w:numId="38">
    <w:abstractNumId w:val="26"/>
  </w:num>
  <w:num w:numId="39">
    <w:abstractNumId w:val="31"/>
  </w:num>
  <w:num w:numId="40">
    <w:abstractNumId w:val="7"/>
  </w:num>
  <w:num w:numId="41">
    <w:abstractNumId w:val="24"/>
  </w:num>
  <w:num w:numId="42">
    <w:abstractNumId w:val="23"/>
  </w:num>
  <w:num w:numId="43">
    <w:abstractNumId w:val="43"/>
  </w:num>
  <w:num w:numId="44">
    <w:abstractNumId w:val="20"/>
  </w:num>
  <w:num w:numId="45">
    <w:abstractNumId w:val="48"/>
  </w:num>
  <w:num w:numId="46">
    <w:abstractNumId w:val="44"/>
  </w:num>
  <w:num w:numId="47">
    <w:abstractNumId w:val="34"/>
  </w:num>
  <w:num w:numId="48">
    <w:abstractNumId w:val="45"/>
  </w:num>
  <w:num w:numId="49">
    <w:abstractNumId w:val="33"/>
  </w:num>
  <w:num w:numId="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autoHyphenation/>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146"/>
    <w:rsid w:val="00000AB4"/>
    <w:rsid w:val="00000DAE"/>
    <w:rsid w:val="00001342"/>
    <w:rsid w:val="00002F54"/>
    <w:rsid w:val="0000640A"/>
    <w:rsid w:val="00006589"/>
    <w:rsid w:val="0001147C"/>
    <w:rsid w:val="0001542F"/>
    <w:rsid w:val="00015543"/>
    <w:rsid w:val="00015C39"/>
    <w:rsid w:val="00016747"/>
    <w:rsid w:val="00017815"/>
    <w:rsid w:val="00020997"/>
    <w:rsid w:val="000219D5"/>
    <w:rsid w:val="00022902"/>
    <w:rsid w:val="00023AF4"/>
    <w:rsid w:val="00023E7D"/>
    <w:rsid w:val="00024277"/>
    <w:rsid w:val="00024C69"/>
    <w:rsid w:val="0002530C"/>
    <w:rsid w:val="00025D0C"/>
    <w:rsid w:val="00026ADC"/>
    <w:rsid w:val="00030594"/>
    <w:rsid w:val="000308FF"/>
    <w:rsid w:val="00031CB4"/>
    <w:rsid w:val="00031EBD"/>
    <w:rsid w:val="000377B7"/>
    <w:rsid w:val="000400FA"/>
    <w:rsid w:val="00042262"/>
    <w:rsid w:val="00042B19"/>
    <w:rsid w:val="000440EA"/>
    <w:rsid w:val="000501E6"/>
    <w:rsid w:val="000511D6"/>
    <w:rsid w:val="000536F8"/>
    <w:rsid w:val="000550B6"/>
    <w:rsid w:val="000556FE"/>
    <w:rsid w:val="00060614"/>
    <w:rsid w:val="00060ED4"/>
    <w:rsid w:val="00061B08"/>
    <w:rsid w:val="00062B7F"/>
    <w:rsid w:val="00063E36"/>
    <w:rsid w:val="0006433E"/>
    <w:rsid w:val="00065BFA"/>
    <w:rsid w:val="00070EE1"/>
    <w:rsid w:val="00071299"/>
    <w:rsid w:val="0007178F"/>
    <w:rsid w:val="000717C0"/>
    <w:rsid w:val="000767AA"/>
    <w:rsid w:val="000772E3"/>
    <w:rsid w:val="000802F9"/>
    <w:rsid w:val="00081BE4"/>
    <w:rsid w:val="00084530"/>
    <w:rsid w:val="000856CA"/>
    <w:rsid w:val="00085E01"/>
    <w:rsid w:val="000868B5"/>
    <w:rsid w:val="00087C30"/>
    <w:rsid w:val="00093D13"/>
    <w:rsid w:val="00094CB4"/>
    <w:rsid w:val="00095182"/>
    <w:rsid w:val="00097D19"/>
    <w:rsid w:val="000A1B44"/>
    <w:rsid w:val="000A4A11"/>
    <w:rsid w:val="000A62D2"/>
    <w:rsid w:val="000B0CB7"/>
    <w:rsid w:val="000B11E4"/>
    <w:rsid w:val="000B308A"/>
    <w:rsid w:val="000B3F8D"/>
    <w:rsid w:val="000B4A2A"/>
    <w:rsid w:val="000B57A0"/>
    <w:rsid w:val="000B587E"/>
    <w:rsid w:val="000B5A74"/>
    <w:rsid w:val="000B7F39"/>
    <w:rsid w:val="000C0D42"/>
    <w:rsid w:val="000C1728"/>
    <w:rsid w:val="000C2765"/>
    <w:rsid w:val="000C2C56"/>
    <w:rsid w:val="000C35F6"/>
    <w:rsid w:val="000C50E1"/>
    <w:rsid w:val="000C5C45"/>
    <w:rsid w:val="000D05D8"/>
    <w:rsid w:val="000D05E2"/>
    <w:rsid w:val="000D521E"/>
    <w:rsid w:val="000D5A59"/>
    <w:rsid w:val="000D6402"/>
    <w:rsid w:val="000D70A8"/>
    <w:rsid w:val="000D73CE"/>
    <w:rsid w:val="000E0B99"/>
    <w:rsid w:val="000E29AD"/>
    <w:rsid w:val="000E30A8"/>
    <w:rsid w:val="000E3B53"/>
    <w:rsid w:val="000E3FF0"/>
    <w:rsid w:val="000E43F6"/>
    <w:rsid w:val="000E6FF0"/>
    <w:rsid w:val="000E70AE"/>
    <w:rsid w:val="000E73C7"/>
    <w:rsid w:val="000F0F29"/>
    <w:rsid w:val="000F1995"/>
    <w:rsid w:val="000F2580"/>
    <w:rsid w:val="000F2E16"/>
    <w:rsid w:val="000F77CD"/>
    <w:rsid w:val="001005CD"/>
    <w:rsid w:val="00101690"/>
    <w:rsid w:val="00101974"/>
    <w:rsid w:val="00104732"/>
    <w:rsid w:val="00104B88"/>
    <w:rsid w:val="001059FE"/>
    <w:rsid w:val="001074C9"/>
    <w:rsid w:val="00111012"/>
    <w:rsid w:val="00111BAB"/>
    <w:rsid w:val="001121CA"/>
    <w:rsid w:val="00112453"/>
    <w:rsid w:val="00112968"/>
    <w:rsid w:val="00113CA6"/>
    <w:rsid w:val="00116285"/>
    <w:rsid w:val="001200EC"/>
    <w:rsid w:val="001205EC"/>
    <w:rsid w:val="00120E70"/>
    <w:rsid w:val="00122036"/>
    <w:rsid w:val="0012297D"/>
    <w:rsid w:val="00124DC6"/>
    <w:rsid w:val="001259CA"/>
    <w:rsid w:val="001308C8"/>
    <w:rsid w:val="001331D3"/>
    <w:rsid w:val="001348B3"/>
    <w:rsid w:val="00134B72"/>
    <w:rsid w:val="00135B93"/>
    <w:rsid w:val="00136385"/>
    <w:rsid w:val="001374B0"/>
    <w:rsid w:val="00140C75"/>
    <w:rsid w:val="001459CA"/>
    <w:rsid w:val="001465BB"/>
    <w:rsid w:val="00152FFB"/>
    <w:rsid w:val="00154526"/>
    <w:rsid w:val="00154B30"/>
    <w:rsid w:val="00154EE9"/>
    <w:rsid w:val="001552CD"/>
    <w:rsid w:val="00156146"/>
    <w:rsid w:val="0015733F"/>
    <w:rsid w:val="00157E4D"/>
    <w:rsid w:val="001628CC"/>
    <w:rsid w:val="00162B3F"/>
    <w:rsid w:val="00164015"/>
    <w:rsid w:val="00164DD8"/>
    <w:rsid w:val="00167805"/>
    <w:rsid w:val="00172E94"/>
    <w:rsid w:val="0017349A"/>
    <w:rsid w:val="00173A95"/>
    <w:rsid w:val="00175216"/>
    <w:rsid w:val="00177B0C"/>
    <w:rsid w:val="00177F82"/>
    <w:rsid w:val="00181AAE"/>
    <w:rsid w:val="00182DFD"/>
    <w:rsid w:val="001844B1"/>
    <w:rsid w:val="00184F50"/>
    <w:rsid w:val="0018548D"/>
    <w:rsid w:val="00185720"/>
    <w:rsid w:val="00186B61"/>
    <w:rsid w:val="00191E3A"/>
    <w:rsid w:val="00192DB4"/>
    <w:rsid w:val="001940EF"/>
    <w:rsid w:val="00194209"/>
    <w:rsid w:val="00194509"/>
    <w:rsid w:val="00194C9E"/>
    <w:rsid w:val="00195569"/>
    <w:rsid w:val="001A263D"/>
    <w:rsid w:val="001A2A58"/>
    <w:rsid w:val="001A3A19"/>
    <w:rsid w:val="001A467F"/>
    <w:rsid w:val="001A54C9"/>
    <w:rsid w:val="001A5B45"/>
    <w:rsid w:val="001A5B97"/>
    <w:rsid w:val="001A734A"/>
    <w:rsid w:val="001B0ACB"/>
    <w:rsid w:val="001B0EBF"/>
    <w:rsid w:val="001B0FA7"/>
    <w:rsid w:val="001B2EF2"/>
    <w:rsid w:val="001B39A6"/>
    <w:rsid w:val="001B3D0D"/>
    <w:rsid w:val="001B4681"/>
    <w:rsid w:val="001B7D58"/>
    <w:rsid w:val="001C26E1"/>
    <w:rsid w:val="001C7D8C"/>
    <w:rsid w:val="001D14EA"/>
    <w:rsid w:val="001D2969"/>
    <w:rsid w:val="001D5019"/>
    <w:rsid w:val="001D5208"/>
    <w:rsid w:val="001D6E0A"/>
    <w:rsid w:val="001E1D4C"/>
    <w:rsid w:val="001E2DDE"/>
    <w:rsid w:val="001E341A"/>
    <w:rsid w:val="001E3638"/>
    <w:rsid w:val="001E403C"/>
    <w:rsid w:val="001E4B10"/>
    <w:rsid w:val="001E58FA"/>
    <w:rsid w:val="001E7F19"/>
    <w:rsid w:val="001F1013"/>
    <w:rsid w:val="001F1939"/>
    <w:rsid w:val="001F2FD9"/>
    <w:rsid w:val="001F444F"/>
    <w:rsid w:val="001F55BC"/>
    <w:rsid w:val="00201F6E"/>
    <w:rsid w:val="00202D00"/>
    <w:rsid w:val="00202F48"/>
    <w:rsid w:val="002048F5"/>
    <w:rsid w:val="002050B6"/>
    <w:rsid w:val="00206283"/>
    <w:rsid w:val="00206E6B"/>
    <w:rsid w:val="00206E8F"/>
    <w:rsid w:val="00212955"/>
    <w:rsid w:val="00214034"/>
    <w:rsid w:val="0021558E"/>
    <w:rsid w:val="00216068"/>
    <w:rsid w:val="002164CC"/>
    <w:rsid w:val="00226537"/>
    <w:rsid w:val="00233071"/>
    <w:rsid w:val="00233663"/>
    <w:rsid w:val="00233B11"/>
    <w:rsid w:val="00234028"/>
    <w:rsid w:val="00234DB0"/>
    <w:rsid w:val="00236B46"/>
    <w:rsid w:val="00237190"/>
    <w:rsid w:val="002376D3"/>
    <w:rsid w:val="00241789"/>
    <w:rsid w:val="00242B39"/>
    <w:rsid w:val="0024321F"/>
    <w:rsid w:val="00243A2A"/>
    <w:rsid w:val="002440FB"/>
    <w:rsid w:val="002442D8"/>
    <w:rsid w:val="0024551E"/>
    <w:rsid w:val="002455CE"/>
    <w:rsid w:val="00246C5E"/>
    <w:rsid w:val="002503E2"/>
    <w:rsid w:val="0025127F"/>
    <w:rsid w:val="00253ECB"/>
    <w:rsid w:val="0025474D"/>
    <w:rsid w:val="00255866"/>
    <w:rsid w:val="002567FA"/>
    <w:rsid w:val="00256A58"/>
    <w:rsid w:val="002570B2"/>
    <w:rsid w:val="00257AEC"/>
    <w:rsid w:val="00260330"/>
    <w:rsid w:val="002621D2"/>
    <w:rsid w:val="00264698"/>
    <w:rsid w:val="002658C6"/>
    <w:rsid w:val="00265CDD"/>
    <w:rsid w:val="002661D7"/>
    <w:rsid w:val="00266243"/>
    <w:rsid w:val="00266E4E"/>
    <w:rsid w:val="002711D6"/>
    <w:rsid w:val="00271A2E"/>
    <w:rsid w:val="002720FD"/>
    <w:rsid w:val="002737CC"/>
    <w:rsid w:val="00274CA3"/>
    <w:rsid w:val="002808BD"/>
    <w:rsid w:val="00280949"/>
    <w:rsid w:val="0028266D"/>
    <w:rsid w:val="00282CD2"/>
    <w:rsid w:val="00283BA9"/>
    <w:rsid w:val="00284387"/>
    <w:rsid w:val="002867A8"/>
    <w:rsid w:val="00287369"/>
    <w:rsid w:val="00287779"/>
    <w:rsid w:val="00287FFA"/>
    <w:rsid w:val="00290FC0"/>
    <w:rsid w:val="00294AF7"/>
    <w:rsid w:val="002A237D"/>
    <w:rsid w:val="002A2B2B"/>
    <w:rsid w:val="002A3032"/>
    <w:rsid w:val="002A54E1"/>
    <w:rsid w:val="002A5AEE"/>
    <w:rsid w:val="002A5BEB"/>
    <w:rsid w:val="002A5F3C"/>
    <w:rsid w:val="002A6FA6"/>
    <w:rsid w:val="002B07A0"/>
    <w:rsid w:val="002B1254"/>
    <w:rsid w:val="002B24F7"/>
    <w:rsid w:val="002B46E5"/>
    <w:rsid w:val="002B7738"/>
    <w:rsid w:val="002C1578"/>
    <w:rsid w:val="002C19EF"/>
    <w:rsid w:val="002C527D"/>
    <w:rsid w:val="002C5365"/>
    <w:rsid w:val="002C6F98"/>
    <w:rsid w:val="002C766C"/>
    <w:rsid w:val="002D041E"/>
    <w:rsid w:val="002D1272"/>
    <w:rsid w:val="002D3084"/>
    <w:rsid w:val="002D53CD"/>
    <w:rsid w:val="002D5835"/>
    <w:rsid w:val="002E0BFC"/>
    <w:rsid w:val="002E1050"/>
    <w:rsid w:val="002E11A4"/>
    <w:rsid w:val="002E21E2"/>
    <w:rsid w:val="002E249D"/>
    <w:rsid w:val="002E371A"/>
    <w:rsid w:val="002F2914"/>
    <w:rsid w:val="002F51A2"/>
    <w:rsid w:val="002F70EC"/>
    <w:rsid w:val="002F77EE"/>
    <w:rsid w:val="003004AF"/>
    <w:rsid w:val="00301EEE"/>
    <w:rsid w:val="00303D66"/>
    <w:rsid w:val="003073A0"/>
    <w:rsid w:val="00307F32"/>
    <w:rsid w:val="0031138E"/>
    <w:rsid w:val="0031513C"/>
    <w:rsid w:val="00315CC6"/>
    <w:rsid w:val="00321F24"/>
    <w:rsid w:val="0032214D"/>
    <w:rsid w:val="00325A8A"/>
    <w:rsid w:val="0032732C"/>
    <w:rsid w:val="003278B3"/>
    <w:rsid w:val="00330071"/>
    <w:rsid w:val="00330550"/>
    <w:rsid w:val="0033140C"/>
    <w:rsid w:val="00333CA8"/>
    <w:rsid w:val="003343EB"/>
    <w:rsid w:val="00334863"/>
    <w:rsid w:val="00336BD3"/>
    <w:rsid w:val="003371E8"/>
    <w:rsid w:val="00343BBF"/>
    <w:rsid w:val="003450C7"/>
    <w:rsid w:val="003454F5"/>
    <w:rsid w:val="00346008"/>
    <w:rsid w:val="003460BA"/>
    <w:rsid w:val="003461DA"/>
    <w:rsid w:val="00352E92"/>
    <w:rsid w:val="00353D6A"/>
    <w:rsid w:val="00354D28"/>
    <w:rsid w:val="00355BCE"/>
    <w:rsid w:val="00356ED1"/>
    <w:rsid w:val="00357B3F"/>
    <w:rsid w:val="00357EE0"/>
    <w:rsid w:val="00360B4A"/>
    <w:rsid w:val="00363379"/>
    <w:rsid w:val="003665BB"/>
    <w:rsid w:val="00367558"/>
    <w:rsid w:val="00373F01"/>
    <w:rsid w:val="00375F0F"/>
    <w:rsid w:val="0037705E"/>
    <w:rsid w:val="003812A7"/>
    <w:rsid w:val="00384547"/>
    <w:rsid w:val="00385525"/>
    <w:rsid w:val="00385737"/>
    <w:rsid w:val="0039357A"/>
    <w:rsid w:val="00395A6E"/>
    <w:rsid w:val="00395B56"/>
    <w:rsid w:val="00396C00"/>
    <w:rsid w:val="00397F82"/>
    <w:rsid w:val="003A097C"/>
    <w:rsid w:val="003B10B8"/>
    <w:rsid w:val="003B4145"/>
    <w:rsid w:val="003B5A61"/>
    <w:rsid w:val="003B5BE3"/>
    <w:rsid w:val="003B620C"/>
    <w:rsid w:val="003B64D0"/>
    <w:rsid w:val="003B6CB2"/>
    <w:rsid w:val="003B6E8A"/>
    <w:rsid w:val="003C00E1"/>
    <w:rsid w:val="003C0393"/>
    <w:rsid w:val="003C1995"/>
    <w:rsid w:val="003C1DD4"/>
    <w:rsid w:val="003C420A"/>
    <w:rsid w:val="003C43C4"/>
    <w:rsid w:val="003C554C"/>
    <w:rsid w:val="003C621A"/>
    <w:rsid w:val="003C67BF"/>
    <w:rsid w:val="003C6A10"/>
    <w:rsid w:val="003C6C09"/>
    <w:rsid w:val="003C7075"/>
    <w:rsid w:val="003C75A5"/>
    <w:rsid w:val="003D0903"/>
    <w:rsid w:val="003D53B4"/>
    <w:rsid w:val="003D53C6"/>
    <w:rsid w:val="003D6BCC"/>
    <w:rsid w:val="003E239E"/>
    <w:rsid w:val="003E23F0"/>
    <w:rsid w:val="003E39E3"/>
    <w:rsid w:val="003E4A29"/>
    <w:rsid w:val="003E6347"/>
    <w:rsid w:val="003E63E8"/>
    <w:rsid w:val="003E6B71"/>
    <w:rsid w:val="003E7BA0"/>
    <w:rsid w:val="003F1FF4"/>
    <w:rsid w:val="003F323C"/>
    <w:rsid w:val="003F3526"/>
    <w:rsid w:val="003F42DA"/>
    <w:rsid w:val="003F44C9"/>
    <w:rsid w:val="003F4ACE"/>
    <w:rsid w:val="003F4D2C"/>
    <w:rsid w:val="003F568C"/>
    <w:rsid w:val="0040035A"/>
    <w:rsid w:val="004060A6"/>
    <w:rsid w:val="00412C83"/>
    <w:rsid w:val="004133A5"/>
    <w:rsid w:val="0041355E"/>
    <w:rsid w:val="00414F7D"/>
    <w:rsid w:val="00415631"/>
    <w:rsid w:val="00415958"/>
    <w:rsid w:val="00416DEA"/>
    <w:rsid w:val="0042270F"/>
    <w:rsid w:val="00422959"/>
    <w:rsid w:val="00423454"/>
    <w:rsid w:val="00423B34"/>
    <w:rsid w:val="00425184"/>
    <w:rsid w:val="004272B1"/>
    <w:rsid w:val="004274F0"/>
    <w:rsid w:val="00430897"/>
    <w:rsid w:val="0043109D"/>
    <w:rsid w:val="004315D7"/>
    <w:rsid w:val="00431C91"/>
    <w:rsid w:val="004330E4"/>
    <w:rsid w:val="00437BB9"/>
    <w:rsid w:val="00440E29"/>
    <w:rsid w:val="00442797"/>
    <w:rsid w:val="004427E6"/>
    <w:rsid w:val="00443287"/>
    <w:rsid w:val="0044594D"/>
    <w:rsid w:val="00445A13"/>
    <w:rsid w:val="00446A11"/>
    <w:rsid w:val="004471E4"/>
    <w:rsid w:val="00447276"/>
    <w:rsid w:val="004526D1"/>
    <w:rsid w:val="00452BD0"/>
    <w:rsid w:val="00455012"/>
    <w:rsid w:val="00456A1C"/>
    <w:rsid w:val="00456C80"/>
    <w:rsid w:val="004611C8"/>
    <w:rsid w:val="004616F1"/>
    <w:rsid w:val="0046288F"/>
    <w:rsid w:val="0046342E"/>
    <w:rsid w:val="00464A6D"/>
    <w:rsid w:val="00464C4C"/>
    <w:rsid w:val="00464F23"/>
    <w:rsid w:val="004657BA"/>
    <w:rsid w:val="00467339"/>
    <w:rsid w:val="00467D34"/>
    <w:rsid w:val="004714C5"/>
    <w:rsid w:val="0047155D"/>
    <w:rsid w:val="004739EA"/>
    <w:rsid w:val="00474F93"/>
    <w:rsid w:val="0047643B"/>
    <w:rsid w:val="00476A18"/>
    <w:rsid w:val="00480F1C"/>
    <w:rsid w:val="00481BD1"/>
    <w:rsid w:val="00483814"/>
    <w:rsid w:val="00485E41"/>
    <w:rsid w:val="0049161B"/>
    <w:rsid w:val="004921A2"/>
    <w:rsid w:val="0049404C"/>
    <w:rsid w:val="004A0CA0"/>
    <w:rsid w:val="004A0FE8"/>
    <w:rsid w:val="004A242A"/>
    <w:rsid w:val="004A3E85"/>
    <w:rsid w:val="004A574C"/>
    <w:rsid w:val="004A59A2"/>
    <w:rsid w:val="004A5C4D"/>
    <w:rsid w:val="004B0E6C"/>
    <w:rsid w:val="004B17FF"/>
    <w:rsid w:val="004B1AB6"/>
    <w:rsid w:val="004B3BCD"/>
    <w:rsid w:val="004B453E"/>
    <w:rsid w:val="004B7E73"/>
    <w:rsid w:val="004C0102"/>
    <w:rsid w:val="004C0BA7"/>
    <w:rsid w:val="004C0CCF"/>
    <w:rsid w:val="004C2A76"/>
    <w:rsid w:val="004C2B53"/>
    <w:rsid w:val="004C6D18"/>
    <w:rsid w:val="004C75E7"/>
    <w:rsid w:val="004D0096"/>
    <w:rsid w:val="004D12C4"/>
    <w:rsid w:val="004D252F"/>
    <w:rsid w:val="004D31F8"/>
    <w:rsid w:val="004D32D8"/>
    <w:rsid w:val="004D3A2B"/>
    <w:rsid w:val="004D4E5F"/>
    <w:rsid w:val="004D5B95"/>
    <w:rsid w:val="004D5BE1"/>
    <w:rsid w:val="004D7206"/>
    <w:rsid w:val="004D77BC"/>
    <w:rsid w:val="004E1018"/>
    <w:rsid w:val="004E1B88"/>
    <w:rsid w:val="004E382F"/>
    <w:rsid w:val="004E621F"/>
    <w:rsid w:val="004E790C"/>
    <w:rsid w:val="004F1400"/>
    <w:rsid w:val="004F227F"/>
    <w:rsid w:val="004F3687"/>
    <w:rsid w:val="004F3CBA"/>
    <w:rsid w:val="004F5C16"/>
    <w:rsid w:val="005027CF"/>
    <w:rsid w:val="0050283D"/>
    <w:rsid w:val="00503DB6"/>
    <w:rsid w:val="005066A8"/>
    <w:rsid w:val="0051244C"/>
    <w:rsid w:val="00512569"/>
    <w:rsid w:val="005128FE"/>
    <w:rsid w:val="005130C0"/>
    <w:rsid w:val="00513CB7"/>
    <w:rsid w:val="00514380"/>
    <w:rsid w:val="00514432"/>
    <w:rsid w:val="005152A6"/>
    <w:rsid w:val="00515882"/>
    <w:rsid w:val="005166A4"/>
    <w:rsid w:val="005166DD"/>
    <w:rsid w:val="00517C23"/>
    <w:rsid w:val="00522F7F"/>
    <w:rsid w:val="005249A5"/>
    <w:rsid w:val="005303D3"/>
    <w:rsid w:val="0053400F"/>
    <w:rsid w:val="00534FF3"/>
    <w:rsid w:val="00537675"/>
    <w:rsid w:val="0054098E"/>
    <w:rsid w:val="00544718"/>
    <w:rsid w:val="00551969"/>
    <w:rsid w:val="005519B4"/>
    <w:rsid w:val="00551CB2"/>
    <w:rsid w:val="00552289"/>
    <w:rsid w:val="00553C3F"/>
    <w:rsid w:val="00553C5D"/>
    <w:rsid w:val="00554DB9"/>
    <w:rsid w:val="00562542"/>
    <w:rsid w:val="00562D1C"/>
    <w:rsid w:val="00563DCA"/>
    <w:rsid w:val="005651BF"/>
    <w:rsid w:val="005657D2"/>
    <w:rsid w:val="00572F22"/>
    <w:rsid w:val="00574697"/>
    <w:rsid w:val="00575160"/>
    <w:rsid w:val="005761F7"/>
    <w:rsid w:val="005762C6"/>
    <w:rsid w:val="0057720B"/>
    <w:rsid w:val="00581927"/>
    <w:rsid w:val="00583C5E"/>
    <w:rsid w:val="00584017"/>
    <w:rsid w:val="005841F7"/>
    <w:rsid w:val="005843D9"/>
    <w:rsid w:val="005849C8"/>
    <w:rsid w:val="00585699"/>
    <w:rsid w:val="005857B7"/>
    <w:rsid w:val="0058627D"/>
    <w:rsid w:val="005915E0"/>
    <w:rsid w:val="00591FDA"/>
    <w:rsid w:val="0059387B"/>
    <w:rsid w:val="00595FD3"/>
    <w:rsid w:val="0059681B"/>
    <w:rsid w:val="0059784C"/>
    <w:rsid w:val="00597E60"/>
    <w:rsid w:val="005A01BA"/>
    <w:rsid w:val="005A0663"/>
    <w:rsid w:val="005A15CB"/>
    <w:rsid w:val="005A1BDA"/>
    <w:rsid w:val="005A6909"/>
    <w:rsid w:val="005B05F7"/>
    <w:rsid w:val="005B2C5D"/>
    <w:rsid w:val="005B30ED"/>
    <w:rsid w:val="005B4D1D"/>
    <w:rsid w:val="005B5766"/>
    <w:rsid w:val="005B5AF1"/>
    <w:rsid w:val="005B68B3"/>
    <w:rsid w:val="005B7175"/>
    <w:rsid w:val="005C3539"/>
    <w:rsid w:val="005C3D86"/>
    <w:rsid w:val="005D122F"/>
    <w:rsid w:val="005D15E9"/>
    <w:rsid w:val="005D1838"/>
    <w:rsid w:val="005D268D"/>
    <w:rsid w:val="005D480B"/>
    <w:rsid w:val="005D57BC"/>
    <w:rsid w:val="005D6756"/>
    <w:rsid w:val="005D705B"/>
    <w:rsid w:val="005E0D1A"/>
    <w:rsid w:val="005E4E36"/>
    <w:rsid w:val="005E5A4B"/>
    <w:rsid w:val="005F1729"/>
    <w:rsid w:val="005F2BF5"/>
    <w:rsid w:val="005F4E46"/>
    <w:rsid w:val="005F7774"/>
    <w:rsid w:val="006009DA"/>
    <w:rsid w:val="00600A21"/>
    <w:rsid w:val="00601793"/>
    <w:rsid w:val="00601D33"/>
    <w:rsid w:val="00603235"/>
    <w:rsid w:val="00606103"/>
    <w:rsid w:val="0061077A"/>
    <w:rsid w:val="00611063"/>
    <w:rsid w:val="00611777"/>
    <w:rsid w:val="00611ABC"/>
    <w:rsid w:val="006134E8"/>
    <w:rsid w:val="00613D96"/>
    <w:rsid w:val="00615A19"/>
    <w:rsid w:val="00620A0B"/>
    <w:rsid w:val="00621F39"/>
    <w:rsid w:val="006226A2"/>
    <w:rsid w:val="006234BF"/>
    <w:rsid w:val="006264B2"/>
    <w:rsid w:val="00627BD0"/>
    <w:rsid w:val="00630224"/>
    <w:rsid w:val="00630D9D"/>
    <w:rsid w:val="00633026"/>
    <w:rsid w:val="006342A5"/>
    <w:rsid w:val="00636E5E"/>
    <w:rsid w:val="006447D6"/>
    <w:rsid w:val="00644B32"/>
    <w:rsid w:val="00645571"/>
    <w:rsid w:val="00645926"/>
    <w:rsid w:val="006459DE"/>
    <w:rsid w:val="00650A05"/>
    <w:rsid w:val="00652805"/>
    <w:rsid w:val="00654681"/>
    <w:rsid w:val="00656EAB"/>
    <w:rsid w:val="006601A1"/>
    <w:rsid w:val="006601BE"/>
    <w:rsid w:val="00661453"/>
    <w:rsid w:val="00661C9C"/>
    <w:rsid w:val="00664CAE"/>
    <w:rsid w:val="0066556A"/>
    <w:rsid w:val="006662A2"/>
    <w:rsid w:val="0066714C"/>
    <w:rsid w:val="006702D7"/>
    <w:rsid w:val="00671D57"/>
    <w:rsid w:val="00674806"/>
    <w:rsid w:val="00674AEE"/>
    <w:rsid w:val="00674B22"/>
    <w:rsid w:val="00676642"/>
    <w:rsid w:val="006779FB"/>
    <w:rsid w:val="00680439"/>
    <w:rsid w:val="006849AB"/>
    <w:rsid w:val="00690B25"/>
    <w:rsid w:val="006926B8"/>
    <w:rsid w:val="0069526B"/>
    <w:rsid w:val="006A0C6A"/>
    <w:rsid w:val="006A18DA"/>
    <w:rsid w:val="006A5304"/>
    <w:rsid w:val="006A66A0"/>
    <w:rsid w:val="006A697D"/>
    <w:rsid w:val="006A6BFD"/>
    <w:rsid w:val="006A75F0"/>
    <w:rsid w:val="006B1F28"/>
    <w:rsid w:val="006B27F9"/>
    <w:rsid w:val="006B2D76"/>
    <w:rsid w:val="006B2E96"/>
    <w:rsid w:val="006B5671"/>
    <w:rsid w:val="006B5B93"/>
    <w:rsid w:val="006C19EC"/>
    <w:rsid w:val="006C4D6F"/>
    <w:rsid w:val="006C5375"/>
    <w:rsid w:val="006C53AC"/>
    <w:rsid w:val="006C66CA"/>
    <w:rsid w:val="006D0910"/>
    <w:rsid w:val="006D0A47"/>
    <w:rsid w:val="006D60D7"/>
    <w:rsid w:val="006D626F"/>
    <w:rsid w:val="006D64C4"/>
    <w:rsid w:val="006D6C86"/>
    <w:rsid w:val="006D7DC0"/>
    <w:rsid w:val="006E12D1"/>
    <w:rsid w:val="006E2A87"/>
    <w:rsid w:val="006E7613"/>
    <w:rsid w:val="006E76BB"/>
    <w:rsid w:val="006E7A99"/>
    <w:rsid w:val="006F0DB1"/>
    <w:rsid w:val="006F26CD"/>
    <w:rsid w:val="006F659A"/>
    <w:rsid w:val="00702C28"/>
    <w:rsid w:val="00703FF0"/>
    <w:rsid w:val="00704630"/>
    <w:rsid w:val="007079CA"/>
    <w:rsid w:val="00711B19"/>
    <w:rsid w:val="00712030"/>
    <w:rsid w:val="007141C2"/>
    <w:rsid w:val="00714254"/>
    <w:rsid w:val="00715F15"/>
    <w:rsid w:val="00716732"/>
    <w:rsid w:val="0072026C"/>
    <w:rsid w:val="00720569"/>
    <w:rsid w:val="007211D3"/>
    <w:rsid w:val="00722351"/>
    <w:rsid w:val="00722402"/>
    <w:rsid w:val="00727D93"/>
    <w:rsid w:val="007350C3"/>
    <w:rsid w:val="00743074"/>
    <w:rsid w:val="00743380"/>
    <w:rsid w:val="0074695B"/>
    <w:rsid w:val="00746F49"/>
    <w:rsid w:val="00750F62"/>
    <w:rsid w:val="00751557"/>
    <w:rsid w:val="00752FAA"/>
    <w:rsid w:val="0075335C"/>
    <w:rsid w:val="007549D6"/>
    <w:rsid w:val="00755DFC"/>
    <w:rsid w:val="007577E0"/>
    <w:rsid w:val="00766716"/>
    <w:rsid w:val="00766E9F"/>
    <w:rsid w:val="007700B9"/>
    <w:rsid w:val="007703AB"/>
    <w:rsid w:val="0077059F"/>
    <w:rsid w:val="00771B3D"/>
    <w:rsid w:val="007727D2"/>
    <w:rsid w:val="00773AD8"/>
    <w:rsid w:val="00774BAE"/>
    <w:rsid w:val="00775B3B"/>
    <w:rsid w:val="007767A0"/>
    <w:rsid w:val="007779E2"/>
    <w:rsid w:val="00780ACA"/>
    <w:rsid w:val="007820B7"/>
    <w:rsid w:val="00783949"/>
    <w:rsid w:val="00787227"/>
    <w:rsid w:val="00787866"/>
    <w:rsid w:val="007878EF"/>
    <w:rsid w:val="0079063F"/>
    <w:rsid w:val="00791BBF"/>
    <w:rsid w:val="00795BF6"/>
    <w:rsid w:val="00796183"/>
    <w:rsid w:val="007965B6"/>
    <w:rsid w:val="00797CC6"/>
    <w:rsid w:val="00797FDF"/>
    <w:rsid w:val="007A00F2"/>
    <w:rsid w:val="007A0C13"/>
    <w:rsid w:val="007A29D2"/>
    <w:rsid w:val="007A311C"/>
    <w:rsid w:val="007A6ABD"/>
    <w:rsid w:val="007A7411"/>
    <w:rsid w:val="007A7946"/>
    <w:rsid w:val="007B1AFE"/>
    <w:rsid w:val="007B2AA8"/>
    <w:rsid w:val="007B2FD1"/>
    <w:rsid w:val="007B450E"/>
    <w:rsid w:val="007B47AF"/>
    <w:rsid w:val="007B6912"/>
    <w:rsid w:val="007B6F63"/>
    <w:rsid w:val="007B7817"/>
    <w:rsid w:val="007C1EB2"/>
    <w:rsid w:val="007C2C9D"/>
    <w:rsid w:val="007C2D50"/>
    <w:rsid w:val="007C440F"/>
    <w:rsid w:val="007C6711"/>
    <w:rsid w:val="007C7B67"/>
    <w:rsid w:val="007D063F"/>
    <w:rsid w:val="007D0776"/>
    <w:rsid w:val="007D2B87"/>
    <w:rsid w:val="007D3728"/>
    <w:rsid w:val="007D383B"/>
    <w:rsid w:val="007D3BE6"/>
    <w:rsid w:val="007D4BA8"/>
    <w:rsid w:val="007E0876"/>
    <w:rsid w:val="007E1DE8"/>
    <w:rsid w:val="007E2C0A"/>
    <w:rsid w:val="007E34A7"/>
    <w:rsid w:val="007E5285"/>
    <w:rsid w:val="007E6C2C"/>
    <w:rsid w:val="007F0291"/>
    <w:rsid w:val="007F0A4B"/>
    <w:rsid w:val="007F2DCF"/>
    <w:rsid w:val="007F4AAE"/>
    <w:rsid w:val="007F5850"/>
    <w:rsid w:val="007F6BEF"/>
    <w:rsid w:val="007F6C64"/>
    <w:rsid w:val="007F7470"/>
    <w:rsid w:val="00800136"/>
    <w:rsid w:val="00800FC6"/>
    <w:rsid w:val="00806516"/>
    <w:rsid w:val="008075D1"/>
    <w:rsid w:val="008116AF"/>
    <w:rsid w:val="008150F6"/>
    <w:rsid w:val="008163E4"/>
    <w:rsid w:val="0082034D"/>
    <w:rsid w:val="0082179D"/>
    <w:rsid w:val="00821BC7"/>
    <w:rsid w:val="00821D8B"/>
    <w:rsid w:val="008229E2"/>
    <w:rsid w:val="0082653D"/>
    <w:rsid w:val="00826EB9"/>
    <w:rsid w:val="00830BD2"/>
    <w:rsid w:val="00833757"/>
    <w:rsid w:val="00835900"/>
    <w:rsid w:val="00835A0D"/>
    <w:rsid w:val="008367E2"/>
    <w:rsid w:val="0083760E"/>
    <w:rsid w:val="00837B3C"/>
    <w:rsid w:val="008443AD"/>
    <w:rsid w:val="00844857"/>
    <w:rsid w:val="008449AC"/>
    <w:rsid w:val="0084539B"/>
    <w:rsid w:val="008453B4"/>
    <w:rsid w:val="00846CEE"/>
    <w:rsid w:val="00846E23"/>
    <w:rsid w:val="00846F5F"/>
    <w:rsid w:val="008505B2"/>
    <w:rsid w:val="00851443"/>
    <w:rsid w:val="008516F8"/>
    <w:rsid w:val="008528ED"/>
    <w:rsid w:val="0085322C"/>
    <w:rsid w:val="00854787"/>
    <w:rsid w:val="008559FF"/>
    <w:rsid w:val="00856091"/>
    <w:rsid w:val="00856CEE"/>
    <w:rsid w:val="0086147A"/>
    <w:rsid w:val="00862466"/>
    <w:rsid w:val="00864A99"/>
    <w:rsid w:val="00865E3C"/>
    <w:rsid w:val="0086740F"/>
    <w:rsid w:val="00867DC6"/>
    <w:rsid w:val="00872F90"/>
    <w:rsid w:val="0087376D"/>
    <w:rsid w:val="00873A67"/>
    <w:rsid w:val="0087452F"/>
    <w:rsid w:val="00875C95"/>
    <w:rsid w:val="00876381"/>
    <w:rsid w:val="008809F9"/>
    <w:rsid w:val="00881DCE"/>
    <w:rsid w:val="00882AB8"/>
    <w:rsid w:val="0088357C"/>
    <w:rsid w:val="00883CDA"/>
    <w:rsid w:val="00884439"/>
    <w:rsid w:val="00886278"/>
    <w:rsid w:val="00892C5A"/>
    <w:rsid w:val="008976A4"/>
    <w:rsid w:val="008A0DAE"/>
    <w:rsid w:val="008A1D2E"/>
    <w:rsid w:val="008A3812"/>
    <w:rsid w:val="008A4C5E"/>
    <w:rsid w:val="008A54F2"/>
    <w:rsid w:val="008A5F8D"/>
    <w:rsid w:val="008A707B"/>
    <w:rsid w:val="008A7E28"/>
    <w:rsid w:val="008B081F"/>
    <w:rsid w:val="008B1E3C"/>
    <w:rsid w:val="008B2934"/>
    <w:rsid w:val="008B3715"/>
    <w:rsid w:val="008B41E9"/>
    <w:rsid w:val="008B4704"/>
    <w:rsid w:val="008C0564"/>
    <w:rsid w:val="008C0B4E"/>
    <w:rsid w:val="008C208C"/>
    <w:rsid w:val="008C2297"/>
    <w:rsid w:val="008C2B20"/>
    <w:rsid w:val="008C3475"/>
    <w:rsid w:val="008D001E"/>
    <w:rsid w:val="008D0602"/>
    <w:rsid w:val="008D22C2"/>
    <w:rsid w:val="008D4455"/>
    <w:rsid w:val="008D536B"/>
    <w:rsid w:val="008D5768"/>
    <w:rsid w:val="008D635B"/>
    <w:rsid w:val="008D6A91"/>
    <w:rsid w:val="008E177C"/>
    <w:rsid w:val="008E1BDB"/>
    <w:rsid w:val="008E2997"/>
    <w:rsid w:val="008E3146"/>
    <w:rsid w:val="008E3D3C"/>
    <w:rsid w:val="008E4BC7"/>
    <w:rsid w:val="008E54A6"/>
    <w:rsid w:val="008E6E4D"/>
    <w:rsid w:val="008F1D46"/>
    <w:rsid w:val="008F255D"/>
    <w:rsid w:val="008F320C"/>
    <w:rsid w:val="008F3B60"/>
    <w:rsid w:val="008F4F75"/>
    <w:rsid w:val="008F61F4"/>
    <w:rsid w:val="008F654A"/>
    <w:rsid w:val="008F7E99"/>
    <w:rsid w:val="009000FE"/>
    <w:rsid w:val="00900901"/>
    <w:rsid w:val="00901C71"/>
    <w:rsid w:val="00902740"/>
    <w:rsid w:val="00902BB2"/>
    <w:rsid w:val="00903011"/>
    <w:rsid w:val="00903A95"/>
    <w:rsid w:val="00904A34"/>
    <w:rsid w:val="00905400"/>
    <w:rsid w:val="00907E0A"/>
    <w:rsid w:val="00910D1C"/>
    <w:rsid w:val="00912434"/>
    <w:rsid w:val="00917D6D"/>
    <w:rsid w:val="0092142E"/>
    <w:rsid w:val="00923059"/>
    <w:rsid w:val="00923DAC"/>
    <w:rsid w:val="00926400"/>
    <w:rsid w:val="00927811"/>
    <w:rsid w:val="00927975"/>
    <w:rsid w:val="00930CFC"/>
    <w:rsid w:val="009344CD"/>
    <w:rsid w:val="00935D98"/>
    <w:rsid w:val="00937E3E"/>
    <w:rsid w:val="00937E60"/>
    <w:rsid w:val="00941E35"/>
    <w:rsid w:val="00942799"/>
    <w:rsid w:val="0094340C"/>
    <w:rsid w:val="00943912"/>
    <w:rsid w:val="00943F66"/>
    <w:rsid w:val="00944D86"/>
    <w:rsid w:val="00945EE3"/>
    <w:rsid w:val="0094614A"/>
    <w:rsid w:val="00946695"/>
    <w:rsid w:val="009476E1"/>
    <w:rsid w:val="00947D69"/>
    <w:rsid w:val="009550D8"/>
    <w:rsid w:val="00955F56"/>
    <w:rsid w:val="0095754F"/>
    <w:rsid w:val="00957749"/>
    <w:rsid w:val="00960482"/>
    <w:rsid w:val="00965912"/>
    <w:rsid w:val="0097135B"/>
    <w:rsid w:val="0097193D"/>
    <w:rsid w:val="0097301D"/>
    <w:rsid w:val="00974CA3"/>
    <w:rsid w:val="0098097C"/>
    <w:rsid w:val="009818FD"/>
    <w:rsid w:val="00982393"/>
    <w:rsid w:val="009848BC"/>
    <w:rsid w:val="009859DB"/>
    <w:rsid w:val="0098610C"/>
    <w:rsid w:val="00986419"/>
    <w:rsid w:val="00986CC8"/>
    <w:rsid w:val="00987AAC"/>
    <w:rsid w:val="00993AF9"/>
    <w:rsid w:val="00995F5C"/>
    <w:rsid w:val="009974AA"/>
    <w:rsid w:val="009A2676"/>
    <w:rsid w:val="009A35C6"/>
    <w:rsid w:val="009A7504"/>
    <w:rsid w:val="009A7700"/>
    <w:rsid w:val="009B092C"/>
    <w:rsid w:val="009B3C56"/>
    <w:rsid w:val="009B5173"/>
    <w:rsid w:val="009C02F4"/>
    <w:rsid w:val="009C1803"/>
    <w:rsid w:val="009C54C0"/>
    <w:rsid w:val="009C5AB2"/>
    <w:rsid w:val="009C6274"/>
    <w:rsid w:val="009C7447"/>
    <w:rsid w:val="009C7D29"/>
    <w:rsid w:val="009D1D96"/>
    <w:rsid w:val="009D4442"/>
    <w:rsid w:val="009D57DB"/>
    <w:rsid w:val="009D5C3B"/>
    <w:rsid w:val="009D6509"/>
    <w:rsid w:val="009D68A5"/>
    <w:rsid w:val="009E2000"/>
    <w:rsid w:val="009E39A4"/>
    <w:rsid w:val="009E65F7"/>
    <w:rsid w:val="009E7526"/>
    <w:rsid w:val="009F1A50"/>
    <w:rsid w:val="009F1E3D"/>
    <w:rsid w:val="009F30FF"/>
    <w:rsid w:val="009F5AE1"/>
    <w:rsid w:val="00A0394F"/>
    <w:rsid w:val="00A04B3D"/>
    <w:rsid w:val="00A04ECC"/>
    <w:rsid w:val="00A050BE"/>
    <w:rsid w:val="00A055F2"/>
    <w:rsid w:val="00A06028"/>
    <w:rsid w:val="00A06BAF"/>
    <w:rsid w:val="00A11800"/>
    <w:rsid w:val="00A140D3"/>
    <w:rsid w:val="00A17C4F"/>
    <w:rsid w:val="00A20A2F"/>
    <w:rsid w:val="00A2189B"/>
    <w:rsid w:val="00A22126"/>
    <w:rsid w:val="00A24338"/>
    <w:rsid w:val="00A248B3"/>
    <w:rsid w:val="00A248FE"/>
    <w:rsid w:val="00A251EB"/>
    <w:rsid w:val="00A25FBC"/>
    <w:rsid w:val="00A304CF"/>
    <w:rsid w:val="00A308BF"/>
    <w:rsid w:val="00A30DCC"/>
    <w:rsid w:val="00A3336A"/>
    <w:rsid w:val="00A3436C"/>
    <w:rsid w:val="00A35856"/>
    <w:rsid w:val="00A37242"/>
    <w:rsid w:val="00A374F4"/>
    <w:rsid w:val="00A375EF"/>
    <w:rsid w:val="00A37DD9"/>
    <w:rsid w:val="00A418F7"/>
    <w:rsid w:val="00A45E81"/>
    <w:rsid w:val="00A470A5"/>
    <w:rsid w:val="00A51EED"/>
    <w:rsid w:val="00A56B95"/>
    <w:rsid w:val="00A56E89"/>
    <w:rsid w:val="00A60295"/>
    <w:rsid w:val="00A612E9"/>
    <w:rsid w:val="00A62AFF"/>
    <w:rsid w:val="00A658F6"/>
    <w:rsid w:val="00A670D5"/>
    <w:rsid w:val="00A70AD0"/>
    <w:rsid w:val="00A70C3F"/>
    <w:rsid w:val="00A73A60"/>
    <w:rsid w:val="00A73DA3"/>
    <w:rsid w:val="00A74F00"/>
    <w:rsid w:val="00A7574F"/>
    <w:rsid w:val="00A776A0"/>
    <w:rsid w:val="00A8002D"/>
    <w:rsid w:val="00A80130"/>
    <w:rsid w:val="00A80257"/>
    <w:rsid w:val="00A802C0"/>
    <w:rsid w:val="00A8406F"/>
    <w:rsid w:val="00A843C8"/>
    <w:rsid w:val="00A84745"/>
    <w:rsid w:val="00A93A92"/>
    <w:rsid w:val="00A94B02"/>
    <w:rsid w:val="00AA08DF"/>
    <w:rsid w:val="00AA091E"/>
    <w:rsid w:val="00AA1559"/>
    <w:rsid w:val="00AA17A4"/>
    <w:rsid w:val="00AA1E8C"/>
    <w:rsid w:val="00AA4C7E"/>
    <w:rsid w:val="00AA4FE7"/>
    <w:rsid w:val="00AA64F1"/>
    <w:rsid w:val="00AA6FBC"/>
    <w:rsid w:val="00AA7461"/>
    <w:rsid w:val="00AB0C19"/>
    <w:rsid w:val="00AB2751"/>
    <w:rsid w:val="00AB27BA"/>
    <w:rsid w:val="00AB3DB0"/>
    <w:rsid w:val="00AB49AE"/>
    <w:rsid w:val="00AB4EFC"/>
    <w:rsid w:val="00AB4FFA"/>
    <w:rsid w:val="00AB551C"/>
    <w:rsid w:val="00AB688A"/>
    <w:rsid w:val="00AC12DF"/>
    <w:rsid w:val="00AC17C4"/>
    <w:rsid w:val="00AC2462"/>
    <w:rsid w:val="00AC261D"/>
    <w:rsid w:val="00AC2B87"/>
    <w:rsid w:val="00AC3349"/>
    <w:rsid w:val="00AC49B3"/>
    <w:rsid w:val="00AC58F1"/>
    <w:rsid w:val="00AC68B2"/>
    <w:rsid w:val="00AD017F"/>
    <w:rsid w:val="00AD27A4"/>
    <w:rsid w:val="00AD3BF6"/>
    <w:rsid w:val="00AD5D87"/>
    <w:rsid w:val="00AD65D1"/>
    <w:rsid w:val="00AE02EB"/>
    <w:rsid w:val="00AE0881"/>
    <w:rsid w:val="00AE0A03"/>
    <w:rsid w:val="00AE2437"/>
    <w:rsid w:val="00AE3A88"/>
    <w:rsid w:val="00AE7B9A"/>
    <w:rsid w:val="00AF3705"/>
    <w:rsid w:val="00AF5DDD"/>
    <w:rsid w:val="00AF644D"/>
    <w:rsid w:val="00AF79C9"/>
    <w:rsid w:val="00B001AB"/>
    <w:rsid w:val="00B03F5D"/>
    <w:rsid w:val="00B04412"/>
    <w:rsid w:val="00B044C2"/>
    <w:rsid w:val="00B0491F"/>
    <w:rsid w:val="00B04B4E"/>
    <w:rsid w:val="00B0739B"/>
    <w:rsid w:val="00B07902"/>
    <w:rsid w:val="00B104AF"/>
    <w:rsid w:val="00B116AD"/>
    <w:rsid w:val="00B12701"/>
    <w:rsid w:val="00B12BE6"/>
    <w:rsid w:val="00B1317E"/>
    <w:rsid w:val="00B147E7"/>
    <w:rsid w:val="00B15C9A"/>
    <w:rsid w:val="00B17611"/>
    <w:rsid w:val="00B176C4"/>
    <w:rsid w:val="00B22BB9"/>
    <w:rsid w:val="00B2649C"/>
    <w:rsid w:val="00B26D31"/>
    <w:rsid w:val="00B26D77"/>
    <w:rsid w:val="00B336E0"/>
    <w:rsid w:val="00B33E5E"/>
    <w:rsid w:val="00B37DB3"/>
    <w:rsid w:val="00B37F29"/>
    <w:rsid w:val="00B40B97"/>
    <w:rsid w:val="00B41A4D"/>
    <w:rsid w:val="00B43FC0"/>
    <w:rsid w:val="00B467FD"/>
    <w:rsid w:val="00B46FF1"/>
    <w:rsid w:val="00B476BF"/>
    <w:rsid w:val="00B55DB2"/>
    <w:rsid w:val="00B567EB"/>
    <w:rsid w:val="00B64546"/>
    <w:rsid w:val="00B650C4"/>
    <w:rsid w:val="00B66086"/>
    <w:rsid w:val="00B666A5"/>
    <w:rsid w:val="00B67D0C"/>
    <w:rsid w:val="00B707DD"/>
    <w:rsid w:val="00B730F1"/>
    <w:rsid w:val="00B7353B"/>
    <w:rsid w:val="00B74482"/>
    <w:rsid w:val="00B756FF"/>
    <w:rsid w:val="00B759ED"/>
    <w:rsid w:val="00B7792B"/>
    <w:rsid w:val="00B804F1"/>
    <w:rsid w:val="00B81E3A"/>
    <w:rsid w:val="00B820A5"/>
    <w:rsid w:val="00B833C0"/>
    <w:rsid w:val="00B84404"/>
    <w:rsid w:val="00B84CF0"/>
    <w:rsid w:val="00B85D4B"/>
    <w:rsid w:val="00B8613A"/>
    <w:rsid w:val="00B90182"/>
    <w:rsid w:val="00B93C4F"/>
    <w:rsid w:val="00B93E76"/>
    <w:rsid w:val="00B97097"/>
    <w:rsid w:val="00BA00F2"/>
    <w:rsid w:val="00BA1102"/>
    <w:rsid w:val="00BA173F"/>
    <w:rsid w:val="00BA1C1A"/>
    <w:rsid w:val="00BA26E1"/>
    <w:rsid w:val="00BA3914"/>
    <w:rsid w:val="00BB1177"/>
    <w:rsid w:val="00BB2A54"/>
    <w:rsid w:val="00BB2F49"/>
    <w:rsid w:val="00BB3030"/>
    <w:rsid w:val="00BB3F91"/>
    <w:rsid w:val="00BB4537"/>
    <w:rsid w:val="00BB550E"/>
    <w:rsid w:val="00BB7DB7"/>
    <w:rsid w:val="00BC0EDE"/>
    <w:rsid w:val="00BD0157"/>
    <w:rsid w:val="00BD1028"/>
    <w:rsid w:val="00BD342D"/>
    <w:rsid w:val="00BD382B"/>
    <w:rsid w:val="00BD38B8"/>
    <w:rsid w:val="00BD3E78"/>
    <w:rsid w:val="00BD5CA6"/>
    <w:rsid w:val="00BE0C32"/>
    <w:rsid w:val="00BF0947"/>
    <w:rsid w:val="00BF2B6C"/>
    <w:rsid w:val="00BF5FC8"/>
    <w:rsid w:val="00C044C7"/>
    <w:rsid w:val="00C04900"/>
    <w:rsid w:val="00C04ACE"/>
    <w:rsid w:val="00C05341"/>
    <w:rsid w:val="00C07D57"/>
    <w:rsid w:val="00C118A8"/>
    <w:rsid w:val="00C12FCF"/>
    <w:rsid w:val="00C142C3"/>
    <w:rsid w:val="00C153A4"/>
    <w:rsid w:val="00C1600C"/>
    <w:rsid w:val="00C16873"/>
    <w:rsid w:val="00C172DF"/>
    <w:rsid w:val="00C2174F"/>
    <w:rsid w:val="00C21B63"/>
    <w:rsid w:val="00C22C22"/>
    <w:rsid w:val="00C2451C"/>
    <w:rsid w:val="00C32258"/>
    <w:rsid w:val="00C33BAE"/>
    <w:rsid w:val="00C33F4F"/>
    <w:rsid w:val="00C351BB"/>
    <w:rsid w:val="00C36729"/>
    <w:rsid w:val="00C417D6"/>
    <w:rsid w:val="00C418B7"/>
    <w:rsid w:val="00C42042"/>
    <w:rsid w:val="00C441CB"/>
    <w:rsid w:val="00C51310"/>
    <w:rsid w:val="00C51C97"/>
    <w:rsid w:val="00C51E60"/>
    <w:rsid w:val="00C5333E"/>
    <w:rsid w:val="00C53558"/>
    <w:rsid w:val="00C53CEB"/>
    <w:rsid w:val="00C540C9"/>
    <w:rsid w:val="00C540CF"/>
    <w:rsid w:val="00C56D6C"/>
    <w:rsid w:val="00C57332"/>
    <w:rsid w:val="00C57C09"/>
    <w:rsid w:val="00C60685"/>
    <w:rsid w:val="00C6361D"/>
    <w:rsid w:val="00C63756"/>
    <w:rsid w:val="00C63B1D"/>
    <w:rsid w:val="00C6459B"/>
    <w:rsid w:val="00C64A89"/>
    <w:rsid w:val="00C678B6"/>
    <w:rsid w:val="00C67929"/>
    <w:rsid w:val="00C71002"/>
    <w:rsid w:val="00C749F5"/>
    <w:rsid w:val="00C74CC2"/>
    <w:rsid w:val="00C7598C"/>
    <w:rsid w:val="00C76642"/>
    <w:rsid w:val="00C76979"/>
    <w:rsid w:val="00C770D0"/>
    <w:rsid w:val="00C800E0"/>
    <w:rsid w:val="00C824CD"/>
    <w:rsid w:val="00C82BB9"/>
    <w:rsid w:val="00C83F27"/>
    <w:rsid w:val="00C85968"/>
    <w:rsid w:val="00C91651"/>
    <w:rsid w:val="00C91A78"/>
    <w:rsid w:val="00C93A82"/>
    <w:rsid w:val="00C944D7"/>
    <w:rsid w:val="00C9677B"/>
    <w:rsid w:val="00CA206B"/>
    <w:rsid w:val="00CA22BC"/>
    <w:rsid w:val="00CA6F78"/>
    <w:rsid w:val="00CB2B49"/>
    <w:rsid w:val="00CB3018"/>
    <w:rsid w:val="00CB6679"/>
    <w:rsid w:val="00CB750C"/>
    <w:rsid w:val="00CC00BB"/>
    <w:rsid w:val="00CC04BE"/>
    <w:rsid w:val="00CC070E"/>
    <w:rsid w:val="00CC0A00"/>
    <w:rsid w:val="00CC2812"/>
    <w:rsid w:val="00CC2F64"/>
    <w:rsid w:val="00CC3135"/>
    <w:rsid w:val="00CC61F1"/>
    <w:rsid w:val="00CD22F2"/>
    <w:rsid w:val="00CD2E98"/>
    <w:rsid w:val="00CD5581"/>
    <w:rsid w:val="00CD58CF"/>
    <w:rsid w:val="00CD6A55"/>
    <w:rsid w:val="00CD6C09"/>
    <w:rsid w:val="00CD72FC"/>
    <w:rsid w:val="00CD7ED0"/>
    <w:rsid w:val="00CE0744"/>
    <w:rsid w:val="00CE1AA9"/>
    <w:rsid w:val="00CE25C0"/>
    <w:rsid w:val="00CF056C"/>
    <w:rsid w:val="00CF6A98"/>
    <w:rsid w:val="00D0233B"/>
    <w:rsid w:val="00D024B5"/>
    <w:rsid w:val="00D04C48"/>
    <w:rsid w:val="00D057D7"/>
    <w:rsid w:val="00D06B4D"/>
    <w:rsid w:val="00D1094C"/>
    <w:rsid w:val="00D11B69"/>
    <w:rsid w:val="00D138AB"/>
    <w:rsid w:val="00D150B8"/>
    <w:rsid w:val="00D1517C"/>
    <w:rsid w:val="00D16DEF"/>
    <w:rsid w:val="00D17384"/>
    <w:rsid w:val="00D2082C"/>
    <w:rsid w:val="00D20B81"/>
    <w:rsid w:val="00D21921"/>
    <w:rsid w:val="00D224AB"/>
    <w:rsid w:val="00D23546"/>
    <w:rsid w:val="00D2436F"/>
    <w:rsid w:val="00D2452B"/>
    <w:rsid w:val="00D24543"/>
    <w:rsid w:val="00D2517C"/>
    <w:rsid w:val="00D2698B"/>
    <w:rsid w:val="00D338A0"/>
    <w:rsid w:val="00D339D1"/>
    <w:rsid w:val="00D34838"/>
    <w:rsid w:val="00D358F5"/>
    <w:rsid w:val="00D365A2"/>
    <w:rsid w:val="00D40CD2"/>
    <w:rsid w:val="00D41113"/>
    <w:rsid w:val="00D41A28"/>
    <w:rsid w:val="00D420C8"/>
    <w:rsid w:val="00D42134"/>
    <w:rsid w:val="00D42C27"/>
    <w:rsid w:val="00D43B76"/>
    <w:rsid w:val="00D43DD7"/>
    <w:rsid w:val="00D44160"/>
    <w:rsid w:val="00D444FF"/>
    <w:rsid w:val="00D45D72"/>
    <w:rsid w:val="00D46D4A"/>
    <w:rsid w:val="00D47709"/>
    <w:rsid w:val="00D50FAA"/>
    <w:rsid w:val="00D54D8F"/>
    <w:rsid w:val="00D559CC"/>
    <w:rsid w:val="00D571CB"/>
    <w:rsid w:val="00D579D0"/>
    <w:rsid w:val="00D57CBE"/>
    <w:rsid w:val="00D604BD"/>
    <w:rsid w:val="00D63BDC"/>
    <w:rsid w:val="00D64460"/>
    <w:rsid w:val="00D65CDE"/>
    <w:rsid w:val="00D6636B"/>
    <w:rsid w:val="00D70950"/>
    <w:rsid w:val="00D71685"/>
    <w:rsid w:val="00D718BF"/>
    <w:rsid w:val="00D72659"/>
    <w:rsid w:val="00D75000"/>
    <w:rsid w:val="00D75D42"/>
    <w:rsid w:val="00D7635B"/>
    <w:rsid w:val="00D76F83"/>
    <w:rsid w:val="00D776D1"/>
    <w:rsid w:val="00D77D95"/>
    <w:rsid w:val="00D83802"/>
    <w:rsid w:val="00D84AB3"/>
    <w:rsid w:val="00D85D98"/>
    <w:rsid w:val="00D87255"/>
    <w:rsid w:val="00D906D5"/>
    <w:rsid w:val="00D90D55"/>
    <w:rsid w:val="00D914F5"/>
    <w:rsid w:val="00D9297F"/>
    <w:rsid w:val="00D95B9B"/>
    <w:rsid w:val="00D95C22"/>
    <w:rsid w:val="00D95F9F"/>
    <w:rsid w:val="00D97F0F"/>
    <w:rsid w:val="00DA0103"/>
    <w:rsid w:val="00DA0128"/>
    <w:rsid w:val="00DA07CF"/>
    <w:rsid w:val="00DA270B"/>
    <w:rsid w:val="00DA410D"/>
    <w:rsid w:val="00DA4D60"/>
    <w:rsid w:val="00DA5A6C"/>
    <w:rsid w:val="00DA5DA0"/>
    <w:rsid w:val="00DA65D0"/>
    <w:rsid w:val="00DA6A8C"/>
    <w:rsid w:val="00DA766E"/>
    <w:rsid w:val="00DB076D"/>
    <w:rsid w:val="00DB218D"/>
    <w:rsid w:val="00DB6FDF"/>
    <w:rsid w:val="00DB76AE"/>
    <w:rsid w:val="00DC0775"/>
    <w:rsid w:val="00DC3C95"/>
    <w:rsid w:val="00DC7683"/>
    <w:rsid w:val="00DD1740"/>
    <w:rsid w:val="00DD1C9A"/>
    <w:rsid w:val="00DD47BF"/>
    <w:rsid w:val="00DD6D91"/>
    <w:rsid w:val="00DE12D0"/>
    <w:rsid w:val="00DE2CA0"/>
    <w:rsid w:val="00DE31E9"/>
    <w:rsid w:val="00DE3B58"/>
    <w:rsid w:val="00DE3B94"/>
    <w:rsid w:val="00DE3E76"/>
    <w:rsid w:val="00DE400C"/>
    <w:rsid w:val="00DE4558"/>
    <w:rsid w:val="00DF0F81"/>
    <w:rsid w:val="00DF3379"/>
    <w:rsid w:val="00DF4600"/>
    <w:rsid w:val="00DF54A7"/>
    <w:rsid w:val="00DF6C31"/>
    <w:rsid w:val="00DF7017"/>
    <w:rsid w:val="00E00649"/>
    <w:rsid w:val="00E025DF"/>
    <w:rsid w:val="00E02B84"/>
    <w:rsid w:val="00E03324"/>
    <w:rsid w:val="00E03FD0"/>
    <w:rsid w:val="00E044AF"/>
    <w:rsid w:val="00E16309"/>
    <w:rsid w:val="00E16954"/>
    <w:rsid w:val="00E17389"/>
    <w:rsid w:val="00E208C6"/>
    <w:rsid w:val="00E253DA"/>
    <w:rsid w:val="00E2660E"/>
    <w:rsid w:val="00E26654"/>
    <w:rsid w:val="00E266E1"/>
    <w:rsid w:val="00E27C34"/>
    <w:rsid w:val="00E30AF4"/>
    <w:rsid w:val="00E331D7"/>
    <w:rsid w:val="00E34B14"/>
    <w:rsid w:val="00E35AB3"/>
    <w:rsid w:val="00E36110"/>
    <w:rsid w:val="00E37684"/>
    <w:rsid w:val="00E377A7"/>
    <w:rsid w:val="00E41346"/>
    <w:rsid w:val="00E41D20"/>
    <w:rsid w:val="00E46B4A"/>
    <w:rsid w:val="00E46C02"/>
    <w:rsid w:val="00E50856"/>
    <w:rsid w:val="00E50A68"/>
    <w:rsid w:val="00E53700"/>
    <w:rsid w:val="00E55554"/>
    <w:rsid w:val="00E56955"/>
    <w:rsid w:val="00E6006D"/>
    <w:rsid w:val="00E608FF"/>
    <w:rsid w:val="00E60B92"/>
    <w:rsid w:val="00E652FD"/>
    <w:rsid w:val="00E65588"/>
    <w:rsid w:val="00E65589"/>
    <w:rsid w:val="00E66712"/>
    <w:rsid w:val="00E66D1D"/>
    <w:rsid w:val="00E7022A"/>
    <w:rsid w:val="00E70D04"/>
    <w:rsid w:val="00E71D9A"/>
    <w:rsid w:val="00E71E35"/>
    <w:rsid w:val="00E73073"/>
    <w:rsid w:val="00E77144"/>
    <w:rsid w:val="00E81CAB"/>
    <w:rsid w:val="00E85B06"/>
    <w:rsid w:val="00E871C3"/>
    <w:rsid w:val="00E87E87"/>
    <w:rsid w:val="00E908D6"/>
    <w:rsid w:val="00E90BE4"/>
    <w:rsid w:val="00E90DF5"/>
    <w:rsid w:val="00E92A16"/>
    <w:rsid w:val="00E94D27"/>
    <w:rsid w:val="00E96522"/>
    <w:rsid w:val="00E97DE6"/>
    <w:rsid w:val="00EA0652"/>
    <w:rsid w:val="00EA0B48"/>
    <w:rsid w:val="00EA1CAE"/>
    <w:rsid w:val="00EA2F6D"/>
    <w:rsid w:val="00EA50C2"/>
    <w:rsid w:val="00EA589E"/>
    <w:rsid w:val="00EA712C"/>
    <w:rsid w:val="00EB01E7"/>
    <w:rsid w:val="00EB2353"/>
    <w:rsid w:val="00EB3F49"/>
    <w:rsid w:val="00EB47ED"/>
    <w:rsid w:val="00EB4A85"/>
    <w:rsid w:val="00EC50EA"/>
    <w:rsid w:val="00EC6102"/>
    <w:rsid w:val="00ED1ED9"/>
    <w:rsid w:val="00ED2633"/>
    <w:rsid w:val="00ED428A"/>
    <w:rsid w:val="00ED4784"/>
    <w:rsid w:val="00ED4FD0"/>
    <w:rsid w:val="00EE36EF"/>
    <w:rsid w:val="00EE42F2"/>
    <w:rsid w:val="00EE48A5"/>
    <w:rsid w:val="00EF007B"/>
    <w:rsid w:val="00EF1294"/>
    <w:rsid w:val="00EF13C1"/>
    <w:rsid w:val="00EF2E35"/>
    <w:rsid w:val="00EF65AD"/>
    <w:rsid w:val="00EF7C47"/>
    <w:rsid w:val="00F01EFA"/>
    <w:rsid w:val="00F027D6"/>
    <w:rsid w:val="00F0396A"/>
    <w:rsid w:val="00F03B61"/>
    <w:rsid w:val="00F041AC"/>
    <w:rsid w:val="00F04603"/>
    <w:rsid w:val="00F05805"/>
    <w:rsid w:val="00F0670B"/>
    <w:rsid w:val="00F0671C"/>
    <w:rsid w:val="00F116CF"/>
    <w:rsid w:val="00F1542A"/>
    <w:rsid w:val="00F15F0C"/>
    <w:rsid w:val="00F17A17"/>
    <w:rsid w:val="00F20190"/>
    <w:rsid w:val="00F219B1"/>
    <w:rsid w:val="00F22395"/>
    <w:rsid w:val="00F23289"/>
    <w:rsid w:val="00F23ADF"/>
    <w:rsid w:val="00F268BD"/>
    <w:rsid w:val="00F26D1F"/>
    <w:rsid w:val="00F274A2"/>
    <w:rsid w:val="00F30281"/>
    <w:rsid w:val="00F31B3D"/>
    <w:rsid w:val="00F35B3E"/>
    <w:rsid w:val="00F40B72"/>
    <w:rsid w:val="00F40F17"/>
    <w:rsid w:val="00F433CE"/>
    <w:rsid w:val="00F44750"/>
    <w:rsid w:val="00F500D3"/>
    <w:rsid w:val="00F5128C"/>
    <w:rsid w:val="00F54759"/>
    <w:rsid w:val="00F55CE7"/>
    <w:rsid w:val="00F56FD5"/>
    <w:rsid w:val="00F61B16"/>
    <w:rsid w:val="00F61CF8"/>
    <w:rsid w:val="00F64B60"/>
    <w:rsid w:val="00F723D7"/>
    <w:rsid w:val="00F72C21"/>
    <w:rsid w:val="00F72F25"/>
    <w:rsid w:val="00F7417C"/>
    <w:rsid w:val="00F76614"/>
    <w:rsid w:val="00F807FF"/>
    <w:rsid w:val="00F817A1"/>
    <w:rsid w:val="00F82493"/>
    <w:rsid w:val="00F8427B"/>
    <w:rsid w:val="00F8516C"/>
    <w:rsid w:val="00F85D7F"/>
    <w:rsid w:val="00F87423"/>
    <w:rsid w:val="00F87DDB"/>
    <w:rsid w:val="00F902AA"/>
    <w:rsid w:val="00F90315"/>
    <w:rsid w:val="00F9491B"/>
    <w:rsid w:val="00F95E53"/>
    <w:rsid w:val="00F97FBC"/>
    <w:rsid w:val="00FA11F5"/>
    <w:rsid w:val="00FA135D"/>
    <w:rsid w:val="00FA2519"/>
    <w:rsid w:val="00FA4220"/>
    <w:rsid w:val="00FA5B3A"/>
    <w:rsid w:val="00FA5C4C"/>
    <w:rsid w:val="00FA5C93"/>
    <w:rsid w:val="00FA5CB4"/>
    <w:rsid w:val="00FA7606"/>
    <w:rsid w:val="00FA77FD"/>
    <w:rsid w:val="00FA7DB8"/>
    <w:rsid w:val="00FB419D"/>
    <w:rsid w:val="00FB6296"/>
    <w:rsid w:val="00FB62CD"/>
    <w:rsid w:val="00FC34A0"/>
    <w:rsid w:val="00FC4594"/>
    <w:rsid w:val="00FC520E"/>
    <w:rsid w:val="00FC53DB"/>
    <w:rsid w:val="00FC665A"/>
    <w:rsid w:val="00FC6DD2"/>
    <w:rsid w:val="00FC760F"/>
    <w:rsid w:val="00FC7EFC"/>
    <w:rsid w:val="00FD1F3D"/>
    <w:rsid w:val="00FD7C9D"/>
    <w:rsid w:val="00FE132F"/>
    <w:rsid w:val="00FE268D"/>
    <w:rsid w:val="00FE33CD"/>
    <w:rsid w:val="00FE3600"/>
    <w:rsid w:val="00FE7D4E"/>
    <w:rsid w:val="00FF0B83"/>
    <w:rsid w:val="00FF113D"/>
    <w:rsid w:val="00FF667A"/>
    <w:rsid w:val="00FF6CFA"/>
    <w:rsid w:val="00FF6ED7"/>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9C0BD4"/>
  <w15:docId w15:val="{4929D03A-17ED-4FA5-8F64-D6A1E128D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uppressAutoHyphens/>
      </w:pPr>
    </w:pPrDefault>
  </w:docDefaults>
  <w:latentStyles w:defLockedState="0" w:defUIPriority="0" w:defSemiHidden="0" w:defUnhideWhenUsed="0" w:defQFormat="1" w:count="376">
    <w:lsdException w:name="heading 1" w:uiPriority="9"/>
    <w:lsdException w:name="heading 2"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toc 1" w:uiPriority="39"/>
    <w:lsdException w:name="toc 2" w:uiPriority="39"/>
    <w:lsdException w:name="toc 3" w:uiPriority="39"/>
    <w:lsdException w:name="annotation text" w:uiPriority="99"/>
    <w:lsdException w:name="footer" w:uiPriority="99"/>
    <w:lsdException w:name="caption" w:semiHidden="1" w:unhideWhenUsed="1"/>
    <w:lsdException w:name="annotation reference" w:uiPriority="99"/>
    <w:lsdException w:name="Default Paragraph Font" w:semiHidden="1" w:uiPriority="1" w:unhideWhenUsed="1" w:qFormat="0"/>
    <w:lsdException w:name="Hyperlink" w:uiPriority="99"/>
    <w:lsdException w:name="HTML Top of Form" w:semiHidden="1" w:uiPriority="99" w:unhideWhenUsed="1" w:qFormat="0"/>
    <w:lsdException w:name="HTML Bottom of Form" w:semiHidden="1" w:uiPriority="99" w:unhideWhenUsed="1" w:qFormat="0"/>
    <w:lsdException w:name="Normal (Web)" w:uiPriority="99"/>
    <w:lsdException w:name="Normal Table" w:semiHidden="1" w:uiPriority="99" w:unhideWhenUsed="1" w:qFormat="0"/>
    <w:lsdException w:name="No List" w:semiHidden="1" w:uiPriority="99" w:unhideWhenUsed="1" w:qFormat="0"/>
    <w:lsdException w:name="Outline List 1" w:semiHidden="1" w:uiPriority="99" w:unhideWhenUsed="1" w:qFormat="0"/>
    <w:lsdException w:name="Outline List 2" w:semiHidden="1" w:uiPriority="99" w:unhideWhenUsed="1" w:qFormat="0"/>
    <w:lsdException w:name="Outline List 3" w:semiHidden="1" w:uiPriority="99" w:unhideWhenUsed="1" w:qFormat="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qFormat="0"/>
    <w:lsdException w:name="No Spacing" w:semiHidden="1" w:uiPriority="99" w:unhideWhenUsed="1" w:qFormat="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qFormat="0"/>
    <w:lsdException w:name="List Paragraph" w:semiHidden="1" w:uiPriority="34" w:unhideWhenUsed="1"/>
    <w:lsdException w:name="Quote" w:semiHidden="1" w:uiPriority="99" w:unhideWhenUsed="1" w:qFormat="0"/>
    <w:lsdException w:name="Intense Quote" w:semiHidden="1" w:uiPriority="99" w:unhideWhenUsed="1" w:qFormat="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qFormat="0"/>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qFormat="0"/>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qFormat="0"/>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0"/>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sdException w:name="Mention" w:semiHidden="1" w:uiPriority="99" w:unhideWhenUsed="1" w:qFormat="0"/>
    <w:lsdException w:name="Smart Hyperlink" w:semiHidden="1" w:uiPriority="99" w:unhideWhenUsed="1" w:qFormat="0"/>
    <w:lsdException w:name="Hashtag" w:semiHidden="1" w:uiPriority="99" w:unhideWhenUsed="1" w:qFormat="0"/>
    <w:lsdException w:name="Unresolved Mention" w:semiHidden="1" w:uiPriority="99" w:unhideWhenUsed="1" w:qFormat="0"/>
    <w:lsdException w:name="Smart Link" w:semiHidden="1" w:uiPriority="99" w:unhideWhenUsed="1" w:qFormat="0"/>
  </w:latentStyles>
  <w:style w:type="paragraph" w:default="1" w:styleId="Normal">
    <w:name w:val="Normal"/>
    <w:qFormat/>
    <w:rsid w:val="004E382F"/>
    <w:pPr>
      <w:spacing w:line="480" w:lineRule="auto"/>
      <w:jc w:val="both"/>
    </w:pPr>
    <w:rPr>
      <w:rFonts w:ascii="Arial" w:eastAsiaTheme="minorEastAsia" w:hAnsi="Arial"/>
      <w:sz w:val="24"/>
      <w:szCs w:val="24"/>
      <w:lang w:val="en-AU" w:eastAsia="zh-CN"/>
    </w:rPr>
  </w:style>
  <w:style w:type="paragraph" w:styleId="Heading1">
    <w:name w:val="heading 1"/>
    <w:basedOn w:val="Normal"/>
    <w:next w:val="Normal"/>
    <w:link w:val="Heading1Char"/>
    <w:uiPriority w:val="9"/>
    <w:qFormat/>
    <w:rsid w:val="00DB076D"/>
    <w:pPr>
      <w:keepNext/>
      <w:keepLines/>
      <w:outlineLvl w:val="0"/>
    </w:pPr>
    <w:rPr>
      <w:b/>
      <w:bCs/>
      <w:kern w:val="2"/>
      <w:sz w:val="44"/>
      <w:szCs w:val="44"/>
    </w:rPr>
  </w:style>
  <w:style w:type="paragraph" w:styleId="Heading2">
    <w:name w:val="heading 2"/>
    <w:basedOn w:val="Normal"/>
    <w:next w:val="Normal"/>
    <w:link w:val="Heading2Char"/>
    <w:unhideWhenUsed/>
    <w:qFormat/>
    <w:rsid w:val="00927811"/>
    <w:pPr>
      <w:keepNext/>
      <w:keepLines/>
      <w:spacing w:before="60" w:after="60"/>
      <w:outlineLvl w:val="1"/>
    </w:pPr>
    <w:rPr>
      <w:b/>
      <w:bCs/>
      <w:sz w:val="36"/>
      <w:szCs w:val="32"/>
    </w:rPr>
  </w:style>
  <w:style w:type="paragraph" w:styleId="Heading3">
    <w:name w:val="heading 3"/>
    <w:basedOn w:val="Normal"/>
    <w:next w:val="Normal"/>
    <w:unhideWhenUsed/>
    <w:qFormat/>
    <w:pPr>
      <w:keepNext/>
      <w:keepLines/>
      <w:spacing w:before="260" w:after="260" w:line="415" w:lineRule="auto"/>
      <w:outlineLvl w:val="2"/>
    </w:pPr>
    <w:rPr>
      <w:b/>
      <w:bCs/>
      <w:sz w:val="32"/>
      <w:szCs w:val="32"/>
    </w:rPr>
  </w:style>
  <w:style w:type="paragraph" w:styleId="Heading4">
    <w:name w:val="heading 4"/>
    <w:basedOn w:val="Normal"/>
    <w:next w:val="Normal"/>
    <w:semiHidden/>
    <w:unhideWhenUsed/>
    <w:qFormat/>
    <w:pPr>
      <w:keepNext/>
      <w:keepLines/>
      <w:spacing w:before="280" w:after="290" w:line="374" w:lineRule="auto"/>
      <w:outlineLvl w:val="3"/>
    </w:pPr>
    <w:rPr>
      <w:b/>
      <w:bCs/>
      <w:sz w:val="28"/>
      <w:szCs w:val="28"/>
    </w:rPr>
  </w:style>
  <w:style w:type="paragraph" w:styleId="Heading5">
    <w:name w:val="heading 5"/>
    <w:basedOn w:val="Normal"/>
    <w:next w:val="Normal"/>
    <w:semiHidden/>
    <w:unhideWhenUsed/>
    <w:qFormat/>
    <w:pPr>
      <w:keepNext/>
      <w:keepLines/>
      <w:spacing w:before="280" w:after="290" w:line="374" w:lineRule="auto"/>
      <w:outlineLvl w:val="4"/>
    </w:pPr>
    <w:rPr>
      <w:b/>
      <w:bCs/>
      <w:sz w:val="28"/>
      <w:szCs w:val="28"/>
    </w:rPr>
  </w:style>
  <w:style w:type="paragraph" w:styleId="Heading6">
    <w:name w:val="heading 6"/>
    <w:basedOn w:val="Normal"/>
    <w:next w:val="Normal"/>
    <w:semiHidden/>
    <w:unhideWhenUsed/>
    <w:qFormat/>
    <w:pPr>
      <w:keepNext/>
      <w:keepLines/>
      <w:spacing w:before="240" w:after="64" w:line="319" w:lineRule="auto"/>
      <w:outlineLvl w:val="5"/>
    </w:pPr>
    <w:rPr>
      <w:b/>
      <w:bCs/>
    </w:rPr>
  </w:style>
  <w:style w:type="paragraph" w:styleId="Heading7">
    <w:name w:val="heading 7"/>
    <w:basedOn w:val="Normal"/>
    <w:next w:val="Normal"/>
    <w:semiHidden/>
    <w:unhideWhenUsed/>
    <w:qFormat/>
    <w:pPr>
      <w:keepNext/>
      <w:keepLines/>
      <w:spacing w:before="240" w:after="64" w:line="319" w:lineRule="auto"/>
      <w:outlineLvl w:val="6"/>
    </w:pPr>
    <w:rPr>
      <w:b/>
      <w:bCs/>
    </w:rPr>
  </w:style>
  <w:style w:type="paragraph" w:styleId="Heading8">
    <w:name w:val="heading 8"/>
    <w:basedOn w:val="Normal"/>
    <w:next w:val="Normal"/>
    <w:semiHidden/>
    <w:unhideWhenUsed/>
    <w:qFormat/>
    <w:pPr>
      <w:keepNext/>
      <w:keepLines/>
      <w:spacing w:before="240" w:after="64" w:line="319" w:lineRule="auto"/>
      <w:outlineLvl w:val="7"/>
    </w:pPr>
  </w:style>
  <w:style w:type="paragraph" w:styleId="Heading9">
    <w:name w:val="heading 9"/>
    <w:basedOn w:val="Normal"/>
    <w:next w:val="Normal"/>
    <w:semiHidden/>
    <w:unhideWhenUsed/>
    <w:qFormat/>
    <w:pPr>
      <w:keepNext/>
      <w:keepLines/>
      <w:spacing w:before="240" w:after="64" w:line="319" w:lineRule="auto"/>
      <w:outlineLvl w:val="8"/>
    </w:pPr>
    <w:rPr>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qFormat/>
    <w:rPr>
      <w:sz w:val="21"/>
      <w:szCs w:val="21"/>
    </w:rPr>
  </w:style>
  <w:style w:type="character" w:styleId="Emphasis">
    <w:name w:val="Emphasis"/>
    <w:basedOn w:val="DefaultParagraphFont"/>
    <w:qFormat/>
    <w:rPr>
      <w:i/>
      <w:iCs/>
    </w:rPr>
  </w:style>
  <w:style w:type="character" w:customStyle="1" w:styleId="EndnoteCharacters">
    <w:name w:val="Endnote Characters"/>
    <w:qFormat/>
    <w:rsid w:val="00953D57"/>
    <w:rPr>
      <w:vertAlign w:val="superscript"/>
    </w:rPr>
  </w:style>
  <w:style w:type="character" w:styleId="EndnoteReference">
    <w:name w:val="endnote reference"/>
    <w:rPr>
      <w:vertAlign w:val="superscript"/>
    </w:rPr>
  </w:style>
  <w:style w:type="character" w:styleId="FollowedHyperlink">
    <w:name w:val="FollowedHyperlink"/>
    <w:basedOn w:val="DefaultParagraphFont"/>
    <w:qFormat/>
    <w:rPr>
      <w:color w:val="800080"/>
      <w:u w:val="single"/>
    </w:rPr>
  </w:style>
  <w:style w:type="character" w:customStyle="1" w:styleId="FootnoteCharacters">
    <w:name w:val="Footnote Characters"/>
    <w:qFormat/>
    <w:rsid w:val="00953D57"/>
    <w:rPr>
      <w:vertAlign w:val="superscript"/>
    </w:rPr>
  </w:style>
  <w:style w:type="character" w:styleId="FootnoteReference">
    <w:name w:val="footnote reference"/>
    <w:rPr>
      <w:vertAlign w:val="superscript"/>
    </w:rPr>
  </w:style>
  <w:style w:type="character" w:styleId="HTMLAcronym">
    <w:name w:val="HTML Acronym"/>
    <w:basedOn w:val="DefaultParagraphFont"/>
    <w:qFormat/>
  </w:style>
  <w:style w:type="character" w:styleId="HTMLCite">
    <w:name w:val="HTML Cite"/>
    <w:basedOn w:val="DefaultParagraphFont"/>
    <w:qFormat/>
    <w:rPr>
      <w:i/>
      <w:iCs/>
    </w:rPr>
  </w:style>
  <w:style w:type="character" w:styleId="HTMLCode">
    <w:name w:val="HTML Code"/>
    <w:basedOn w:val="DefaultParagraphFont"/>
    <w:qFormat/>
    <w:rPr>
      <w:rFonts w:ascii="Courier New" w:hAnsi="Courier New" w:cs="Courier New"/>
      <w:sz w:val="20"/>
      <w:szCs w:val="20"/>
    </w:rPr>
  </w:style>
  <w:style w:type="character" w:styleId="HTMLDefinition">
    <w:name w:val="HTML Definition"/>
    <w:basedOn w:val="DefaultParagraphFont"/>
    <w:qFormat/>
    <w:rPr>
      <w:i/>
      <w:iCs/>
    </w:rPr>
  </w:style>
  <w:style w:type="character" w:styleId="HTMLKeyboard">
    <w:name w:val="HTML Keyboard"/>
    <w:basedOn w:val="DefaultParagraphFont"/>
    <w:qFormat/>
    <w:rPr>
      <w:rFonts w:ascii="Courier New" w:hAnsi="Courier New" w:cs="Courier New"/>
      <w:sz w:val="20"/>
      <w:szCs w:val="20"/>
    </w:rPr>
  </w:style>
  <w:style w:type="character" w:styleId="HTMLSample">
    <w:name w:val="HTML Sample"/>
    <w:basedOn w:val="DefaultParagraphFont"/>
    <w:qFormat/>
    <w:rPr>
      <w:rFonts w:ascii="Courier New" w:hAnsi="Courier New" w:cs="Courier New"/>
    </w:rPr>
  </w:style>
  <w:style w:type="character" w:styleId="HTMLTypewriter">
    <w:name w:val="HTML Typewriter"/>
    <w:basedOn w:val="DefaultParagraphFont"/>
    <w:qFormat/>
    <w:rPr>
      <w:rFonts w:ascii="Courier New" w:hAnsi="Courier New" w:cs="Courier New"/>
      <w:sz w:val="20"/>
      <w:szCs w:val="20"/>
    </w:rPr>
  </w:style>
  <w:style w:type="character" w:styleId="HTMLVariable">
    <w:name w:val="HTML Variable"/>
    <w:basedOn w:val="DefaultParagraphFont"/>
    <w:qFormat/>
    <w:rPr>
      <w:i/>
      <w:iCs/>
    </w:rPr>
  </w:style>
  <w:style w:type="character" w:styleId="Hyperlink">
    <w:name w:val="Hyperlink"/>
    <w:basedOn w:val="DefaultParagraphFont"/>
    <w:uiPriority w:val="99"/>
    <w:qFormat/>
    <w:rPr>
      <w:rFonts w:ascii="Calibri" w:eastAsia="SimSun" w:hAnsi="Calibri"/>
      <w:color w:val="0000FF"/>
      <w:u w:val="single"/>
    </w:rPr>
  </w:style>
  <w:style w:type="character" w:styleId="LineNumber">
    <w:name w:val="line number"/>
    <w:basedOn w:val="DefaultParagraphFont"/>
    <w:qFormat/>
  </w:style>
  <w:style w:type="character" w:styleId="PageNumber">
    <w:name w:val="page number"/>
    <w:basedOn w:val="DefaultParagraphFont"/>
    <w:qFormat/>
  </w:style>
  <w:style w:type="character" w:styleId="Strong">
    <w:name w:val="Strong"/>
    <w:basedOn w:val="DefaultParagraphFont"/>
    <w:qFormat/>
    <w:rPr>
      <w:b/>
      <w:bCs/>
    </w:rPr>
  </w:style>
  <w:style w:type="character" w:customStyle="1" w:styleId="TitleChar">
    <w:name w:val="Title Char"/>
    <w:basedOn w:val="DefaultParagraphFont"/>
    <w:link w:val="Title"/>
    <w:qFormat/>
    <w:rPr>
      <w:rFonts w:asciiTheme="majorHAnsi" w:eastAsiaTheme="majorEastAsia" w:hAnsiTheme="majorHAnsi" w:cstheme="majorBidi"/>
      <w:spacing w:val="-10"/>
      <w:kern w:val="2"/>
      <w:sz w:val="56"/>
      <w:szCs w:val="56"/>
      <w:lang w:val="en-AU"/>
      <w14:ligatures w14:val="standardContextual"/>
    </w:rPr>
  </w:style>
  <w:style w:type="character" w:customStyle="1" w:styleId="Bullets">
    <w:name w:val="Bullets"/>
    <w:qFormat/>
    <w:rsid w:val="00953D57"/>
    <w:rPr>
      <w:rFonts w:ascii="OpenSymbol" w:eastAsia="OpenSymbol" w:hAnsi="OpenSymbol" w:cs="OpenSymbol"/>
    </w:rPr>
  </w:style>
  <w:style w:type="character" w:customStyle="1" w:styleId="NumberingSymbols">
    <w:name w:val="Numbering Symbols"/>
    <w:qFormat/>
    <w:rsid w:val="00953D57"/>
  </w:style>
  <w:style w:type="paragraph" w:customStyle="1" w:styleId="Heading">
    <w:name w:val="Heading"/>
    <w:basedOn w:val="Normal"/>
    <w:next w:val="BodyText"/>
    <w:qFormat/>
    <w:rsid w:val="00953D57"/>
    <w:pPr>
      <w:keepNext/>
      <w:spacing w:before="240" w:after="120"/>
    </w:pPr>
    <w:rPr>
      <w:rFonts w:ascii="Liberation Sans" w:eastAsia="Microsoft YaHei" w:hAnsi="Liberation Sans" w:cs="Arial"/>
      <w:sz w:val="28"/>
      <w:szCs w:val="28"/>
    </w:rPr>
  </w:style>
  <w:style w:type="paragraph" w:styleId="BodyText">
    <w:name w:val="Body Text"/>
    <w:basedOn w:val="Normal"/>
    <w:qFormat/>
    <w:pPr>
      <w:spacing w:after="120"/>
    </w:pPr>
  </w:style>
  <w:style w:type="paragraph" w:styleId="List">
    <w:name w:val="List"/>
    <w:basedOn w:val="Normal"/>
    <w:qFormat/>
    <w:pPr>
      <w:ind w:left="200" w:hanging="200"/>
    </w:p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rsid w:val="00953D57"/>
    <w:pPr>
      <w:suppressLineNumbers/>
    </w:pPr>
    <w:rPr>
      <w:rFonts w:cs="Arial"/>
    </w:rPr>
  </w:style>
  <w:style w:type="paragraph" w:styleId="BalloonText">
    <w:name w:val="Balloon Text"/>
    <w:basedOn w:val="Normal"/>
    <w:qFormat/>
    <w:rPr>
      <w:sz w:val="16"/>
      <w:szCs w:val="16"/>
    </w:rPr>
  </w:style>
  <w:style w:type="paragraph" w:styleId="BlockText">
    <w:name w:val="Block Text"/>
    <w:basedOn w:val="Normal"/>
    <w:qFormat/>
    <w:pPr>
      <w:spacing w:after="120"/>
      <w:ind w:left="1440" w:right="1440"/>
    </w:pPr>
  </w:style>
  <w:style w:type="paragraph" w:styleId="BodyText2">
    <w:name w:val="Body Text 2"/>
    <w:basedOn w:val="Normal"/>
    <w:qFormat/>
    <w:pPr>
      <w:spacing w:after="120"/>
    </w:pPr>
  </w:style>
  <w:style w:type="paragraph" w:styleId="BodyText3">
    <w:name w:val="Body Text 3"/>
    <w:basedOn w:val="Normal"/>
    <w:qFormat/>
    <w:pPr>
      <w:spacing w:after="120"/>
    </w:pPr>
    <w:rPr>
      <w:sz w:val="16"/>
      <w:szCs w:val="16"/>
    </w:rPr>
  </w:style>
  <w:style w:type="paragraph" w:styleId="BodyTextFirstIndent">
    <w:name w:val="Body Text First Indent"/>
    <w:basedOn w:val="BodyText"/>
    <w:qFormat/>
    <w:pPr>
      <w:ind w:firstLine="420"/>
    </w:pPr>
  </w:style>
  <w:style w:type="paragraph" w:styleId="BodyTextIndent">
    <w:name w:val="Body Text Indent"/>
    <w:basedOn w:val="Normal"/>
    <w:qFormat/>
    <w:pPr>
      <w:spacing w:after="120"/>
      <w:ind w:left="420"/>
    </w:pPr>
  </w:style>
  <w:style w:type="paragraph" w:styleId="BodyTextFirstIndent2">
    <w:name w:val="Body Text First Indent 2"/>
    <w:basedOn w:val="BodyTextIndent"/>
    <w:qFormat/>
    <w:pPr>
      <w:ind w:firstLine="420"/>
    </w:pPr>
  </w:style>
  <w:style w:type="paragraph" w:styleId="BodyTextIndent2">
    <w:name w:val="Body Text Indent 2"/>
    <w:basedOn w:val="Normal"/>
    <w:qFormat/>
    <w:pPr>
      <w:spacing w:after="120"/>
      <w:ind w:left="420"/>
    </w:pPr>
  </w:style>
  <w:style w:type="paragraph" w:styleId="BodyTextIndent3">
    <w:name w:val="Body Text Indent 3"/>
    <w:basedOn w:val="Normal"/>
    <w:qFormat/>
    <w:pPr>
      <w:spacing w:after="120"/>
      <w:ind w:left="420"/>
    </w:pPr>
    <w:rPr>
      <w:sz w:val="16"/>
      <w:szCs w:val="16"/>
    </w:rPr>
  </w:style>
  <w:style w:type="paragraph" w:customStyle="1" w:styleId="caption1">
    <w:name w:val="caption1"/>
    <w:basedOn w:val="Normal"/>
    <w:next w:val="Normal"/>
    <w:unhideWhenUsed/>
    <w:qFormat/>
    <w:rPr>
      <w:rFonts w:eastAsia="SimHei" w:cs="Arial"/>
      <w:sz w:val="20"/>
    </w:rPr>
  </w:style>
  <w:style w:type="paragraph" w:styleId="Closing">
    <w:name w:val="Closing"/>
    <w:basedOn w:val="Normal"/>
    <w:qFormat/>
    <w:pPr>
      <w:ind w:left="100"/>
    </w:pPr>
  </w:style>
  <w:style w:type="paragraph" w:styleId="CommentText">
    <w:name w:val="annotation text"/>
    <w:basedOn w:val="Normal"/>
    <w:link w:val="CommentTextChar"/>
    <w:uiPriority w:val="99"/>
    <w:qFormat/>
  </w:style>
  <w:style w:type="paragraph" w:styleId="CommentSubject">
    <w:name w:val="annotation subject"/>
    <w:basedOn w:val="CommentText"/>
    <w:next w:val="CommentText"/>
    <w:qFormat/>
    <w:rPr>
      <w:b/>
      <w:bCs/>
    </w:rPr>
  </w:style>
  <w:style w:type="paragraph" w:styleId="Date">
    <w:name w:val="Date"/>
    <w:basedOn w:val="Normal"/>
    <w:next w:val="Normal"/>
    <w:qFormat/>
    <w:pPr>
      <w:ind w:left="100"/>
    </w:pPr>
  </w:style>
  <w:style w:type="paragraph" w:styleId="DocumentMap">
    <w:name w:val="Document Map"/>
    <w:basedOn w:val="Normal"/>
    <w:qFormat/>
    <w:pPr>
      <w:shd w:val="clear" w:color="auto" w:fill="000080"/>
    </w:pPr>
  </w:style>
  <w:style w:type="paragraph" w:styleId="E-mailSignature">
    <w:name w:val="E-mail Signature"/>
    <w:basedOn w:val="Normal"/>
    <w:qFormat/>
  </w:style>
  <w:style w:type="paragraph" w:styleId="EndnoteText">
    <w:name w:val="endnote text"/>
    <w:basedOn w:val="Normal"/>
    <w:qFormat/>
    <w:pPr>
      <w:snapToGrid w:val="0"/>
    </w:pPr>
  </w:style>
  <w:style w:type="paragraph" w:styleId="EnvelopeAddress">
    <w:name w:val="envelope address"/>
    <w:basedOn w:val="Normal"/>
    <w:qFormat/>
    <w:pPr>
      <w:snapToGrid w:val="0"/>
      <w:ind w:left="100"/>
    </w:pPr>
    <w:rPr>
      <w:rFonts w:cs="Arial"/>
    </w:rPr>
  </w:style>
  <w:style w:type="paragraph" w:styleId="EnvelopeReturn">
    <w:name w:val="envelope return"/>
    <w:basedOn w:val="Normal"/>
    <w:qFormat/>
    <w:pPr>
      <w:snapToGrid w:val="0"/>
    </w:pPr>
    <w:rPr>
      <w:rFonts w:cs="Arial"/>
    </w:rPr>
  </w:style>
  <w:style w:type="paragraph" w:customStyle="1" w:styleId="HeaderandFooter">
    <w:name w:val="Header and Footer"/>
    <w:basedOn w:val="Normal"/>
    <w:qFormat/>
    <w:rsid w:val="00953D57"/>
  </w:style>
  <w:style w:type="paragraph" w:styleId="Footer">
    <w:name w:val="footer"/>
    <w:basedOn w:val="Normal"/>
    <w:link w:val="FooterChar"/>
    <w:uiPriority w:val="99"/>
    <w:qFormat/>
    <w:pPr>
      <w:tabs>
        <w:tab w:val="center" w:pos="4153"/>
        <w:tab w:val="right" w:pos="8306"/>
      </w:tabs>
      <w:snapToGrid w:val="0"/>
    </w:pPr>
    <w:rPr>
      <w:sz w:val="18"/>
      <w:szCs w:val="18"/>
    </w:rPr>
  </w:style>
  <w:style w:type="paragraph" w:styleId="FootnoteText">
    <w:name w:val="footnote text"/>
    <w:basedOn w:val="Normal"/>
    <w:qFormat/>
    <w:pPr>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paragraph" w:styleId="HTMLAddress">
    <w:name w:val="HTML Address"/>
    <w:basedOn w:val="Normal"/>
    <w:qFormat/>
    <w:rPr>
      <w:i/>
      <w:iCs/>
    </w:rPr>
  </w:style>
  <w:style w:type="paragraph" w:styleId="HTMLPreformatted">
    <w:name w:val="HTML Preformatted"/>
    <w:basedOn w:val="Normal"/>
    <w:qFormat/>
    <w:rPr>
      <w:rFonts w:ascii="Courier New" w:hAnsi="Courier New" w:cs="Courier New"/>
      <w:sz w:val="20"/>
    </w:rPr>
  </w:style>
  <w:style w:type="paragraph" w:styleId="Index1">
    <w:name w:val="index 1"/>
    <w:basedOn w:val="Normal"/>
    <w:next w:val="Normal"/>
    <w:qFormat/>
  </w:style>
  <w:style w:type="paragraph" w:styleId="Index2">
    <w:name w:val="index 2"/>
    <w:basedOn w:val="Normal"/>
    <w:next w:val="Normal"/>
    <w:qFormat/>
    <w:pPr>
      <w:ind w:left="200"/>
    </w:pPr>
  </w:style>
  <w:style w:type="paragraph" w:styleId="Index3">
    <w:name w:val="index 3"/>
    <w:basedOn w:val="Normal"/>
    <w:next w:val="Normal"/>
    <w:qFormat/>
    <w:pPr>
      <w:ind w:left="400"/>
    </w:pPr>
  </w:style>
  <w:style w:type="paragraph" w:styleId="Index4">
    <w:name w:val="index 4"/>
    <w:basedOn w:val="Normal"/>
    <w:next w:val="Normal"/>
    <w:qFormat/>
    <w:pPr>
      <w:ind w:left="600"/>
    </w:pPr>
  </w:style>
  <w:style w:type="paragraph" w:styleId="Index5">
    <w:name w:val="index 5"/>
    <w:basedOn w:val="Normal"/>
    <w:next w:val="Normal"/>
    <w:qFormat/>
    <w:pPr>
      <w:ind w:left="800"/>
    </w:pPr>
  </w:style>
  <w:style w:type="paragraph" w:styleId="Index6">
    <w:name w:val="index 6"/>
    <w:basedOn w:val="Normal"/>
    <w:next w:val="Normal"/>
    <w:qFormat/>
    <w:pPr>
      <w:ind w:left="1000"/>
    </w:pPr>
  </w:style>
  <w:style w:type="paragraph" w:styleId="Index7">
    <w:name w:val="index 7"/>
    <w:basedOn w:val="Normal"/>
    <w:next w:val="Normal"/>
    <w:qFormat/>
    <w:pPr>
      <w:ind w:left="1200"/>
    </w:pPr>
  </w:style>
  <w:style w:type="paragraph" w:styleId="Index8">
    <w:name w:val="index 8"/>
    <w:basedOn w:val="Normal"/>
    <w:next w:val="Normal"/>
    <w:qFormat/>
    <w:pPr>
      <w:ind w:left="1400"/>
    </w:pPr>
  </w:style>
  <w:style w:type="paragraph" w:styleId="Index9">
    <w:name w:val="index 9"/>
    <w:basedOn w:val="Normal"/>
    <w:next w:val="Normal"/>
    <w:qFormat/>
    <w:pPr>
      <w:ind w:left="1600"/>
    </w:pPr>
  </w:style>
  <w:style w:type="paragraph" w:styleId="IndexHeading">
    <w:name w:val="index heading"/>
    <w:basedOn w:val="Normal"/>
    <w:next w:val="Index1"/>
    <w:qFormat/>
    <w:rPr>
      <w:rFonts w:cs="Arial"/>
      <w:b/>
      <w:bCs/>
    </w:rPr>
  </w:style>
  <w:style w:type="paragraph" w:styleId="List2">
    <w:name w:val="List 2"/>
    <w:basedOn w:val="Normal"/>
    <w:qFormat/>
    <w:pPr>
      <w:ind w:left="100" w:hanging="200"/>
    </w:pPr>
  </w:style>
  <w:style w:type="paragraph" w:styleId="List3">
    <w:name w:val="List 3"/>
    <w:basedOn w:val="Normal"/>
    <w:qFormat/>
    <w:pPr>
      <w:ind w:left="100" w:hanging="200"/>
    </w:pPr>
  </w:style>
  <w:style w:type="paragraph" w:styleId="List4">
    <w:name w:val="List 4"/>
    <w:basedOn w:val="Normal"/>
    <w:qFormat/>
    <w:pPr>
      <w:ind w:left="100" w:hanging="200"/>
    </w:pPr>
  </w:style>
  <w:style w:type="paragraph" w:styleId="List5">
    <w:name w:val="List 5"/>
    <w:basedOn w:val="Normal"/>
    <w:qFormat/>
    <w:pPr>
      <w:ind w:left="100" w:hanging="200"/>
    </w:pPr>
  </w:style>
  <w:style w:type="paragraph" w:styleId="ListBullet">
    <w:name w:val="List Bullet"/>
    <w:basedOn w:val="Normal"/>
    <w:qFormat/>
    <w:pPr>
      <w:numPr>
        <w:numId w:val="1"/>
      </w:numPr>
    </w:pPr>
  </w:style>
  <w:style w:type="paragraph" w:styleId="ListBullet2">
    <w:name w:val="List Bullet 2"/>
    <w:basedOn w:val="Normal"/>
    <w:qFormat/>
    <w:pPr>
      <w:numPr>
        <w:numId w:val="2"/>
      </w:numPr>
    </w:pPr>
  </w:style>
  <w:style w:type="paragraph" w:styleId="ListBullet3">
    <w:name w:val="List Bullet 3"/>
    <w:basedOn w:val="Normal"/>
    <w:qFormat/>
    <w:pPr>
      <w:numPr>
        <w:numId w:val="3"/>
      </w:numPr>
    </w:pPr>
  </w:style>
  <w:style w:type="paragraph" w:styleId="ListBullet4">
    <w:name w:val="List Bullet 4"/>
    <w:basedOn w:val="Normal"/>
    <w:qFormat/>
    <w:pPr>
      <w:numPr>
        <w:numId w:val="4"/>
      </w:numPr>
    </w:pPr>
  </w:style>
  <w:style w:type="paragraph" w:styleId="ListBullet5">
    <w:name w:val="List Bullet 5"/>
    <w:basedOn w:val="Normal"/>
    <w:qFormat/>
    <w:pPr>
      <w:numPr>
        <w:numId w:val="5"/>
      </w:numPr>
    </w:pPr>
  </w:style>
  <w:style w:type="paragraph" w:styleId="ListContinue">
    <w:name w:val="List Continue"/>
    <w:basedOn w:val="Normal"/>
    <w:qFormat/>
    <w:pPr>
      <w:spacing w:after="120"/>
      <w:ind w:left="420"/>
    </w:pPr>
  </w:style>
  <w:style w:type="paragraph" w:styleId="ListContinue2">
    <w:name w:val="List Continue 2"/>
    <w:basedOn w:val="Normal"/>
    <w:qFormat/>
    <w:pPr>
      <w:spacing w:after="120"/>
      <w:ind w:left="840"/>
    </w:pPr>
  </w:style>
  <w:style w:type="paragraph" w:styleId="ListContinue3">
    <w:name w:val="List Continue 3"/>
    <w:basedOn w:val="Normal"/>
    <w:qFormat/>
    <w:pPr>
      <w:spacing w:after="120"/>
      <w:ind w:left="1260"/>
    </w:pPr>
  </w:style>
  <w:style w:type="paragraph" w:styleId="ListContinue4">
    <w:name w:val="List Continue 4"/>
    <w:basedOn w:val="Normal"/>
    <w:qFormat/>
    <w:pPr>
      <w:spacing w:after="120"/>
      <w:ind w:left="1680"/>
    </w:pPr>
  </w:style>
  <w:style w:type="paragraph" w:styleId="ListContinue5">
    <w:name w:val="List Continue 5"/>
    <w:basedOn w:val="Normal"/>
    <w:qFormat/>
    <w:pPr>
      <w:spacing w:after="120"/>
      <w:ind w:left="2100"/>
    </w:pPr>
  </w:style>
  <w:style w:type="paragraph" w:styleId="ListNumber">
    <w:name w:val="List Number"/>
    <w:basedOn w:val="Normal"/>
    <w:qFormat/>
    <w:pPr>
      <w:numPr>
        <w:numId w:val="6"/>
      </w:numPr>
    </w:pPr>
  </w:style>
  <w:style w:type="paragraph" w:styleId="ListNumber2">
    <w:name w:val="List Number 2"/>
    <w:basedOn w:val="Normal"/>
    <w:qFormat/>
    <w:pPr>
      <w:numPr>
        <w:numId w:val="7"/>
      </w:numPr>
    </w:pPr>
  </w:style>
  <w:style w:type="paragraph" w:styleId="ListNumber3">
    <w:name w:val="List Number 3"/>
    <w:basedOn w:val="Normal"/>
    <w:qFormat/>
    <w:pPr>
      <w:numPr>
        <w:numId w:val="8"/>
      </w:numPr>
    </w:pPr>
  </w:style>
  <w:style w:type="paragraph" w:styleId="ListNumber4">
    <w:name w:val="List Number 4"/>
    <w:basedOn w:val="Normal"/>
    <w:qFormat/>
    <w:pPr>
      <w:numPr>
        <w:numId w:val="9"/>
      </w:numPr>
    </w:pPr>
  </w:style>
  <w:style w:type="paragraph" w:styleId="ListNumber5">
    <w:name w:val="List Number 5"/>
    <w:basedOn w:val="Normal"/>
    <w:qFormat/>
    <w:pPr>
      <w:numPr>
        <w:numId w:val="10"/>
      </w:numPr>
    </w:pPr>
  </w:style>
  <w:style w:type="paragraph" w:styleId="MacroText">
    <w:name w:val="macro"/>
    <w:qFormat/>
    <w:pPr>
      <w:widowControl w:val="0"/>
      <w:tabs>
        <w:tab w:val="left" w:pos="480"/>
        <w:tab w:val="left" w:pos="960"/>
        <w:tab w:val="left" w:pos="1440"/>
        <w:tab w:val="left" w:pos="1920"/>
        <w:tab w:val="left" w:pos="2400"/>
        <w:tab w:val="left" w:pos="2880"/>
        <w:tab w:val="left" w:pos="3360"/>
        <w:tab w:val="left" w:pos="3840"/>
        <w:tab w:val="left" w:pos="4320"/>
      </w:tabs>
      <w:snapToGrid w:val="0"/>
    </w:pPr>
    <w:rPr>
      <w:rFonts w:ascii="Courier New" w:eastAsiaTheme="minorEastAsia" w:hAnsi="Courier New" w:cs="Courier New"/>
      <w:kern w:val="2"/>
      <w:sz w:val="24"/>
      <w:szCs w:val="24"/>
      <w:lang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val="pct20" w:color="auto" w:fill="auto"/>
      <w:ind w:left="1080" w:hanging="1080"/>
    </w:pPr>
    <w:rPr>
      <w:rFonts w:cs="Arial"/>
    </w:rPr>
  </w:style>
  <w:style w:type="paragraph" w:styleId="NormalWeb">
    <w:name w:val="Normal (Web)"/>
    <w:basedOn w:val="Normal"/>
    <w:uiPriority w:val="99"/>
    <w:qFormat/>
  </w:style>
  <w:style w:type="paragraph" w:styleId="NormalIndent">
    <w:name w:val="Normal Indent"/>
    <w:basedOn w:val="Normal"/>
    <w:qFormat/>
    <w:pPr>
      <w:ind w:firstLine="420"/>
    </w:pPr>
  </w:style>
  <w:style w:type="paragraph" w:styleId="NoteHeading">
    <w:name w:val="Note Heading"/>
    <w:basedOn w:val="Normal"/>
    <w:next w:val="Normal"/>
    <w:qFormat/>
    <w:pPr>
      <w:jc w:val="center"/>
    </w:pPr>
  </w:style>
  <w:style w:type="paragraph" w:styleId="PlainText">
    <w:name w:val="Plain Text"/>
    <w:basedOn w:val="Normal"/>
    <w:qFormat/>
    <w:rPr>
      <w:rFonts w:ascii="SimSun" w:hAnsi="SimSun" w:cs="Courier New"/>
      <w:szCs w:val="21"/>
    </w:rPr>
  </w:style>
  <w:style w:type="paragraph" w:styleId="Salutation">
    <w:name w:val="Salutation"/>
    <w:basedOn w:val="Normal"/>
    <w:next w:val="Normal"/>
    <w:qFormat/>
  </w:style>
  <w:style w:type="paragraph" w:styleId="Signature">
    <w:name w:val="Signature"/>
    <w:basedOn w:val="Normal"/>
    <w:qFormat/>
    <w:pPr>
      <w:ind w:left="100"/>
    </w:pPr>
  </w:style>
  <w:style w:type="paragraph" w:styleId="Subtitle">
    <w:name w:val="Subtitle"/>
    <w:basedOn w:val="Normal"/>
    <w:qFormat/>
    <w:pPr>
      <w:spacing w:before="240" w:after="60" w:line="312" w:lineRule="auto"/>
      <w:jc w:val="center"/>
      <w:outlineLvl w:val="1"/>
    </w:pPr>
    <w:rPr>
      <w:rFonts w:cs="Arial"/>
      <w:b/>
      <w:bCs/>
      <w:kern w:val="2"/>
      <w:sz w:val="32"/>
      <w:szCs w:val="32"/>
    </w:rPr>
  </w:style>
  <w:style w:type="paragraph" w:styleId="TableofAuthorities">
    <w:name w:val="table of authorities"/>
    <w:basedOn w:val="Normal"/>
    <w:next w:val="Normal"/>
    <w:qFormat/>
    <w:pPr>
      <w:ind w:left="420"/>
    </w:pPr>
  </w:style>
  <w:style w:type="paragraph" w:styleId="TableofFigures">
    <w:name w:val="table of figures"/>
    <w:basedOn w:val="Normal"/>
    <w:next w:val="Normal"/>
    <w:qFormat/>
    <w:pPr>
      <w:ind w:left="200" w:hanging="200"/>
    </w:pPr>
  </w:style>
  <w:style w:type="paragraph" w:styleId="Title">
    <w:name w:val="Title"/>
    <w:basedOn w:val="Normal"/>
    <w:next w:val="Normal"/>
    <w:link w:val="TitleChar"/>
    <w:qFormat/>
    <w:pPr>
      <w:contextualSpacing/>
    </w:pPr>
    <w:rPr>
      <w:rFonts w:asciiTheme="majorHAnsi" w:eastAsiaTheme="majorEastAsia" w:hAnsiTheme="majorHAnsi" w:cstheme="majorBidi"/>
      <w:spacing w:val="-10"/>
      <w:kern w:val="2"/>
      <w:sz w:val="56"/>
      <w:szCs w:val="56"/>
      <w:lang w:eastAsia="en-US"/>
      <w14:ligatures w14:val="standardContextual"/>
    </w:rPr>
  </w:style>
  <w:style w:type="paragraph" w:styleId="TOAHeading">
    <w:name w:val="toa heading"/>
    <w:basedOn w:val="Normal"/>
    <w:next w:val="Normal"/>
    <w:qFormat/>
    <w:pPr>
      <w:spacing w:before="120"/>
    </w:pPr>
    <w:rPr>
      <w:rFonts w:cs="Arial"/>
    </w:rPr>
  </w:style>
  <w:style w:type="paragraph" w:styleId="TOC1">
    <w:name w:val="toc 1"/>
    <w:basedOn w:val="Normal"/>
    <w:next w:val="Normal"/>
    <w:uiPriority w:val="39"/>
    <w:qFormat/>
  </w:style>
  <w:style w:type="paragraph" w:styleId="TOC2">
    <w:name w:val="toc 2"/>
    <w:basedOn w:val="Normal"/>
    <w:next w:val="Normal"/>
    <w:uiPriority w:val="39"/>
    <w:qFormat/>
    <w:pPr>
      <w:ind w:left="420"/>
    </w:pPr>
  </w:style>
  <w:style w:type="paragraph" w:styleId="TOC3">
    <w:name w:val="toc 3"/>
    <w:basedOn w:val="Normal"/>
    <w:next w:val="Normal"/>
    <w:uiPriority w:val="39"/>
    <w:qFormat/>
    <w:pPr>
      <w:ind w:left="840"/>
    </w:pPr>
  </w:style>
  <w:style w:type="paragraph" w:styleId="TOC4">
    <w:name w:val="toc 4"/>
    <w:basedOn w:val="Normal"/>
    <w:next w:val="Normal"/>
    <w:qFormat/>
    <w:pPr>
      <w:ind w:left="1260"/>
    </w:pPr>
  </w:style>
  <w:style w:type="paragraph" w:styleId="TOC5">
    <w:name w:val="toc 5"/>
    <w:basedOn w:val="Normal"/>
    <w:next w:val="Normal"/>
    <w:qFormat/>
    <w:pPr>
      <w:ind w:left="1680"/>
    </w:pPr>
  </w:style>
  <w:style w:type="paragraph" w:styleId="TOC6">
    <w:name w:val="toc 6"/>
    <w:basedOn w:val="Normal"/>
    <w:next w:val="Normal"/>
    <w:qFormat/>
    <w:pPr>
      <w:ind w:left="2100"/>
    </w:pPr>
  </w:style>
  <w:style w:type="paragraph" w:styleId="TOC7">
    <w:name w:val="toc 7"/>
    <w:basedOn w:val="Normal"/>
    <w:next w:val="Normal"/>
    <w:qFormat/>
    <w:pPr>
      <w:ind w:left="2520"/>
    </w:pPr>
  </w:style>
  <w:style w:type="paragraph" w:styleId="TOC8">
    <w:name w:val="toc 8"/>
    <w:basedOn w:val="Normal"/>
    <w:next w:val="Normal"/>
    <w:qFormat/>
    <w:pPr>
      <w:ind w:left="2940"/>
    </w:pPr>
  </w:style>
  <w:style w:type="paragraph" w:styleId="TOC9">
    <w:name w:val="toc 9"/>
    <w:basedOn w:val="Normal"/>
    <w:next w:val="Normal"/>
    <w:qFormat/>
    <w:pPr>
      <w:ind w:left="3360"/>
    </w:pPr>
  </w:style>
  <w:style w:type="paragraph" w:customStyle="1" w:styleId="caption11">
    <w:name w:val="caption11"/>
    <w:basedOn w:val="Normal"/>
    <w:next w:val="Normal"/>
    <w:semiHidden/>
    <w:unhideWhenUsed/>
    <w:qFormat/>
    <w:rsid w:val="00953D57"/>
    <w:rPr>
      <w:rFonts w:eastAsia="SimHei" w:cs="Arial"/>
      <w:sz w:val="20"/>
    </w:rPr>
  </w:style>
  <w:style w:type="table" w:styleId="Table3Deffects1">
    <w:name w:val="Table 3D effects 1"/>
    <w:basedOn w:val="TableNormal"/>
    <w:qFormat/>
    <w:pPr>
      <w:jc w:val="both"/>
    </w:pPr>
    <w:tblPr/>
    <w:tcPr>
      <w:shd w:val="solid" w:color="C0C0C0" w:fill="FFFFFF"/>
    </w:tcPr>
    <w:tblStylePr w:type="firstRow">
      <w:rPr>
        <w:b/>
        <w:bCs/>
      </w:rPr>
      <w:tblPr/>
      <w:tcPr>
        <w:tcBorders>
          <w:left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bottom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tblPr/>
      <w:tcPr>
        <w:tcBorders>
          <w:top w:val="nil"/>
          <w:right w:val="nil"/>
          <w:tl2br w:val="nil"/>
          <w:tr2bl w:val="nil"/>
        </w:tcBorders>
      </w:tcPr>
    </w:tblStylePr>
  </w:style>
  <w:style w:type="table" w:styleId="Table3Deffects2">
    <w:name w:val="Table 3D effects 2"/>
    <w:basedOn w:val="TableNormal"/>
    <w:qFormat/>
    <w:pPr>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qFormat/>
    <w:pPr>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tblPr/>
      <w:tcPr>
        <w:shd w:val="solid" w:color="C0C0C0" w:fill="FFFFFF"/>
      </w:tcPr>
    </w:tblStylePr>
    <w:tblStylePr w:type="band2Vert">
      <w:tblPr/>
      <w:tcPr>
        <w:shd w:val="pct50" w:color="C0C0C0" w:fill="FFFFFF"/>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qFormat/>
    <w:pPr>
      <w:jc w:val="both"/>
    </w:pPr>
    <w:tblPr>
      <w:tblBorders>
        <w:top w:val="single" w:sz="12" w:space="0" w:color="000000"/>
        <w:bottom w:val="single" w:sz="12" w:space="0" w:color="000000"/>
      </w:tblBorders>
    </w:tblPr>
    <w:tcPr>
      <w:shd w:val="clear" w:color="auto" w:fill="auto"/>
    </w:tcPr>
    <w:tblStylePr w:type="firstRow">
      <w:rPr>
        <w:i/>
      </w:rPr>
      <w:tblPr/>
      <w:tcPr>
        <w:tcBorders>
          <w:left w:val="single" w:sz="6" w:space="0" w:color="000000"/>
          <w:tl2br w:val="nil"/>
          <w:tr2bl w:val="nil"/>
        </w:tcBorders>
      </w:tcPr>
    </w:tblStylePr>
    <w:tblStylePr w:type="lastRow">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qFormat/>
    <w:pPr>
      <w:jc w:val="both"/>
    </w:pPr>
    <w:tblPr>
      <w:tblBorders>
        <w:top w:val="single" w:sz="12" w:space="0" w:color="000000"/>
        <w:bottom w:val="single" w:sz="12" w:space="0" w:color="000000"/>
      </w:tblBorders>
    </w:tblPr>
    <w:tcPr>
      <w:shd w:val="clear" w:color="auto" w:fill="auto"/>
    </w:tcPr>
    <w:tblStylePr w:type="firstRow">
      <w:tblPr/>
      <w:tcPr>
        <w:tcBorders>
          <w:left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tblPr/>
      <w:tcPr>
        <w:tcBorders>
          <w:tl2br w:val="nil"/>
          <w:tr2bl w:val="nil"/>
        </w:tcBorders>
      </w:tcPr>
    </w:tblStylePr>
  </w:style>
  <w:style w:type="table" w:styleId="TableClassic3">
    <w:name w:val="Table Classic 3"/>
    <w:basedOn w:val="TableNormal"/>
    <w:qFormat/>
    <w:pPr>
      <w:jc w:val="both"/>
    </w:p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rPr>
      <w:tblPr/>
      <w:tcPr>
        <w:tcBorders>
          <w:left w:val="single" w:sz="6" w:space="0" w:color="000000"/>
          <w:tl2br w:val="nil"/>
          <w:tr2bl w:val="nil"/>
        </w:tcBorders>
        <w:shd w:val="solid" w:color="000080" w:fill="FFFFFF"/>
      </w:tcPr>
    </w:tblStylePr>
    <w:tblStylePr w:type="lastRow">
      <w:tblPr/>
      <w:tcPr>
        <w:tcBorders>
          <w:top w:val="single" w:sz="12" w:space="0" w:color="000000"/>
          <w:tl2br w:val="nil"/>
          <w:tr2bl w:val="nil"/>
        </w:tcBorders>
        <w:shd w:val="solid" w:color="FFFFFF" w:fill="FFFFFF"/>
      </w:tcPr>
    </w:tblStylePr>
    <w:tblStylePr w:type="firstCol">
      <w:rPr>
        <w:b/>
        <w:bCs/>
      </w:rPr>
      <w:tblPr/>
      <w:tcPr>
        <w:tcBorders>
          <w:tl2br w:val="nil"/>
          <w:tr2bl w:val="nil"/>
        </w:tcBorders>
      </w:tcPr>
    </w:tblStylePr>
  </w:style>
  <w:style w:type="table" w:styleId="TableClassic4">
    <w:name w:val="Table Classic 4"/>
    <w:basedOn w:val="TableNormal"/>
    <w:qFormat/>
    <w:pPr>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rPr>
      <w:tblPr/>
      <w:tcPr>
        <w:tcBorders>
          <w:left w:val="single" w:sz="6" w:space="0" w:color="000000"/>
          <w:tl2br w:val="nil"/>
          <w:tr2bl w:val="nil"/>
        </w:tcBorders>
        <w:shd w:val="pct50" w:color="000080" w:fill="FFFFFF"/>
      </w:tcPr>
    </w:tblStylePr>
    <w:tblStylePr w:type="lastRow">
      <w:tblPr/>
      <w:tcPr>
        <w:tcBorders>
          <w:left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tblPr/>
      <w:tcPr>
        <w:tcBorders>
          <w:tl2br w:val="nil"/>
          <w:tr2bl w:val="nil"/>
        </w:tcBorders>
      </w:tcPr>
    </w:tblStylePr>
  </w:style>
  <w:style w:type="table" w:styleId="TableColorful1">
    <w:name w:val="Table Colorful 1"/>
    <w:basedOn w:val="TableNormal"/>
    <w:qFormat/>
    <w:pPr>
      <w:jc w:val="both"/>
    </w:p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il"/>
          <w:tr2bl w:val="nil"/>
        </w:tcBorders>
        <w:shd w:val="solid" w:color="000000" w:fill="FFFFFF"/>
      </w:tcPr>
    </w:tblStylePr>
    <w:tblStylePr w:type="firstCol">
      <w:rPr>
        <w:b/>
        <w:bCs/>
        <w:i/>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rPr>
      <w:tblPr/>
      <w:tcPr>
        <w:tcBorders>
          <w:tl2br w:val="nil"/>
          <w:tr2bl w:val="nil"/>
        </w:tcBorders>
      </w:tcPr>
    </w:tblStylePr>
  </w:style>
  <w:style w:type="table" w:styleId="TableColorful2">
    <w:name w:val="Table Colorful 2"/>
    <w:basedOn w:val="TableNormal"/>
    <w:qFormat/>
    <w:pPr>
      <w:jc w:val="both"/>
    </w:pPr>
    <w:tblPr>
      <w:tblBorders>
        <w:bottom w:val="single" w:sz="12" w:space="0" w:color="000000"/>
      </w:tblBorders>
    </w:tblPr>
    <w:tcPr>
      <w:shd w:val="pct20" w:color="FFFF00" w:fill="FFFFFF"/>
    </w:tcPr>
    <w:tblStylePr w:type="firstRow">
      <w:rPr>
        <w:b/>
        <w:bCs/>
        <w:i/>
      </w:rPr>
      <w:tblPr/>
      <w:tcPr>
        <w:tcBorders>
          <w:left w:val="single" w:sz="12" w:space="0" w:color="000000"/>
          <w:tl2br w:val="nil"/>
          <w:tr2bl w:val="nil"/>
        </w:tcBorders>
        <w:shd w:val="solid" w:color="800000" w:fill="FFFFFF"/>
      </w:tcPr>
    </w:tblStylePr>
    <w:tblStylePr w:type="firstCol">
      <w:rPr>
        <w:b/>
        <w:bCs/>
        <w:i/>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rPr>
      <w:tblPr/>
      <w:tcPr>
        <w:tcBorders>
          <w:tl2br w:val="nil"/>
          <w:tr2bl w:val="nil"/>
        </w:tcBorders>
      </w:tcPr>
    </w:tblStylePr>
  </w:style>
  <w:style w:type="table" w:styleId="TableColorful3">
    <w:name w:val="Table Colorful 3"/>
    <w:basedOn w:val="TableNormal"/>
    <w:qFormat/>
    <w:pPr>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left w:val="single" w:sz="6" w:space="0" w:color="000000"/>
          <w:tl2br w:val="nil"/>
          <w:tr2bl w:val="nil"/>
        </w:tcBorders>
        <w:shd w:val="solid" w:color="008080" w:fill="FFFFFF"/>
      </w:tcPr>
    </w:tblStylePr>
    <w:tblStylePr w:type="firstCol">
      <w:tblPr/>
      <w:tcPr>
        <w:tcBorders>
          <w:bottom w:val="single" w:sz="36" w:space="0" w:color="000000"/>
          <w:right w:val="single" w:sz="6" w:space="0" w:color="000000"/>
          <w:tl2br w:val="nil"/>
          <w:tr2bl w:val="nil"/>
        </w:tcBorders>
        <w:shd w:val="solid" w:color="008080" w:fill="FFFFFF"/>
      </w:tcPr>
    </w:tblStylePr>
    <w:tblStylePr w:type="nwCell">
      <w:rPr>
        <w:b/>
        <w:bCs/>
      </w:rPr>
      <w:tblPr/>
      <w:tcPr>
        <w:tcBorders>
          <w:tl2br w:val="nil"/>
          <w:tr2bl w:val="nil"/>
        </w:tcBorders>
        <w:shd w:val="solid" w:color="000000" w:fill="FFFFFF"/>
      </w:tcPr>
    </w:tblStylePr>
  </w:style>
  <w:style w:type="table" w:styleId="TableColumns1">
    <w:name w:val="Table Columns 1"/>
    <w:basedOn w:val="TableNormal"/>
    <w:qFormat/>
    <w:pPr>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left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tblPr/>
      <w:tcPr>
        <w:shd w:val="pct25" w:color="000000" w:fill="FFFFFF"/>
      </w:tcPr>
    </w:tblStylePr>
    <w:tblStylePr w:type="band2Vert">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qFormat/>
    <w:pPr>
      <w:jc w:val="both"/>
    </w:pPr>
    <w:rPr>
      <w:b/>
      <w:bCs/>
    </w:rPr>
    <w:tblPr>
      <w:tblStyleColBandSize w:val="1"/>
    </w:tblPr>
    <w:tblStylePr w:type="firstRow">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tblPr/>
      <w:tcPr>
        <w:shd w:val="pct30" w:color="000000" w:fill="FFFFFF"/>
      </w:tcPr>
    </w:tblStylePr>
    <w:tblStylePr w:type="band2Vert">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qFormat/>
    <w:pPr>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tblPr/>
      <w:tcPr>
        <w:shd w:val="solid" w:color="C0C0C0" w:fill="FFFFFF"/>
      </w:tcPr>
    </w:tblStylePr>
    <w:tblStylePr w:type="band2Vert">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qFormat/>
    <w:pPr>
      <w:jc w:val="both"/>
    </w:pPr>
    <w:tblPr>
      <w:tblStyleColBandSize w:val="1"/>
    </w:tblPr>
    <w:tblStylePr w:type="firstRow">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tblPr/>
      <w:tcPr>
        <w:shd w:val="pct50" w:color="008080" w:fill="FFFFFF"/>
      </w:tcPr>
    </w:tblStylePr>
    <w:tblStylePr w:type="band2Vert">
      <w:tblPr/>
      <w:tcPr>
        <w:shd w:val="pct10" w:color="000000" w:fill="FFFFFF"/>
      </w:tcPr>
    </w:tblStylePr>
  </w:style>
  <w:style w:type="table" w:styleId="TableColumns5">
    <w:name w:val="Table Columns 5"/>
    <w:basedOn w:val="TableNormal"/>
    <w:qFormat/>
    <w:pPr>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left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tblPr/>
      <w:tcPr>
        <w:shd w:val="solid" w:color="C0C0C0" w:fill="FFFFFF"/>
      </w:tcPr>
    </w:tblStylePr>
  </w:style>
  <w:style w:type="table" w:styleId="TableContemporary">
    <w:name w:val="Table Contemporary"/>
    <w:basedOn w:val="TableNormal"/>
    <w:qFormat/>
    <w:pPr>
      <w:jc w:val="both"/>
    </w:pPr>
    <w:tblPr>
      <w:tblBorders>
        <w:insideH w:val="single" w:sz="18" w:space="0" w:color="FFFFFF"/>
        <w:insideV w:val="single" w:sz="18" w:space="0" w:color="FFFFFF"/>
      </w:tblBorders>
    </w:tblPr>
    <w:tblStylePr w:type="firstRow">
      <w:rPr>
        <w:b/>
        <w:bCs/>
      </w:rPr>
      <w:tblPr/>
      <w:tcPr>
        <w:tcBorders>
          <w:tl2br w:val="nil"/>
          <w:tr2bl w:val="nil"/>
        </w:tcBorders>
        <w:shd w:val="pct20" w:color="000000" w:fill="FFFFFF"/>
      </w:tcPr>
    </w:tblStylePr>
    <w:tblStylePr w:type="band1Horz">
      <w:tblPr/>
      <w:tcPr>
        <w:tcBorders>
          <w:tl2br w:val="nil"/>
          <w:tr2bl w:val="nil"/>
        </w:tcBorders>
        <w:shd w:val="pct5" w:color="000000" w:fill="FFFFFF"/>
      </w:tcPr>
    </w:tblStylePr>
    <w:tblStylePr w:type="band2Horz">
      <w:tblPr/>
      <w:tcPr>
        <w:tcBorders>
          <w:tl2br w:val="nil"/>
          <w:tr2bl w:val="nil"/>
        </w:tcBorders>
        <w:shd w:val="pct20" w:color="000000" w:fill="FFFFFF"/>
      </w:tcPr>
    </w:tblStylePr>
  </w:style>
  <w:style w:type="table" w:styleId="TableElegant">
    <w:name w:val="Table Elegant"/>
    <w:basedOn w:val="TableNormal"/>
    <w:qFormat/>
    <w:pPr>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rPr>
      <w:tblPr/>
      <w:tcPr>
        <w:tcBorders>
          <w:tl2br w:val="nil"/>
          <w:tr2bl w:val="nil"/>
        </w:tcBorders>
      </w:tcPr>
    </w:tblStylePr>
  </w:style>
  <w:style w:type="table" w:styleId="TableGrid">
    <w:name w:val="Table Grid"/>
    <w:basedOn w:val="TableNormal"/>
    <w:qFormat/>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qFormat/>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il"/>
          <w:tr2bl w:val="nil"/>
        </w:tcBorders>
      </w:tcPr>
    </w:tblStylePr>
    <w:tblStylePr w:type="lastCol">
      <w:rPr>
        <w:i/>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qFormat/>
    <w:pPr>
      <w:jc w:val="both"/>
    </w:p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qFormat/>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left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qFormat/>
    <w:pPr>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left w:val="single" w:sz="6" w:space="0" w:color="000000"/>
          <w:tl2br w:val="nil"/>
          <w:tr2bl w:val="nil"/>
        </w:tcBorders>
        <w:shd w:val="pct30" w:color="FFFF00" w:fill="FFFFFF"/>
      </w:tcPr>
    </w:tblStylePr>
    <w:tblStylePr w:type="lastRow">
      <w:rPr>
        <w:b/>
        <w:bCs/>
      </w:rPr>
      <w:tblPr/>
      <w:tcPr>
        <w:tcBorders>
          <w:top w:val="single" w:sz="6" w:space="0" w:color="000000"/>
          <w:tl2br w:val="nil"/>
          <w:tr2bl w:val="nil"/>
        </w:tcBorders>
        <w:shd w:val="pct30" w:color="FFFF00" w:fill="FFFFFF"/>
      </w:tcPr>
    </w:tblStylePr>
    <w:tblStylePr w:type="lastCol">
      <w:rPr>
        <w:b/>
        <w:bCs/>
      </w:rPr>
      <w:tblPr/>
      <w:tcPr>
        <w:tcBorders>
          <w:tl2br w:val="nil"/>
          <w:tr2bl w:val="nil"/>
        </w:tcBorders>
      </w:tcPr>
    </w:tblStylePr>
  </w:style>
  <w:style w:type="table" w:styleId="TableGrid5">
    <w:name w:val="Table Grid 5"/>
    <w:basedOn w:val="TableNormal"/>
    <w:qFormat/>
    <w:pPr>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left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qFormat/>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left w:val="single" w:sz="6" w:space="0" w:color="000000"/>
          <w:tl2br w:val="nil"/>
          <w:tr2bl w:val="nil"/>
        </w:tcBorders>
      </w:tcPr>
    </w:tblStylePr>
    <w:tblStylePr w:type="lastRow">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qFormat/>
    <w:pPr>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left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qFormat/>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rPr>
      <w:tblPr/>
      <w:tcPr>
        <w:tcBorders>
          <w:tl2br w:val="nil"/>
          <w:tr2bl w:val="nil"/>
        </w:tcBorders>
        <w:shd w:val="solid" w:color="00008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style>
  <w:style w:type="table" w:styleId="TableList1">
    <w:name w:val="Table List 1"/>
    <w:basedOn w:val="TableNormal"/>
    <w:qFormat/>
    <w:pPr>
      <w:jc w:val="both"/>
    </w:pPr>
    <w:tblPr>
      <w:tblBorders>
        <w:top w:val="single" w:sz="12" w:space="0" w:color="008080"/>
        <w:left w:val="single" w:sz="6" w:space="0" w:color="008080"/>
        <w:bottom w:val="single" w:sz="12" w:space="0" w:color="008080"/>
        <w:right w:val="single" w:sz="6" w:space="0" w:color="008080"/>
      </w:tblBorders>
    </w:tblPr>
    <w:tblStylePr w:type="firstRow">
      <w:rPr>
        <w:b/>
        <w:bCs/>
        <w:i/>
      </w:rPr>
      <w:tblPr/>
      <w:tcPr>
        <w:tcBorders>
          <w:left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tblPr/>
      <w:tcPr>
        <w:tcBorders>
          <w:tl2br w:val="nil"/>
          <w:tr2bl w:val="nil"/>
        </w:tcBorders>
        <w:shd w:val="solid" w:color="C0C0C0" w:fill="FFFFFF"/>
      </w:tcPr>
    </w:tblStylePr>
    <w:tblStylePr w:type="band2Horz">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qFormat/>
    <w:pPr>
      <w:jc w:val="both"/>
    </w:pPr>
    <w:tblPr>
      <w:tblBorders>
        <w:bottom w:val="single" w:sz="12" w:space="0" w:color="808080"/>
      </w:tblBorders>
    </w:tblPr>
    <w:tblStylePr w:type="firstRow">
      <w:rPr>
        <w:b/>
        <w:bCs/>
      </w:rPr>
      <w:tblPr/>
      <w:tcPr>
        <w:tcBorders>
          <w:left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tblPr/>
      <w:tcPr>
        <w:tcBorders>
          <w:tl2br w:val="nil"/>
          <w:tr2bl w:val="nil"/>
        </w:tcBorders>
        <w:shd w:val="pct20" w:color="00FF00" w:fill="FFFFFF"/>
      </w:tcPr>
    </w:tblStylePr>
    <w:tblStylePr w:type="band2Horz">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qFormat/>
    <w:pPr>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rPr>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rPr>
      <w:tblPr/>
      <w:tcPr>
        <w:tcBorders>
          <w:tl2br w:val="nil"/>
          <w:tr2bl w:val="nil"/>
        </w:tcBorders>
      </w:tcPr>
    </w:tblStylePr>
  </w:style>
  <w:style w:type="table" w:styleId="TableList4">
    <w:name w:val="Table List 4"/>
    <w:basedOn w:val="TableNormal"/>
    <w:qFormat/>
    <w:pPr>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rPr>
      <w:tblPr/>
      <w:tcPr>
        <w:tcBorders>
          <w:left w:val="single" w:sz="12" w:space="0" w:color="000000"/>
          <w:tl2br w:val="nil"/>
          <w:tr2bl w:val="nil"/>
        </w:tcBorders>
        <w:shd w:val="solid" w:color="808080" w:fill="FFFFFF"/>
      </w:tcPr>
    </w:tblStylePr>
  </w:style>
  <w:style w:type="table" w:styleId="TableList5">
    <w:name w:val="Table List 5"/>
    <w:basedOn w:val="TableNormal"/>
    <w:qFormat/>
    <w:pPr>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left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qFormat/>
    <w:pPr>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left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qFormat/>
    <w:pPr>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left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qFormat/>
    <w:pPr>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left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styleId="TableProfessional">
    <w:name w:val="Table Professional"/>
    <w:basedOn w:val="TableNormal"/>
    <w:qFormat/>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rPr>
      <w:tblPr/>
      <w:tcPr>
        <w:tcBorders>
          <w:tl2br w:val="nil"/>
          <w:tr2bl w:val="nil"/>
        </w:tcBorders>
        <w:shd w:val="solid" w:color="000000" w:fill="FFFFFF"/>
      </w:tcPr>
    </w:tblStylePr>
  </w:style>
  <w:style w:type="table" w:styleId="TableSimple1">
    <w:name w:val="Table Simple 1"/>
    <w:basedOn w:val="TableNormal"/>
    <w:qFormat/>
    <w:pPr>
      <w:jc w:val="both"/>
    </w:pPr>
    <w:tblPr>
      <w:tblBorders>
        <w:top w:val="single" w:sz="12" w:space="0" w:color="008000"/>
        <w:bottom w:val="single" w:sz="12" w:space="0" w:color="008000"/>
      </w:tblBorders>
    </w:tblPr>
    <w:tcPr>
      <w:shd w:val="clear" w:color="auto" w:fill="auto"/>
    </w:tc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qFormat/>
    <w:pPr>
      <w:jc w:val="both"/>
    </w:pPr>
    <w:tblPr/>
    <w:tblStylePr w:type="firstRow">
      <w:rPr>
        <w:b/>
        <w:bCs/>
      </w:rPr>
      <w:tblPr/>
      <w:tcPr>
        <w:tcBorders>
          <w:left w:val="single" w:sz="12" w:space="0" w:color="000000"/>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bottom w:val="single" w:sz="6" w:space="0" w:color="00000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qFormat/>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rPr>
      <w:tblPr/>
      <w:tcPr>
        <w:tcBorders>
          <w:tl2br w:val="nil"/>
          <w:tr2bl w:val="nil"/>
        </w:tcBorders>
        <w:shd w:val="solid" w:color="000000" w:fill="FFFFFF"/>
      </w:tcPr>
    </w:tblStylePr>
  </w:style>
  <w:style w:type="table" w:styleId="TableSubtle1">
    <w:name w:val="Table Subtle 1"/>
    <w:basedOn w:val="TableNormal"/>
    <w:qFormat/>
    <w:pPr>
      <w:jc w:val="both"/>
    </w:pPr>
    <w:tblPr>
      <w:tblStyleRowBandSize w:val="1"/>
    </w:tblPr>
    <w:tblStylePr w:type="firstRow">
      <w:tblPr/>
      <w:tcPr>
        <w:tcBorders>
          <w:top w:val="single" w:sz="6" w:space="0" w:color="000000"/>
          <w:left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bottom w:val="single" w:sz="12" w:space="0" w:color="000000"/>
          <w:tl2br w:val="nil"/>
          <w:tr2bl w:val="nil"/>
        </w:tcBorders>
      </w:tcPr>
    </w:tblStylePr>
    <w:tblStylePr w:type="band1Horz">
      <w:tblPr/>
      <w:tcPr>
        <w:tcBorders>
          <w:left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qFormat/>
    <w:pPr>
      <w:jc w:val="both"/>
    </w:pPr>
    <w:tblPr>
      <w:tblBorders>
        <w:left w:val="single" w:sz="6" w:space="0" w:color="000000"/>
        <w:right w:val="single" w:sz="6" w:space="0" w:color="000000"/>
      </w:tblBorders>
    </w:tblPr>
    <w:tblStylePr w:type="firstRow">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bottom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qFormat/>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qFormat/>
    <w:pPr>
      <w:jc w:val="both"/>
    </w:p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tblPr/>
      <w:tcPr>
        <w:tcBorders>
          <w:tl2br w:val="nil"/>
          <w:tr2bl w:val="nil"/>
        </w:tcBorders>
      </w:tcPr>
    </w:tblStylePr>
  </w:style>
  <w:style w:type="table" w:styleId="TableWeb2">
    <w:name w:val="Table Web 2"/>
    <w:basedOn w:val="TableNormal"/>
    <w:qFormat/>
    <w:pPr>
      <w:jc w:val="both"/>
    </w:p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tblPr/>
      <w:tcPr>
        <w:tcBorders>
          <w:tl2br w:val="nil"/>
          <w:tr2bl w:val="nil"/>
        </w:tcBorders>
      </w:tcPr>
    </w:tblStylePr>
  </w:style>
  <w:style w:type="table" w:styleId="TableWeb3">
    <w:name w:val="Table Web 3"/>
    <w:basedOn w:val="TableNormal"/>
    <w:qFormat/>
    <w:pPr>
      <w:jc w:val="both"/>
    </w:p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tblPr/>
      <w:tcPr>
        <w:tcBorders>
          <w:tl2br w:val="nil"/>
          <w:tr2bl w:val="nil"/>
        </w:tcBorders>
      </w:tcPr>
    </w:tblStylePr>
  </w:style>
  <w:style w:type="table" w:styleId="LightShading">
    <w:name w:val="Light Shading"/>
    <w:basedOn w:val="TableNormal"/>
    <w:uiPriority w:val="60"/>
    <w:qFormat/>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la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LightShading-Accent1">
    <w:name w:val="Light Shading Accent 1"/>
    <w:basedOn w:val="TableNormal"/>
    <w:uiPriority w:val="60"/>
    <w:qFormat/>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la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LightShading-Accent2">
    <w:name w:val="Light Shading Accent 2"/>
    <w:basedOn w:val="TableNormal"/>
    <w:uiPriority w:val="60"/>
    <w:qFormat/>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la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LightShading-Accent3">
    <w:name w:val="Light Shading Accent 3"/>
    <w:basedOn w:val="TableNormal"/>
    <w:uiPriority w:val="60"/>
    <w:qFormat/>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la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LightShading-Accent4">
    <w:name w:val="Light Shading Accent 4"/>
    <w:basedOn w:val="TableNormal"/>
    <w:uiPriority w:val="60"/>
    <w:qFormat/>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la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LightShading-Accent5">
    <w:name w:val="Light Shading Accent 5"/>
    <w:basedOn w:val="TableNormal"/>
    <w:uiPriority w:val="60"/>
    <w:qFormat/>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la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LightShading-Accent6">
    <w:name w:val="Light Shading Accent 6"/>
    <w:basedOn w:val="TableNormal"/>
    <w:uiPriority w:val="60"/>
    <w:qFormat/>
    <w:tblPr>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la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LightList">
    <w:name w:val="Light List"/>
    <w:basedOn w:val="TableNormal"/>
    <w:uiPriority w:val="61"/>
    <w:qFormat/>
    <w:tblPr>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qFormat/>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qFormat/>
    <w:tblPr>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qFormat/>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qFormat/>
    <w:tblPr>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qFormat/>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qFormat/>
    <w:tblPr>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Grid">
    <w:name w:val="Light Grid"/>
    <w:basedOn w:val="TableNormal"/>
    <w:uiPriority w:val="62"/>
    <w:qFormat/>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b/>
        <w:bCs/>
      </w:rPr>
      <w:tblPr/>
      <w:tcPr>
        <w:tcBorders>
          <w:top w:val="single" w:sz="8" w:space="0" w:color="000000"/>
          <w:left w:val="single" w:sz="18" w:space="0" w:color="000000"/>
          <w:bottom w:val="single" w:sz="8" w:space="0" w:color="000000"/>
          <w:right w:val="single" w:sz="8" w:space="0" w:color="000000"/>
          <w:insideH w:val="nil"/>
          <w:insideV w:val="single" w:sz="8" w:space="0" w:color="auto"/>
        </w:tcBorders>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b/>
        <w:bCs/>
      </w:rPr>
    </w:tblStylePr>
    <w:tblStylePr w:type="lastCol">
      <w:rPr>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styleId="LightGrid-Accent1">
    <w:name w:val="Light Grid Accent 1"/>
    <w:basedOn w:val="TableNormal"/>
    <w:uiPriority w:val="62"/>
    <w:qFormat/>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b/>
        <w:bCs/>
      </w:rPr>
      <w:tblPr/>
      <w:tcPr>
        <w:tcBorders>
          <w:top w:val="single" w:sz="8" w:space="0" w:color="4F81BD"/>
          <w:left w:val="single" w:sz="18" w:space="0" w:color="4F81BD"/>
          <w:bottom w:val="single" w:sz="8" w:space="0" w:color="4F81BD"/>
          <w:right w:val="single" w:sz="8" w:space="0" w:color="4F81BD"/>
          <w:insideH w:val="nil"/>
          <w:insideV w:val="single" w:sz="8" w:space="0" w:color="auto"/>
        </w:tcBorders>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b/>
        <w:bCs/>
      </w:rPr>
    </w:tblStylePr>
    <w:tblStylePr w:type="lastCol">
      <w:rPr>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table" w:styleId="LightGrid-Accent2">
    <w:name w:val="Light Grid Accent 2"/>
    <w:basedOn w:val="TableNormal"/>
    <w:uiPriority w:val="62"/>
    <w:qFormat/>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b/>
        <w:bCs/>
      </w:rPr>
      <w:tblPr/>
      <w:tcPr>
        <w:tcBorders>
          <w:top w:val="single" w:sz="8" w:space="0" w:color="C0504D"/>
          <w:left w:val="single" w:sz="18" w:space="0" w:color="C0504D"/>
          <w:bottom w:val="single" w:sz="8" w:space="0" w:color="C0504D"/>
          <w:right w:val="single" w:sz="8" w:space="0" w:color="C0504D"/>
          <w:insideH w:val="nil"/>
          <w:insideV w:val="single" w:sz="8" w:space="0" w:color="auto"/>
        </w:tcBorders>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insideH w:val="nil"/>
          <w:insideV w:val="single" w:sz="8" w:space="0" w:color="auto"/>
        </w:tcBorders>
      </w:tcPr>
    </w:tblStylePr>
    <w:tblStylePr w:type="firstCol">
      <w:rPr>
        <w:b/>
        <w:bCs/>
      </w:rPr>
    </w:tblStylePr>
    <w:tblStylePr w:type="lastCol">
      <w:rPr>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auto"/>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auto"/>
        </w:tcBorders>
      </w:tcPr>
    </w:tblStylePr>
  </w:style>
  <w:style w:type="table" w:styleId="LightGrid-Accent3">
    <w:name w:val="Light Grid Accent 3"/>
    <w:basedOn w:val="TableNormal"/>
    <w:uiPriority w:val="62"/>
    <w:qFormat/>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b/>
        <w:bCs/>
      </w:rPr>
      <w:tblPr/>
      <w:tcPr>
        <w:tcBorders>
          <w:top w:val="single" w:sz="8" w:space="0" w:color="9BBB59"/>
          <w:left w:val="single" w:sz="18" w:space="0" w:color="9BBB59"/>
          <w:bottom w:val="single" w:sz="8" w:space="0" w:color="9BBB59"/>
          <w:right w:val="single" w:sz="8" w:space="0" w:color="9BBB59"/>
          <w:insideH w:val="nil"/>
          <w:insideV w:val="single" w:sz="8" w:space="0" w:color="auto"/>
        </w:tcBorders>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firstCol">
      <w:rPr>
        <w:b/>
        <w:bCs/>
      </w:rPr>
    </w:tblStylePr>
    <w:tblStylePr w:type="lastCol">
      <w:rPr>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auto"/>
        </w:tcBorders>
      </w:tcPr>
    </w:tblStylePr>
  </w:style>
  <w:style w:type="table" w:styleId="LightGrid-Accent4">
    <w:name w:val="Light Grid Accent 4"/>
    <w:basedOn w:val="TableNormal"/>
    <w:uiPriority w:val="62"/>
    <w:qFormat/>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b/>
        <w:bCs/>
      </w:rPr>
      <w:tblPr/>
      <w:tcPr>
        <w:tcBorders>
          <w:top w:val="single" w:sz="8" w:space="0" w:color="8064A2"/>
          <w:left w:val="single" w:sz="18" w:space="0" w:color="8064A2"/>
          <w:bottom w:val="single" w:sz="8" w:space="0" w:color="8064A2"/>
          <w:right w:val="single" w:sz="8" w:space="0" w:color="8064A2"/>
          <w:insideH w:val="nil"/>
          <w:insideV w:val="single" w:sz="8" w:space="0" w:color="auto"/>
        </w:tcBorders>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insideH w:val="nil"/>
          <w:insideV w:val="single" w:sz="8" w:space="0" w:color="auto"/>
        </w:tcBorders>
      </w:tcPr>
    </w:tblStylePr>
    <w:tblStylePr w:type="firstCol">
      <w:rPr>
        <w:b/>
        <w:bCs/>
      </w:rPr>
    </w:tblStylePr>
    <w:tblStylePr w:type="lastCol">
      <w:rPr>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auto"/>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auto"/>
        </w:tcBorders>
      </w:tcPr>
    </w:tblStylePr>
  </w:style>
  <w:style w:type="table" w:styleId="LightGrid-Accent5">
    <w:name w:val="Light Grid Accent 5"/>
    <w:basedOn w:val="TableNormal"/>
    <w:uiPriority w:val="62"/>
    <w:qFormat/>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b/>
        <w:bCs/>
      </w:rPr>
      <w:tblPr/>
      <w:tcPr>
        <w:tcBorders>
          <w:top w:val="single" w:sz="8" w:space="0" w:color="4BACC6"/>
          <w:left w:val="single" w:sz="18" w:space="0" w:color="4BACC6"/>
          <w:bottom w:val="single" w:sz="8" w:space="0" w:color="4BACC6"/>
          <w:right w:val="single" w:sz="8" w:space="0" w:color="4BACC6"/>
          <w:insideH w:val="nil"/>
          <w:insideV w:val="single" w:sz="8" w:space="0" w:color="auto"/>
        </w:tcBorders>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insideH w:val="nil"/>
          <w:insideV w:val="single" w:sz="8" w:space="0" w:color="auto"/>
        </w:tcBorders>
      </w:tcPr>
    </w:tblStylePr>
    <w:tblStylePr w:type="firstCol">
      <w:rPr>
        <w:b/>
        <w:bCs/>
      </w:rPr>
    </w:tblStylePr>
    <w:tblStylePr w:type="lastCol">
      <w:rPr>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auto"/>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auto"/>
        </w:tcBorders>
      </w:tcPr>
    </w:tblStylePr>
  </w:style>
  <w:style w:type="table" w:styleId="LightGrid-Accent6">
    <w:name w:val="Light Grid Accent 6"/>
    <w:basedOn w:val="TableNormal"/>
    <w:uiPriority w:val="62"/>
    <w:qFormat/>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b/>
        <w:bCs/>
      </w:rPr>
      <w:tblPr/>
      <w:tcPr>
        <w:tcBorders>
          <w:top w:val="single" w:sz="8" w:space="0" w:color="F79646"/>
          <w:left w:val="single" w:sz="18" w:space="0" w:color="F79646"/>
          <w:bottom w:val="single" w:sz="8" w:space="0" w:color="F79646"/>
          <w:right w:val="single" w:sz="8" w:space="0" w:color="F79646"/>
          <w:insideH w:val="nil"/>
          <w:insideV w:val="single" w:sz="8" w:space="0" w:color="auto"/>
        </w:tcBorders>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insideH w:val="nil"/>
          <w:insideV w:val="single" w:sz="8" w:space="0" w:color="auto"/>
        </w:tcBorders>
      </w:tcPr>
    </w:tblStylePr>
    <w:tblStylePr w:type="firstCol">
      <w:rPr>
        <w:b/>
        <w:bCs/>
      </w:rPr>
    </w:tblStylePr>
    <w:tblStylePr w:type="lastCol">
      <w:rPr>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auto"/>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auto"/>
        </w:tcBorders>
      </w:tcPr>
    </w:tblStylePr>
  </w:style>
  <w:style w:type="table" w:styleId="MediumShading1">
    <w:name w:val="Medium Shading 1"/>
    <w:basedOn w:val="TableNormal"/>
    <w:uiPriority w:val="63"/>
    <w:qFormat/>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qFormat/>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qFormat/>
    <w:tblPr>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qFormat/>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qFormat/>
    <w:tblPr>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qFormat/>
    <w:tblPr>
      <w:tblBorders>
        <w:top w:val="single" w:sz="18" w:space="0" w:color="auto"/>
        <w:bottom w:val="single" w:sz="18" w:space="0" w:color="auto"/>
      </w:tblBorders>
    </w:tblPr>
    <w:tblStylePr w:type="firstRow">
      <w:pPr>
        <w:spacing w:before="0" w:after="0" w:line="240" w:lineRule="auto"/>
      </w:pPr>
      <w:rPr>
        <w:b/>
        <w:bCs/>
      </w:rPr>
      <w:tblPr/>
      <w:tcPr>
        <w:tcBorders>
          <w:top w:val="single" w:sz="18" w:space="0" w:color="auto"/>
          <w:left w:val="single" w:sz="18" w:space="0" w:color="auto"/>
          <w:bottom w:val="nil"/>
          <w:right w:val="nil"/>
          <w:insideH w:val="nil"/>
          <w:insideV w:val="nil"/>
        </w:tcBorders>
        <w:shd w:val="clear" w:color="auto" w:fill="000000"/>
      </w:tcPr>
    </w:tblStylePr>
    <w:tblStylePr w:type="lastRow">
      <w:pPr>
        <w:spacing w:before="0" w:after="0" w:line="240" w:lineRule="auto"/>
      </w:p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rPr>
      <w:tblPr/>
      <w:tcPr>
        <w:tcBorders>
          <w:top w:val="nil"/>
          <w:left w:val="single" w:sz="18" w:space="0" w:color="auto"/>
          <w:bottom w:val="nil"/>
          <w:right w:val="nil"/>
          <w:insideH w:val="nil"/>
          <w:insideV w:val="nil"/>
        </w:tcBorders>
        <w:shd w:val="clear" w:color="auto" w:fill="000000"/>
      </w:tcPr>
    </w:tblStylePr>
    <w:tblStylePr w:type="lastCol">
      <w:rPr>
        <w:b/>
        <w:bCs/>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tblPr/>
      <w:tcPr>
        <w:tcBorders>
          <w:top w:val="single" w:sz="18" w:space="0" w:color="auto"/>
          <w:left w:val="single" w:sz="18" w:space="0" w:color="auto"/>
          <w:bottom w:val="nil"/>
          <w:right w:val="nil"/>
          <w:insideH w:val="nil"/>
          <w:insideV w:val="nil"/>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rPr>
      <w:tblPr/>
      <w:tcPr>
        <w:tcBorders>
          <w:top w:val="single" w:sz="18" w:space="0" w:color="auto"/>
          <w:left w:val="single" w:sz="18" w:space="0" w:color="auto"/>
          <w:bottom w:val="nil"/>
          <w:right w:val="nil"/>
          <w:insideH w:val="nil"/>
          <w:insideV w:val="nil"/>
        </w:tcBorders>
        <w:shd w:val="clear" w:color="auto" w:fill="4F81BD"/>
      </w:tcPr>
    </w:tblStylePr>
    <w:tblStylePr w:type="lastRow">
      <w:pPr>
        <w:spacing w:before="0" w:after="0" w:line="240" w:lineRule="auto"/>
      </w:p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rPr>
      <w:tblPr/>
      <w:tcPr>
        <w:tcBorders>
          <w:top w:val="nil"/>
          <w:left w:val="single" w:sz="18" w:space="0" w:color="auto"/>
          <w:bottom w:val="nil"/>
          <w:right w:val="nil"/>
          <w:insideH w:val="nil"/>
          <w:insideV w:val="nil"/>
        </w:tcBorders>
        <w:shd w:val="clear" w:color="auto" w:fill="4F81BD"/>
      </w:tcPr>
    </w:tblStylePr>
    <w:tblStylePr w:type="lastCol">
      <w:rPr>
        <w:b/>
        <w:bCs/>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tblPr/>
      <w:tcPr>
        <w:tcBorders>
          <w:top w:val="single" w:sz="18" w:space="0" w:color="auto"/>
          <w:left w:val="single" w:sz="18" w:space="0" w:color="auto"/>
          <w:bottom w:val="nil"/>
          <w:right w:val="nil"/>
          <w:insideH w:val="nil"/>
          <w:insideV w:val="nil"/>
        </w:tcBorders>
      </w:tcPr>
    </w:tblStylePr>
  </w:style>
  <w:style w:type="table" w:styleId="MediumShading2-Accent2">
    <w:name w:val="Medium Shading 2 Accent 2"/>
    <w:basedOn w:val="TableNormal"/>
    <w:uiPriority w:val="64"/>
    <w:qFormat/>
    <w:tblPr>
      <w:tblBorders>
        <w:top w:val="single" w:sz="18" w:space="0" w:color="auto"/>
        <w:bottom w:val="single" w:sz="18" w:space="0" w:color="auto"/>
      </w:tblBorders>
    </w:tblPr>
    <w:tblStylePr w:type="firstRow">
      <w:pPr>
        <w:spacing w:before="0" w:after="0" w:line="240" w:lineRule="auto"/>
      </w:pPr>
      <w:rPr>
        <w:b/>
        <w:bCs/>
      </w:rPr>
      <w:tblPr/>
      <w:tcPr>
        <w:tcBorders>
          <w:top w:val="single" w:sz="18" w:space="0" w:color="auto"/>
          <w:left w:val="single" w:sz="18" w:space="0" w:color="auto"/>
          <w:bottom w:val="nil"/>
          <w:right w:val="nil"/>
          <w:insideH w:val="nil"/>
          <w:insideV w:val="nil"/>
        </w:tcBorders>
        <w:shd w:val="clear" w:color="auto" w:fill="C0504D"/>
      </w:tcPr>
    </w:tblStylePr>
    <w:tblStylePr w:type="lastRow">
      <w:pPr>
        <w:spacing w:before="0" w:after="0" w:line="240" w:lineRule="auto"/>
      </w:p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rPr>
      <w:tblPr/>
      <w:tcPr>
        <w:tcBorders>
          <w:top w:val="nil"/>
          <w:left w:val="single" w:sz="18" w:space="0" w:color="auto"/>
          <w:bottom w:val="nil"/>
          <w:right w:val="nil"/>
          <w:insideH w:val="nil"/>
          <w:insideV w:val="nil"/>
        </w:tcBorders>
        <w:shd w:val="clear" w:color="auto" w:fill="C0504D"/>
      </w:tcPr>
    </w:tblStylePr>
    <w:tblStylePr w:type="lastCol">
      <w:rPr>
        <w:b/>
        <w:bCs/>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tblPr/>
      <w:tcPr>
        <w:tcBorders>
          <w:top w:val="single" w:sz="18" w:space="0" w:color="auto"/>
          <w:left w:val="single" w:sz="18" w:space="0" w:color="auto"/>
          <w:bottom w:val="nil"/>
          <w:right w:val="nil"/>
          <w:insideH w:val="nil"/>
          <w:insideV w:val="nil"/>
        </w:tcBorders>
      </w:tcPr>
    </w:tblStylePr>
  </w:style>
  <w:style w:type="table" w:styleId="MediumShading2-Accent3">
    <w:name w:val="Medium Shading 2 Accent 3"/>
    <w:basedOn w:val="TableNormal"/>
    <w:uiPriority w:val="64"/>
    <w:qFormat/>
    <w:tblPr>
      <w:tblBorders>
        <w:top w:val="single" w:sz="18" w:space="0" w:color="auto"/>
        <w:bottom w:val="single" w:sz="18" w:space="0" w:color="auto"/>
      </w:tblBorders>
    </w:tblPr>
    <w:tblStylePr w:type="firstRow">
      <w:pPr>
        <w:spacing w:before="0" w:after="0" w:line="240" w:lineRule="auto"/>
      </w:pPr>
      <w:rPr>
        <w:b/>
        <w:bCs/>
      </w:rPr>
      <w:tblPr/>
      <w:tcPr>
        <w:tcBorders>
          <w:top w:val="single" w:sz="18" w:space="0" w:color="auto"/>
          <w:left w:val="single" w:sz="18" w:space="0" w:color="auto"/>
          <w:bottom w:val="nil"/>
          <w:right w:val="nil"/>
          <w:insideH w:val="nil"/>
          <w:insideV w:val="nil"/>
        </w:tcBorders>
        <w:shd w:val="clear" w:color="auto" w:fill="9BBB59"/>
      </w:tcPr>
    </w:tblStylePr>
    <w:tblStylePr w:type="lastRow">
      <w:pPr>
        <w:spacing w:before="0" w:after="0" w:line="240" w:lineRule="auto"/>
      </w:p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rPr>
      <w:tblPr/>
      <w:tcPr>
        <w:tcBorders>
          <w:top w:val="nil"/>
          <w:left w:val="single" w:sz="18" w:space="0" w:color="auto"/>
          <w:bottom w:val="nil"/>
          <w:right w:val="nil"/>
          <w:insideH w:val="nil"/>
          <w:insideV w:val="nil"/>
        </w:tcBorders>
        <w:shd w:val="clear" w:color="auto" w:fill="9BBB59"/>
      </w:tcPr>
    </w:tblStylePr>
    <w:tblStylePr w:type="lastCol">
      <w:rPr>
        <w:b/>
        <w:bCs/>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tblPr/>
      <w:tcPr>
        <w:tcBorders>
          <w:top w:val="single" w:sz="18" w:space="0" w:color="auto"/>
          <w:left w:val="single" w:sz="18" w:space="0" w:color="auto"/>
          <w:bottom w:val="nil"/>
          <w:right w:val="nil"/>
          <w:insideH w:val="nil"/>
          <w:insideV w:val="nil"/>
        </w:tcBorders>
      </w:tcPr>
    </w:tblStylePr>
  </w:style>
  <w:style w:type="table" w:styleId="MediumShading2-Accent4">
    <w:name w:val="Medium Shading 2 Accent 4"/>
    <w:basedOn w:val="TableNormal"/>
    <w:uiPriority w:val="64"/>
    <w:qFormat/>
    <w:tblPr>
      <w:tblBorders>
        <w:top w:val="single" w:sz="18" w:space="0" w:color="auto"/>
        <w:bottom w:val="single" w:sz="18" w:space="0" w:color="auto"/>
      </w:tblBorders>
    </w:tblPr>
    <w:tblStylePr w:type="firstRow">
      <w:pPr>
        <w:spacing w:before="0" w:after="0" w:line="240" w:lineRule="auto"/>
      </w:pPr>
      <w:rPr>
        <w:b/>
        <w:bCs/>
      </w:rPr>
      <w:tblPr/>
      <w:tcPr>
        <w:tcBorders>
          <w:top w:val="single" w:sz="18" w:space="0" w:color="auto"/>
          <w:left w:val="single" w:sz="18" w:space="0" w:color="auto"/>
          <w:bottom w:val="nil"/>
          <w:right w:val="nil"/>
          <w:insideH w:val="nil"/>
          <w:insideV w:val="nil"/>
        </w:tcBorders>
        <w:shd w:val="clear" w:color="auto" w:fill="8064A2"/>
      </w:tcPr>
    </w:tblStylePr>
    <w:tblStylePr w:type="lastRow">
      <w:pPr>
        <w:spacing w:before="0" w:after="0" w:line="240" w:lineRule="auto"/>
      </w:p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rPr>
      <w:tblPr/>
      <w:tcPr>
        <w:tcBorders>
          <w:top w:val="nil"/>
          <w:left w:val="single" w:sz="18" w:space="0" w:color="auto"/>
          <w:bottom w:val="nil"/>
          <w:right w:val="nil"/>
          <w:insideH w:val="nil"/>
          <w:insideV w:val="nil"/>
        </w:tcBorders>
        <w:shd w:val="clear" w:color="auto" w:fill="8064A2"/>
      </w:tcPr>
    </w:tblStylePr>
    <w:tblStylePr w:type="lastCol">
      <w:rPr>
        <w:b/>
        <w:bCs/>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tblPr/>
      <w:tcPr>
        <w:tcBorders>
          <w:top w:val="single" w:sz="18" w:space="0" w:color="auto"/>
          <w:left w:val="single" w:sz="18" w:space="0" w:color="auto"/>
          <w:bottom w:val="nil"/>
          <w:right w:val="nil"/>
          <w:insideH w:val="nil"/>
          <w:insideV w:val="nil"/>
        </w:tcBorders>
      </w:tcPr>
    </w:tblStylePr>
  </w:style>
  <w:style w:type="table" w:styleId="MediumShading2-Accent5">
    <w:name w:val="Medium Shading 2 Accent 5"/>
    <w:basedOn w:val="TableNormal"/>
    <w:uiPriority w:val="64"/>
    <w:qFormat/>
    <w:tblPr>
      <w:tblBorders>
        <w:top w:val="single" w:sz="18" w:space="0" w:color="auto"/>
        <w:bottom w:val="single" w:sz="18" w:space="0" w:color="auto"/>
      </w:tblBorders>
    </w:tblPr>
    <w:tblStylePr w:type="firstRow">
      <w:pPr>
        <w:spacing w:before="0" w:after="0" w:line="240" w:lineRule="auto"/>
      </w:pPr>
      <w:rPr>
        <w:b/>
        <w:bCs/>
      </w:rPr>
      <w:tblPr/>
      <w:tcPr>
        <w:tcBorders>
          <w:top w:val="single" w:sz="18" w:space="0" w:color="auto"/>
          <w:left w:val="single" w:sz="18" w:space="0" w:color="auto"/>
          <w:bottom w:val="nil"/>
          <w:right w:val="nil"/>
          <w:insideH w:val="nil"/>
          <w:insideV w:val="nil"/>
        </w:tcBorders>
        <w:shd w:val="clear" w:color="auto" w:fill="4BACC6"/>
      </w:tcPr>
    </w:tblStylePr>
    <w:tblStylePr w:type="lastRow">
      <w:pPr>
        <w:spacing w:before="0" w:after="0" w:line="240" w:lineRule="auto"/>
      </w:p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rPr>
      <w:tblPr/>
      <w:tcPr>
        <w:tcBorders>
          <w:top w:val="nil"/>
          <w:left w:val="single" w:sz="18" w:space="0" w:color="auto"/>
          <w:bottom w:val="nil"/>
          <w:right w:val="nil"/>
          <w:insideH w:val="nil"/>
          <w:insideV w:val="nil"/>
        </w:tcBorders>
        <w:shd w:val="clear" w:color="auto" w:fill="4BACC6"/>
      </w:tcPr>
    </w:tblStylePr>
    <w:tblStylePr w:type="lastCol">
      <w:rPr>
        <w:b/>
        <w:bCs/>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tblPr/>
      <w:tcPr>
        <w:tcBorders>
          <w:top w:val="single" w:sz="18" w:space="0" w:color="auto"/>
          <w:left w:val="single" w:sz="18" w:space="0" w:color="auto"/>
          <w:bottom w:val="nil"/>
          <w:right w:val="nil"/>
          <w:insideH w:val="nil"/>
          <w:insideV w:val="nil"/>
        </w:tcBorders>
      </w:tcPr>
    </w:tblStylePr>
  </w:style>
  <w:style w:type="table" w:styleId="MediumShading2-Accent6">
    <w:name w:val="Medium Shading 2 Accent 6"/>
    <w:basedOn w:val="TableNormal"/>
    <w:uiPriority w:val="64"/>
    <w:qFormat/>
    <w:tblPr>
      <w:tblBorders>
        <w:top w:val="single" w:sz="18" w:space="0" w:color="auto"/>
        <w:bottom w:val="single" w:sz="18" w:space="0" w:color="auto"/>
      </w:tblBorders>
    </w:tblPr>
    <w:tblStylePr w:type="firstRow">
      <w:pPr>
        <w:spacing w:before="0" w:after="0" w:line="240" w:lineRule="auto"/>
      </w:pPr>
      <w:rPr>
        <w:b/>
        <w:bCs/>
      </w:rPr>
      <w:tblPr/>
      <w:tcPr>
        <w:tcBorders>
          <w:top w:val="single" w:sz="18" w:space="0" w:color="auto"/>
          <w:left w:val="single" w:sz="18" w:space="0" w:color="auto"/>
          <w:bottom w:val="nil"/>
          <w:right w:val="nil"/>
          <w:insideH w:val="nil"/>
          <w:insideV w:val="nil"/>
        </w:tcBorders>
        <w:shd w:val="clear" w:color="auto" w:fill="F79646"/>
      </w:tcPr>
    </w:tblStylePr>
    <w:tblStylePr w:type="lastRow">
      <w:pPr>
        <w:spacing w:before="0" w:after="0" w:line="240" w:lineRule="auto"/>
      </w:p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rPr>
      <w:tblPr/>
      <w:tcPr>
        <w:tcBorders>
          <w:top w:val="nil"/>
          <w:left w:val="single" w:sz="18" w:space="0" w:color="auto"/>
          <w:bottom w:val="nil"/>
          <w:right w:val="nil"/>
          <w:insideH w:val="nil"/>
          <w:insideV w:val="nil"/>
        </w:tcBorders>
        <w:shd w:val="clear" w:color="auto" w:fill="F79646"/>
      </w:tcPr>
    </w:tblStylePr>
    <w:tblStylePr w:type="lastCol">
      <w:rPr>
        <w:b/>
        <w:bCs/>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tblPr/>
      <w:tcPr>
        <w:tcBorders>
          <w:top w:val="single" w:sz="18" w:space="0" w:color="auto"/>
          <w:left w:val="single" w:sz="18" w:space="0" w:color="auto"/>
          <w:bottom w:val="nil"/>
          <w:right w:val="nil"/>
          <w:insideH w:val="nil"/>
          <w:insideV w:val="nil"/>
        </w:tcBorders>
      </w:tcPr>
    </w:tblStylePr>
  </w:style>
  <w:style w:type="table" w:styleId="MediumList1">
    <w:name w:val="Medium List 1"/>
    <w:basedOn w:val="TableNormal"/>
    <w:uiPriority w:val="65"/>
    <w:qFormat/>
    <w:tblPr>
      <w:tblBorders>
        <w:top w:val="single" w:sz="8" w:space="0" w:color="000000"/>
        <w:bottom w:val="single" w:sz="8" w:space="0" w:color="000000"/>
      </w:tblBorders>
    </w:tblPr>
    <w:tblStylePr w:type="firstRow">
      <w:tblPr/>
      <w:tcPr>
        <w:tcBorders>
          <w:top w:val="nil"/>
          <w:left w:val="single" w:sz="8" w:space="0" w:color="000000"/>
        </w:tcBorders>
      </w:tcPr>
    </w:tblStylePr>
    <w:tblStylePr w:type="lastRow">
      <w:rPr>
        <w:b/>
        <w:bCs/>
      </w:rPr>
      <w:tblPr/>
      <w:tcPr>
        <w:tcBorders>
          <w:top w:val="single" w:sz="8" w:space="0" w:color="000000"/>
          <w:left w:val="single" w:sz="8" w:space="0" w:color="000000"/>
        </w:tcBorders>
      </w:tcPr>
    </w:tblStylePr>
    <w:tblStylePr w:type="firstCol">
      <w:rPr>
        <w:b/>
        <w:bCs/>
      </w:rPr>
    </w:tblStylePr>
    <w:tblStylePr w:type="lastCol">
      <w:rPr>
        <w:b/>
        <w:bCs/>
      </w:rPr>
      <w:tblPr/>
      <w:tcPr>
        <w:tcBorders>
          <w:top w:val="single" w:sz="8" w:space="0" w:color="000000"/>
          <w:left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qFormat/>
    <w:tblPr>
      <w:tblBorders>
        <w:top w:val="single" w:sz="8" w:space="0" w:color="4F81BD"/>
        <w:bottom w:val="single" w:sz="8" w:space="0" w:color="4F81BD"/>
      </w:tblBorders>
    </w:tblPr>
    <w:tblStylePr w:type="firstRow">
      <w:tblPr/>
      <w:tcPr>
        <w:tcBorders>
          <w:top w:val="nil"/>
          <w:left w:val="single" w:sz="8" w:space="0" w:color="4F81BD"/>
        </w:tcBorders>
      </w:tcPr>
    </w:tblStylePr>
    <w:tblStylePr w:type="lastRow">
      <w:rPr>
        <w:b/>
        <w:bCs/>
      </w:rPr>
      <w:tblPr/>
      <w:tcPr>
        <w:tcBorders>
          <w:top w:val="single" w:sz="8" w:space="0" w:color="4F81BD"/>
          <w:left w:val="single" w:sz="8" w:space="0" w:color="4F81BD"/>
        </w:tcBorders>
      </w:tcPr>
    </w:tblStylePr>
    <w:tblStylePr w:type="firstCol">
      <w:rPr>
        <w:b/>
        <w:bCs/>
      </w:rPr>
    </w:tblStylePr>
    <w:tblStylePr w:type="lastCol">
      <w:rPr>
        <w:b/>
        <w:bCs/>
      </w:rPr>
      <w:tblPr/>
      <w:tcPr>
        <w:tcBorders>
          <w:top w:val="single" w:sz="8" w:space="0" w:color="4F81BD"/>
          <w:left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qFormat/>
    <w:tblPr>
      <w:tblBorders>
        <w:top w:val="single" w:sz="8" w:space="0" w:color="C0504D"/>
        <w:bottom w:val="single" w:sz="8" w:space="0" w:color="C0504D"/>
      </w:tblBorders>
    </w:tblPr>
    <w:tblStylePr w:type="firstRow">
      <w:tblPr/>
      <w:tcPr>
        <w:tcBorders>
          <w:top w:val="nil"/>
          <w:left w:val="single" w:sz="8" w:space="0" w:color="C0504D"/>
        </w:tcBorders>
      </w:tcPr>
    </w:tblStylePr>
    <w:tblStylePr w:type="lastRow">
      <w:rPr>
        <w:b/>
        <w:bCs/>
      </w:rPr>
      <w:tblPr/>
      <w:tcPr>
        <w:tcBorders>
          <w:top w:val="single" w:sz="8" w:space="0" w:color="C0504D"/>
          <w:left w:val="single" w:sz="8" w:space="0" w:color="C0504D"/>
        </w:tcBorders>
      </w:tcPr>
    </w:tblStylePr>
    <w:tblStylePr w:type="firstCol">
      <w:rPr>
        <w:b/>
        <w:bCs/>
      </w:rPr>
    </w:tblStylePr>
    <w:tblStylePr w:type="lastCol">
      <w:rPr>
        <w:b/>
        <w:bCs/>
      </w:rPr>
      <w:tblPr/>
      <w:tcPr>
        <w:tcBorders>
          <w:top w:val="single" w:sz="8" w:space="0" w:color="C0504D"/>
          <w:left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qFormat/>
    <w:tblPr>
      <w:tblBorders>
        <w:top w:val="single" w:sz="8" w:space="0" w:color="9BBB59"/>
        <w:bottom w:val="single" w:sz="8" w:space="0" w:color="9BBB59"/>
      </w:tblBorders>
    </w:tblPr>
    <w:tblStylePr w:type="firstRow">
      <w:tblPr/>
      <w:tcPr>
        <w:tcBorders>
          <w:top w:val="nil"/>
          <w:left w:val="single" w:sz="8" w:space="0" w:color="9BBB59"/>
        </w:tcBorders>
      </w:tcPr>
    </w:tblStylePr>
    <w:tblStylePr w:type="lastRow">
      <w:rPr>
        <w:b/>
        <w:bCs/>
      </w:rPr>
      <w:tblPr/>
      <w:tcPr>
        <w:tcBorders>
          <w:top w:val="single" w:sz="8" w:space="0" w:color="9BBB59"/>
          <w:left w:val="single" w:sz="8" w:space="0" w:color="9BBB59"/>
        </w:tcBorders>
      </w:tcPr>
    </w:tblStylePr>
    <w:tblStylePr w:type="firstCol">
      <w:rPr>
        <w:b/>
        <w:bCs/>
      </w:rPr>
    </w:tblStylePr>
    <w:tblStylePr w:type="lastCol">
      <w:rPr>
        <w:b/>
        <w:bCs/>
      </w:rPr>
      <w:tblPr/>
      <w:tcPr>
        <w:tcBorders>
          <w:top w:val="single" w:sz="8" w:space="0" w:color="9BBB59"/>
          <w:left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qFormat/>
    <w:tblPr>
      <w:tblBorders>
        <w:top w:val="single" w:sz="8" w:space="0" w:color="8064A2"/>
        <w:bottom w:val="single" w:sz="8" w:space="0" w:color="8064A2"/>
      </w:tblBorders>
    </w:tblPr>
    <w:tblStylePr w:type="firstRow">
      <w:tblPr/>
      <w:tcPr>
        <w:tcBorders>
          <w:top w:val="nil"/>
          <w:left w:val="single" w:sz="8" w:space="0" w:color="8064A2"/>
        </w:tcBorders>
      </w:tcPr>
    </w:tblStylePr>
    <w:tblStylePr w:type="lastRow">
      <w:rPr>
        <w:b/>
        <w:bCs/>
      </w:rPr>
      <w:tblPr/>
      <w:tcPr>
        <w:tcBorders>
          <w:top w:val="single" w:sz="8" w:space="0" w:color="8064A2"/>
          <w:left w:val="single" w:sz="8" w:space="0" w:color="8064A2"/>
        </w:tcBorders>
      </w:tcPr>
    </w:tblStylePr>
    <w:tblStylePr w:type="firstCol">
      <w:rPr>
        <w:b/>
        <w:bCs/>
      </w:rPr>
    </w:tblStylePr>
    <w:tblStylePr w:type="lastCol">
      <w:rPr>
        <w:b/>
        <w:bCs/>
      </w:rPr>
      <w:tblPr/>
      <w:tcPr>
        <w:tcBorders>
          <w:top w:val="single" w:sz="8" w:space="0" w:color="8064A2"/>
          <w:left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qFormat/>
    <w:tblPr>
      <w:tblBorders>
        <w:top w:val="single" w:sz="8" w:space="0" w:color="4BACC6"/>
        <w:bottom w:val="single" w:sz="8" w:space="0" w:color="4BACC6"/>
      </w:tblBorders>
    </w:tblPr>
    <w:tblStylePr w:type="firstRow">
      <w:tblPr/>
      <w:tcPr>
        <w:tcBorders>
          <w:top w:val="nil"/>
          <w:left w:val="single" w:sz="8" w:space="0" w:color="4BACC6"/>
        </w:tcBorders>
      </w:tcPr>
    </w:tblStylePr>
    <w:tblStylePr w:type="lastRow">
      <w:rPr>
        <w:b/>
        <w:bCs/>
      </w:rPr>
      <w:tblPr/>
      <w:tcPr>
        <w:tcBorders>
          <w:top w:val="single" w:sz="8" w:space="0" w:color="4BACC6"/>
          <w:left w:val="single" w:sz="8" w:space="0" w:color="4BACC6"/>
        </w:tcBorders>
      </w:tcPr>
    </w:tblStylePr>
    <w:tblStylePr w:type="firstCol">
      <w:rPr>
        <w:b/>
        <w:bCs/>
      </w:rPr>
    </w:tblStylePr>
    <w:tblStylePr w:type="lastCol">
      <w:rPr>
        <w:b/>
        <w:bCs/>
      </w:rPr>
      <w:tblPr/>
      <w:tcPr>
        <w:tcBorders>
          <w:top w:val="single" w:sz="8" w:space="0" w:color="4BACC6"/>
          <w:left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qFormat/>
    <w:tblPr>
      <w:tblBorders>
        <w:top w:val="single" w:sz="8" w:space="0" w:color="F79646"/>
        <w:bottom w:val="single" w:sz="8" w:space="0" w:color="F79646"/>
      </w:tblBorders>
    </w:tblPr>
    <w:tblStylePr w:type="firstRow">
      <w:tblPr/>
      <w:tcPr>
        <w:tcBorders>
          <w:top w:val="nil"/>
          <w:left w:val="single" w:sz="8" w:space="0" w:color="F79646"/>
        </w:tcBorders>
      </w:tcPr>
    </w:tblStylePr>
    <w:tblStylePr w:type="lastRow">
      <w:rPr>
        <w:b/>
        <w:bCs/>
      </w:rPr>
      <w:tblPr/>
      <w:tcPr>
        <w:tcBorders>
          <w:top w:val="single" w:sz="8" w:space="0" w:color="F79646"/>
          <w:left w:val="single" w:sz="8" w:space="0" w:color="F79646"/>
        </w:tcBorders>
      </w:tcPr>
    </w:tblStylePr>
    <w:tblStylePr w:type="firstCol">
      <w:rPr>
        <w:b/>
        <w:bCs/>
      </w:rPr>
    </w:tblStylePr>
    <w:tblStylePr w:type="lastCol">
      <w:rPr>
        <w:b/>
        <w:bCs/>
      </w:rPr>
      <w:tblPr/>
      <w:tcPr>
        <w:tcBorders>
          <w:top w:val="single" w:sz="8" w:space="0" w:color="F79646"/>
          <w:left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qFormat/>
    <w:tblPr>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single" w:sz="24" w:space="0" w:color="000000"/>
          <w:bottom w:val="nil"/>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nil"/>
          <w:bottom w:val="single" w:sz="8" w:space="0" w:color="00000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qFormat/>
    <w:tblPr>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single" w:sz="24" w:space="0" w:color="4F81BD"/>
          <w:bottom w:val="nil"/>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nil"/>
          <w:bottom w:val="single" w:sz="8" w:space="0" w:color="4F81BD"/>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qFormat/>
    <w:tblPr>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single" w:sz="24" w:space="0" w:color="C0504D"/>
          <w:bottom w:val="nil"/>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nil"/>
          <w:bottom w:val="single" w:sz="8" w:space="0" w:color="C0504D"/>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qFormat/>
    <w:tblPr>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single" w:sz="24" w:space="0" w:color="9BBB59"/>
          <w:bottom w:val="nil"/>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nil"/>
          <w:bottom w:val="single" w:sz="8" w:space="0" w:color="9BBB59"/>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qFormat/>
    <w:tblPr>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single" w:sz="24" w:space="0" w:color="8064A2"/>
          <w:bottom w:val="nil"/>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nil"/>
          <w:bottom w:val="single" w:sz="8" w:space="0" w:color="8064A2"/>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qFormat/>
    <w:tblPr>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single" w:sz="24" w:space="0" w:color="4BACC6"/>
          <w:bottom w:val="nil"/>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nil"/>
          <w:bottom w:val="single" w:sz="8" w:space="0" w:color="4BACC6"/>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qFormat/>
    <w:tblPr>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single" w:sz="24" w:space="0" w:color="F79646"/>
          <w:bottom w:val="nil"/>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nil"/>
          <w:bottom w:val="single" w:sz="8" w:space="0" w:color="F79646"/>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Grid1">
    <w:name w:val="Medium Grid 1"/>
    <w:basedOn w:val="TableNormal"/>
    <w:uiPriority w:val="67"/>
    <w:qFormat/>
    <w:tblP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qFormat/>
    <w:tblP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qFormat/>
    <w:tblPr>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qFormat/>
    <w:tblPr>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qFormat/>
    <w:tblPr>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qFormat/>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qFormat/>
    <w:tblPr>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qFormat/>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rPr>
      <w:tblPr/>
      <w:tcPr>
        <w:shd w:val="clear" w:color="auto" w:fill="E6E6E6"/>
      </w:tcPr>
    </w:tblStylePr>
    <w:tblStylePr w:type="lastRow">
      <w:rPr>
        <w:b/>
        <w:bCs/>
      </w:rPr>
      <w:tblPr/>
      <w:tcPr>
        <w:tcBorders>
          <w:top w:val="single" w:sz="12" w:space="0" w:color="000000"/>
          <w:left w:val="nil"/>
          <w:bottom w:val="nil"/>
          <w:right w:val="nil"/>
          <w:insideH w:val="nil"/>
          <w:insideV w:val="nil"/>
        </w:tcBorders>
        <w:shd w:val="clear" w:color="auto" w:fill="FFFFFF"/>
      </w:tcPr>
    </w:tblStylePr>
    <w:tblStylePr w:type="firstCol">
      <w:rPr>
        <w:b/>
        <w:bCs/>
      </w:rPr>
      <w:tblPr/>
      <w:tcPr>
        <w:tcBorders>
          <w:top w:val="nil"/>
          <w:left w:val="nil"/>
          <w:bottom w:val="nil"/>
          <w:right w:val="nil"/>
          <w:insideH w:val="nil"/>
          <w:insideV w:val="nil"/>
        </w:tcBorders>
        <w:shd w:val="clear" w:color="auto" w:fill="FFFFFF"/>
      </w:tcPr>
    </w:tblStylePr>
    <w:tblStylePr w:type="lastCol">
      <w:rPr>
        <w:b w:val="0"/>
        <w:bCs w:val="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auto"/>
          <w:insideV w:val="single" w:sz="6" w:space="0" w:color="auto"/>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qFormat/>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rPr>
      <w:tblPr/>
      <w:tcPr>
        <w:shd w:val="clear" w:color="auto" w:fill="EDF2F8"/>
      </w:tcPr>
    </w:tblStylePr>
    <w:tblStylePr w:type="lastRow">
      <w:rPr>
        <w:b/>
        <w:bCs/>
      </w:rPr>
      <w:tblPr/>
      <w:tcPr>
        <w:tcBorders>
          <w:top w:val="single" w:sz="12" w:space="0" w:color="000000"/>
          <w:left w:val="nil"/>
          <w:bottom w:val="nil"/>
          <w:right w:val="nil"/>
          <w:insideH w:val="nil"/>
          <w:insideV w:val="nil"/>
        </w:tcBorders>
        <w:shd w:val="clear" w:color="auto" w:fill="FFFFFF"/>
      </w:tcPr>
    </w:tblStylePr>
    <w:tblStylePr w:type="firstCol">
      <w:rPr>
        <w:b/>
        <w:bCs/>
      </w:rPr>
      <w:tblPr/>
      <w:tcPr>
        <w:tcBorders>
          <w:top w:val="nil"/>
          <w:left w:val="nil"/>
          <w:bottom w:val="nil"/>
          <w:right w:val="nil"/>
          <w:insideH w:val="nil"/>
          <w:insideV w:val="nil"/>
        </w:tcBorders>
        <w:shd w:val="clear" w:color="auto" w:fill="FFFFFF"/>
      </w:tcPr>
    </w:tblStylePr>
    <w:tblStylePr w:type="lastCol">
      <w:rPr>
        <w:b w:val="0"/>
        <w:bCs w:val="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auto"/>
          <w:insideV w:val="single" w:sz="6" w:space="0" w:color="auto"/>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qFormat/>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rPr>
      <w:tblPr/>
      <w:tcPr>
        <w:shd w:val="clear" w:color="auto" w:fill="F8EDED"/>
      </w:tcPr>
    </w:tblStylePr>
    <w:tblStylePr w:type="lastRow">
      <w:rPr>
        <w:b/>
        <w:bCs/>
      </w:rPr>
      <w:tblPr/>
      <w:tcPr>
        <w:tcBorders>
          <w:top w:val="single" w:sz="12" w:space="0" w:color="000000"/>
          <w:left w:val="nil"/>
          <w:bottom w:val="nil"/>
          <w:right w:val="nil"/>
          <w:insideH w:val="nil"/>
          <w:insideV w:val="nil"/>
        </w:tcBorders>
        <w:shd w:val="clear" w:color="auto" w:fill="FFFFFF"/>
      </w:tcPr>
    </w:tblStylePr>
    <w:tblStylePr w:type="firstCol">
      <w:rPr>
        <w:b/>
        <w:bCs/>
      </w:rPr>
      <w:tblPr/>
      <w:tcPr>
        <w:tcBorders>
          <w:top w:val="nil"/>
          <w:left w:val="nil"/>
          <w:bottom w:val="nil"/>
          <w:right w:val="nil"/>
          <w:insideH w:val="nil"/>
          <w:insideV w:val="nil"/>
        </w:tcBorders>
        <w:shd w:val="clear" w:color="auto" w:fill="FFFFFF"/>
      </w:tcPr>
    </w:tblStylePr>
    <w:tblStylePr w:type="lastCol">
      <w:rPr>
        <w:b w:val="0"/>
        <w:bCs w:val="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auto"/>
          <w:insideV w:val="single" w:sz="6" w:space="0" w:color="auto"/>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qFormat/>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rPr>
      <w:tblPr/>
      <w:tcPr>
        <w:shd w:val="clear" w:color="auto" w:fill="F5F8EE"/>
      </w:tcPr>
    </w:tblStylePr>
    <w:tblStylePr w:type="lastRow">
      <w:rPr>
        <w:b/>
        <w:bCs/>
      </w:rPr>
      <w:tblPr/>
      <w:tcPr>
        <w:tcBorders>
          <w:top w:val="single" w:sz="12" w:space="0" w:color="000000"/>
          <w:left w:val="nil"/>
          <w:bottom w:val="nil"/>
          <w:right w:val="nil"/>
          <w:insideH w:val="nil"/>
          <w:insideV w:val="nil"/>
        </w:tcBorders>
        <w:shd w:val="clear" w:color="auto" w:fill="FFFFFF"/>
      </w:tcPr>
    </w:tblStylePr>
    <w:tblStylePr w:type="firstCol">
      <w:rPr>
        <w:b/>
        <w:bCs/>
      </w:rPr>
      <w:tblPr/>
      <w:tcPr>
        <w:tcBorders>
          <w:top w:val="nil"/>
          <w:left w:val="nil"/>
          <w:bottom w:val="nil"/>
          <w:right w:val="nil"/>
          <w:insideH w:val="nil"/>
          <w:insideV w:val="nil"/>
        </w:tcBorders>
        <w:shd w:val="clear" w:color="auto" w:fill="FFFFFF"/>
      </w:tcPr>
    </w:tblStylePr>
    <w:tblStylePr w:type="lastCol">
      <w:rPr>
        <w:b w:val="0"/>
        <w:bCs w:val="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auto"/>
          <w:insideV w:val="single" w:sz="6" w:space="0" w:color="auto"/>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qFormat/>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rPr>
      <w:tblPr/>
      <w:tcPr>
        <w:shd w:val="clear" w:color="auto" w:fill="F2EFF6"/>
      </w:tcPr>
    </w:tblStylePr>
    <w:tblStylePr w:type="lastRow">
      <w:rPr>
        <w:b/>
        <w:bCs/>
      </w:rPr>
      <w:tblPr/>
      <w:tcPr>
        <w:tcBorders>
          <w:top w:val="single" w:sz="12" w:space="0" w:color="000000"/>
          <w:left w:val="nil"/>
          <w:bottom w:val="nil"/>
          <w:right w:val="nil"/>
          <w:insideH w:val="nil"/>
          <w:insideV w:val="nil"/>
        </w:tcBorders>
        <w:shd w:val="clear" w:color="auto" w:fill="FFFFFF"/>
      </w:tcPr>
    </w:tblStylePr>
    <w:tblStylePr w:type="firstCol">
      <w:rPr>
        <w:b/>
        <w:bCs/>
      </w:rPr>
      <w:tblPr/>
      <w:tcPr>
        <w:tcBorders>
          <w:top w:val="nil"/>
          <w:left w:val="nil"/>
          <w:bottom w:val="nil"/>
          <w:right w:val="nil"/>
          <w:insideH w:val="nil"/>
          <w:insideV w:val="nil"/>
        </w:tcBorders>
        <w:shd w:val="clear" w:color="auto" w:fill="FFFFFF"/>
      </w:tcPr>
    </w:tblStylePr>
    <w:tblStylePr w:type="lastCol">
      <w:rPr>
        <w:b w:val="0"/>
        <w:bCs w:val="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auto"/>
          <w:insideV w:val="single" w:sz="6" w:space="0" w:color="auto"/>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qFormat/>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rPr>
      <w:tblPr/>
      <w:tcPr>
        <w:shd w:val="clear" w:color="auto" w:fill="EDF6F9"/>
      </w:tcPr>
    </w:tblStylePr>
    <w:tblStylePr w:type="lastRow">
      <w:rPr>
        <w:b/>
        <w:bCs/>
      </w:rPr>
      <w:tblPr/>
      <w:tcPr>
        <w:tcBorders>
          <w:top w:val="single" w:sz="12" w:space="0" w:color="000000"/>
          <w:left w:val="nil"/>
          <w:bottom w:val="nil"/>
          <w:right w:val="nil"/>
          <w:insideH w:val="nil"/>
          <w:insideV w:val="nil"/>
        </w:tcBorders>
        <w:shd w:val="clear" w:color="auto" w:fill="FFFFFF"/>
      </w:tcPr>
    </w:tblStylePr>
    <w:tblStylePr w:type="firstCol">
      <w:rPr>
        <w:b/>
        <w:bCs/>
      </w:rPr>
      <w:tblPr/>
      <w:tcPr>
        <w:tcBorders>
          <w:top w:val="nil"/>
          <w:left w:val="nil"/>
          <w:bottom w:val="nil"/>
          <w:right w:val="nil"/>
          <w:insideH w:val="nil"/>
          <w:insideV w:val="nil"/>
        </w:tcBorders>
        <w:shd w:val="clear" w:color="auto" w:fill="FFFFFF"/>
      </w:tcPr>
    </w:tblStylePr>
    <w:tblStylePr w:type="lastCol">
      <w:rPr>
        <w:b w:val="0"/>
        <w:bCs w:val="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auto"/>
          <w:insideV w:val="single" w:sz="6" w:space="0" w:color="auto"/>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qFormat/>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rPr>
      <w:tblPr/>
      <w:tcPr>
        <w:shd w:val="clear" w:color="auto" w:fill="FEF4EC"/>
      </w:tcPr>
    </w:tblStylePr>
    <w:tblStylePr w:type="lastRow">
      <w:rPr>
        <w:b/>
        <w:bCs/>
      </w:rPr>
      <w:tblPr/>
      <w:tcPr>
        <w:tcBorders>
          <w:top w:val="single" w:sz="12" w:space="0" w:color="000000"/>
          <w:left w:val="nil"/>
          <w:bottom w:val="nil"/>
          <w:right w:val="nil"/>
          <w:insideH w:val="nil"/>
          <w:insideV w:val="nil"/>
        </w:tcBorders>
        <w:shd w:val="clear" w:color="auto" w:fill="FFFFFF"/>
      </w:tcPr>
    </w:tblStylePr>
    <w:tblStylePr w:type="firstCol">
      <w:rPr>
        <w:b/>
        <w:bCs/>
      </w:rPr>
      <w:tblPr/>
      <w:tcPr>
        <w:tcBorders>
          <w:top w:val="nil"/>
          <w:left w:val="nil"/>
          <w:bottom w:val="nil"/>
          <w:right w:val="nil"/>
          <w:insideH w:val="nil"/>
          <w:insideV w:val="nil"/>
        </w:tcBorders>
        <w:shd w:val="clear" w:color="auto" w:fill="FFFFFF"/>
      </w:tcPr>
    </w:tblStylePr>
    <w:tblStylePr w:type="lastCol">
      <w:rPr>
        <w:b w:val="0"/>
        <w:bCs w:val="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auto"/>
          <w:insideV w:val="single" w:sz="6" w:space="0" w:color="auto"/>
        </w:tcBorders>
        <w:shd w:val="clear" w:color="auto" w:fill="FBCAA2"/>
      </w:tcPr>
    </w:tblStylePr>
    <w:tblStylePr w:type="nwCell">
      <w:tblPr/>
      <w:tcPr>
        <w:shd w:val="clear" w:color="auto" w:fill="FFFFFF"/>
      </w:tcPr>
    </w:tblStylePr>
  </w:style>
  <w:style w:type="table" w:styleId="MediumGrid3">
    <w:name w:val="Medium Grid 3"/>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000000"/>
      </w:tcPr>
    </w:tblStylePr>
    <w:tblStylePr w:type="lastRow">
      <w:rPr>
        <w:b/>
        <w:bCs/>
        <w:i w:val="0"/>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000000"/>
      </w:tcPr>
    </w:tblStylePr>
    <w:tblStylePr w:type="firstCol">
      <w:rPr>
        <w:b/>
        <w:bCs/>
        <w:i w:val="0"/>
      </w:rPr>
      <w:tblPr/>
      <w:tcPr>
        <w:tcBorders>
          <w:bottom w:val="single" w:sz="8" w:space="0" w:color="FFFFFF"/>
          <w:right w:val="single" w:sz="24" w:space="0" w:color="FFFFFF"/>
          <w:insideH w:val="nil"/>
          <w:insideV w:val="nil"/>
        </w:tcBorders>
        <w:shd w:val="clear" w:color="auto" w:fill="000000"/>
      </w:tcPr>
    </w:tblStylePr>
    <w:tblStylePr w:type="lastCol">
      <w:rPr>
        <w:b/>
        <w:bCs/>
        <w:i w:val="0"/>
      </w:rPr>
      <w:tblPr/>
      <w:tcPr>
        <w:tcBorders>
          <w:top w:val="nil"/>
          <w:left w:val="nil"/>
          <w:bottom w:val="single" w:sz="24" w:space="0" w:color="FFFFFF"/>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808080"/>
      </w:tcPr>
    </w:tblStylePr>
  </w:style>
  <w:style w:type="table" w:styleId="MediumGrid3-Accent1">
    <w:name w:val="Medium Grid 3 Accent 1"/>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F81BD"/>
      </w:tcPr>
    </w:tblStylePr>
    <w:tblStylePr w:type="lastRow">
      <w:rPr>
        <w:b/>
        <w:bCs/>
        <w:i w:val="0"/>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firstCol">
      <w:rPr>
        <w:b/>
        <w:bCs/>
        <w:i w:val="0"/>
      </w:rPr>
      <w:tblPr/>
      <w:tcPr>
        <w:tcBorders>
          <w:bottom w:val="single" w:sz="8" w:space="0" w:color="FFFFFF"/>
          <w:right w:val="single" w:sz="24" w:space="0" w:color="FFFFFF"/>
          <w:insideH w:val="nil"/>
          <w:insideV w:val="nil"/>
        </w:tcBorders>
        <w:shd w:val="clear" w:color="auto" w:fill="4F81BD"/>
      </w:tcPr>
    </w:tblStylePr>
    <w:tblStylePr w:type="lastCol">
      <w:rPr>
        <w:b/>
        <w:bCs/>
        <w:i w:val="0"/>
      </w:rPr>
      <w:tblPr/>
      <w:tcPr>
        <w:tcBorders>
          <w:top w:val="nil"/>
          <w:left w:val="nil"/>
          <w:bottom w:val="single" w:sz="24" w:space="0" w:color="FFFFFF"/>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BFDE"/>
      </w:tcPr>
    </w:tblStylePr>
  </w:style>
  <w:style w:type="table" w:styleId="MediumGrid3-Accent2">
    <w:name w:val="Medium Grid 3 Accent 2"/>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C0504D"/>
      </w:tcPr>
    </w:tblStylePr>
    <w:tblStylePr w:type="lastRow">
      <w:rPr>
        <w:b/>
        <w:bCs/>
        <w:i w:val="0"/>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C0504D"/>
      </w:tcPr>
    </w:tblStylePr>
    <w:tblStylePr w:type="firstCol">
      <w:rPr>
        <w:b/>
        <w:bCs/>
        <w:i w:val="0"/>
      </w:rPr>
      <w:tblPr/>
      <w:tcPr>
        <w:tcBorders>
          <w:bottom w:val="single" w:sz="8" w:space="0" w:color="FFFFFF"/>
          <w:right w:val="single" w:sz="24" w:space="0" w:color="FFFFFF"/>
          <w:insideH w:val="nil"/>
          <w:insideV w:val="nil"/>
        </w:tcBorders>
        <w:shd w:val="clear" w:color="auto" w:fill="C0504D"/>
      </w:tcPr>
    </w:tblStylePr>
    <w:tblStylePr w:type="lastCol">
      <w:rPr>
        <w:b/>
        <w:bCs/>
        <w:i w:val="0"/>
      </w:rPr>
      <w:tblPr/>
      <w:tcPr>
        <w:tcBorders>
          <w:top w:val="nil"/>
          <w:left w:val="nil"/>
          <w:bottom w:val="single" w:sz="24" w:space="0" w:color="FFFFFF"/>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DFA7A6"/>
      </w:tcPr>
    </w:tblStylePr>
  </w:style>
  <w:style w:type="table" w:styleId="MediumGrid3-Accent3">
    <w:name w:val="Medium Grid 3 Accent 3"/>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9BBB59"/>
      </w:tcPr>
    </w:tblStylePr>
    <w:tblStylePr w:type="lastRow">
      <w:rPr>
        <w:b/>
        <w:bCs/>
        <w:i w:val="0"/>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9BBB59"/>
      </w:tcPr>
    </w:tblStylePr>
    <w:tblStylePr w:type="firstCol">
      <w:rPr>
        <w:b/>
        <w:bCs/>
        <w:i w:val="0"/>
      </w:rPr>
      <w:tblPr/>
      <w:tcPr>
        <w:tcBorders>
          <w:bottom w:val="single" w:sz="8" w:space="0" w:color="FFFFFF"/>
          <w:right w:val="single" w:sz="24" w:space="0" w:color="FFFFFF"/>
          <w:insideH w:val="nil"/>
          <w:insideV w:val="nil"/>
        </w:tcBorders>
        <w:shd w:val="clear" w:color="auto" w:fill="9BBB59"/>
      </w:tcPr>
    </w:tblStylePr>
    <w:tblStylePr w:type="lastCol">
      <w:rPr>
        <w:b/>
        <w:bCs/>
        <w:i w:val="0"/>
      </w:rPr>
      <w:tblPr/>
      <w:tcPr>
        <w:tcBorders>
          <w:top w:val="nil"/>
          <w:left w:val="nil"/>
          <w:bottom w:val="single" w:sz="24" w:space="0" w:color="FFFFFF"/>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CDDDAC"/>
      </w:tcPr>
    </w:tblStylePr>
  </w:style>
  <w:style w:type="table" w:styleId="MediumGrid3-Accent4">
    <w:name w:val="Medium Grid 3 Accent 4"/>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8064A2"/>
      </w:tcPr>
    </w:tblStylePr>
    <w:tblStylePr w:type="lastRow">
      <w:rPr>
        <w:b/>
        <w:bCs/>
        <w:i w:val="0"/>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8064A2"/>
      </w:tcPr>
    </w:tblStylePr>
    <w:tblStylePr w:type="firstCol">
      <w:rPr>
        <w:b/>
        <w:bCs/>
        <w:i w:val="0"/>
      </w:rPr>
      <w:tblPr/>
      <w:tcPr>
        <w:tcBorders>
          <w:bottom w:val="single" w:sz="8" w:space="0" w:color="FFFFFF"/>
          <w:right w:val="single" w:sz="24" w:space="0" w:color="FFFFFF"/>
          <w:insideH w:val="nil"/>
          <w:insideV w:val="nil"/>
        </w:tcBorders>
        <w:shd w:val="clear" w:color="auto" w:fill="8064A2"/>
      </w:tcPr>
    </w:tblStylePr>
    <w:tblStylePr w:type="lastCol">
      <w:rPr>
        <w:b/>
        <w:bCs/>
        <w:i w:val="0"/>
      </w:rPr>
      <w:tblPr/>
      <w:tcPr>
        <w:tcBorders>
          <w:top w:val="nil"/>
          <w:left w:val="nil"/>
          <w:bottom w:val="single" w:sz="24" w:space="0" w:color="FFFFFF"/>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BFB1D0"/>
      </w:tcPr>
    </w:tblStylePr>
  </w:style>
  <w:style w:type="table" w:styleId="MediumGrid3-Accent5">
    <w:name w:val="Medium Grid 3 Accent 5"/>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BACC6"/>
      </w:tcPr>
    </w:tblStylePr>
    <w:tblStylePr w:type="lastRow">
      <w:rPr>
        <w:b/>
        <w:bCs/>
        <w:i w:val="0"/>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BACC6"/>
      </w:tcPr>
    </w:tblStylePr>
    <w:tblStylePr w:type="firstCol">
      <w:rPr>
        <w:b/>
        <w:bCs/>
        <w:i w:val="0"/>
      </w:rPr>
      <w:tblPr/>
      <w:tcPr>
        <w:tcBorders>
          <w:bottom w:val="single" w:sz="8" w:space="0" w:color="FFFFFF"/>
          <w:right w:val="single" w:sz="24" w:space="0" w:color="FFFFFF"/>
          <w:insideH w:val="nil"/>
          <w:insideV w:val="nil"/>
        </w:tcBorders>
        <w:shd w:val="clear" w:color="auto" w:fill="4BACC6"/>
      </w:tcPr>
    </w:tblStylePr>
    <w:tblStylePr w:type="lastCol">
      <w:rPr>
        <w:b/>
        <w:bCs/>
        <w:i w:val="0"/>
      </w:rPr>
      <w:tblPr/>
      <w:tcPr>
        <w:tcBorders>
          <w:top w:val="nil"/>
          <w:left w:val="nil"/>
          <w:bottom w:val="single" w:sz="24" w:space="0" w:color="FFFFFF"/>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5D5E2"/>
      </w:tcPr>
    </w:tblStylePr>
  </w:style>
  <w:style w:type="table" w:styleId="MediumGrid3-Accent6">
    <w:name w:val="Medium Grid 3 Accent 6"/>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F79646"/>
      </w:tcPr>
    </w:tblStylePr>
    <w:tblStylePr w:type="lastRow">
      <w:rPr>
        <w:b/>
        <w:bCs/>
        <w:i w:val="0"/>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F79646"/>
      </w:tcPr>
    </w:tblStylePr>
    <w:tblStylePr w:type="firstCol">
      <w:rPr>
        <w:b/>
        <w:bCs/>
        <w:i w:val="0"/>
      </w:rPr>
      <w:tblPr/>
      <w:tcPr>
        <w:tcBorders>
          <w:bottom w:val="single" w:sz="8" w:space="0" w:color="FFFFFF"/>
          <w:right w:val="single" w:sz="24" w:space="0" w:color="FFFFFF"/>
          <w:insideH w:val="nil"/>
          <w:insideV w:val="nil"/>
        </w:tcBorders>
        <w:shd w:val="clear" w:color="auto" w:fill="F79646"/>
      </w:tcPr>
    </w:tblStylePr>
    <w:tblStylePr w:type="lastCol">
      <w:rPr>
        <w:b/>
        <w:bCs/>
        <w:i w:val="0"/>
      </w:rPr>
      <w:tblPr/>
      <w:tcPr>
        <w:tcBorders>
          <w:top w:val="nil"/>
          <w:left w:val="nil"/>
          <w:bottom w:val="single" w:sz="24" w:space="0" w:color="FFFFFF"/>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FBCAA2"/>
      </w:tcPr>
    </w:tblStylePr>
  </w:style>
  <w:style w:type="table" w:styleId="DarkList">
    <w:name w:val="Dark List"/>
    <w:basedOn w:val="TableNormal"/>
    <w:uiPriority w:val="70"/>
    <w:qFormat/>
    <w:tblPr>
      <w:tblStyleRowBandSize w:val="1"/>
      <w:tblStyleColBandSize w:val="1"/>
    </w:tblPr>
    <w:tcPr>
      <w:shd w:val="clear" w:color="auto" w:fill="000000"/>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nil"/>
          <w:bottom w:val="single" w:sz="18" w:space="0" w:color="FFFFFF"/>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qFormat/>
    <w:tblPr>
      <w:tblStyleRowBandSize w:val="1"/>
      <w:tblStyleColBandSize w:val="1"/>
    </w:tblPr>
    <w:tcPr>
      <w:shd w:val="clear" w:color="auto" w:fill="4F81B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nil"/>
          <w:bottom w:val="single" w:sz="18" w:space="0" w:color="FFFFFF"/>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qFormat/>
    <w:tblPr>
      <w:tblStyleRowBandSize w:val="1"/>
      <w:tblStyleColBandSize w:val="1"/>
    </w:tblPr>
    <w:tcPr>
      <w:shd w:val="clear" w:color="auto" w:fill="C0504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nil"/>
          <w:bottom w:val="single" w:sz="18" w:space="0" w:color="FFFFFF"/>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qFormat/>
    <w:tblPr>
      <w:tblStyleRowBandSize w:val="1"/>
      <w:tblStyleColBandSize w:val="1"/>
    </w:tblPr>
    <w:tcPr>
      <w:shd w:val="clear" w:color="auto" w:fill="9BBB59"/>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nil"/>
          <w:bottom w:val="single" w:sz="18" w:space="0" w:color="FFFFFF"/>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qFormat/>
    <w:tblPr>
      <w:tblStyleRowBandSize w:val="1"/>
      <w:tblStyleColBandSize w:val="1"/>
    </w:tblPr>
    <w:tcPr>
      <w:shd w:val="clear" w:color="auto" w:fill="8064A2"/>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nil"/>
          <w:bottom w:val="single" w:sz="18" w:space="0" w:color="FFFFFF"/>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qFormat/>
    <w:tblPr>
      <w:tblStyleRowBandSize w:val="1"/>
      <w:tblStyleColBandSize w:val="1"/>
    </w:tblPr>
    <w:tcPr>
      <w:shd w:val="clear" w:color="auto" w:fill="4BACC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nil"/>
          <w:bottom w:val="single" w:sz="18" w:space="0" w:color="FFFFFF"/>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qFormat/>
    <w:tblPr>
      <w:tblStyleRowBandSize w:val="1"/>
      <w:tblStyleColBandSize w:val="1"/>
    </w:tblPr>
    <w:tcPr>
      <w:shd w:val="clear" w:color="auto" w:fill="F7964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nil"/>
          <w:bottom w:val="single" w:sz="18" w:space="0" w:color="FFFFFF"/>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ColorfulShading">
    <w:name w:val="Colorful Shading"/>
    <w:basedOn w:val="TableNormal"/>
    <w:uiPriority w:val="71"/>
    <w:qFormat/>
    <w:tblPr>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rPr>
      <w:tblPr/>
      <w:tcPr>
        <w:tcBorders>
          <w:top w:val="single" w:sz="6" w:space="0" w:color="FFFFFF"/>
        </w:tcBorders>
        <w:shd w:val="clear" w:color="auto" w:fill="000000"/>
      </w:tcPr>
    </w:tblStylePr>
    <w:tblStylePr w:type="firstCol">
      <w:tblPr/>
      <w:tcPr>
        <w:tcBorders>
          <w:top w:val="nil"/>
          <w:left w:val="nil"/>
          <w:bottom w:val="nil"/>
          <w:right w:val="nil"/>
          <w:insideH w:val="single" w:sz="4" w:space="0" w:color="auto"/>
          <w:insideV w:val="nil"/>
        </w:tcBorders>
        <w:shd w:val="clear" w:color="auto" w:fill="000000"/>
      </w:tcPr>
    </w:tblStylePr>
    <w:tblStylePr w:type="lastCol">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style>
  <w:style w:type="table" w:styleId="ColorfulShading-Accent1">
    <w:name w:val="Colorful Shading Accent 1"/>
    <w:basedOn w:val="TableNormal"/>
    <w:uiPriority w:val="71"/>
    <w:qFormat/>
    <w:tblPr>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rPr>
      <w:tblPr/>
      <w:tcPr>
        <w:tcBorders>
          <w:top w:val="single" w:sz="6" w:space="0" w:color="FFFFFF"/>
        </w:tcBorders>
        <w:shd w:val="clear" w:color="auto" w:fill="2C4C74"/>
      </w:tcPr>
    </w:tblStylePr>
    <w:tblStylePr w:type="firstCol">
      <w:tblPr/>
      <w:tcPr>
        <w:tcBorders>
          <w:top w:val="nil"/>
          <w:left w:val="nil"/>
          <w:bottom w:val="nil"/>
          <w:right w:val="nil"/>
          <w:insideH w:val="single" w:sz="4" w:space="0" w:color="auto"/>
          <w:insideV w:val="nil"/>
        </w:tcBorders>
        <w:shd w:val="clear" w:color="auto" w:fill="2C4C74"/>
      </w:tcPr>
    </w:tblStylePr>
    <w:tblStylePr w:type="lastCol">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style>
  <w:style w:type="table" w:styleId="ColorfulShading-Accent2">
    <w:name w:val="Colorful Shading Accent 2"/>
    <w:basedOn w:val="TableNormal"/>
    <w:uiPriority w:val="71"/>
    <w:qFormat/>
    <w:tblPr>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rPr>
      <w:tblPr/>
      <w:tcPr>
        <w:tcBorders>
          <w:top w:val="single" w:sz="6" w:space="0" w:color="FFFFFF"/>
        </w:tcBorders>
        <w:shd w:val="clear" w:color="auto" w:fill="772C2A"/>
      </w:tcPr>
    </w:tblStylePr>
    <w:tblStylePr w:type="firstCol">
      <w:tblPr/>
      <w:tcPr>
        <w:tcBorders>
          <w:top w:val="nil"/>
          <w:left w:val="nil"/>
          <w:bottom w:val="nil"/>
          <w:right w:val="nil"/>
          <w:insideH w:val="single" w:sz="4" w:space="0" w:color="auto"/>
          <w:insideV w:val="nil"/>
        </w:tcBorders>
        <w:shd w:val="clear" w:color="auto" w:fill="772C2A"/>
      </w:tcPr>
    </w:tblStylePr>
    <w:tblStylePr w:type="lastCol">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style>
  <w:style w:type="table" w:styleId="ColorfulShading-Accent3">
    <w:name w:val="Colorful Shading Accent 3"/>
    <w:basedOn w:val="TableNormal"/>
    <w:uiPriority w:val="71"/>
    <w:qFormat/>
    <w:tblPr>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single" w:sz="24" w:space="0" w:color="8064A2"/>
          <w:bottom w:val="nil"/>
          <w:right w:val="nil"/>
          <w:insideH w:val="nil"/>
          <w:insideV w:val="nil"/>
        </w:tcBorders>
        <w:shd w:val="clear" w:color="auto" w:fill="FFFFFF"/>
      </w:tcPr>
    </w:tblStylePr>
    <w:tblStylePr w:type="lastRow">
      <w:rPr>
        <w:b/>
        <w:bCs/>
      </w:rPr>
      <w:tblPr/>
      <w:tcPr>
        <w:tcBorders>
          <w:top w:val="single" w:sz="6" w:space="0" w:color="FFFFFF"/>
        </w:tcBorders>
        <w:shd w:val="clear" w:color="auto" w:fill="5E7530"/>
      </w:tcPr>
    </w:tblStylePr>
    <w:tblStylePr w:type="firstCol">
      <w:tblPr/>
      <w:tcPr>
        <w:tcBorders>
          <w:top w:val="nil"/>
          <w:left w:val="nil"/>
          <w:bottom w:val="nil"/>
          <w:right w:val="nil"/>
          <w:insideH w:val="single" w:sz="4" w:space="0" w:color="auto"/>
          <w:insideV w:val="nil"/>
        </w:tcBorders>
        <w:shd w:val="clear" w:color="auto" w:fill="5E7530"/>
      </w:tcPr>
    </w:tblStylePr>
    <w:tblStylePr w:type="lastCol">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qFormat/>
    <w:tblPr>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single" w:sz="24" w:space="0" w:color="9BBB59"/>
          <w:bottom w:val="nil"/>
          <w:right w:val="nil"/>
          <w:insideH w:val="nil"/>
          <w:insideV w:val="nil"/>
        </w:tcBorders>
        <w:shd w:val="clear" w:color="auto" w:fill="FFFFFF"/>
      </w:tcPr>
    </w:tblStylePr>
    <w:tblStylePr w:type="lastRow">
      <w:rPr>
        <w:b/>
        <w:bCs/>
      </w:rPr>
      <w:tblPr/>
      <w:tcPr>
        <w:tcBorders>
          <w:top w:val="single" w:sz="6" w:space="0" w:color="FFFFFF"/>
        </w:tcBorders>
        <w:shd w:val="clear" w:color="auto" w:fill="4C3B62"/>
      </w:tcPr>
    </w:tblStylePr>
    <w:tblStylePr w:type="firstCol">
      <w:tblPr/>
      <w:tcPr>
        <w:tcBorders>
          <w:top w:val="nil"/>
          <w:left w:val="nil"/>
          <w:bottom w:val="nil"/>
          <w:right w:val="nil"/>
          <w:insideH w:val="single" w:sz="4" w:space="0" w:color="auto"/>
          <w:insideV w:val="nil"/>
        </w:tcBorders>
        <w:shd w:val="clear" w:color="auto" w:fill="4C3B62"/>
      </w:tcPr>
    </w:tblStylePr>
    <w:tblStylePr w:type="lastCol">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style>
  <w:style w:type="table" w:styleId="ColorfulShading-Accent5">
    <w:name w:val="Colorful Shading Accent 5"/>
    <w:basedOn w:val="TableNormal"/>
    <w:uiPriority w:val="71"/>
    <w:qFormat/>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single" w:sz="24" w:space="0" w:color="F79646"/>
          <w:bottom w:val="nil"/>
          <w:right w:val="nil"/>
          <w:insideH w:val="nil"/>
          <w:insideV w:val="nil"/>
        </w:tcBorders>
        <w:shd w:val="clear" w:color="auto" w:fill="FFFFFF"/>
      </w:tcPr>
    </w:tblStylePr>
    <w:tblStylePr w:type="lastRow">
      <w:rPr>
        <w:b/>
        <w:bCs/>
      </w:rPr>
      <w:tblPr/>
      <w:tcPr>
        <w:tcBorders>
          <w:top w:val="single" w:sz="6" w:space="0" w:color="FFFFFF"/>
        </w:tcBorders>
        <w:shd w:val="clear" w:color="auto" w:fill="276A7C"/>
      </w:tcPr>
    </w:tblStylePr>
    <w:tblStylePr w:type="firstCol">
      <w:tblPr/>
      <w:tcPr>
        <w:tcBorders>
          <w:top w:val="nil"/>
          <w:left w:val="nil"/>
          <w:bottom w:val="nil"/>
          <w:right w:val="nil"/>
          <w:insideH w:val="single" w:sz="4" w:space="0" w:color="auto"/>
          <w:insideV w:val="nil"/>
        </w:tcBorders>
        <w:shd w:val="clear" w:color="auto" w:fill="276A7C"/>
      </w:tcPr>
    </w:tblStylePr>
    <w:tblStylePr w:type="lastCol">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style>
  <w:style w:type="table" w:styleId="ColorfulShading-Accent6">
    <w:name w:val="Colorful Shading Accent 6"/>
    <w:basedOn w:val="TableNormal"/>
    <w:uiPriority w:val="71"/>
    <w:qFormat/>
    <w:tblPr>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single" w:sz="24" w:space="0" w:color="4BACC6"/>
          <w:bottom w:val="nil"/>
          <w:right w:val="nil"/>
          <w:insideH w:val="nil"/>
          <w:insideV w:val="nil"/>
        </w:tcBorders>
        <w:shd w:val="clear" w:color="auto" w:fill="FFFFFF"/>
      </w:tcPr>
    </w:tblStylePr>
    <w:tblStylePr w:type="lastRow">
      <w:rPr>
        <w:b/>
        <w:bCs/>
      </w:rPr>
      <w:tblPr/>
      <w:tcPr>
        <w:tcBorders>
          <w:top w:val="single" w:sz="6" w:space="0" w:color="FFFFFF"/>
        </w:tcBorders>
        <w:shd w:val="clear" w:color="auto" w:fill="B65608"/>
      </w:tcPr>
    </w:tblStylePr>
    <w:tblStylePr w:type="firstCol">
      <w:tblPr/>
      <w:tcPr>
        <w:tcBorders>
          <w:top w:val="nil"/>
          <w:left w:val="nil"/>
          <w:bottom w:val="nil"/>
          <w:right w:val="nil"/>
          <w:insideH w:val="single" w:sz="4" w:space="0" w:color="auto"/>
          <w:insideV w:val="nil"/>
        </w:tcBorders>
        <w:shd w:val="clear" w:color="auto" w:fill="B65608"/>
      </w:tcPr>
    </w:tblStylePr>
    <w:tblStylePr w:type="lastCol">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style>
  <w:style w:type="table" w:styleId="ColorfulList">
    <w:name w:val="Colorful List"/>
    <w:basedOn w:val="TableNormal"/>
    <w:uiPriority w:val="72"/>
    <w:qFormat/>
    <w:tblPr>
      <w:tblStyleRowBandSize w:val="1"/>
      <w:tblStyleColBandSize w:val="1"/>
    </w:tblPr>
    <w:tcPr>
      <w:shd w:val="clear" w:color="auto" w:fill="E6E6E6"/>
    </w:tcPr>
    <w:tblStylePr w:type="firstRow">
      <w:rPr>
        <w:b/>
        <w:bCs/>
      </w:rPr>
      <w:tblPr/>
      <w:tcPr>
        <w:tcBorders>
          <w:left w:val="single" w:sz="12" w:space="0" w:color="FFFFFF"/>
        </w:tcBorders>
        <w:shd w:val="clear" w:color="auto" w:fill="9E3A38"/>
      </w:tcPr>
    </w:tblStylePr>
    <w:tblStylePr w:type="lastRow">
      <w:rPr>
        <w:b/>
        <w:bCs/>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qFormat/>
    <w:tblPr>
      <w:tblStyleRowBandSize w:val="1"/>
      <w:tblStyleColBandSize w:val="1"/>
    </w:tblPr>
    <w:tcPr>
      <w:shd w:val="clear" w:color="auto" w:fill="EDF2F8"/>
    </w:tcPr>
    <w:tblStylePr w:type="firstRow">
      <w:rPr>
        <w:b/>
        <w:bCs/>
      </w:rPr>
      <w:tblPr/>
      <w:tcPr>
        <w:tcBorders>
          <w:left w:val="single" w:sz="12" w:space="0" w:color="FFFFFF"/>
        </w:tcBorders>
        <w:shd w:val="clear" w:color="auto" w:fill="9E3A38"/>
      </w:tcPr>
    </w:tblStylePr>
    <w:tblStylePr w:type="lastRow">
      <w:rPr>
        <w:b/>
        <w:bCs/>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qFormat/>
    <w:tblPr>
      <w:tblStyleRowBandSize w:val="1"/>
      <w:tblStyleColBandSize w:val="1"/>
    </w:tblPr>
    <w:tcPr>
      <w:shd w:val="clear" w:color="auto" w:fill="F8EDED"/>
    </w:tcPr>
    <w:tblStylePr w:type="firstRow">
      <w:rPr>
        <w:b/>
        <w:bCs/>
      </w:rPr>
      <w:tblPr/>
      <w:tcPr>
        <w:tcBorders>
          <w:left w:val="single" w:sz="12" w:space="0" w:color="FFFFFF"/>
        </w:tcBorders>
        <w:shd w:val="clear" w:color="auto" w:fill="9E3A38"/>
      </w:tcPr>
    </w:tblStylePr>
    <w:tblStylePr w:type="lastRow">
      <w:rPr>
        <w:b/>
        <w:bCs/>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qFormat/>
    <w:tblPr>
      <w:tblStyleRowBandSize w:val="1"/>
      <w:tblStyleColBandSize w:val="1"/>
    </w:tblPr>
    <w:tcPr>
      <w:shd w:val="clear" w:color="auto" w:fill="F5F8EE"/>
    </w:tcPr>
    <w:tblStylePr w:type="firstRow">
      <w:rPr>
        <w:b/>
        <w:bCs/>
      </w:rPr>
      <w:tblPr/>
      <w:tcPr>
        <w:tcBorders>
          <w:left w:val="single" w:sz="12" w:space="0" w:color="FFFFFF"/>
        </w:tcBorders>
        <w:shd w:val="clear" w:color="auto" w:fill="664E82"/>
      </w:tcPr>
    </w:tblStylePr>
    <w:tblStylePr w:type="lastRow">
      <w:rPr>
        <w:b/>
        <w:bCs/>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qFormat/>
    <w:tblPr>
      <w:tblStyleRowBandSize w:val="1"/>
      <w:tblStyleColBandSize w:val="1"/>
    </w:tblPr>
    <w:tcPr>
      <w:shd w:val="clear" w:color="auto" w:fill="F2EFF6"/>
    </w:tcPr>
    <w:tblStylePr w:type="firstRow">
      <w:rPr>
        <w:b/>
        <w:bCs/>
      </w:rPr>
      <w:tblPr/>
      <w:tcPr>
        <w:tcBorders>
          <w:left w:val="single" w:sz="12" w:space="0" w:color="FFFFFF"/>
        </w:tcBorders>
        <w:shd w:val="clear" w:color="auto" w:fill="7E9C40"/>
      </w:tcPr>
    </w:tblStylePr>
    <w:tblStylePr w:type="lastRow">
      <w:rPr>
        <w:b/>
        <w:bCs/>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qFormat/>
    <w:tblPr>
      <w:tblStyleRowBandSize w:val="1"/>
      <w:tblStyleColBandSize w:val="1"/>
    </w:tblPr>
    <w:tcPr>
      <w:shd w:val="clear" w:color="auto" w:fill="EDF6F9"/>
    </w:tcPr>
    <w:tblStylePr w:type="firstRow">
      <w:rPr>
        <w:b/>
        <w:bCs/>
      </w:rPr>
      <w:tblPr/>
      <w:tcPr>
        <w:tcBorders>
          <w:left w:val="single" w:sz="12" w:space="0" w:color="FFFFFF"/>
        </w:tcBorders>
        <w:shd w:val="clear" w:color="auto" w:fill="F2730A"/>
      </w:tcPr>
    </w:tblStylePr>
    <w:tblStylePr w:type="lastRow">
      <w:rPr>
        <w:b/>
        <w:bCs/>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tblPr>
      <w:tblStyleRowBandSize w:val="1"/>
      <w:tblStyleColBandSize w:val="1"/>
    </w:tblPr>
    <w:tcPr>
      <w:shd w:val="clear" w:color="auto" w:fill="FEF4EC"/>
    </w:tcPr>
    <w:tblStylePr w:type="firstRow">
      <w:rPr>
        <w:b/>
        <w:bCs/>
      </w:rPr>
      <w:tblPr/>
      <w:tcPr>
        <w:tcBorders>
          <w:left w:val="single" w:sz="12" w:space="0" w:color="FFFFFF"/>
        </w:tcBorders>
        <w:shd w:val="clear" w:color="auto" w:fill="348DA5"/>
      </w:tcPr>
    </w:tblStylePr>
    <w:tblStylePr w:type="lastRow">
      <w:rPr>
        <w:b/>
        <w:bCs/>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Grid">
    <w:name w:val="Colorful Grid"/>
    <w:basedOn w:val="TableNormal"/>
    <w:uiPriority w:val="73"/>
    <w:qFormat/>
    <w:tblPr>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rPr>
      <w:tblPr/>
      <w:tcPr>
        <w:shd w:val="clear" w:color="auto" w:fill="999999"/>
      </w:tcPr>
    </w:tblStylePr>
    <w:tblStylePr w:type="firstCol">
      <w:tblPr/>
      <w:tcPr>
        <w:shd w:val="clear" w:color="auto" w:fill="000000"/>
      </w:tcPr>
    </w:tblStylePr>
    <w:tblStylePr w:type="lastCol">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tblPr>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rPr>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qFormat/>
    <w:tblPr>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rPr>
      <w:tblPr/>
      <w:tcPr>
        <w:shd w:val="clear" w:color="auto" w:fill="E5B8B7"/>
      </w:tcPr>
    </w:tblStylePr>
    <w:tblStylePr w:type="firstCol">
      <w:tblPr/>
      <w:tcPr>
        <w:shd w:val="clear" w:color="auto" w:fill="943634"/>
      </w:tcPr>
    </w:tblStylePr>
    <w:tblStylePr w:type="lastCol">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qFormat/>
    <w:tblPr>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rPr>
      <w:tblPr/>
      <w:tcPr>
        <w:shd w:val="clear" w:color="auto" w:fill="D6E3BC"/>
      </w:tcPr>
    </w:tblStylePr>
    <w:tblStylePr w:type="firstCol">
      <w:tblPr/>
      <w:tcPr>
        <w:shd w:val="clear" w:color="auto" w:fill="76923C"/>
      </w:tcPr>
    </w:tblStylePr>
    <w:tblStylePr w:type="lastCol">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tblPr>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rPr>
      <w:tblPr/>
      <w:tcPr>
        <w:shd w:val="clear" w:color="auto" w:fill="CCC0D9"/>
      </w:tcPr>
    </w:tblStylePr>
    <w:tblStylePr w:type="firstCol">
      <w:tblPr/>
      <w:tcPr>
        <w:shd w:val="clear" w:color="auto" w:fill="5F497A"/>
      </w:tcPr>
    </w:tblStylePr>
    <w:tblStylePr w:type="lastCol">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qFormat/>
    <w:tblPr>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rPr>
      <w:tblPr/>
      <w:tcPr>
        <w:shd w:val="clear" w:color="auto" w:fill="B6DDE8"/>
      </w:tcPr>
    </w:tblStylePr>
    <w:tblStylePr w:type="firstCol">
      <w:tblPr/>
      <w:tcPr>
        <w:shd w:val="clear" w:color="auto" w:fill="31849B"/>
      </w:tcPr>
    </w:tblStylePr>
    <w:tblStylePr w:type="lastCol">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qFormat/>
    <w:tblPr>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rPr>
      <w:tblPr/>
      <w:tcPr>
        <w:shd w:val="clear" w:color="auto" w:fill="FBD4B4"/>
      </w:tcPr>
    </w:tblStylePr>
    <w:tblStylePr w:type="firstCol">
      <w:tblPr/>
      <w:tcPr>
        <w:shd w:val="clear" w:color="auto" w:fill="E36C0A"/>
      </w:tcPr>
    </w:tblStylePr>
    <w:tblStylePr w:type="lastCol">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customStyle="1" w:styleId="Heading1Char">
    <w:name w:val="Heading 1 Char"/>
    <w:basedOn w:val="DefaultParagraphFont"/>
    <w:link w:val="Heading1"/>
    <w:uiPriority w:val="9"/>
    <w:rsid w:val="00DB076D"/>
    <w:rPr>
      <w:rFonts w:ascii="Arial" w:eastAsiaTheme="minorEastAsia" w:hAnsi="Arial"/>
      <w:b/>
      <w:bCs/>
      <w:kern w:val="2"/>
      <w:sz w:val="44"/>
      <w:szCs w:val="44"/>
      <w:lang w:eastAsia="zh-CN"/>
    </w:rPr>
  </w:style>
  <w:style w:type="character" w:customStyle="1" w:styleId="Heading2Char">
    <w:name w:val="Heading 2 Char"/>
    <w:basedOn w:val="DefaultParagraphFont"/>
    <w:link w:val="Heading2"/>
    <w:rsid w:val="00927811"/>
    <w:rPr>
      <w:rFonts w:ascii="Arial" w:eastAsiaTheme="minorEastAsia" w:hAnsi="Arial"/>
      <w:b/>
      <w:bCs/>
      <w:sz w:val="36"/>
      <w:szCs w:val="32"/>
      <w:lang w:eastAsia="zh-CN"/>
    </w:rPr>
  </w:style>
  <w:style w:type="paragraph" w:styleId="TOCHeading">
    <w:name w:val="TOC Heading"/>
    <w:basedOn w:val="Heading1"/>
    <w:next w:val="Normal"/>
    <w:uiPriority w:val="39"/>
    <w:unhideWhenUsed/>
    <w:qFormat/>
    <w:rsid w:val="00C67929"/>
    <w:pPr>
      <w:suppressAutoHyphens w:val="0"/>
      <w:spacing w:before="240" w:line="259" w:lineRule="auto"/>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ListParagraph">
    <w:name w:val="List Paragraph"/>
    <w:basedOn w:val="Normal"/>
    <w:uiPriority w:val="34"/>
    <w:unhideWhenUsed/>
    <w:qFormat/>
    <w:rsid w:val="00D75D42"/>
    <w:pPr>
      <w:ind w:left="720"/>
      <w:contextualSpacing/>
    </w:pPr>
  </w:style>
  <w:style w:type="character" w:styleId="UnresolvedMention">
    <w:name w:val="Unresolved Mention"/>
    <w:basedOn w:val="DefaultParagraphFont"/>
    <w:uiPriority w:val="99"/>
    <w:semiHidden/>
    <w:unhideWhenUsed/>
    <w:rsid w:val="00B820A5"/>
    <w:rPr>
      <w:color w:val="605E5C"/>
      <w:shd w:val="clear" w:color="auto" w:fill="E1DFDD"/>
    </w:rPr>
  </w:style>
  <w:style w:type="paragraph" w:styleId="Bibliography">
    <w:name w:val="Bibliography"/>
    <w:basedOn w:val="Normal"/>
    <w:next w:val="Normal"/>
    <w:uiPriority w:val="37"/>
    <w:unhideWhenUsed/>
    <w:rsid w:val="00D057D7"/>
    <w:pPr>
      <w:ind w:left="720" w:hanging="720"/>
    </w:pPr>
  </w:style>
  <w:style w:type="character" w:customStyle="1" w:styleId="citation">
    <w:name w:val="citation"/>
    <w:basedOn w:val="DefaultParagraphFont"/>
    <w:rsid w:val="00BB7DB7"/>
  </w:style>
  <w:style w:type="character" w:customStyle="1" w:styleId="citation-item">
    <w:name w:val="citation-item"/>
    <w:basedOn w:val="DefaultParagraphFont"/>
    <w:rsid w:val="00BB7DB7"/>
  </w:style>
  <w:style w:type="character" w:customStyle="1" w:styleId="FooterChar">
    <w:name w:val="Footer Char"/>
    <w:basedOn w:val="DefaultParagraphFont"/>
    <w:link w:val="Footer"/>
    <w:uiPriority w:val="99"/>
    <w:rsid w:val="004D252F"/>
    <w:rPr>
      <w:rFonts w:ascii="Arial" w:eastAsiaTheme="minorEastAsia" w:hAnsi="Arial"/>
      <w:sz w:val="18"/>
      <w:szCs w:val="18"/>
      <w:lang w:val="en-AU" w:eastAsia="zh-CN"/>
    </w:rPr>
  </w:style>
  <w:style w:type="paragraph" w:customStyle="1" w:styleId="pf0">
    <w:name w:val="pf0"/>
    <w:basedOn w:val="Normal"/>
    <w:rsid w:val="00B666A5"/>
    <w:pPr>
      <w:suppressAutoHyphens w:val="0"/>
      <w:spacing w:before="100" w:beforeAutospacing="1" w:after="100" w:afterAutospacing="1" w:line="240" w:lineRule="auto"/>
      <w:jc w:val="left"/>
    </w:pPr>
    <w:rPr>
      <w:rFonts w:ascii="Times New Roman" w:eastAsia="Times New Roman" w:hAnsi="Times New Roman"/>
      <w:lang w:eastAsia="en-AU"/>
    </w:rPr>
  </w:style>
  <w:style w:type="character" w:customStyle="1" w:styleId="cf01">
    <w:name w:val="cf01"/>
    <w:basedOn w:val="DefaultParagraphFont"/>
    <w:rsid w:val="00B666A5"/>
    <w:rPr>
      <w:rFonts w:ascii="Segoe UI" w:hAnsi="Segoe UI" w:cs="Segoe UI" w:hint="default"/>
      <w:sz w:val="18"/>
      <w:szCs w:val="18"/>
    </w:rPr>
  </w:style>
  <w:style w:type="character" w:customStyle="1" w:styleId="CommentTextChar">
    <w:name w:val="Comment Text Char"/>
    <w:basedOn w:val="DefaultParagraphFont"/>
    <w:link w:val="CommentText"/>
    <w:uiPriority w:val="99"/>
    <w:rsid w:val="003E239E"/>
    <w:rPr>
      <w:rFonts w:ascii="Arial" w:eastAsiaTheme="minorEastAsia" w:hAnsi="Arial"/>
      <w:sz w:val="24"/>
      <w:szCs w:val="24"/>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835906">
      <w:bodyDiv w:val="1"/>
      <w:marLeft w:val="0"/>
      <w:marRight w:val="0"/>
      <w:marTop w:val="0"/>
      <w:marBottom w:val="0"/>
      <w:divBdr>
        <w:top w:val="none" w:sz="0" w:space="0" w:color="auto"/>
        <w:left w:val="none" w:sz="0" w:space="0" w:color="auto"/>
        <w:bottom w:val="none" w:sz="0" w:space="0" w:color="auto"/>
        <w:right w:val="none" w:sz="0" w:space="0" w:color="auto"/>
      </w:divBdr>
      <w:divsChild>
        <w:div w:id="505680158">
          <w:marLeft w:val="0"/>
          <w:marRight w:val="0"/>
          <w:marTop w:val="0"/>
          <w:marBottom w:val="0"/>
          <w:divBdr>
            <w:top w:val="none" w:sz="0" w:space="0" w:color="auto"/>
            <w:left w:val="none" w:sz="0" w:space="0" w:color="auto"/>
            <w:bottom w:val="none" w:sz="0" w:space="0" w:color="auto"/>
            <w:right w:val="none" w:sz="0" w:space="0" w:color="auto"/>
          </w:divBdr>
          <w:divsChild>
            <w:div w:id="76372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169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ocialcatfish.com/scamfish/social-engineering-awareness-in-the-workplace-educating-employees-to-prevent-attack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azuh.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mimecast.com/blog/social-engineering-awareness-training-for-employe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crosoft.com/en-us/security/business/endpoint-management/microsoft-intune" TargetMode="External"/><Relationship Id="rId5" Type="http://schemas.openxmlformats.org/officeDocument/2006/relationships/webSettings" Target="webSettings.xml"/><Relationship Id="rId15" Type="http://schemas.openxmlformats.org/officeDocument/2006/relationships/hyperlink" Target="https://www.metacompliance.com/blog/cyber-security-awareness/educating-employees-social-engineering" TargetMode="External"/><Relationship Id="rId10" Type="http://schemas.openxmlformats.org/officeDocument/2006/relationships/hyperlink" Target="https://www.microsoft.com/en-au/security/business/microsoft-defende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ecuritymetrics.com/learn/how-train-your-workforce-social-engineering" TargetMode="External"/></Relationships>
</file>

<file path=word/theme/theme1.xml><?xml version="1.0" encoding="utf-8"?>
<a:theme xmlns:a="http://schemas.openxmlformats.org/drawingml/2006/main" name="Office 主题">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A5E030-B8F4-4AD8-B99D-E9118AD46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3880</TotalTime>
  <Pages>42</Pages>
  <Words>8121</Words>
  <Characters>86664</Characters>
  <Application>Microsoft Office Word</Application>
  <DocSecurity>0</DocSecurity>
  <Lines>722</Lines>
  <Paragraphs>189</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Introduction</vt:lpstr>
      <vt:lpstr>Methodology</vt:lpstr>
      <vt:lpstr>Background information</vt:lpstr>
      <vt:lpstr>    SIEM and SOC</vt:lpstr>
      <vt:lpstr>    MDR system</vt:lpstr>
      <vt:lpstr>    Social engineering</vt:lpstr>
      <vt:lpstr>    Social engineering training</vt:lpstr>
      <vt:lpstr>Discussion of findings</vt:lpstr>
      <vt:lpstr>    Change</vt:lpstr>
      <vt:lpstr>    Power</vt:lpstr>
      <vt:lpstr>    Space</vt:lpstr>
      <vt:lpstr>    Systems</vt:lpstr>
      <vt:lpstr>    Values and ethics</vt:lpstr>
      <vt:lpstr>Evaluation</vt:lpstr>
      <vt:lpstr>Conclusion</vt:lpstr>
      <vt:lpstr>References</vt:lpstr>
    </vt:vector>
  </TitlesOfParts>
  <Company/>
  <LinksUpToDate>false</LinksUpToDate>
  <CharactersWithSpaces>94596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alexk</dc:creator>
  <dc:description/>
  <cp:lastModifiedBy>FREEMAN, Simon (ssfre0)</cp:lastModifiedBy>
  <cp:revision>839</cp:revision>
  <dcterms:created xsi:type="dcterms:W3CDTF">2024-06-24T12:29:00Z</dcterms:created>
  <dcterms:modified xsi:type="dcterms:W3CDTF">2024-08-16T03:59:00Z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43CBBEBCBCFE4B28986D5058DDBB2A3B_12</vt:lpwstr>
  </property>
  <property fmtid="{D5CDD505-2E9C-101B-9397-08002B2CF9AE}" pid="3" name="KSOProductBuildVer">
    <vt:lpwstr>1033-12.2.0.13431</vt:lpwstr>
  </property>
  <property fmtid="{D5CDD505-2E9C-101B-9397-08002B2CF9AE}" pid="4" name="ZOTERO_PREF_1">
    <vt:lpwstr>&lt;data data-version="3" zotero-version="6.0.36"&gt;&lt;session id="N2ub0XpY"/&gt;&lt;style id="http://www.zotero.org/styles/apa" locale="en-GB" hasBibliography="1" bibliographyStyleHasBeenSet="1"/&gt;&lt;prefs&gt;&lt;pref name="fieldType" value="Field"/&gt;&lt;pref name="automaticJourn</vt:lpwstr>
  </property>
  <property fmtid="{D5CDD505-2E9C-101B-9397-08002B2CF9AE}" pid="5" name="ZOTERO_PREF_2">
    <vt:lpwstr>alAbbreviations" value="true"/&gt;&lt;/prefs&gt;&lt;/data&gt;</vt:lpwstr>
  </property>
</Properties>
</file>