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57CB7" w14:textId="3B2349CB" w:rsidR="00450891" w:rsidRDefault="00303FB3" w:rsidP="00BE6173">
      <w:pPr>
        <w:jc w:val="center"/>
      </w:pPr>
      <w:r>
        <w:rPr>
          <w:noProof/>
        </w:rPr>
        <w:drawing>
          <wp:inline distT="0" distB="0" distL="0" distR="0" wp14:anchorId="53D2B441" wp14:editId="4537877E">
            <wp:extent cx="3790950" cy="4638675"/>
            <wp:effectExtent l="0" t="0" r="0" b="9525"/>
            <wp:docPr id="8" name="Picture 8"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790950" cy="4638675"/>
                    </a:xfrm>
                    <a:prstGeom prst="rect">
                      <a:avLst/>
                    </a:prstGeom>
                  </pic:spPr>
                </pic:pic>
              </a:graphicData>
            </a:graphic>
          </wp:inline>
        </w:drawing>
      </w:r>
    </w:p>
    <w:p w14:paraId="1489BB13" w14:textId="77777777" w:rsidR="00BE6173" w:rsidRDefault="00BE6173" w:rsidP="008C1E84">
      <w:pPr>
        <w:jc w:val="center"/>
        <w:rPr>
          <w:b/>
          <w:bCs/>
          <w:sz w:val="40"/>
          <w:szCs w:val="40"/>
        </w:rPr>
      </w:pPr>
    </w:p>
    <w:p w14:paraId="631862A4" w14:textId="37FD8951" w:rsidR="00450891" w:rsidRPr="00B34B49" w:rsidRDefault="008C1E84" w:rsidP="008C1E84">
      <w:pPr>
        <w:jc w:val="center"/>
        <w:rPr>
          <w:b/>
          <w:bCs/>
          <w:sz w:val="40"/>
          <w:szCs w:val="40"/>
        </w:rPr>
      </w:pPr>
      <w:r w:rsidRPr="00B34B49">
        <w:rPr>
          <w:b/>
          <w:bCs/>
          <w:sz w:val="40"/>
          <w:szCs w:val="40"/>
        </w:rPr>
        <w:t>Generating BRIO™ layouts</w:t>
      </w:r>
    </w:p>
    <w:p w14:paraId="77394DCD" w14:textId="3948C9BD" w:rsidR="00450891" w:rsidRDefault="00450891" w:rsidP="00122A3B">
      <w:pPr>
        <w:jc w:val="center"/>
      </w:pPr>
    </w:p>
    <w:p w14:paraId="7CD59EC2" w14:textId="484B6217" w:rsidR="00D204E7" w:rsidRPr="00B34B49" w:rsidRDefault="00D204E7" w:rsidP="00122A3B">
      <w:pPr>
        <w:jc w:val="center"/>
        <w:rPr>
          <w:sz w:val="32"/>
          <w:szCs w:val="32"/>
        </w:rPr>
      </w:pPr>
      <w:r w:rsidRPr="00B34B49">
        <w:rPr>
          <w:sz w:val="32"/>
          <w:szCs w:val="32"/>
        </w:rPr>
        <w:t>Alexandre Kings</w:t>
      </w:r>
    </w:p>
    <w:p w14:paraId="6B533173" w14:textId="30AA7559" w:rsidR="00AE43E5" w:rsidRDefault="00D204E7" w:rsidP="00AE43E5">
      <w:pPr>
        <w:jc w:val="center"/>
        <w:rPr>
          <w:sz w:val="32"/>
          <w:szCs w:val="32"/>
        </w:rPr>
      </w:pPr>
      <w:r w:rsidRPr="00B34B49">
        <w:rPr>
          <w:sz w:val="32"/>
          <w:szCs w:val="32"/>
        </w:rPr>
        <w:t xml:space="preserve">Supervisor: Tom </w:t>
      </w:r>
      <w:proofErr w:type="spellStart"/>
      <w:r w:rsidRPr="00B34B49">
        <w:rPr>
          <w:sz w:val="32"/>
          <w:szCs w:val="32"/>
        </w:rPr>
        <w:t>Spink</w:t>
      </w:r>
      <w:proofErr w:type="spellEnd"/>
    </w:p>
    <w:p w14:paraId="7AA896B4" w14:textId="233CC425" w:rsidR="00122A3B" w:rsidRPr="00AE43E5" w:rsidRDefault="00AE43E5" w:rsidP="00AE43E5">
      <w:pPr>
        <w:jc w:val="left"/>
        <w:rPr>
          <w:sz w:val="32"/>
          <w:szCs w:val="32"/>
        </w:rPr>
      </w:pPr>
      <w:r>
        <w:rPr>
          <w:sz w:val="32"/>
          <w:szCs w:val="32"/>
        </w:rPr>
        <w:br w:type="page"/>
      </w:r>
    </w:p>
    <w:p w14:paraId="2A10D9CB" w14:textId="5696A98C" w:rsidR="00102024" w:rsidRPr="00102024" w:rsidRDefault="00102024" w:rsidP="00102024">
      <w:pPr>
        <w:rPr>
          <w:rStyle w:val="Emphasis"/>
          <w:i w:val="0"/>
          <w:iCs w:val="0"/>
          <w:sz w:val="32"/>
          <w:szCs w:val="32"/>
        </w:rPr>
      </w:pPr>
      <w:r>
        <w:rPr>
          <w:rStyle w:val="Emphasis"/>
          <w:i w:val="0"/>
          <w:iCs w:val="0"/>
          <w:sz w:val="32"/>
          <w:szCs w:val="32"/>
        </w:rPr>
        <w:lastRenderedPageBreak/>
        <w:t>Abstract</w:t>
      </w:r>
    </w:p>
    <w:p w14:paraId="4C28DAB7" w14:textId="6CF331E7" w:rsidR="00122A3B" w:rsidRDefault="00122A3B" w:rsidP="00450891">
      <w:pPr>
        <w:jc w:val="left"/>
      </w:pPr>
    </w:p>
    <w:p w14:paraId="48CE6726" w14:textId="77777777" w:rsidR="001401CC" w:rsidRDefault="001401CC" w:rsidP="00450891">
      <w:pPr>
        <w:jc w:val="left"/>
      </w:pPr>
    </w:p>
    <w:p w14:paraId="6FA06BE6" w14:textId="77777777" w:rsidR="0031209F" w:rsidRDefault="0031209F">
      <w:pPr>
        <w:jc w:val="left"/>
      </w:pPr>
      <w:r>
        <w:br w:type="page"/>
      </w:r>
    </w:p>
    <w:p w14:paraId="6BE9118E" w14:textId="125A8636" w:rsidR="0031209F" w:rsidRDefault="0031209F" w:rsidP="00450891">
      <w:pPr>
        <w:jc w:val="left"/>
        <w:rPr>
          <w:sz w:val="32"/>
          <w:szCs w:val="32"/>
        </w:rPr>
      </w:pPr>
      <w:r>
        <w:rPr>
          <w:sz w:val="32"/>
          <w:szCs w:val="32"/>
        </w:rPr>
        <w:lastRenderedPageBreak/>
        <w:t>Declaration</w:t>
      </w:r>
    </w:p>
    <w:p w14:paraId="35DB8DD9" w14:textId="77777777" w:rsidR="0031209F" w:rsidRPr="0031209F" w:rsidRDefault="0031209F" w:rsidP="00450891">
      <w:pPr>
        <w:jc w:val="left"/>
      </w:pPr>
    </w:p>
    <w:p w14:paraId="703B13B7" w14:textId="78583B55" w:rsidR="00122A3B" w:rsidRDefault="00AE43E5" w:rsidP="00450891">
      <w:pPr>
        <w:jc w:val="left"/>
      </w:pPr>
      <w:r>
        <w:br w:type="page"/>
      </w:r>
    </w:p>
    <w:sdt>
      <w:sdtPr>
        <w:rPr>
          <w:rFonts w:eastAsiaTheme="minorEastAsia"/>
          <w:sz w:val="24"/>
          <w:szCs w:val="24"/>
        </w:rPr>
        <w:id w:val="1217084994"/>
        <w:docPartObj>
          <w:docPartGallery w:val="Table of Contents"/>
          <w:docPartUnique/>
        </w:docPartObj>
      </w:sdtPr>
      <w:sdtEndPr>
        <w:rPr>
          <w:b/>
          <w:bCs/>
          <w:noProof/>
        </w:rPr>
      </w:sdtEndPr>
      <w:sdtContent>
        <w:p w14:paraId="0D8448FF" w14:textId="5E4BFD6A" w:rsidR="002A443B" w:rsidRDefault="002A443B">
          <w:pPr>
            <w:pStyle w:val="TOCHeading"/>
          </w:pPr>
          <w:r>
            <w:t>Contents</w:t>
          </w:r>
        </w:p>
        <w:p w14:paraId="57473B38" w14:textId="5BAA1AA9" w:rsidR="002A443B" w:rsidRDefault="002A443B">
          <w:pPr>
            <w:pStyle w:val="TOC1"/>
            <w:tabs>
              <w:tab w:val="left" w:pos="440"/>
              <w:tab w:val="right" w:leader="dot" w:pos="9016"/>
            </w:tabs>
            <w:rPr>
              <w:noProof/>
            </w:rPr>
          </w:pPr>
          <w:r>
            <w:fldChar w:fldCharType="begin"/>
          </w:r>
          <w:r>
            <w:instrText xml:space="preserve"> TOC \o "1-3" \h \z \u </w:instrText>
          </w:r>
          <w:r>
            <w:fldChar w:fldCharType="separate"/>
          </w:r>
          <w:hyperlink w:anchor="_Toc127977428" w:history="1">
            <w:r w:rsidRPr="00225353">
              <w:rPr>
                <w:rStyle w:val="Hyperlink"/>
                <w:noProof/>
              </w:rPr>
              <w:t>2</w:t>
            </w:r>
            <w:r>
              <w:rPr>
                <w:noProof/>
              </w:rPr>
              <w:tab/>
            </w:r>
            <w:r w:rsidRPr="00225353">
              <w:rPr>
                <w:rStyle w:val="Hyperlink"/>
                <w:noProof/>
              </w:rPr>
              <w:t>Overview</w:t>
            </w:r>
            <w:r>
              <w:rPr>
                <w:noProof/>
                <w:webHidden/>
              </w:rPr>
              <w:tab/>
            </w:r>
            <w:r>
              <w:rPr>
                <w:noProof/>
                <w:webHidden/>
              </w:rPr>
              <w:fldChar w:fldCharType="begin"/>
            </w:r>
            <w:r>
              <w:rPr>
                <w:noProof/>
                <w:webHidden/>
              </w:rPr>
              <w:instrText xml:space="preserve"> PAGEREF _Toc127977428 \h </w:instrText>
            </w:r>
            <w:r>
              <w:rPr>
                <w:noProof/>
                <w:webHidden/>
              </w:rPr>
            </w:r>
            <w:r>
              <w:rPr>
                <w:noProof/>
                <w:webHidden/>
              </w:rPr>
              <w:fldChar w:fldCharType="separate"/>
            </w:r>
            <w:r>
              <w:rPr>
                <w:noProof/>
                <w:webHidden/>
              </w:rPr>
              <w:t>1</w:t>
            </w:r>
            <w:r>
              <w:rPr>
                <w:noProof/>
                <w:webHidden/>
              </w:rPr>
              <w:fldChar w:fldCharType="end"/>
            </w:r>
          </w:hyperlink>
        </w:p>
        <w:p w14:paraId="62B7BC8B" w14:textId="094B4424" w:rsidR="002A443B" w:rsidRDefault="00000000">
          <w:pPr>
            <w:pStyle w:val="TOC1"/>
            <w:tabs>
              <w:tab w:val="left" w:pos="440"/>
              <w:tab w:val="right" w:leader="dot" w:pos="9016"/>
            </w:tabs>
            <w:rPr>
              <w:noProof/>
            </w:rPr>
          </w:pPr>
          <w:hyperlink w:anchor="_Toc127977429" w:history="1">
            <w:r w:rsidR="002A443B" w:rsidRPr="00225353">
              <w:rPr>
                <w:rStyle w:val="Hyperlink"/>
                <w:noProof/>
              </w:rPr>
              <w:t>3</w:t>
            </w:r>
            <w:r w:rsidR="002A443B">
              <w:rPr>
                <w:noProof/>
              </w:rPr>
              <w:tab/>
            </w:r>
            <w:r w:rsidR="002A443B" w:rsidRPr="00225353">
              <w:rPr>
                <w:rStyle w:val="Hyperlink"/>
                <w:noProof/>
              </w:rPr>
              <w:t>Design decisions</w:t>
            </w:r>
            <w:r w:rsidR="002A443B">
              <w:rPr>
                <w:noProof/>
                <w:webHidden/>
              </w:rPr>
              <w:tab/>
            </w:r>
            <w:r w:rsidR="002A443B">
              <w:rPr>
                <w:noProof/>
                <w:webHidden/>
              </w:rPr>
              <w:fldChar w:fldCharType="begin"/>
            </w:r>
            <w:r w:rsidR="002A443B">
              <w:rPr>
                <w:noProof/>
                <w:webHidden/>
              </w:rPr>
              <w:instrText xml:space="preserve"> PAGEREF _Toc127977429 \h </w:instrText>
            </w:r>
            <w:r w:rsidR="002A443B">
              <w:rPr>
                <w:noProof/>
                <w:webHidden/>
              </w:rPr>
            </w:r>
            <w:r w:rsidR="002A443B">
              <w:rPr>
                <w:noProof/>
                <w:webHidden/>
              </w:rPr>
              <w:fldChar w:fldCharType="separate"/>
            </w:r>
            <w:r w:rsidR="002A443B">
              <w:rPr>
                <w:noProof/>
                <w:webHidden/>
              </w:rPr>
              <w:t>1</w:t>
            </w:r>
            <w:r w:rsidR="002A443B">
              <w:rPr>
                <w:noProof/>
                <w:webHidden/>
              </w:rPr>
              <w:fldChar w:fldCharType="end"/>
            </w:r>
          </w:hyperlink>
        </w:p>
        <w:p w14:paraId="3DC8FB3C" w14:textId="7D0E8305" w:rsidR="002A443B" w:rsidRDefault="00000000">
          <w:pPr>
            <w:pStyle w:val="TOC1"/>
            <w:tabs>
              <w:tab w:val="left" w:pos="440"/>
              <w:tab w:val="right" w:leader="dot" w:pos="9016"/>
            </w:tabs>
            <w:rPr>
              <w:noProof/>
            </w:rPr>
          </w:pPr>
          <w:hyperlink w:anchor="_Toc127977430" w:history="1">
            <w:r w:rsidR="002A443B" w:rsidRPr="00225353">
              <w:rPr>
                <w:rStyle w:val="Hyperlink"/>
                <w:noProof/>
              </w:rPr>
              <w:t>4</w:t>
            </w:r>
            <w:r w:rsidR="002A443B">
              <w:rPr>
                <w:noProof/>
              </w:rPr>
              <w:tab/>
            </w:r>
            <w:r w:rsidR="002A443B" w:rsidRPr="00225353">
              <w:rPr>
                <w:rStyle w:val="Hyperlink"/>
                <w:noProof/>
              </w:rPr>
              <w:t>Characterization of the BRIO™ pieces</w:t>
            </w:r>
            <w:r w:rsidR="002A443B">
              <w:rPr>
                <w:noProof/>
                <w:webHidden/>
              </w:rPr>
              <w:tab/>
            </w:r>
            <w:r w:rsidR="002A443B">
              <w:rPr>
                <w:noProof/>
                <w:webHidden/>
              </w:rPr>
              <w:fldChar w:fldCharType="begin"/>
            </w:r>
            <w:r w:rsidR="002A443B">
              <w:rPr>
                <w:noProof/>
                <w:webHidden/>
              </w:rPr>
              <w:instrText xml:space="preserve"> PAGEREF _Toc127977430 \h </w:instrText>
            </w:r>
            <w:r w:rsidR="002A443B">
              <w:rPr>
                <w:noProof/>
                <w:webHidden/>
              </w:rPr>
            </w:r>
            <w:r w:rsidR="002A443B">
              <w:rPr>
                <w:noProof/>
                <w:webHidden/>
              </w:rPr>
              <w:fldChar w:fldCharType="separate"/>
            </w:r>
            <w:r w:rsidR="002A443B">
              <w:rPr>
                <w:noProof/>
                <w:webHidden/>
              </w:rPr>
              <w:t>1</w:t>
            </w:r>
            <w:r w:rsidR="002A443B">
              <w:rPr>
                <w:noProof/>
                <w:webHidden/>
              </w:rPr>
              <w:fldChar w:fldCharType="end"/>
            </w:r>
          </w:hyperlink>
        </w:p>
        <w:p w14:paraId="625B055C" w14:textId="26E2CAC5" w:rsidR="002A443B" w:rsidRDefault="00000000">
          <w:pPr>
            <w:pStyle w:val="TOC2"/>
            <w:tabs>
              <w:tab w:val="left" w:pos="880"/>
              <w:tab w:val="right" w:leader="dot" w:pos="9016"/>
            </w:tabs>
            <w:rPr>
              <w:noProof/>
            </w:rPr>
          </w:pPr>
          <w:hyperlink w:anchor="_Toc127977431" w:history="1">
            <w:r w:rsidR="002A443B" w:rsidRPr="00225353">
              <w:rPr>
                <w:rStyle w:val="Hyperlink"/>
                <w:noProof/>
              </w:rPr>
              <w:t>4.1</w:t>
            </w:r>
            <w:r w:rsidR="002A443B">
              <w:rPr>
                <w:noProof/>
              </w:rPr>
              <w:tab/>
            </w:r>
            <w:r w:rsidR="002A443B" w:rsidRPr="00225353">
              <w:rPr>
                <w:rStyle w:val="Hyperlink"/>
                <w:noProof/>
              </w:rPr>
              <w:t>Required characteristics</w:t>
            </w:r>
            <w:r w:rsidR="002A443B">
              <w:rPr>
                <w:noProof/>
                <w:webHidden/>
              </w:rPr>
              <w:tab/>
            </w:r>
            <w:r w:rsidR="002A443B">
              <w:rPr>
                <w:noProof/>
                <w:webHidden/>
              </w:rPr>
              <w:fldChar w:fldCharType="begin"/>
            </w:r>
            <w:r w:rsidR="002A443B">
              <w:rPr>
                <w:noProof/>
                <w:webHidden/>
              </w:rPr>
              <w:instrText xml:space="preserve"> PAGEREF _Toc127977431 \h </w:instrText>
            </w:r>
            <w:r w:rsidR="002A443B">
              <w:rPr>
                <w:noProof/>
                <w:webHidden/>
              </w:rPr>
            </w:r>
            <w:r w:rsidR="002A443B">
              <w:rPr>
                <w:noProof/>
                <w:webHidden/>
              </w:rPr>
              <w:fldChar w:fldCharType="separate"/>
            </w:r>
            <w:r w:rsidR="002A443B">
              <w:rPr>
                <w:noProof/>
                <w:webHidden/>
              </w:rPr>
              <w:t>1</w:t>
            </w:r>
            <w:r w:rsidR="002A443B">
              <w:rPr>
                <w:noProof/>
                <w:webHidden/>
              </w:rPr>
              <w:fldChar w:fldCharType="end"/>
            </w:r>
          </w:hyperlink>
        </w:p>
        <w:p w14:paraId="58E98F16" w14:textId="15B685AF" w:rsidR="002A443B" w:rsidRDefault="00000000">
          <w:pPr>
            <w:pStyle w:val="TOC1"/>
            <w:tabs>
              <w:tab w:val="left" w:pos="440"/>
              <w:tab w:val="right" w:leader="dot" w:pos="9016"/>
            </w:tabs>
            <w:rPr>
              <w:noProof/>
            </w:rPr>
          </w:pPr>
          <w:hyperlink w:anchor="_Toc127977432" w:history="1">
            <w:r w:rsidR="002A443B" w:rsidRPr="00225353">
              <w:rPr>
                <w:rStyle w:val="Hyperlink"/>
                <w:noProof/>
              </w:rPr>
              <w:t>5</w:t>
            </w:r>
            <w:r w:rsidR="002A443B">
              <w:rPr>
                <w:noProof/>
              </w:rPr>
              <w:tab/>
            </w:r>
            <w:r w:rsidR="002A443B" w:rsidRPr="00225353">
              <w:rPr>
                <w:rStyle w:val="Hyperlink"/>
                <w:noProof/>
              </w:rPr>
              <w:t>User interface</w:t>
            </w:r>
            <w:r w:rsidR="002A443B">
              <w:rPr>
                <w:noProof/>
                <w:webHidden/>
              </w:rPr>
              <w:tab/>
            </w:r>
            <w:r w:rsidR="002A443B">
              <w:rPr>
                <w:noProof/>
                <w:webHidden/>
              </w:rPr>
              <w:fldChar w:fldCharType="begin"/>
            </w:r>
            <w:r w:rsidR="002A443B">
              <w:rPr>
                <w:noProof/>
                <w:webHidden/>
              </w:rPr>
              <w:instrText xml:space="preserve"> PAGEREF _Toc127977432 \h </w:instrText>
            </w:r>
            <w:r w:rsidR="002A443B">
              <w:rPr>
                <w:noProof/>
                <w:webHidden/>
              </w:rPr>
            </w:r>
            <w:r w:rsidR="002A443B">
              <w:rPr>
                <w:noProof/>
                <w:webHidden/>
              </w:rPr>
              <w:fldChar w:fldCharType="separate"/>
            </w:r>
            <w:r w:rsidR="002A443B">
              <w:rPr>
                <w:noProof/>
                <w:webHidden/>
              </w:rPr>
              <w:t>7</w:t>
            </w:r>
            <w:r w:rsidR="002A443B">
              <w:rPr>
                <w:noProof/>
                <w:webHidden/>
              </w:rPr>
              <w:fldChar w:fldCharType="end"/>
            </w:r>
          </w:hyperlink>
        </w:p>
        <w:p w14:paraId="132311B7" w14:textId="609369B5" w:rsidR="002A443B" w:rsidRDefault="00000000">
          <w:pPr>
            <w:pStyle w:val="TOC2"/>
            <w:tabs>
              <w:tab w:val="left" w:pos="880"/>
              <w:tab w:val="right" w:leader="dot" w:pos="9016"/>
            </w:tabs>
            <w:rPr>
              <w:noProof/>
            </w:rPr>
          </w:pPr>
          <w:hyperlink w:anchor="_Toc127977433" w:history="1">
            <w:r w:rsidR="002A443B" w:rsidRPr="00225353">
              <w:rPr>
                <w:rStyle w:val="Hyperlink"/>
                <w:noProof/>
              </w:rPr>
              <w:t>5.1</w:t>
            </w:r>
            <w:r w:rsidR="002A443B">
              <w:rPr>
                <w:noProof/>
              </w:rPr>
              <w:tab/>
            </w:r>
            <w:r w:rsidR="002A443B" w:rsidRPr="00225353">
              <w:rPr>
                <w:rStyle w:val="Hyperlink"/>
                <w:noProof/>
              </w:rPr>
              <w:t>Tools used</w:t>
            </w:r>
            <w:r w:rsidR="002A443B">
              <w:rPr>
                <w:noProof/>
                <w:webHidden/>
              </w:rPr>
              <w:tab/>
            </w:r>
            <w:r w:rsidR="002A443B">
              <w:rPr>
                <w:noProof/>
                <w:webHidden/>
              </w:rPr>
              <w:fldChar w:fldCharType="begin"/>
            </w:r>
            <w:r w:rsidR="002A443B">
              <w:rPr>
                <w:noProof/>
                <w:webHidden/>
              </w:rPr>
              <w:instrText xml:space="preserve"> PAGEREF _Toc127977433 \h </w:instrText>
            </w:r>
            <w:r w:rsidR="002A443B">
              <w:rPr>
                <w:noProof/>
                <w:webHidden/>
              </w:rPr>
            </w:r>
            <w:r w:rsidR="002A443B">
              <w:rPr>
                <w:noProof/>
                <w:webHidden/>
              </w:rPr>
              <w:fldChar w:fldCharType="separate"/>
            </w:r>
            <w:r w:rsidR="002A443B">
              <w:rPr>
                <w:noProof/>
                <w:webHidden/>
              </w:rPr>
              <w:t>7</w:t>
            </w:r>
            <w:r w:rsidR="002A443B">
              <w:rPr>
                <w:noProof/>
                <w:webHidden/>
              </w:rPr>
              <w:fldChar w:fldCharType="end"/>
            </w:r>
          </w:hyperlink>
        </w:p>
        <w:p w14:paraId="436B6156" w14:textId="562E674C" w:rsidR="002A443B" w:rsidRDefault="00000000">
          <w:pPr>
            <w:pStyle w:val="TOC1"/>
            <w:tabs>
              <w:tab w:val="left" w:pos="440"/>
              <w:tab w:val="right" w:leader="dot" w:pos="9016"/>
            </w:tabs>
            <w:rPr>
              <w:noProof/>
            </w:rPr>
          </w:pPr>
          <w:hyperlink w:anchor="_Toc127977434" w:history="1">
            <w:r w:rsidR="002A443B" w:rsidRPr="00225353">
              <w:rPr>
                <w:rStyle w:val="Hyperlink"/>
                <w:noProof/>
              </w:rPr>
              <w:t>6</w:t>
            </w:r>
            <w:r w:rsidR="002A443B">
              <w:rPr>
                <w:noProof/>
              </w:rPr>
              <w:tab/>
            </w:r>
            <w:r w:rsidR="002A443B" w:rsidRPr="00225353">
              <w:rPr>
                <w:rStyle w:val="Hyperlink"/>
                <w:noProof/>
              </w:rPr>
              <w:t>Track-Generation</w:t>
            </w:r>
            <w:r w:rsidR="002A443B">
              <w:rPr>
                <w:noProof/>
                <w:webHidden/>
              </w:rPr>
              <w:tab/>
            </w:r>
            <w:r w:rsidR="002A443B">
              <w:rPr>
                <w:noProof/>
                <w:webHidden/>
              </w:rPr>
              <w:fldChar w:fldCharType="begin"/>
            </w:r>
            <w:r w:rsidR="002A443B">
              <w:rPr>
                <w:noProof/>
                <w:webHidden/>
              </w:rPr>
              <w:instrText xml:space="preserve"> PAGEREF _Toc127977434 \h </w:instrText>
            </w:r>
            <w:r w:rsidR="002A443B">
              <w:rPr>
                <w:noProof/>
                <w:webHidden/>
              </w:rPr>
            </w:r>
            <w:r w:rsidR="002A443B">
              <w:rPr>
                <w:noProof/>
                <w:webHidden/>
              </w:rPr>
              <w:fldChar w:fldCharType="separate"/>
            </w:r>
            <w:r w:rsidR="002A443B">
              <w:rPr>
                <w:noProof/>
                <w:webHidden/>
              </w:rPr>
              <w:t>11</w:t>
            </w:r>
            <w:r w:rsidR="002A443B">
              <w:rPr>
                <w:noProof/>
                <w:webHidden/>
              </w:rPr>
              <w:fldChar w:fldCharType="end"/>
            </w:r>
          </w:hyperlink>
        </w:p>
        <w:p w14:paraId="09820181" w14:textId="14A8AA84" w:rsidR="002A443B" w:rsidRDefault="00000000">
          <w:pPr>
            <w:pStyle w:val="TOC1"/>
            <w:tabs>
              <w:tab w:val="left" w:pos="440"/>
              <w:tab w:val="right" w:leader="dot" w:pos="9016"/>
            </w:tabs>
            <w:rPr>
              <w:noProof/>
            </w:rPr>
          </w:pPr>
          <w:hyperlink w:anchor="_Toc127977435" w:history="1">
            <w:r w:rsidR="002A443B" w:rsidRPr="00225353">
              <w:rPr>
                <w:rStyle w:val="Hyperlink"/>
                <w:noProof/>
              </w:rPr>
              <w:t>7</w:t>
            </w:r>
            <w:r w:rsidR="002A443B">
              <w:rPr>
                <w:noProof/>
              </w:rPr>
              <w:tab/>
            </w:r>
            <w:r w:rsidR="002A443B" w:rsidRPr="00225353">
              <w:rPr>
                <w:rStyle w:val="Hyperlink"/>
                <w:noProof/>
              </w:rPr>
              <w:t>References</w:t>
            </w:r>
            <w:r w:rsidR="002A443B">
              <w:rPr>
                <w:noProof/>
                <w:webHidden/>
              </w:rPr>
              <w:tab/>
            </w:r>
            <w:r w:rsidR="002A443B">
              <w:rPr>
                <w:noProof/>
                <w:webHidden/>
              </w:rPr>
              <w:fldChar w:fldCharType="begin"/>
            </w:r>
            <w:r w:rsidR="002A443B">
              <w:rPr>
                <w:noProof/>
                <w:webHidden/>
              </w:rPr>
              <w:instrText xml:space="preserve"> PAGEREF _Toc127977435 \h </w:instrText>
            </w:r>
            <w:r w:rsidR="002A443B">
              <w:rPr>
                <w:noProof/>
                <w:webHidden/>
              </w:rPr>
            </w:r>
            <w:r w:rsidR="002A443B">
              <w:rPr>
                <w:noProof/>
                <w:webHidden/>
              </w:rPr>
              <w:fldChar w:fldCharType="separate"/>
            </w:r>
            <w:r w:rsidR="002A443B">
              <w:rPr>
                <w:noProof/>
                <w:webHidden/>
              </w:rPr>
              <w:t>12</w:t>
            </w:r>
            <w:r w:rsidR="002A443B">
              <w:rPr>
                <w:noProof/>
                <w:webHidden/>
              </w:rPr>
              <w:fldChar w:fldCharType="end"/>
            </w:r>
          </w:hyperlink>
        </w:p>
        <w:p w14:paraId="26F1284B" w14:textId="25A24C0B" w:rsidR="002A443B" w:rsidRDefault="002A443B">
          <w:r>
            <w:rPr>
              <w:b/>
              <w:bCs/>
              <w:noProof/>
            </w:rPr>
            <w:fldChar w:fldCharType="end"/>
          </w:r>
        </w:p>
      </w:sdtContent>
    </w:sdt>
    <w:p w14:paraId="2AA9E6F2" w14:textId="530D9892" w:rsidR="0025250A" w:rsidRDefault="0025250A" w:rsidP="00B000FD"/>
    <w:p w14:paraId="2C200D67" w14:textId="58DE83F8" w:rsidR="0025250A" w:rsidRDefault="00465E52" w:rsidP="00465E52">
      <w:pPr>
        <w:jc w:val="left"/>
      </w:pPr>
      <w:r>
        <w:br w:type="page"/>
      </w:r>
    </w:p>
    <w:p w14:paraId="73632A75" w14:textId="1382372F" w:rsidR="0025250A" w:rsidRPr="00731961" w:rsidRDefault="006B0143" w:rsidP="00731961">
      <w:pPr>
        <w:pStyle w:val="Heading1"/>
      </w:pPr>
      <w:r>
        <w:lastRenderedPageBreak/>
        <w:t>Introduction</w:t>
      </w:r>
    </w:p>
    <w:p w14:paraId="41BA4BC5" w14:textId="17C27AAB" w:rsidR="0025250A" w:rsidRPr="00B000FD" w:rsidRDefault="00BD168C" w:rsidP="00B000FD">
      <w:r w:rsidRPr="00B000FD">
        <w:t xml:space="preserve">The goal of this </w:t>
      </w:r>
      <w:r w:rsidR="00085D21" w:rsidRPr="00B000FD">
        <w:t xml:space="preserve">project was to build a program for users to </w:t>
      </w:r>
      <w:r w:rsidR="002C054A" w:rsidRPr="00B000FD">
        <w:t>obtain automatically generated</w:t>
      </w:r>
      <w:r w:rsidR="00085D21" w:rsidRPr="00B000FD">
        <w:t xml:space="preserve"> </w:t>
      </w:r>
      <w:r w:rsidR="002C054A" w:rsidRPr="00B000FD">
        <w:t xml:space="preserve">BRIO™ railway circuits from </w:t>
      </w:r>
      <w:r w:rsidR="00FF7D0F" w:rsidRPr="00B000FD">
        <w:t xml:space="preserve">sets of input pieces. Users </w:t>
      </w:r>
      <w:proofErr w:type="gramStart"/>
      <w:r w:rsidR="00FF7D0F" w:rsidRPr="00B000FD">
        <w:t>are able to</w:t>
      </w:r>
      <w:proofErr w:type="gramEnd"/>
      <w:r w:rsidR="00FF7D0F" w:rsidRPr="00B000FD">
        <w:t xml:space="preserve"> use </w:t>
      </w:r>
      <w:r w:rsidR="00243CD7" w:rsidRPr="00B000FD">
        <w:t xml:space="preserve">an </w:t>
      </w:r>
      <w:r w:rsidR="00FF7D0F" w:rsidRPr="00B000FD">
        <w:t xml:space="preserve">interface to make a selection of BRIO™ pieces, generate a track layout from this selection, and </w:t>
      </w:r>
      <w:r w:rsidR="00C647A3" w:rsidRPr="00B000FD">
        <w:t xml:space="preserve">visualise </w:t>
      </w:r>
      <w:r w:rsidR="00D71710" w:rsidRPr="00B000FD">
        <w:t>the circuit generated</w:t>
      </w:r>
      <w:r w:rsidR="00C64821" w:rsidRPr="00B000FD">
        <w:t xml:space="preserve"> on a 2D display. </w:t>
      </w:r>
      <w:r w:rsidR="002C68A6" w:rsidRPr="00B000FD">
        <w:t xml:space="preserve">The train tracks should be realistic, meaning that pieces should be connected in a way that </w:t>
      </w:r>
      <w:r w:rsidR="00CE30FC" w:rsidRPr="00B000FD">
        <w:t xml:space="preserve">is feasible in real life. </w:t>
      </w:r>
      <w:r w:rsidR="00AC79E2" w:rsidRPr="00B000FD">
        <w:t xml:space="preserve">The display should be intuitive and provide the users with enough information to be able to re-build the railway tracks with their own pieces at home. </w:t>
      </w:r>
    </w:p>
    <w:p w14:paraId="0A7D316D" w14:textId="4353A9F6" w:rsidR="00BD168C" w:rsidRDefault="00BD168C" w:rsidP="00B000FD"/>
    <w:p w14:paraId="3738E675" w14:textId="1D8A47F7" w:rsidR="000441E2" w:rsidRDefault="00465E52" w:rsidP="00465E52">
      <w:pPr>
        <w:jc w:val="left"/>
      </w:pPr>
      <w:r>
        <w:br w:type="page"/>
      </w:r>
    </w:p>
    <w:p w14:paraId="584F72E5" w14:textId="417B46C8" w:rsidR="00F85DF9" w:rsidRDefault="000441E2" w:rsidP="001C560C">
      <w:pPr>
        <w:pStyle w:val="Heading1"/>
      </w:pPr>
      <w:r>
        <w:lastRenderedPageBreak/>
        <w:t>Requirement</w:t>
      </w:r>
      <w:r w:rsidR="007F2CF9">
        <w:t>s and design decisions</w:t>
      </w:r>
    </w:p>
    <w:p w14:paraId="1AB79529" w14:textId="5B0134B2" w:rsidR="00D956F4" w:rsidRDefault="00D956F4" w:rsidP="00B000FD">
      <w:r>
        <w:t>The circuits generated should be non-trivial – they should contain at least one closed loop.</w:t>
      </w:r>
      <w:r w:rsidR="000A3C03">
        <w:t xml:space="preserve"> The decision was made to completely prevent the generation of </w:t>
      </w:r>
      <w:r w:rsidR="0016456A">
        <w:t xml:space="preserve">non-closed tracks. </w:t>
      </w:r>
      <w:r w:rsidR="00050128">
        <w:t>Such railway tracks</w:t>
      </w:r>
      <w:r w:rsidR="0016456A">
        <w:t xml:space="preserve"> are considered</w:t>
      </w:r>
      <w:r w:rsidR="00050128">
        <w:t xml:space="preserve"> </w:t>
      </w:r>
      <w:r w:rsidR="00385BC5">
        <w:t xml:space="preserve">easy to construct and not worth </w:t>
      </w:r>
      <w:r w:rsidR="00243CD7">
        <w:t>any special interest.</w:t>
      </w:r>
    </w:p>
    <w:p w14:paraId="3A352870" w14:textId="2DB238EA" w:rsidR="00E825F8" w:rsidRDefault="00E825F8" w:rsidP="00B000FD">
      <w:r>
        <w:t>The option to display generated layo</w:t>
      </w:r>
      <w:r w:rsidR="00866B85">
        <w:t>uts in 3D was considered at the start of the project</w:t>
      </w:r>
      <w:r w:rsidR="00065DD7">
        <w:t xml:space="preserve">. This would make it especially useful when it comes for multi-level circuits, which would allow users to directly see </w:t>
      </w:r>
      <w:r w:rsidR="00085076">
        <w:t>where the ascending pieces are, and which pieces are placed above others</w:t>
      </w:r>
      <w:r w:rsidR="00866B85">
        <w:t>. However, after a discussion with Tom, it was decided that a simple 2D display would be sufficient to show the layouts built</w:t>
      </w:r>
      <w:r w:rsidR="00953767">
        <w:t xml:space="preserve">, and </w:t>
      </w:r>
      <w:r w:rsidR="009D0286">
        <w:t xml:space="preserve">the emphasis was put on the generation of interesting track layouts rather than </w:t>
      </w:r>
      <w:r w:rsidR="00065DD7">
        <w:t>on the display of generated tracks.</w:t>
      </w:r>
    </w:p>
    <w:p w14:paraId="293E2DB8" w14:textId="7E6CA367" w:rsidR="00085076" w:rsidRDefault="00085076" w:rsidP="00B000FD">
      <w:r>
        <w:t xml:space="preserve">A colour code is used as a workaround to display multi-level train tracks </w:t>
      </w:r>
      <w:r w:rsidR="00703D1C">
        <w:t>–</w:t>
      </w:r>
      <w:r>
        <w:t xml:space="preserve"> </w:t>
      </w:r>
      <w:r w:rsidR="00703D1C">
        <w:t>pieces at a certain level are outlined in the colour specific to that level.</w:t>
      </w:r>
    </w:p>
    <w:p w14:paraId="0B6B25ED" w14:textId="671AB9B2" w:rsidR="00D956F4" w:rsidRDefault="00D956F4" w:rsidP="00B000FD"/>
    <w:p w14:paraId="0752CBFE" w14:textId="77777777" w:rsidR="00DD6E94" w:rsidRPr="00BD168C" w:rsidRDefault="00DD6E94" w:rsidP="00B000FD"/>
    <w:p w14:paraId="6F14521B" w14:textId="75726BA6" w:rsidR="00392F01" w:rsidRDefault="003D767B" w:rsidP="003D767B">
      <w:pPr>
        <w:jc w:val="left"/>
      </w:pPr>
      <w:r>
        <w:br w:type="page"/>
      </w:r>
    </w:p>
    <w:p w14:paraId="2D31D9F5" w14:textId="6D6FA685" w:rsidR="0088121C" w:rsidRDefault="0088121C" w:rsidP="00B534B4">
      <w:pPr>
        <w:pStyle w:val="Heading1"/>
      </w:pPr>
      <w:bookmarkStart w:id="0" w:name="_Toc127977430"/>
      <w:r w:rsidRPr="00955AB8">
        <w:lastRenderedPageBreak/>
        <w:t>Characterization of the</w:t>
      </w:r>
      <w:r w:rsidR="00B72792" w:rsidRPr="00955AB8">
        <w:t xml:space="preserve"> BRIO™ pieces</w:t>
      </w:r>
      <w:bookmarkEnd w:id="0"/>
    </w:p>
    <w:p w14:paraId="6F542B5C" w14:textId="19A66F89" w:rsidR="00A34A66" w:rsidRPr="00A34A66" w:rsidRDefault="00A34A66" w:rsidP="00A34A66">
      <w:r>
        <w:t xml:space="preserve">This </w:t>
      </w:r>
      <w:r w:rsidR="002643E6">
        <w:t xml:space="preserve">section discusses </w:t>
      </w:r>
      <w:r w:rsidR="00D12753">
        <w:t xml:space="preserve">the way in which </w:t>
      </w:r>
      <w:r w:rsidR="00F93812">
        <w:t xml:space="preserve">a library of </w:t>
      </w:r>
      <w:r w:rsidR="000E2F5D">
        <w:t>BRIO™ pieces was built</w:t>
      </w:r>
      <w:r w:rsidR="00186D58">
        <w:t>,</w:t>
      </w:r>
      <w:r w:rsidR="005537A2">
        <w:t xml:space="preserve"> to</w:t>
      </w:r>
      <w:r w:rsidR="000E2F5D">
        <w:t xml:space="preserve"> allow for the generation of circuits and display of these on screen.</w:t>
      </w:r>
    </w:p>
    <w:p w14:paraId="2CDC8A21" w14:textId="6E2DC551" w:rsidR="00CF7E3B" w:rsidRDefault="00CF7E3B" w:rsidP="00731961">
      <w:pPr>
        <w:pStyle w:val="Heading2"/>
      </w:pPr>
      <w:bookmarkStart w:id="1" w:name="_Toc127977431"/>
      <w:r w:rsidRPr="00731961">
        <w:t>Required</w:t>
      </w:r>
      <w:r>
        <w:t xml:space="preserve"> </w:t>
      </w:r>
      <w:proofErr w:type="gramStart"/>
      <w:r w:rsidR="00C9172F">
        <w:t>characteristics</w:t>
      </w:r>
      <w:bookmarkEnd w:id="1"/>
      <w:proofErr w:type="gramEnd"/>
    </w:p>
    <w:p w14:paraId="0EDCCC63" w14:textId="569BA0ED" w:rsidR="007C303B" w:rsidRDefault="007C303B" w:rsidP="00B000FD">
      <w:r>
        <w:t xml:space="preserve">For a program to generate track layouts, the very first step was to get a library of pieces and their characteristics. </w:t>
      </w:r>
      <w:r w:rsidR="00443505">
        <w:t>Th</w:t>
      </w:r>
      <w:r w:rsidR="00DD1338">
        <w:t xml:space="preserve">is library </w:t>
      </w:r>
      <w:r>
        <w:t xml:space="preserve">should give </w:t>
      </w:r>
      <w:r w:rsidR="00ED1BFA">
        <w:t>the circuit-generating</w:t>
      </w:r>
      <w:r>
        <w:t xml:space="preserve"> program</w:t>
      </w:r>
      <w:r w:rsidR="008E7E9E">
        <w:t xml:space="preserve"> the following information</w:t>
      </w:r>
      <w:r w:rsidR="00443505">
        <w:t xml:space="preserve"> on</w:t>
      </w:r>
      <w:r w:rsidR="0054533C">
        <w:t xml:space="preserve"> each</w:t>
      </w:r>
      <w:r w:rsidR="00443505">
        <w:t xml:space="preserve"> railway piece</w:t>
      </w:r>
      <w:r w:rsidR="008E7E9E">
        <w:t>:</w:t>
      </w:r>
    </w:p>
    <w:p w14:paraId="40D8BFC0" w14:textId="61467B40" w:rsidR="005B0303" w:rsidRDefault="005B0303" w:rsidP="00B000FD">
      <w:pPr>
        <w:pStyle w:val="ListParagraph"/>
      </w:pPr>
      <w:r>
        <w:t xml:space="preserve">- </w:t>
      </w:r>
      <w:r w:rsidR="00DC75E6">
        <w:t>the piece’s position</w:t>
      </w:r>
      <w:r>
        <w:t>,</w:t>
      </w:r>
    </w:p>
    <w:p w14:paraId="59A91912" w14:textId="7785546C" w:rsidR="005B0303" w:rsidRDefault="005B0303" w:rsidP="00B000FD">
      <w:pPr>
        <w:pStyle w:val="ListParagraph"/>
      </w:pPr>
      <w:r>
        <w:t xml:space="preserve">- </w:t>
      </w:r>
      <w:r w:rsidR="000879A8">
        <w:t>the orientation of a piece,</w:t>
      </w:r>
    </w:p>
    <w:p w14:paraId="5654097B" w14:textId="3B285410" w:rsidR="00B92971" w:rsidRDefault="000879A8" w:rsidP="00B000FD">
      <w:pPr>
        <w:pStyle w:val="ListParagraph"/>
      </w:pPr>
      <w:r>
        <w:t xml:space="preserve">- </w:t>
      </w:r>
      <w:r w:rsidR="00B92971">
        <w:t>whether or not two pieces could connect to each other,</w:t>
      </w:r>
    </w:p>
    <w:p w14:paraId="152DAF46" w14:textId="4F9158B9" w:rsidR="00B92971" w:rsidRDefault="00B92971" w:rsidP="00B000FD">
      <w:pPr>
        <w:pStyle w:val="ListParagraph"/>
      </w:pPr>
      <w:r>
        <w:t>- connect two pieces together,</w:t>
      </w:r>
    </w:p>
    <w:p w14:paraId="160599F6" w14:textId="1A1F78E7" w:rsidR="00B92971" w:rsidRDefault="007C303B" w:rsidP="00B000FD">
      <w:pPr>
        <w:pStyle w:val="ListParagraph"/>
      </w:pPr>
      <w:r>
        <w:t>- detect collision between pieces,</w:t>
      </w:r>
    </w:p>
    <w:p w14:paraId="46C2D830" w14:textId="430D909A" w:rsidR="00D97087" w:rsidRDefault="004B5344" w:rsidP="00B000FD">
      <w:r>
        <w:t>Also,</w:t>
      </w:r>
      <w:r w:rsidR="00CB7AF7">
        <w:t xml:space="preserve"> </w:t>
      </w:r>
      <w:r w:rsidR="00FE080B">
        <w:t xml:space="preserve">more complex pieces than straight lines and simple curves exist, including </w:t>
      </w:r>
      <w:r w:rsidR="00920A17">
        <w:t>switches and ascending pieces.</w:t>
      </w:r>
      <w:r w:rsidR="00472575">
        <w:t xml:space="preserve"> </w:t>
      </w:r>
      <w:r w:rsidR="007C303B">
        <w:t xml:space="preserve">From this </w:t>
      </w:r>
      <w:r w:rsidR="003B44EF">
        <w:t xml:space="preserve">initial list, a few </w:t>
      </w:r>
      <w:r w:rsidR="00920A17">
        <w:t xml:space="preserve">important </w:t>
      </w:r>
      <w:r w:rsidR="003B44EF">
        <w:t>properties appeared.</w:t>
      </w:r>
      <w:r>
        <w:t xml:space="preserve"> [include UML diagram for pieces]</w:t>
      </w:r>
      <w:r w:rsidR="003B44EF">
        <w:t xml:space="preserve"> </w:t>
      </w:r>
      <w:r w:rsidR="000F51E6">
        <w:t xml:space="preserve">Each piece should have a list of connectors, each </w:t>
      </w:r>
      <w:r w:rsidR="00D97087">
        <w:t xml:space="preserve">determined by a position, a </w:t>
      </w:r>
      <w:proofErr w:type="gramStart"/>
      <w:r w:rsidR="00D97087">
        <w:t>direction</w:t>
      </w:r>
      <w:proofErr w:type="gramEnd"/>
      <w:r w:rsidR="00D97087">
        <w:t xml:space="preserve"> and a type (male or female). This allows to connect pieces together, </w:t>
      </w:r>
      <w:r w:rsidR="003F5D83">
        <w:t xml:space="preserve">by rotating and translating the pieces </w:t>
      </w:r>
      <w:r w:rsidR="00A21BBF">
        <w:t xml:space="preserve">so that the two connectors align and </w:t>
      </w:r>
      <w:r w:rsidR="004171AF">
        <w:t>are at the same position.</w:t>
      </w:r>
    </w:p>
    <w:p w14:paraId="102F090F" w14:textId="46D49F95" w:rsidR="005A27EA" w:rsidRDefault="00FB5D8B" w:rsidP="00B000FD">
      <w:r>
        <w:t xml:space="preserve">Also, </w:t>
      </w:r>
      <w:r w:rsidR="00850693">
        <w:t xml:space="preserve">the general shape of each piece had to be captured in a way simple enough to allow </w:t>
      </w:r>
      <w:r>
        <w:t xml:space="preserve">fast and efficient </w:t>
      </w:r>
      <w:r w:rsidR="00E300BF">
        <w:t>collision calculations.</w:t>
      </w:r>
      <w:r w:rsidR="006467C4">
        <w:t xml:space="preserve"> </w:t>
      </w:r>
      <w:r w:rsidR="002A5F4C">
        <w:t xml:space="preserve">The first option considered was </w:t>
      </w:r>
      <w:r w:rsidR="00C00622">
        <w:t xml:space="preserve">outline each piece by a single polygon. This </w:t>
      </w:r>
      <w:r w:rsidR="00F43FA9">
        <w:t xml:space="preserve">idea was not </w:t>
      </w:r>
      <w:r w:rsidR="00724836">
        <w:t>kept,</w:t>
      </w:r>
      <w:r w:rsidR="00F43FA9">
        <w:t xml:space="preserve"> however</w:t>
      </w:r>
      <w:r w:rsidR="007709C4">
        <w:t xml:space="preserve">. This is because </w:t>
      </w:r>
      <w:r w:rsidR="00C4489C">
        <w:t xml:space="preserve">the Separating Axis Theorem (SAT) which will be used to determine collisions only works for convex shapes, and </w:t>
      </w:r>
      <w:r w:rsidR="00AC0FF7">
        <w:t>curved pieces and switches are convex shapes.</w:t>
      </w:r>
      <w:r w:rsidR="008711DF">
        <w:t xml:space="preserve"> A set of multiple cleverly determined polygons could have been used for these pieces, but this idea was not kept, for it </w:t>
      </w:r>
      <w:r w:rsidR="003E1156">
        <w:t>seemed</w:t>
      </w:r>
      <w:r w:rsidR="003B27A1">
        <w:t xml:space="preserve"> complicated to find the right set of polygons to use for</w:t>
      </w:r>
      <w:r w:rsidR="003E1156">
        <w:t xml:space="preserve"> some</w:t>
      </w:r>
      <w:r w:rsidR="003B27A1">
        <w:t xml:space="preserve"> </w:t>
      </w:r>
      <w:r w:rsidR="00D77B13">
        <w:t>piece</w:t>
      </w:r>
      <w:r w:rsidR="003E1156">
        <w:t>s</w:t>
      </w:r>
      <w:r w:rsidR="00D77B13">
        <w:t xml:space="preserve">, and a set of complex polygons </w:t>
      </w:r>
      <w:r w:rsidR="003E1156">
        <w:t xml:space="preserve">for each piece would likely negatively impact the performance of collision-detection calculations. </w:t>
      </w:r>
      <w:r w:rsidR="00E300BF">
        <w:t>It was especially important that collision</w:t>
      </w:r>
      <w:r w:rsidR="003E1156">
        <w:t>s could be calculated</w:t>
      </w:r>
      <w:r w:rsidR="00E300BF">
        <w:t xml:space="preserve"> fast, considering </w:t>
      </w:r>
      <w:r w:rsidR="00D77B13">
        <w:t xml:space="preserve">that, to place </w:t>
      </w:r>
      <w:r w:rsidR="003E1156">
        <w:t>one railway piece, the collision of it with every single one of the previously placed pieces had to be calculated first.</w:t>
      </w:r>
    </w:p>
    <w:p w14:paraId="1EE8F098" w14:textId="4B3D26EB" w:rsidR="00B46642" w:rsidRDefault="00C46ADA" w:rsidP="00B000FD">
      <w:r>
        <w:t xml:space="preserve">Another option considered was </w:t>
      </w:r>
      <w:r w:rsidR="00D153F5">
        <w:t xml:space="preserve">to approximate piece’s shapes by giving them a set of circles. Collision between two circles is </w:t>
      </w:r>
      <w:r w:rsidR="0066231C">
        <w:t xml:space="preserve">very </w:t>
      </w:r>
      <w:r w:rsidR="006E4050">
        <w:t>e</w:t>
      </w:r>
      <w:r w:rsidR="0066231C">
        <w:t xml:space="preserve">fficiently </w:t>
      </w:r>
      <w:r w:rsidR="006E4050">
        <w:t xml:space="preserve">and very easily </w:t>
      </w:r>
      <w:r w:rsidR="0066231C">
        <w:t>determined</w:t>
      </w:r>
      <w:r w:rsidR="00C7727F">
        <w:t xml:space="preserve">, using Pythagoras’ </w:t>
      </w:r>
      <w:r w:rsidR="00442B7A">
        <w:t>Theorem,</w:t>
      </w:r>
      <w:r w:rsidR="00C7727F">
        <w:t xml:space="preserve"> and comparing the square of the sum of their </w:t>
      </w:r>
      <w:r w:rsidR="00E039BF">
        <w:t xml:space="preserve">radii to their distance squared. </w:t>
      </w:r>
      <w:r w:rsidR="002176D4">
        <w:t>However,</w:t>
      </w:r>
      <w:r w:rsidR="00B46642">
        <w:t xml:space="preserve"> this option was not kept</w:t>
      </w:r>
      <w:r w:rsidR="005672BC">
        <w:t xml:space="preserve">, </w:t>
      </w:r>
      <w:r w:rsidR="00B46642">
        <w:t xml:space="preserve">for using circles to approximate </w:t>
      </w:r>
      <w:r w:rsidR="005672BC">
        <w:t>rectangular shapes would be unnatural</w:t>
      </w:r>
      <w:r w:rsidR="006E4050">
        <w:t>, and a rather large number of circles would then need to be used to approximate each shape, which would end up negatively impacting performance.</w:t>
      </w:r>
    </w:p>
    <w:p w14:paraId="39D32724" w14:textId="4224F371" w:rsidR="002856E6" w:rsidRDefault="002176D4" w:rsidP="00B000FD">
      <w:r>
        <w:t xml:space="preserve">The option chosen was to </w:t>
      </w:r>
      <w:r w:rsidR="007F76AB">
        <w:t>give each piece</w:t>
      </w:r>
      <w:r>
        <w:t xml:space="preserve"> a set of </w:t>
      </w:r>
      <w:r w:rsidR="00064C9A">
        <w:t>rectangles, or Oriented Bounding Boxes (OBBs)</w:t>
      </w:r>
      <w:r w:rsidR="007F76AB">
        <w:t xml:space="preserve">. </w:t>
      </w:r>
      <w:r w:rsidR="00DC2265">
        <w:t>Curves in BRIO</w:t>
      </w:r>
      <w:r w:rsidR="00F93812">
        <w:t>™</w:t>
      </w:r>
      <w:r w:rsidR="00DC2265">
        <w:t xml:space="preserve"> pieces are </w:t>
      </w:r>
      <w:r w:rsidR="00A3153D">
        <w:t>45-degree arcs</w:t>
      </w:r>
      <w:r w:rsidR="00952436">
        <w:t xml:space="preserve"> of different radii</w:t>
      </w:r>
      <w:sdt>
        <w:sdtPr>
          <w:id w:val="1197040917"/>
          <w:citation/>
        </w:sdtPr>
        <w:sdtContent>
          <w:r w:rsidR="006B28FD">
            <w:fldChar w:fldCharType="begin"/>
          </w:r>
          <w:r w:rsidR="006B28FD">
            <w:instrText xml:space="preserve"> CITATION BRI23 \l 2057 </w:instrText>
          </w:r>
          <w:r w:rsidR="006B28FD">
            <w:fldChar w:fldCharType="separate"/>
          </w:r>
          <w:r w:rsidR="003A07CC">
            <w:rPr>
              <w:noProof/>
            </w:rPr>
            <w:t xml:space="preserve"> (BRIO Track Guide, 2023)</w:t>
          </w:r>
          <w:r w:rsidR="006B28FD">
            <w:fldChar w:fldCharType="end"/>
          </w:r>
        </w:sdtContent>
      </w:sdt>
      <w:r w:rsidR="00952436">
        <w:t xml:space="preserve">. </w:t>
      </w:r>
      <w:r w:rsidR="00FE76B6">
        <w:t xml:space="preserve">These are </w:t>
      </w:r>
      <w:r w:rsidR="00952436">
        <w:t xml:space="preserve">relatively small curves and are </w:t>
      </w:r>
      <w:r w:rsidR="00FE76B6">
        <w:t>well approximated using a small set of rectangles.</w:t>
      </w:r>
    </w:p>
    <w:p w14:paraId="56490074" w14:textId="77777777" w:rsidR="006A782C" w:rsidRDefault="00A56602" w:rsidP="00B000FD">
      <w:r>
        <w:t>A tool was then developed t</w:t>
      </w:r>
      <w:r w:rsidR="002856E6">
        <w:t xml:space="preserve">o determine these characteristics for </w:t>
      </w:r>
      <w:r w:rsidR="00F87F1B">
        <w:t xml:space="preserve">a </w:t>
      </w:r>
      <w:r>
        <w:t xml:space="preserve">set </w:t>
      </w:r>
      <w:r w:rsidR="00F87F1B">
        <w:t xml:space="preserve">of initial pieces. It was decided to build a simple </w:t>
      </w:r>
      <w:r w:rsidR="00AB31E5">
        <w:t>interface using the JavaScript Canvas API.</w:t>
      </w:r>
      <w:r w:rsidR="006B5DE9">
        <w:t xml:space="preserve"> </w:t>
      </w:r>
      <w:r w:rsidR="008F19E0">
        <w:t xml:space="preserve">This choice of making the tool web-based was made so that </w:t>
      </w:r>
      <w:r w:rsidR="006701B6">
        <w:t xml:space="preserve">it </w:t>
      </w:r>
      <w:r w:rsidR="008F19E0">
        <w:t xml:space="preserve">could potentially be included, later, </w:t>
      </w:r>
      <w:r w:rsidR="0001123F">
        <w:t>as part of the</w:t>
      </w:r>
      <w:r w:rsidR="00211395">
        <w:t xml:space="preserve"> track-</w:t>
      </w:r>
      <w:r w:rsidR="00211395">
        <w:lastRenderedPageBreak/>
        <w:t>generating webpage</w:t>
      </w:r>
      <w:r w:rsidR="0001123F">
        <w:t xml:space="preserve">, allowing </w:t>
      </w:r>
      <w:r w:rsidR="00211395">
        <w:t xml:space="preserve">users to </w:t>
      </w:r>
      <w:r w:rsidR="006701B6">
        <w:t xml:space="preserve">create their own railway pieces </w:t>
      </w:r>
      <w:r w:rsidR="0001123F">
        <w:t>and generate tracks out of these pieces.</w:t>
      </w:r>
      <w:r w:rsidR="00E16C36">
        <w:t xml:space="preserve"> </w:t>
      </w:r>
    </w:p>
    <w:p w14:paraId="5F697866" w14:textId="274E569F" w:rsidR="007A7576" w:rsidRDefault="00E16C36" w:rsidP="00B000FD">
      <w:r>
        <w:t xml:space="preserve">A first version of this tool was made, with the idea that the connectors and </w:t>
      </w:r>
      <w:r w:rsidR="008F5F33">
        <w:t>OBBs</w:t>
      </w:r>
      <w:r>
        <w:t xml:space="preserve"> </w:t>
      </w:r>
      <w:r w:rsidR="00DC2EB7">
        <w:t>for each piece would be manually positioned, following the shape provided by an image of the piece displayed on the background.</w:t>
      </w:r>
      <w:r w:rsidR="008F5F33">
        <w:t xml:space="preserve"> An example of the determination of a piece using this tool</w:t>
      </w:r>
      <w:r w:rsidR="000D712F">
        <w:t xml:space="preserve"> is shown in</w:t>
      </w:r>
      <w:r w:rsidR="00A165BE">
        <w:t xml:space="preserve"> </w:t>
      </w:r>
      <w:r w:rsidR="00A165BE">
        <w:fldChar w:fldCharType="begin"/>
      </w:r>
      <w:r w:rsidR="00A165BE">
        <w:instrText xml:space="preserve"> REF _Ref127991993 \h </w:instrText>
      </w:r>
      <w:r w:rsidR="00A165BE">
        <w:fldChar w:fldCharType="separate"/>
      </w:r>
      <w:r w:rsidR="00A165BE">
        <w:t xml:space="preserve">Figure </w:t>
      </w:r>
      <w:r w:rsidR="00A165BE">
        <w:rPr>
          <w:noProof/>
        </w:rPr>
        <w:t>1</w:t>
      </w:r>
      <w:r w:rsidR="00A165BE">
        <w:fldChar w:fldCharType="end"/>
      </w:r>
      <w:r w:rsidR="00C5435B">
        <w:t>.</w:t>
      </w:r>
    </w:p>
    <w:p w14:paraId="71850BC8" w14:textId="77777777" w:rsidR="0099684A" w:rsidRDefault="002D2437" w:rsidP="00B000FD">
      <w:r>
        <w:rPr>
          <w:noProof/>
        </w:rPr>
        <w:drawing>
          <wp:inline distT="0" distB="0" distL="0" distR="0" wp14:anchorId="13D3CF80" wp14:editId="44D93FDB">
            <wp:extent cx="5731510" cy="27076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707640"/>
                    </a:xfrm>
                    <a:prstGeom prst="rect">
                      <a:avLst/>
                    </a:prstGeom>
                  </pic:spPr>
                </pic:pic>
              </a:graphicData>
            </a:graphic>
          </wp:inline>
        </w:drawing>
      </w:r>
    </w:p>
    <w:p w14:paraId="263112CA" w14:textId="43F6CA48" w:rsidR="002D2437" w:rsidRDefault="0099684A" w:rsidP="00AD72D6">
      <w:pPr>
        <w:pStyle w:val="Caption"/>
      </w:pPr>
      <w:bookmarkStart w:id="2" w:name="_Ref127991993"/>
      <w:r>
        <w:t xml:space="preserve">Figure </w:t>
      </w:r>
      <w:fldSimple w:instr=" SEQ Figure \* ARABIC ">
        <w:r w:rsidR="00E47A6F">
          <w:rPr>
            <w:noProof/>
          </w:rPr>
          <w:t>1</w:t>
        </w:r>
      </w:fldSimple>
      <w:bookmarkEnd w:id="2"/>
      <w:r>
        <w:t xml:space="preserve">: </w:t>
      </w:r>
      <w:r w:rsidR="00F36C1E">
        <w:t>Tool i</w:t>
      </w:r>
      <w:r>
        <w:t>nitially developed</w:t>
      </w:r>
      <w:r w:rsidR="00F36C1E">
        <w:t xml:space="preserve"> </w:t>
      </w:r>
      <w:r>
        <w:t>for the determination of piece characteristics.</w:t>
      </w:r>
      <w:r w:rsidR="00996F4B">
        <w:t xml:space="preserve"> Example of rectangles (in red) manually positioned, with an image of the BRIO™ A track in the background.</w:t>
      </w:r>
    </w:p>
    <w:p w14:paraId="37FFEABD" w14:textId="1C84DB00" w:rsidR="00996F4B" w:rsidRDefault="00683FB3" w:rsidP="00B000FD">
      <w:r>
        <w:t xml:space="preserve">It was however </w:t>
      </w:r>
      <w:r w:rsidR="00996F4B">
        <w:t xml:space="preserve">decided that this way of manually determining the OBBs and connectors </w:t>
      </w:r>
      <w:r w:rsidR="00904EEF">
        <w:t xml:space="preserve">for each </w:t>
      </w:r>
      <w:r w:rsidR="004608B2">
        <w:t>piece</w:t>
      </w:r>
      <w:r w:rsidR="00904EEF">
        <w:t xml:space="preserve"> would not be satisfactory, for a </w:t>
      </w:r>
      <w:r>
        <w:t>few</w:t>
      </w:r>
      <w:r w:rsidR="00904EEF">
        <w:t xml:space="preserve"> reasons. First</w:t>
      </w:r>
      <w:r w:rsidR="006F44BE">
        <w:t>ly</w:t>
      </w:r>
      <w:r w:rsidR="00904EEF">
        <w:t>, while the OBBs could be</w:t>
      </w:r>
      <w:r w:rsidR="00E47377">
        <w:t xml:space="preserve"> quite well placed for simple rectangular pieces, it was difficult to position them properly for more complex, curved pieces.</w:t>
      </w:r>
      <w:r w:rsidR="006F44BE">
        <w:t xml:space="preserve"> Secondly, the direction of connectors for curved pieces, being manually positioned, would not be perfectly aligned, and this would result in strange-looking, imperfect </w:t>
      </w:r>
      <w:r w:rsidR="009253D8">
        <w:t>generated tracks.</w:t>
      </w:r>
      <w:r w:rsidR="001A4015">
        <w:t xml:space="preserve"> The last, and possibly most important of these reasons, was the scale used for the pieces. </w:t>
      </w:r>
      <w:r w:rsidR="006646E7">
        <w:t>The BRIO™ Wooden Railway Guide website provides</w:t>
      </w:r>
      <w:r w:rsidR="00777600">
        <w:t xml:space="preserve"> 2D models of</w:t>
      </w:r>
      <w:r w:rsidR="001A672C">
        <w:t xml:space="preserve"> pieces that can be loaded on SketchUp, a free modelling program</w:t>
      </w:r>
      <w:sdt>
        <w:sdtPr>
          <w:id w:val="-1069422522"/>
          <w:citation/>
        </w:sdtPr>
        <w:sdtContent>
          <w:r w:rsidR="001036CE">
            <w:fldChar w:fldCharType="begin"/>
          </w:r>
          <w:r w:rsidR="003A07CC">
            <w:instrText xml:space="preserve">CITATION 2DL23 \l 2057 </w:instrText>
          </w:r>
          <w:r w:rsidR="001036CE">
            <w:fldChar w:fldCharType="separate"/>
          </w:r>
          <w:r w:rsidR="003A07CC">
            <w:rPr>
              <w:noProof/>
            </w:rPr>
            <w:t xml:space="preserve"> (2-D Layout Modeling: SketchUp, 2023)</w:t>
          </w:r>
          <w:r w:rsidR="001036CE">
            <w:fldChar w:fldCharType="end"/>
          </w:r>
        </w:sdtContent>
      </w:sdt>
      <w:r w:rsidR="001A672C">
        <w:t>. Images of the pieces</w:t>
      </w:r>
      <w:r w:rsidR="001036CE">
        <w:t xml:space="preserve"> were exported as PNG files from SketchUp, using these </w:t>
      </w:r>
      <w:r w:rsidR="00DA6FE3">
        <w:t>resources</w:t>
      </w:r>
      <w:r w:rsidR="001036CE">
        <w:t>.</w:t>
      </w:r>
      <w:r w:rsidR="00303430">
        <w:t xml:space="preserve"> This way in which the pieces were obtained did not conserve scale, and there did not appear to be a trivial way to </w:t>
      </w:r>
      <w:r w:rsidR="00B34BC7">
        <w:t>normalise the scale</w:t>
      </w:r>
      <w:r w:rsidR="00827C4B">
        <w:t>s</w:t>
      </w:r>
      <w:r w:rsidR="00B34BC7">
        <w:t xml:space="preserve"> </w:t>
      </w:r>
      <w:r w:rsidR="003C68FE">
        <w:t>used for the different pieces.</w:t>
      </w:r>
      <w:r w:rsidR="00BE773E">
        <w:t xml:space="preserve"> This </w:t>
      </w:r>
      <w:r w:rsidR="00913074">
        <w:t xml:space="preserve">version of the tool was </w:t>
      </w:r>
      <w:r w:rsidR="00757BA6">
        <w:t xml:space="preserve">soon </w:t>
      </w:r>
      <w:r w:rsidR="00913074">
        <w:t>abandoned.</w:t>
      </w:r>
    </w:p>
    <w:p w14:paraId="070C5CCB" w14:textId="7A57377E" w:rsidR="00FB477B" w:rsidRDefault="00913074" w:rsidP="00B000FD">
      <w:r>
        <w:t xml:space="preserve">The idea for the next version of this tool </w:t>
      </w:r>
      <w:r w:rsidR="004623DD">
        <w:t>was to make the determination of the characteristics of the pieces purely geometrical</w:t>
      </w:r>
      <w:r w:rsidR="009B3684">
        <w:t xml:space="preserve"> </w:t>
      </w:r>
      <w:r w:rsidR="004623DD">
        <w:t>and avoid</w:t>
      </w:r>
      <w:r w:rsidR="00513793">
        <w:t xml:space="preserve"> using images of the pieces as a basis to determining the characteristics of those.</w:t>
      </w:r>
      <w:r w:rsidR="00F737F4">
        <w:t xml:space="preserve"> Not only </w:t>
      </w:r>
      <w:r w:rsidR="009A6305">
        <w:t>does</w:t>
      </w:r>
      <w:r w:rsidR="00F737F4">
        <w:t xml:space="preserve"> a purely geometrical approach </w:t>
      </w:r>
      <w:proofErr w:type="gramStart"/>
      <w:r w:rsidR="00F737F4">
        <w:t>lead</w:t>
      </w:r>
      <w:proofErr w:type="gramEnd"/>
      <w:r w:rsidR="00F737F4">
        <w:t xml:space="preserve"> to perfectly aligned pieces, it </w:t>
      </w:r>
      <w:r w:rsidR="006C2D5D">
        <w:t>also</w:t>
      </w:r>
      <w:r w:rsidR="00F737F4">
        <w:t xml:space="preserve"> </w:t>
      </w:r>
      <w:r w:rsidR="009A6305">
        <w:t>naturally address</w:t>
      </w:r>
      <w:r w:rsidR="006C2D5D">
        <w:t>es</w:t>
      </w:r>
      <w:r w:rsidR="009A6305">
        <w:t xml:space="preserve"> the </w:t>
      </w:r>
      <w:r w:rsidR="006C2D5D">
        <w:t>scale problem.</w:t>
      </w:r>
      <w:r w:rsidR="00B2125F">
        <w:t xml:space="preserve"> </w:t>
      </w:r>
      <w:r w:rsidR="00C70BCF">
        <w:t xml:space="preserve">The dimension </w:t>
      </w:r>
      <w:r w:rsidR="00B03E88">
        <w:t xml:space="preserve">of pieces was obtained from the </w:t>
      </w:r>
      <w:r w:rsidR="0077636E">
        <w:t>BRIO™ Wooden Railway Guide</w:t>
      </w:r>
      <w:r w:rsidR="002D512A">
        <w:t xml:space="preserve"> </w:t>
      </w:r>
      <w:sdt>
        <w:sdtPr>
          <w:id w:val="689723139"/>
          <w:citation/>
        </w:sdtPr>
        <w:sdtContent>
          <w:r w:rsidR="002D512A">
            <w:fldChar w:fldCharType="begin"/>
          </w:r>
          <w:r w:rsidR="002D512A">
            <w:instrText xml:space="preserve"> CITATION BRI23 \l 2057 </w:instrText>
          </w:r>
          <w:r w:rsidR="002D512A">
            <w:fldChar w:fldCharType="separate"/>
          </w:r>
          <w:r w:rsidR="003A07CC">
            <w:rPr>
              <w:noProof/>
            </w:rPr>
            <w:t>(BRIO Track Guide, 2023)</w:t>
          </w:r>
          <w:r w:rsidR="002D512A">
            <w:fldChar w:fldCharType="end"/>
          </w:r>
        </w:sdtContent>
      </w:sdt>
      <w:r w:rsidR="0077636E">
        <w:t>.</w:t>
      </w:r>
      <w:r w:rsidR="006B28FD">
        <w:t xml:space="preserve"> </w:t>
      </w:r>
      <w:r w:rsidR="00C64DA4">
        <w:t xml:space="preserve">Each </w:t>
      </w:r>
      <w:r w:rsidR="000D2AFF">
        <w:t>JavaScript Canvas unit is made to correspond to a millimetre of a real piece.</w:t>
      </w:r>
      <w:r w:rsidR="00146FD7">
        <w:t xml:space="preserve"> Rectangular pieces are easily determined </w:t>
      </w:r>
      <w:r w:rsidR="00727FF2">
        <w:t>by two points only, one on each of the connector</w:t>
      </w:r>
      <w:r w:rsidR="004F52C9">
        <w:t>s</w:t>
      </w:r>
      <w:r w:rsidR="00727FF2">
        <w:t xml:space="preserve"> of the piece. From these points, a</w:t>
      </w:r>
      <w:r w:rsidR="00146FD7">
        <w:t xml:space="preserve"> single OBB </w:t>
      </w:r>
      <w:r w:rsidR="00E87E42">
        <w:t xml:space="preserve">is automatically generated, </w:t>
      </w:r>
      <w:r w:rsidR="00146FD7">
        <w:t>surrounding the bulk of the piec</w:t>
      </w:r>
      <w:r w:rsidR="00E87E42">
        <w:t xml:space="preserve">e, and </w:t>
      </w:r>
      <w:r w:rsidR="004F52C9">
        <w:t>the two connectors are positioned to be aligned with the single axis of the piece.</w:t>
      </w:r>
      <w:r w:rsidR="005D41F0">
        <w:t xml:space="preserve"> The tool also allows to determine the type of each connector</w:t>
      </w:r>
      <w:r w:rsidR="00FB477B">
        <w:t>, male or female</w:t>
      </w:r>
      <w:r w:rsidR="008E269A">
        <w:t xml:space="preserve"> (called “out” and “in” </w:t>
      </w:r>
      <w:r w:rsidR="008E269A">
        <w:lastRenderedPageBreak/>
        <w:t>respectively).</w:t>
      </w:r>
      <w:r w:rsidR="002B2509">
        <w:t xml:space="preserve"> </w:t>
      </w:r>
      <w:r w:rsidR="00A165BE">
        <w:fldChar w:fldCharType="begin"/>
      </w:r>
      <w:r w:rsidR="00A165BE">
        <w:instrText xml:space="preserve"> REF _Ref127992004 \h </w:instrText>
      </w:r>
      <w:r w:rsidR="00A165BE">
        <w:fldChar w:fldCharType="separate"/>
      </w:r>
      <w:r w:rsidR="00A165BE" w:rsidRPr="00AD72D6">
        <w:t xml:space="preserve">Figure </w:t>
      </w:r>
      <w:r w:rsidR="00A165BE">
        <w:rPr>
          <w:noProof/>
        </w:rPr>
        <w:t>2</w:t>
      </w:r>
      <w:r w:rsidR="00A165BE">
        <w:fldChar w:fldCharType="end"/>
      </w:r>
      <w:r w:rsidR="00A165BE">
        <w:t xml:space="preserve"> </w:t>
      </w:r>
      <w:r w:rsidR="002B2509">
        <w:t>shows an example of determination of the characteristics of a rectangular piece using the tool described.</w:t>
      </w:r>
    </w:p>
    <w:p w14:paraId="44C2AB2E" w14:textId="77777777" w:rsidR="00F924C7" w:rsidRDefault="00F924C7" w:rsidP="00B000FD">
      <w:r>
        <w:rPr>
          <w:noProof/>
        </w:rPr>
        <w:drawing>
          <wp:inline distT="0" distB="0" distL="0" distR="0" wp14:anchorId="3F2408BA" wp14:editId="1CCAD098">
            <wp:extent cx="5731510" cy="3649980"/>
            <wp:effectExtent l="0" t="0" r="2540" b="7620"/>
            <wp:docPr id="2" name="Picture 2" descr="A picture containing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ox and whisk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3649980"/>
                    </a:xfrm>
                    <a:prstGeom prst="rect">
                      <a:avLst/>
                    </a:prstGeom>
                  </pic:spPr>
                </pic:pic>
              </a:graphicData>
            </a:graphic>
          </wp:inline>
        </w:drawing>
      </w:r>
    </w:p>
    <w:p w14:paraId="58BA81A6" w14:textId="5A7ABF7A" w:rsidR="00F924C7" w:rsidRPr="00AD72D6" w:rsidRDefault="00F924C7" w:rsidP="00AD72D6">
      <w:pPr>
        <w:pStyle w:val="Caption"/>
      </w:pPr>
      <w:bookmarkStart w:id="3" w:name="_Ref127992004"/>
      <w:r w:rsidRPr="00AD72D6">
        <w:t xml:space="preserve">Figure </w:t>
      </w:r>
      <w:fldSimple w:instr=" SEQ Figure \* ARABIC ">
        <w:r w:rsidR="00E47A6F">
          <w:rPr>
            <w:noProof/>
          </w:rPr>
          <w:t>2</w:t>
        </w:r>
      </w:fldSimple>
      <w:bookmarkEnd w:id="3"/>
      <w:r w:rsidRPr="00AD72D6">
        <w:t>: Determi</w:t>
      </w:r>
      <w:r w:rsidR="00AD72D6" w:rsidRPr="00AD72D6">
        <w:t>n</w:t>
      </w:r>
      <w:r w:rsidRPr="00AD72D6">
        <w:t>ation of the characteristics of the A piece, using version 2 of the tool.</w:t>
      </w:r>
      <w:r w:rsidR="00B60CF8" w:rsidRPr="00AD72D6">
        <w:t xml:space="preserve"> HTML input</w:t>
      </w:r>
      <w:r w:rsidR="002F7BC7" w:rsidRPr="00AD72D6">
        <w:t>s, with minimal CSS styling, are used to position the different components of each piece.</w:t>
      </w:r>
    </w:p>
    <w:p w14:paraId="12FD39CC" w14:textId="5F84DC82" w:rsidR="00996F4B" w:rsidRDefault="00321912" w:rsidP="00B000FD">
      <w:r>
        <w:t xml:space="preserve"> </w:t>
      </w:r>
    </w:p>
    <w:p w14:paraId="4B2BF90E" w14:textId="43CBA9F8" w:rsidR="00E05470" w:rsidRDefault="00571410" w:rsidP="00B000FD">
      <w:r>
        <w:t xml:space="preserve">Curved pieces are determined with the same tool, </w:t>
      </w:r>
      <w:r w:rsidR="001B4336">
        <w:t>using</w:t>
      </w:r>
      <w:r>
        <w:t xml:space="preserve"> a set of up to four points which are used </w:t>
      </w:r>
      <w:r w:rsidR="00004647">
        <w:t xml:space="preserve">to </w:t>
      </w:r>
      <w:r w:rsidR="00D23F21">
        <w:t>construct a Bezier curve.</w:t>
      </w:r>
      <w:r w:rsidR="00222FF6">
        <w:t xml:space="preserve"> This decision of using Bezier curves to determine the characteristics of pieces was made to leave the maximum degree of freedom for constructing complex pieces</w:t>
      </w:r>
      <w:r w:rsidR="00A75F1C">
        <w:t xml:space="preserve">, if required </w:t>
      </w:r>
      <w:r w:rsidR="00922241">
        <w:t>later</w:t>
      </w:r>
      <w:r w:rsidR="00222FF6">
        <w:t xml:space="preserve"> in the project.</w:t>
      </w:r>
      <w:r w:rsidR="000D22D7">
        <w:t xml:space="preserve"> The OBBs for the piece are generated along the </w:t>
      </w:r>
      <w:r w:rsidR="00D34D8E">
        <w:t>defined Bezier curve</w:t>
      </w:r>
      <w:r w:rsidR="00D23F21">
        <w:t>.</w:t>
      </w:r>
      <w:r w:rsidR="002568DD">
        <w:t xml:space="preserve"> </w:t>
      </w:r>
      <w:r w:rsidR="00E05470">
        <w:t xml:space="preserve">An example of the determination of </w:t>
      </w:r>
      <w:r w:rsidR="00922241">
        <w:t xml:space="preserve">the characteristics of </w:t>
      </w:r>
      <w:r w:rsidR="00E05470">
        <w:t>a curved piece</w:t>
      </w:r>
      <w:r w:rsidR="00097DB6">
        <w:t xml:space="preserve"> with different numbers of OBBs</w:t>
      </w:r>
      <w:r w:rsidR="00E05470">
        <w:t xml:space="preserve"> is </w:t>
      </w:r>
      <w:r w:rsidR="001D0BEA">
        <w:t>shown</w:t>
      </w:r>
      <w:r w:rsidR="00E05470">
        <w:t xml:space="preserve"> in</w:t>
      </w:r>
      <w:r w:rsidR="00AC059E">
        <w:t xml:space="preserve"> </w:t>
      </w:r>
      <w:r w:rsidR="00AC059E">
        <w:fldChar w:fldCharType="begin"/>
      </w:r>
      <w:r w:rsidR="00AC059E">
        <w:instrText xml:space="preserve"> REF _Ref127992016 \h </w:instrText>
      </w:r>
      <w:r w:rsidR="00AC059E">
        <w:fldChar w:fldCharType="separate"/>
      </w:r>
      <w:r w:rsidR="00AC059E">
        <w:t xml:space="preserve">Figure </w:t>
      </w:r>
      <w:r w:rsidR="00AC059E">
        <w:rPr>
          <w:noProof/>
        </w:rPr>
        <w:t>3</w:t>
      </w:r>
      <w:r w:rsidR="00AC059E">
        <w:fldChar w:fldCharType="end"/>
      </w:r>
      <w:r w:rsidR="00E05470">
        <w:t>.</w:t>
      </w:r>
    </w:p>
    <w:p w14:paraId="79E87525" w14:textId="77777777" w:rsidR="00200E7A" w:rsidRDefault="00200E7A" w:rsidP="00B000FD"/>
    <w:p w14:paraId="7A6D4B73" w14:textId="77777777" w:rsidR="004E7D58" w:rsidRDefault="004E7D58" w:rsidP="00B000FD">
      <w:r w:rsidRPr="004E7D58">
        <w:rPr>
          <w:noProof/>
        </w:rPr>
        <w:lastRenderedPageBreak/>
        <w:drawing>
          <wp:inline distT="0" distB="0" distL="0" distR="0" wp14:anchorId="1D6CA720" wp14:editId="3A746DAC">
            <wp:extent cx="5758080" cy="2484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1887" b="9669"/>
                    <a:stretch/>
                  </pic:blipFill>
                  <pic:spPr bwMode="auto">
                    <a:xfrm>
                      <a:off x="0" y="0"/>
                      <a:ext cx="5770681" cy="2489436"/>
                    </a:xfrm>
                    <a:prstGeom prst="rect">
                      <a:avLst/>
                    </a:prstGeom>
                    <a:noFill/>
                    <a:ln>
                      <a:noFill/>
                    </a:ln>
                    <a:extLst>
                      <a:ext uri="{53640926-AAD7-44D8-BBD7-CCE9431645EC}">
                        <a14:shadowObscured xmlns:a14="http://schemas.microsoft.com/office/drawing/2010/main"/>
                      </a:ext>
                    </a:extLst>
                  </pic:spPr>
                </pic:pic>
              </a:graphicData>
            </a:graphic>
          </wp:inline>
        </w:drawing>
      </w:r>
    </w:p>
    <w:p w14:paraId="5A91B06E" w14:textId="2B0A70E8" w:rsidR="007F3889" w:rsidRDefault="004E7D58" w:rsidP="00AD72D6">
      <w:pPr>
        <w:pStyle w:val="Caption"/>
        <w:rPr>
          <w:noProof/>
        </w:rPr>
      </w:pPr>
      <w:bookmarkStart w:id="4" w:name="_Ref127992016"/>
      <w:r>
        <w:t xml:space="preserve">Figure </w:t>
      </w:r>
      <w:fldSimple w:instr=" SEQ Figure \* ARABIC ">
        <w:r w:rsidR="00E47A6F">
          <w:rPr>
            <w:noProof/>
          </w:rPr>
          <w:t>3</w:t>
        </w:r>
      </w:fldSimple>
      <w:bookmarkEnd w:id="4"/>
      <w:r>
        <w:t>: Determination of the E piece using the Bezier curve plotting tool, with 2, 6 and 20 OBBs.</w:t>
      </w:r>
      <w:r w:rsidR="005C2F91">
        <w:t xml:space="preserve"> The green points represent the four Bezier control points, </w:t>
      </w:r>
      <w:r w:rsidR="005F7818">
        <w:t xml:space="preserve">and the arrows </w:t>
      </w:r>
      <w:r w:rsidR="006A7431">
        <w:t>show to position and direction of connectors</w:t>
      </w:r>
      <w:r w:rsidR="00CF143B">
        <w:t>.</w:t>
      </w:r>
    </w:p>
    <w:p w14:paraId="72C90D12" w14:textId="1E4AD824" w:rsidR="006E38F3" w:rsidRPr="00460446" w:rsidRDefault="00BA4C27" w:rsidP="00B000FD">
      <w:r>
        <w:t xml:space="preserve">The use of Bezier curves makes it easy to determine simple curved pieces using the arc circle approximation </w:t>
      </w:r>
      <w:r w:rsidR="00AC1A0A">
        <w:t>formulae</w:t>
      </w:r>
      <w:r w:rsidR="007229AE">
        <w:t>.</w:t>
      </w:r>
      <w:r w:rsidR="00893431">
        <w:t xml:space="preserve"> </w:t>
      </w:r>
      <w:r w:rsidR="00AC1A0A">
        <w:t xml:space="preserve">For </w:t>
      </w:r>
      <w:r w:rsidR="00C023FF">
        <w:t>an arc</w:t>
      </w:r>
      <w:r w:rsidR="00460446">
        <w:t xml:space="preserve"> of angle </w:t>
      </w:r>
      <m:oMath>
        <m:r>
          <m:rPr>
            <m:sty m:val="p"/>
          </m:rPr>
          <w:rPr>
            <w:rFonts w:ascii="Cambria Math" w:hAnsi="Cambria Math"/>
          </w:rPr>
          <m:t>β</m:t>
        </m:r>
      </m:oMath>
      <w:r w:rsidR="00C023FF">
        <w:t xml:space="preserve"> starting at point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oMath>
      <w:r w:rsidR="0029435A">
        <w:t xml:space="preserve"> and ending at point </w:t>
      </w:r>
      <m:oMath>
        <m:sSub>
          <m:sSubPr>
            <m:ctrlPr>
              <w:rPr>
                <w:rFonts w:ascii="Cambria Math" w:hAnsi="Cambria Math"/>
                <w:i/>
              </w:rPr>
            </m:ctrlPr>
          </m:sSubPr>
          <m:e>
            <m:r>
              <w:rPr>
                <w:rFonts w:ascii="Cambria Math" w:hAnsi="Cambria Math"/>
              </w:rPr>
              <m:t>P</m:t>
            </m:r>
          </m:e>
          <m:sub>
            <m:r>
              <w:rPr>
                <w:rFonts w:ascii="Cambria Math" w:hAnsi="Cambria Math"/>
              </w:rPr>
              <m:t>4</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4</m:t>
                </m:r>
              </m:sub>
            </m:sSub>
          </m:e>
        </m:d>
      </m:oMath>
      <w:r w:rsidR="00D86611">
        <w:t xml:space="preserve">, the coordinates of the two Bezier control points </w:t>
      </w:r>
      <w:r w:rsidR="00C31025">
        <w:t>are given by</w:t>
      </w:r>
      <w:r w:rsidR="00D86611">
        <w:t>:</w:t>
      </w:r>
    </w:p>
    <w:p w14:paraId="399086CE" w14:textId="77777777" w:rsidR="001A4C33" w:rsidRDefault="001A4C33" w:rsidP="00B000FD"/>
    <w:p w14:paraId="796DDF38" w14:textId="333BD4F2" w:rsidR="006E38F3" w:rsidRPr="002B731D" w:rsidRDefault="00000000" w:rsidP="00B000FD">
      <m:oMath>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sin</m:t>
        </m:r>
        <m:d>
          <m:dPr>
            <m:ctrlPr>
              <w:rPr>
                <w:rFonts w:ascii="Cambria Math" w:hAnsi="Cambria Math"/>
              </w:rPr>
            </m:ctrlPr>
          </m:dPr>
          <m:e>
            <m:r>
              <m:rPr>
                <m:sty m:val="p"/>
              </m:rPr>
              <w:rPr>
                <w:rFonts w:ascii="Cambria Math" w:hAnsi="Cambria Math"/>
              </w:rPr>
              <m:t>β</m:t>
            </m:r>
            <m:r>
              <m:rPr>
                <m:lit/>
                <m:sty m:val="p"/>
              </m:rPr>
              <w:rPr>
                <w:rFonts w:ascii="Cambria Math" w:hAnsi="Cambria Math"/>
              </w:rPr>
              <m:t>/</m:t>
            </m:r>
            <m:r>
              <m:rPr>
                <m:sty m:val="p"/>
              </m:rPr>
              <w:rPr>
                <w:rFonts w:ascii="Cambria Math" w:hAnsi="Cambria Math"/>
              </w:rPr>
              <m:t>2</m:t>
            </m:r>
          </m:e>
        </m:d>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cos</m:t>
        </m:r>
        <m:r>
          <m:rPr>
            <m:sty m:val="p"/>
          </m:rPr>
          <w:rPr>
            <w:rFonts w:ascii="Cambria Math" w:hAnsi="Cambria Math"/>
          </w:rPr>
          <m:t>(β</m:t>
        </m:r>
        <m:r>
          <m:rPr>
            <m:lit/>
            <m:sty m:val="p"/>
          </m:rPr>
          <w:rPr>
            <w:rFonts w:ascii="Cambria Math" w:hAnsi="Cambria Math"/>
          </w:rPr>
          <m:t>/</m:t>
        </m:r>
        <m:r>
          <m:rPr>
            <m:sty m:val="p"/>
          </m:rPr>
          <w:rPr>
            <w:rFonts w:ascii="Cambria Math" w:hAnsi="Cambria Math"/>
          </w:rPr>
          <m:t>2)</m:t>
        </m:r>
      </m:oMath>
      <w:r w:rsidR="000F6CD1">
        <w:t>)</w:t>
      </w:r>
    </w:p>
    <w:p w14:paraId="054B23DA" w14:textId="2B08BCB7" w:rsidR="002B731D" w:rsidRPr="006E38F3" w:rsidRDefault="00000000" w:rsidP="00B000FD">
      <m:oMath>
        <m:sSub>
          <m:sSubPr>
            <m:ctrlPr>
              <w:rPr>
                <w:rFonts w:ascii="Cambria Math" w:hAnsi="Cambria Math"/>
              </w:rPr>
            </m:ctrlPr>
          </m:sSubPr>
          <m:e>
            <m:r>
              <w:rPr>
                <w:rFonts w:ascii="Cambria Math" w:hAnsi="Cambria Math"/>
              </w:rPr>
              <m:t>P</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4</m:t>
            </m:r>
          </m:sub>
        </m:sSub>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sin</m:t>
        </m:r>
        <m:d>
          <m:dPr>
            <m:ctrlPr>
              <w:rPr>
                <w:rFonts w:ascii="Cambria Math" w:hAnsi="Cambria Math"/>
              </w:rPr>
            </m:ctrlPr>
          </m:dPr>
          <m:e>
            <m:r>
              <m:rPr>
                <m:sty m:val="p"/>
              </m:rPr>
              <w:rPr>
                <w:rFonts w:ascii="Cambria Math" w:hAnsi="Cambria Math"/>
              </w:rPr>
              <m:t>β</m:t>
            </m:r>
            <m:r>
              <m:rPr>
                <m:lit/>
                <m:sty m:val="p"/>
              </m:rPr>
              <w:rPr>
                <w:rFonts w:ascii="Cambria Math" w:hAnsi="Cambria Math"/>
              </w:rPr>
              <m:t>/</m:t>
            </m:r>
            <m:r>
              <m:rPr>
                <m:sty m:val="p"/>
              </m:rPr>
              <w:rPr>
                <w:rFonts w:ascii="Cambria Math" w:hAnsi="Cambria Math"/>
              </w:rPr>
              <m:t>2</m:t>
            </m:r>
          </m:e>
        </m:d>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4</m:t>
            </m:r>
          </m:sub>
        </m:sSub>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cos</m:t>
        </m:r>
        <m:r>
          <m:rPr>
            <m:sty m:val="p"/>
          </m:rPr>
          <w:rPr>
            <w:rFonts w:ascii="Cambria Math" w:hAnsi="Cambria Math"/>
          </w:rPr>
          <m:t>(β</m:t>
        </m:r>
        <m:r>
          <m:rPr>
            <m:lit/>
            <m:sty m:val="p"/>
          </m:rPr>
          <w:rPr>
            <w:rFonts w:ascii="Cambria Math" w:hAnsi="Cambria Math"/>
          </w:rPr>
          <m:t>/</m:t>
        </m:r>
        <m:r>
          <m:rPr>
            <m:sty m:val="p"/>
          </m:rPr>
          <w:rPr>
            <w:rFonts w:ascii="Cambria Math" w:hAnsi="Cambria Math"/>
          </w:rPr>
          <m:t>2)</m:t>
        </m:r>
      </m:oMath>
      <w:r w:rsidR="006E38F3">
        <w:t>)</w:t>
      </w:r>
    </w:p>
    <w:p w14:paraId="39124995" w14:textId="77777777" w:rsidR="0058225C" w:rsidRDefault="0058225C" w:rsidP="00B000FD"/>
    <w:p w14:paraId="13F83D3E" w14:textId="635828B0" w:rsidR="00F0563A" w:rsidRPr="00F708C2" w:rsidRDefault="00485186" w:rsidP="00B000FD">
      <w:pPr>
        <w:rPr>
          <w:rStyle w:val="markedcontent"/>
        </w:rPr>
      </w:pPr>
      <w:r>
        <w:t>Using</w:t>
      </w:r>
      <w:r w:rsidR="008206E4">
        <w:t xml:space="preserve"> </w:t>
      </w:r>
      <m:oMath>
        <m:r>
          <w:rPr>
            <w:rFonts w:ascii="Cambria Math" w:hAnsi="Cambria Math"/>
          </w:rPr>
          <m:t>k=0</m:t>
        </m:r>
        <m:r>
          <m:rPr>
            <m:sty m:val="p"/>
          </m:rPr>
          <w:rPr>
            <w:rStyle w:val="markedcontent"/>
            <w:rFonts w:ascii="Cambria Math" w:hAnsi="Cambria Math"/>
          </w:rPr>
          <m:t>.55191496</m:t>
        </m:r>
      </m:oMath>
      <w:r w:rsidR="0058225C">
        <w:rPr>
          <w:rStyle w:val="markedcontent"/>
        </w:rPr>
        <w:t xml:space="preserve">, </w:t>
      </w:r>
      <w:r w:rsidR="00A73E27">
        <w:rPr>
          <w:rStyle w:val="markedcontent"/>
        </w:rPr>
        <w:t>an approximation of an arc circle</w:t>
      </w:r>
      <w:r w:rsidR="0058225C">
        <w:rPr>
          <w:rStyle w:val="markedcontent"/>
        </w:rPr>
        <w:t xml:space="preserve"> </w:t>
      </w:r>
      <w:r w:rsidR="00F708C2">
        <w:rPr>
          <w:rStyle w:val="markedcontent"/>
        </w:rPr>
        <w:t xml:space="preserve">with an error of </w:t>
      </w:r>
      <m:oMath>
        <m:r>
          <w:rPr>
            <w:rStyle w:val="markedcontent"/>
            <w:rFonts w:ascii="Cambria Math" w:hAnsi="Cambria Math"/>
          </w:rPr>
          <m:t>1.96*</m:t>
        </m:r>
        <m:sSup>
          <m:sSupPr>
            <m:ctrlPr>
              <w:rPr>
                <w:rStyle w:val="markedcontent"/>
                <w:rFonts w:ascii="Cambria Math" w:hAnsi="Cambria Math"/>
                <w:i/>
              </w:rPr>
            </m:ctrlPr>
          </m:sSupPr>
          <m:e>
            <m:r>
              <w:rPr>
                <w:rStyle w:val="markedcontent"/>
                <w:rFonts w:ascii="Cambria Math" w:hAnsi="Cambria Math"/>
              </w:rPr>
              <m:t>10</m:t>
            </m:r>
          </m:e>
          <m:sup>
            <m:r>
              <w:rPr>
                <w:rStyle w:val="markedcontent"/>
                <w:rFonts w:ascii="Cambria Math" w:hAnsi="Cambria Math"/>
              </w:rPr>
              <m:t>-4</m:t>
            </m:r>
          </m:sup>
        </m:sSup>
      </m:oMath>
      <w:r w:rsidR="00F708C2">
        <w:rPr>
          <w:rStyle w:val="markedcontent"/>
        </w:rPr>
        <w:t xml:space="preserve"> in the radius</w:t>
      </w:r>
      <w:r w:rsidR="00A73E27">
        <w:rPr>
          <w:rStyle w:val="markedcontent"/>
        </w:rPr>
        <w:t xml:space="preserve"> is obtained</w:t>
      </w:r>
      <w:r w:rsidR="00F708C2">
        <w:rPr>
          <w:rStyle w:val="markedcontent"/>
        </w:rPr>
        <w:t xml:space="preserve">, which is perfectly acceptable </w:t>
      </w:r>
      <w:r w:rsidR="00A73E27">
        <w:rPr>
          <w:rStyle w:val="markedcontent"/>
        </w:rPr>
        <w:t>in this case</w:t>
      </w:r>
      <w:sdt>
        <w:sdtPr>
          <w:rPr>
            <w:rStyle w:val="markedcontent"/>
          </w:rPr>
          <w:id w:val="-1145122235"/>
          <w:citation/>
        </w:sdtPr>
        <w:sdtContent>
          <w:r w:rsidR="008F7BFC">
            <w:rPr>
              <w:rStyle w:val="markedcontent"/>
            </w:rPr>
            <w:fldChar w:fldCharType="begin"/>
          </w:r>
          <w:r w:rsidR="008F7BFC">
            <w:rPr>
              <w:rStyle w:val="markedcontent"/>
            </w:rPr>
            <w:instrText xml:space="preserve"> CITATION Ale06 \l 2057 </w:instrText>
          </w:r>
          <w:r w:rsidR="008F7BFC">
            <w:rPr>
              <w:rStyle w:val="markedcontent"/>
            </w:rPr>
            <w:fldChar w:fldCharType="separate"/>
          </w:r>
          <w:r w:rsidR="003A07CC">
            <w:rPr>
              <w:rStyle w:val="markedcontent"/>
              <w:noProof/>
            </w:rPr>
            <w:t xml:space="preserve"> </w:t>
          </w:r>
          <w:r w:rsidR="003A07CC" w:rsidRPr="003A07CC">
            <w:rPr>
              <w:noProof/>
            </w:rPr>
            <w:t>(Riškus, 2006)</w:t>
          </w:r>
          <w:r w:rsidR="008F7BFC">
            <w:rPr>
              <w:rStyle w:val="markedcontent"/>
            </w:rPr>
            <w:fldChar w:fldCharType="end"/>
          </w:r>
        </w:sdtContent>
      </w:sdt>
      <w:r w:rsidR="00A73E27">
        <w:rPr>
          <w:rStyle w:val="markedcontent"/>
        </w:rPr>
        <w:t>.</w:t>
      </w:r>
      <w:r w:rsidR="00C02AA5">
        <w:rPr>
          <w:rStyle w:val="markedcontent"/>
        </w:rPr>
        <w:t xml:space="preserve"> </w:t>
      </w:r>
      <w:r w:rsidR="00AC059E">
        <w:rPr>
          <w:rStyle w:val="markedcontent"/>
        </w:rPr>
        <w:fldChar w:fldCharType="begin"/>
      </w:r>
      <w:r w:rsidR="00AC059E">
        <w:rPr>
          <w:rStyle w:val="markedcontent"/>
        </w:rPr>
        <w:instrText xml:space="preserve"> REF _Ref127992027 \h </w:instrText>
      </w:r>
      <w:r w:rsidR="00AC059E">
        <w:rPr>
          <w:rStyle w:val="markedcontent"/>
        </w:rPr>
      </w:r>
      <w:r w:rsidR="00AC059E">
        <w:rPr>
          <w:rStyle w:val="markedcontent"/>
        </w:rPr>
        <w:fldChar w:fldCharType="separate"/>
      </w:r>
      <w:r w:rsidR="00AC059E">
        <w:t xml:space="preserve">Figure </w:t>
      </w:r>
      <w:r w:rsidR="00AC059E">
        <w:rPr>
          <w:noProof/>
        </w:rPr>
        <w:t>4</w:t>
      </w:r>
      <w:r w:rsidR="00AC059E">
        <w:rPr>
          <w:rStyle w:val="markedcontent"/>
        </w:rPr>
        <w:fldChar w:fldCharType="end"/>
      </w:r>
      <w:r w:rsidR="00AC059E">
        <w:rPr>
          <w:rStyle w:val="markedcontent"/>
        </w:rPr>
        <w:t xml:space="preserve"> </w:t>
      </w:r>
      <w:r w:rsidR="00C02AA5">
        <w:rPr>
          <w:rStyle w:val="markedcontent"/>
        </w:rPr>
        <w:t>shows a</w:t>
      </w:r>
      <w:r w:rsidR="000D1070">
        <w:rPr>
          <w:rStyle w:val="markedcontent"/>
        </w:rPr>
        <w:t>n example of a</w:t>
      </w:r>
      <w:r w:rsidR="008575A6">
        <w:rPr>
          <w:rStyle w:val="markedcontent"/>
        </w:rPr>
        <w:t xml:space="preserve"> Bezier curve obtained using these formulae.</w:t>
      </w:r>
    </w:p>
    <w:p w14:paraId="2E30E872" w14:textId="77777777" w:rsidR="000D1070" w:rsidRDefault="000D1070" w:rsidP="00B000FD">
      <w:r>
        <w:rPr>
          <w:noProof/>
        </w:rPr>
        <w:drawing>
          <wp:inline distT="0" distB="0" distL="0" distR="0" wp14:anchorId="695B8838" wp14:editId="36AE2838">
            <wp:extent cx="2273300" cy="203974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75947" cy="2042117"/>
                    </a:xfrm>
                    <a:prstGeom prst="rect">
                      <a:avLst/>
                    </a:prstGeom>
                  </pic:spPr>
                </pic:pic>
              </a:graphicData>
            </a:graphic>
          </wp:inline>
        </w:drawing>
      </w:r>
    </w:p>
    <w:p w14:paraId="5BF509EB" w14:textId="2D70533D" w:rsidR="00F708C2" w:rsidRPr="00F708C2" w:rsidRDefault="000D1070" w:rsidP="00AD72D6">
      <w:pPr>
        <w:pStyle w:val="Caption"/>
        <w:rPr>
          <w:rStyle w:val="markedcontent"/>
          <w:i/>
        </w:rPr>
      </w:pPr>
      <w:bookmarkStart w:id="5" w:name="_Ref127992027"/>
      <w:r>
        <w:t xml:space="preserve">Figure </w:t>
      </w:r>
      <w:fldSimple w:instr=" SEQ Figure \* ARABIC ">
        <w:r w:rsidR="00E47A6F">
          <w:rPr>
            <w:noProof/>
          </w:rPr>
          <w:t>4</w:t>
        </w:r>
      </w:fldSimple>
      <w:bookmarkEnd w:id="5"/>
      <w:r>
        <w:t xml:space="preserve">: Approximation of an arc circle using a Bezier curve </w:t>
      </w:r>
      <w:sdt>
        <w:sdtPr>
          <w:id w:val="1791013332"/>
          <w:citation/>
        </w:sdtPr>
        <w:sdtContent>
          <w:r>
            <w:fldChar w:fldCharType="begin"/>
          </w:r>
          <w:r>
            <w:instrText xml:space="preserve"> CITATION Ale06 \l 2057 </w:instrText>
          </w:r>
          <w:r>
            <w:fldChar w:fldCharType="separate"/>
          </w:r>
          <w:r w:rsidR="003A07CC">
            <w:rPr>
              <w:noProof/>
            </w:rPr>
            <w:t>(Riškus, 2006)</w:t>
          </w:r>
          <w:r>
            <w:fldChar w:fldCharType="end"/>
          </w:r>
        </w:sdtContent>
      </w:sdt>
      <w:r>
        <w:t>.</w:t>
      </w:r>
    </w:p>
    <w:p w14:paraId="76EDC60A" w14:textId="77777777" w:rsidR="00F708C2" w:rsidRPr="00F708C2" w:rsidRDefault="00F708C2" w:rsidP="00B000FD"/>
    <w:p w14:paraId="3D035DEC" w14:textId="23A33B35" w:rsidR="00A62776" w:rsidRDefault="002568DD" w:rsidP="00B000FD">
      <w:r>
        <w:t xml:space="preserve">The larger the number of rectangles, the </w:t>
      </w:r>
      <w:r w:rsidR="00226ECC">
        <w:t xml:space="preserve">better </w:t>
      </w:r>
      <w:r>
        <w:t>defined the piece</w:t>
      </w:r>
      <w:r w:rsidR="00413791">
        <w:t xml:space="preserve"> (see</w:t>
      </w:r>
      <w:r w:rsidR="00AC059E">
        <w:t xml:space="preserve"> </w:t>
      </w:r>
      <w:r w:rsidR="00AC059E">
        <w:fldChar w:fldCharType="begin"/>
      </w:r>
      <w:r w:rsidR="00AC059E">
        <w:instrText xml:space="preserve"> REF _Ref127992016 \h </w:instrText>
      </w:r>
      <w:r w:rsidR="00AC059E">
        <w:fldChar w:fldCharType="separate"/>
      </w:r>
      <w:r w:rsidR="00AC059E">
        <w:t xml:space="preserve">Figure </w:t>
      </w:r>
      <w:r w:rsidR="00AC059E">
        <w:rPr>
          <w:noProof/>
        </w:rPr>
        <w:t>3</w:t>
      </w:r>
      <w:r w:rsidR="00AC059E">
        <w:fldChar w:fldCharType="end"/>
      </w:r>
      <w:r w:rsidR="00413791">
        <w:t>)</w:t>
      </w:r>
      <w:r>
        <w:t>, but also</w:t>
      </w:r>
      <w:r w:rsidR="00D006BC">
        <w:t xml:space="preserve"> </w:t>
      </w:r>
      <w:r>
        <w:t xml:space="preserve">the longer it will take the program to </w:t>
      </w:r>
      <w:r w:rsidR="006537FD">
        <w:t>compute</w:t>
      </w:r>
      <w:r>
        <w:t xml:space="preserve"> collision</w:t>
      </w:r>
      <w:r w:rsidR="00911AAA">
        <w:t>s</w:t>
      </w:r>
      <w:r>
        <w:t xml:space="preserve"> between pieces.</w:t>
      </w:r>
      <w:r w:rsidR="00A46E08">
        <w:t xml:space="preserve"> </w:t>
      </w:r>
      <w:r w:rsidR="00E310DA">
        <w:t>It</w:t>
      </w:r>
      <w:r w:rsidR="00A46E08">
        <w:t xml:space="preserve"> was decided that two </w:t>
      </w:r>
      <w:r w:rsidR="00A46E08">
        <w:lastRenderedPageBreak/>
        <w:t xml:space="preserve">OBBs would be sufficient to determine </w:t>
      </w:r>
      <w:r w:rsidR="003F254E">
        <w:t xml:space="preserve">the shape of </w:t>
      </w:r>
      <w:r w:rsidR="00A46E08">
        <w:t>curved pieces</w:t>
      </w:r>
      <w:r w:rsidR="00F526AD">
        <w:t>,</w:t>
      </w:r>
      <w:r w:rsidR="00A46E08">
        <w:t xml:space="preserve"> with a</w:t>
      </w:r>
      <w:r w:rsidR="00AA5308">
        <w:t>n acceptable</w:t>
      </w:r>
      <w:r w:rsidR="00A46E08">
        <w:t xml:space="preserve"> degree of precision.</w:t>
      </w:r>
      <w:r w:rsidR="00166DAC">
        <w:t xml:space="preserve"> This decision was made to keep the program as performant as possible.</w:t>
      </w:r>
    </w:p>
    <w:p w14:paraId="43AA9F68" w14:textId="2DE36DD9" w:rsidR="002D2437" w:rsidRDefault="002D2437" w:rsidP="00B000FD">
      <w:r>
        <w:t>To account</w:t>
      </w:r>
      <w:r w:rsidR="00C67C82">
        <w:t xml:space="preserve"> for </w:t>
      </w:r>
      <w:r w:rsidR="005E27B6">
        <w:t>switches</w:t>
      </w:r>
      <w:r>
        <w:t>, it was decided to give each piece a set of</w:t>
      </w:r>
      <w:r w:rsidR="00C26BAD">
        <w:t xml:space="preserve"> separate</w:t>
      </w:r>
      <w:r>
        <w:t xml:space="preserve"> parts, </w:t>
      </w:r>
      <w:r w:rsidR="00BE14FA">
        <w:t>with</w:t>
      </w:r>
      <w:r>
        <w:t xml:space="preserve"> part</w:t>
      </w:r>
      <w:r w:rsidR="00BE14FA">
        <w:t>s</w:t>
      </w:r>
      <w:r>
        <w:t xml:space="preserve"> composed of a certain number of OBB</w:t>
      </w:r>
      <w:r w:rsidR="00596C7F">
        <w:t>s</w:t>
      </w:r>
      <w:r>
        <w:t xml:space="preserve">. </w:t>
      </w:r>
      <w:r w:rsidR="00683781">
        <w:t xml:space="preserve">Switches are then built using two parts, with one of each </w:t>
      </w:r>
      <w:r w:rsidR="00634951">
        <w:t>part’s ends</w:t>
      </w:r>
      <w:r w:rsidR="00683781">
        <w:t xml:space="preserve"> coinciding at the position of </w:t>
      </w:r>
      <w:r w:rsidR="00791E17">
        <w:t>the first connector.</w:t>
      </w:r>
      <w:r w:rsidR="00FC7C3E">
        <w:t xml:space="preserve"> </w:t>
      </w:r>
      <w:r w:rsidR="00520A72">
        <w:fldChar w:fldCharType="begin"/>
      </w:r>
      <w:r w:rsidR="00520A72">
        <w:instrText xml:space="preserve"> REF _Ref127992049 \h </w:instrText>
      </w:r>
      <w:r w:rsidR="00520A72">
        <w:fldChar w:fldCharType="separate"/>
      </w:r>
      <w:r w:rsidR="00520A72">
        <w:t xml:space="preserve">Figure </w:t>
      </w:r>
      <w:r w:rsidR="00520A72">
        <w:rPr>
          <w:noProof/>
        </w:rPr>
        <w:t>5</w:t>
      </w:r>
      <w:r w:rsidR="00520A72">
        <w:fldChar w:fldCharType="end"/>
      </w:r>
      <w:r w:rsidR="00520A72">
        <w:t xml:space="preserve"> </w:t>
      </w:r>
      <w:r w:rsidR="00FC7C3E">
        <w:t>shows the determination of the characteristics of a simple curved switch.</w:t>
      </w:r>
    </w:p>
    <w:p w14:paraId="1132707A" w14:textId="77777777" w:rsidR="000C10BC" w:rsidRDefault="004B6D0E" w:rsidP="00B000FD">
      <w:r>
        <w:rPr>
          <w:noProof/>
        </w:rPr>
        <w:drawing>
          <wp:inline distT="0" distB="0" distL="0" distR="0" wp14:anchorId="570C28F3" wp14:editId="70A8779C">
            <wp:extent cx="3127922" cy="3101357"/>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4">
                      <a:extLst>
                        <a:ext uri="{28A0092B-C50C-407E-A947-70E740481C1C}">
                          <a14:useLocalDpi xmlns:a14="http://schemas.microsoft.com/office/drawing/2010/main" val="0"/>
                        </a:ext>
                      </a:extLst>
                    </a:blip>
                    <a:stretch>
                      <a:fillRect/>
                    </a:stretch>
                  </pic:blipFill>
                  <pic:spPr>
                    <a:xfrm>
                      <a:off x="0" y="0"/>
                      <a:ext cx="3136052" cy="3109418"/>
                    </a:xfrm>
                    <a:prstGeom prst="rect">
                      <a:avLst/>
                    </a:prstGeom>
                  </pic:spPr>
                </pic:pic>
              </a:graphicData>
            </a:graphic>
          </wp:inline>
        </w:drawing>
      </w:r>
    </w:p>
    <w:p w14:paraId="2FD5C2F6" w14:textId="045E5C46" w:rsidR="004B6D0E" w:rsidRDefault="000C10BC" w:rsidP="00AD72D6">
      <w:pPr>
        <w:pStyle w:val="Caption"/>
      </w:pPr>
      <w:bookmarkStart w:id="6" w:name="_Ref127992049"/>
      <w:r>
        <w:t xml:space="preserve">Figure </w:t>
      </w:r>
      <w:fldSimple w:instr=" SEQ Figure \* ARABIC ">
        <w:r w:rsidR="00E47A6F">
          <w:rPr>
            <w:noProof/>
          </w:rPr>
          <w:t>5</w:t>
        </w:r>
      </w:fldSimple>
      <w:bookmarkEnd w:id="6"/>
      <w:r>
        <w:t>: Determination of the characteristics of the L piece using the Bezier curve plotting tool. Bezier control points are shown in</w:t>
      </w:r>
      <w:r w:rsidR="00361FDD">
        <w:t xml:space="preserve"> green, and the arrows show the position and direction of connectors.</w:t>
      </w:r>
    </w:p>
    <w:p w14:paraId="23EBDF89" w14:textId="77777777" w:rsidR="00EC219C" w:rsidRDefault="00EC219C" w:rsidP="00B000FD"/>
    <w:p w14:paraId="2257401D" w14:textId="21CCBB0E" w:rsidR="0000318A" w:rsidRPr="00D6603F" w:rsidRDefault="00A66A02" w:rsidP="00B000FD">
      <w:r>
        <w:t xml:space="preserve">This separation of pieces into </w:t>
      </w:r>
      <w:r w:rsidR="00A104CD">
        <w:t>a set of</w:t>
      </w:r>
      <w:r>
        <w:t xml:space="preserve"> parts is especially convenient, allowing for the </w:t>
      </w:r>
      <w:r w:rsidR="00FA7FCA">
        <w:t>description not only of switches, but also of ascending pieces</w:t>
      </w:r>
      <w:r w:rsidR="00936DCE">
        <w:t xml:space="preserve">. BRIO™ pieces can only ascend to multiples of </w:t>
      </w:r>
      <w:r w:rsidR="008D0794">
        <w:t>a certain discrete amount</w:t>
      </w:r>
      <w:r w:rsidR="00824DB9">
        <w:t xml:space="preserve">. This leads </w:t>
      </w:r>
      <w:r w:rsidR="007F5518">
        <w:t xml:space="preserve">to the use </w:t>
      </w:r>
      <w:r w:rsidR="00BB03EA">
        <w:t>of an integer to represent the level at which each part of a piece is at</w:t>
      </w:r>
      <w:r w:rsidR="004D0F7F">
        <w:t>.</w:t>
      </w:r>
      <w:r w:rsidR="004231B8">
        <w:t xml:space="preserve"> </w:t>
      </w:r>
      <w:r w:rsidR="00A239AC">
        <w:t>This way, a</w:t>
      </w:r>
      <w:r w:rsidR="00F10F4E">
        <w:t xml:space="preserve"> simple straight ascending piece is represented by dividing it into two equal rectangles, one placed at level 0, the other at level 1</w:t>
      </w:r>
      <w:r w:rsidR="00B32CD0">
        <w:t>.</w:t>
      </w:r>
      <w:r w:rsidR="00A239AC">
        <w:t xml:space="preserve"> Piece</w:t>
      </w:r>
      <w:r w:rsidR="00BA11DF">
        <w:t>s’</w:t>
      </w:r>
      <w:r w:rsidR="00A239AC">
        <w:t xml:space="preserve"> connectors are given a level in the same way</w:t>
      </w:r>
      <w:r w:rsidR="00CE2753">
        <w:t xml:space="preserve"> as parts</w:t>
      </w:r>
      <w:r w:rsidR="00CD3C6D">
        <w:t xml:space="preserve"> are.</w:t>
      </w:r>
    </w:p>
    <w:p w14:paraId="7ADB8239" w14:textId="5F823751" w:rsidR="003F5D83" w:rsidRDefault="00721854" w:rsidP="00B000FD">
      <w:r>
        <w:t>To allow for the construction of special pieces like tunnels or bridges, the tool could be extende</w:t>
      </w:r>
      <w:r w:rsidR="005E5B54">
        <w:t xml:space="preserve">d to make it possible to add </w:t>
      </w:r>
      <w:r w:rsidR="00214203">
        <w:t xml:space="preserve">OBBs </w:t>
      </w:r>
      <w:r w:rsidR="00F70A02">
        <w:t xml:space="preserve">of arbitrary </w:t>
      </w:r>
      <w:r w:rsidR="0036653C">
        <w:t>dimensions</w:t>
      </w:r>
      <w:r w:rsidR="00EF79B0">
        <w:t xml:space="preserve">. </w:t>
      </w:r>
      <w:r w:rsidR="004926BE">
        <w:t>Such pieces</w:t>
      </w:r>
      <w:r w:rsidR="00E16F78">
        <w:t xml:space="preserve"> are usually </w:t>
      </w:r>
      <w:r w:rsidR="00B85BE9">
        <w:t xml:space="preserve">composed of a standard piece to which a decoration </w:t>
      </w:r>
      <w:r w:rsidR="00F81BDD">
        <w:t>is added.</w:t>
      </w:r>
      <w:r w:rsidR="000D115B">
        <w:t xml:space="preserve"> For example, </w:t>
      </w:r>
      <w:r w:rsidR="003E46CF">
        <w:fldChar w:fldCharType="begin"/>
      </w:r>
      <w:r w:rsidR="003E46CF">
        <w:instrText xml:space="preserve"> REF _Ref127992063 \h </w:instrText>
      </w:r>
      <w:r w:rsidR="003E46CF">
        <w:fldChar w:fldCharType="separate"/>
      </w:r>
      <w:r w:rsidR="003E46CF">
        <w:t xml:space="preserve">Figure </w:t>
      </w:r>
      <w:r w:rsidR="003E46CF">
        <w:rPr>
          <w:noProof/>
        </w:rPr>
        <w:t>6</w:t>
      </w:r>
      <w:r w:rsidR="003E46CF">
        <w:fldChar w:fldCharType="end"/>
      </w:r>
      <w:r w:rsidR="003E46CF">
        <w:t xml:space="preserve"> </w:t>
      </w:r>
      <w:r w:rsidR="000D115B">
        <w:t>shows a tunnel piece</w:t>
      </w:r>
      <w:r w:rsidR="00904A07">
        <w:t xml:space="preserve">, which </w:t>
      </w:r>
      <w:r w:rsidR="00E34903">
        <w:t xml:space="preserve">is composed of a straight </w:t>
      </w:r>
      <w:r w:rsidR="000C7D01">
        <w:t>piece</w:t>
      </w:r>
      <w:r w:rsidR="00E34903">
        <w:t xml:space="preserve"> enclosed </w:t>
      </w:r>
      <w:r w:rsidR="003C1614">
        <w:t>by a simple</w:t>
      </w:r>
      <w:r w:rsidR="000C7D01">
        <w:t xml:space="preserve"> cuboid</w:t>
      </w:r>
      <w:r w:rsidR="003C1614">
        <w:t xml:space="preserve"> casing. </w:t>
      </w:r>
      <w:r w:rsidR="00D56209">
        <w:t>This casing</w:t>
      </w:r>
      <w:r w:rsidR="001A7620">
        <w:t xml:space="preserve">, being </w:t>
      </w:r>
      <w:r w:rsidR="00CA1855">
        <w:t>10.7cm tall,</w:t>
      </w:r>
      <w:r w:rsidR="00D56209">
        <w:t xml:space="preserve"> </w:t>
      </w:r>
      <w:r w:rsidR="001A7620">
        <w:t>is</w:t>
      </w:r>
      <w:r w:rsidR="00D56209">
        <w:t xml:space="preserve"> high enough so it would </w:t>
      </w:r>
      <w:r w:rsidR="000C513D">
        <w:t>prevent the placement of level 1 pieces just above it</w:t>
      </w:r>
      <w:r w:rsidR="00CA1855">
        <w:t xml:space="preserve"> – </w:t>
      </w:r>
      <w:r w:rsidR="00706762">
        <w:t>the difference in height between levels zero and one being 6.4cm</w:t>
      </w:r>
      <w:r w:rsidR="00B1296A">
        <w:t xml:space="preserve"> </w:t>
      </w:r>
      <w:sdt>
        <w:sdtPr>
          <w:id w:val="378907634"/>
          <w:citation/>
        </w:sdtPr>
        <w:sdtContent>
          <w:r w:rsidR="00B1296A">
            <w:fldChar w:fldCharType="begin"/>
          </w:r>
          <w:r w:rsidR="00B1296A">
            <w:instrText xml:space="preserve"> CITATION Tun23 \l 2057 </w:instrText>
          </w:r>
          <w:r w:rsidR="00B1296A">
            <w:fldChar w:fldCharType="separate"/>
          </w:r>
          <w:r w:rsidR="00B1296A">
            <w:rPr>
              <w:noProof/>
            </w:rPr>
            <w:t>(BRIO, 2023)</w:t>
          </w:r>
          <w:r w:rsidR="00B1296A">
            <w:fldChar w:fldCharType="end"/>
          </w:r>
        </w:sdtContent>
      </w:sdt>
      <w:r w:rsidR="00B1296A">
        <w:t xml:space="preserve">, </w:t>
      </w:r>
      <w:sdt>
        <w:sdtPr>
          <w:id w:val="1919907106"/>
          <w:citation/>
        </w:sdtPr>
        <w:sdtContent>
          <w:r w:rsidR="00A31A87">
            <w:fldChar w:fldCharType="begin"/>
          </w:r>
          <w:r w:rsidR="00A31A87">
            <w:instrText xml:space="preserve"> CITATION BRI23 \l 2057 </w:instrText>
          </w:r>
          <w:r w:rsidR="00A31A87">
            <w:fldChar w:fldCharType="separate"/>
          </w:r>
          <w:r w:rsidR="00A31A87">
            <w:rPr>
              <w:noProof/>
            </w:rPr>
            <w:t>(BRIO Track Guide, 2023)</w:t>
          </w:r>
          <w:r w:rsidR="00A31A87">
            <w:fldChar w:fldCharType="end"/>
          </w:r>
        </w:sdtContent>
      </w:sdt>
      <w:r w:rsidR="000C513D">
        <w:t xml:space="preserve">. </w:t>
      </w:r>
      <w:r w:rsidR="00BC14FE">
        <w:t>This piece could be simply characterised usi</w:t>
      </w:r>
      <w:r w:rsidR="00F13DCE">
        <w:t>ng two connectors, to which two parts are appended</w:t>
      </w:r>
      <w:r w:rsidR="00A25C04">
        <w:t>:</w:t>
      </w:r>
      <w:r w:rsidR="00F13DCE">
        <w:t xml:space="preserve"> one with a long rectangle</w:t>
      </w:r>
      <w:r w:rsidR="00276EE3">
        <w:t xml:space="preserve"> at level zero</w:t>
      </w:r>
      <w:r w:rsidR="00F13DCE">
        <w:t xml:space="preserve">, slightly larger than </w:t>
      </w:r>
      <w:r w:rsidR="000B29C7">
        <w:t>the one</w:t>
      </w:r>
      <w:r w:rsidR="00B760DC">
        <w:t>s</w:t>
      </w:r>
      <w:r w:rsidR="000B29C7">
        <w:t xml:space="preserve"> used </w:t>
      </w:r>
      <w:r w:rsidR="00D67818">
        <w:t>for</w:t>
      </w:r>
      <w:r w:rsidR="00F13DCE">
        <w:t xml:space="preserve"> standard </w:t>
      </w:r>
      <w:r w:rsidR="000B29C7">
        <w:t xml:space="preserve">straight </w:t>
      </w:r>
      <w:r w:rsidR="00F13DCE">
        <w:t xml:space="preserve">pieces, </w:t>
      </w:r>
      <w:r w:rsidR="00A25C04">
        <w:t>and a second one</w:t>
      </w:r>
      <w:r w:rsidR="00276EE3">
        <w:t>, positioned at level one,</w:t>
      </w:r>
      <w:r w:rsidR="00A25C04">
        <w:t xml:space="preserve"> with the same </w:t>
      </w:r>
      <w:r w:rsidR="00276EE3">
        <w:t>dimensions as the first.</w:t>
      </w:r>
      <w:r w:rsidR="004B2212">
        <w:t xml:space="preserve"> </w:t>
      </w:r>
    </w:p>
    <w:p w14:paraId="690058A5" w14:textId="77777777" w:rsidR="00123A54" w:rsidRDefault="00123A54" w:rsidP="00B000FD"/>
    <w:p w14:paraId="5E92F2BD" w14:textId="77777777" w:rsidR="00F7362D" w:rsidRDefault="00F7362D" w:rsidP="00B000FD">
      <w:r>
        <w:rPr>
          <w:noProof/>
        </w:rPr>
        <w:lastRenderedPageBreak/>
        <w:drawing>
          <wp:inline distT="0" distB="0" distL="0" distR="0" wp14:anchorId="6ED2293A" wp14:editId="6AB7AF99">
            <wp:extent cx="2357593" cy="1695450"/>
            <wp:effectExtent l="0" t="0" r="5080" b="0"/>
            <wp:docPr id="3" name="Picture 3" descr="A picture containing text, container,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ontainer, box&#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363579" cy="1699755"/>
                    </a:xfrm>
                    <a:prstGeom prst="rect">
                      <a:avLst/>
                    </a:prstGeom>
                  </pic:spPr>
                </pic:pic>
              </a:graphicData>
            </a:graphic>
          </wp:inline>
        </w:drawing>
      </w:r>
    </w:p>
    <w:p w14:paraId="24CA2CC1" w14:textId="617327A2" w:rsidR="00C21983" w:rsidRDefault="00F7362D" w:rsidP="00C56E90">
      <w:pPr>
        <w:pStyle w:val="Caption"/>
      </w:pPr>
      <w:bookmarkStart w:id="7" w:name="_Ref127992063"/>
      <w:r>
        <w:t xml:space="preserve">Figure </w:t>
      </w:r>
      <w:fldSimple w:instr=" SEQ Figure \* ARABIC ">
        <w:r w:rsidR="00E47A6F">
          <w:rPr>
            <w:noProof/>
          </w:rPr>
          <w:t>6</w:t>
        </w:r>
      </w:fldSimple>
      <w:bookmarkEnd w:id="7"/>
      <w:r>
        <w:t xml:space="preserve">: A tunnel piece </w:t>
      </w:r>
      <w:sdt>
        <w:sdtPr>
          <w:id w:val="1270967969"/>
          <w:citation/>
        </w:sdtPr>
        <w:sdtContent>
          <w:r w:rsidR="00981DDE">
            <w:fldChar w:fldCharType="begin"/>
          </w:r>
          <w:r w:rsidR="007B6FE5">
            <w:instrText xml:space="preserve">CITATION Tun23 \l 2057 </w:instrText>
          </w:r>
          <w:r w:rsidR="00981DDE">
            <w:fldChar w:fldCharType="separate"/>
          </w:r>
          <w:r w:rsidR="003A07CC">
            <w:rPr>
              <w:noProof/>
            </w:rPr>
            <w:t>(BRIO, 2023)</w:t>
          </w:r>
          <w:r w:rsidR="00981DDE">
            <w:fldChar w:fldCharType="end"/>
          </w:r>
        </w:sdtContent>
      </w:sdt>
      <w:r>
        <w:t>.</w:t>
      </w:r>
    </w:p>
    <w:p w14:paraId="24A72E0F" w14:textId="481387A4" w:rsidR="004E1B05" w:rsidRDefault="001670BE" w:rsidP="00B000FD">
      <w:r>
        <w:t>An initial set of twelve pieces were initially determined, to which the</w:t>
      </w:r>
      <w:r w:rsidR="00112BA5">
        <w:t xml:space="preserve"> standard</w:t>
      </w:r>
      <w:r>
        <w:t xml:space="preserve"> </w:t>
      </w:r>
      <w:r w:rsidR="00DE222B">
        <w:t xml:space="preserve">ascending piece and two switch pieces were added, later in the project. </w:t>
      </w:r>
      <w:r w:rsidR="008F1B50">
        <w:t>Currently, fifteen pieces are available</w:t>
      </w:r>
      <w:r w:rsidR="00837B49">
        <w:t xml:space="preserve"> for users</w:t>
      </w:r>
      <w:r w:rsidR="008F1B50">
        <w:t xml:space="preserve"> to </w:t>
      </w:r>
      <w:r w:rsidR="00837B49">
        <w:t>choose</w:t>
      </w:r>
      <w:r w:rsidR="008F1B50">
        <w:t xml:space="preserve"> from</w:t>
      </w:r>
      <w:r w:rsidR="00CF0079">
        <w:t xml:space="preserve"> (see</w:t>
      </w:r>
      <w:r w:rsidR="00964285">
        <w:t xml:space="preserve"> </w:t>
      </w:r>
      <w:r w:rsidR="00964285">
        <w:fldChar w:fldCharType="begin"/>
      </w:r>
      <w:r w:rsidR="00964285">
        <w:instrText xml:space="preserve"> REF _Ref127992076 \h </w:instrText>
      </w:r>
      <w:r w:rsidR="00964285">
        <w:fldChar w:fldCharType="separate"/>
      </w:r>
      <w:r w:rsidR="00964285">
        <w:t xml:space="preserve">Figure </w:t>
      </w:r>
      <w:r w:rsidR="00964285">
        <w:rPr>
          <w:noProof/>
        </w:rPr>
        <w:t>7</w:t>
      </w:r>
      <w:r w:rsidR="00964285">
        <w:fldChar w:fldCharType="end"/>
      </w:r>
      <w:r w:rsidR="00CF0079">
        <w:t>).</w:t>
      </w:r>
      <w:r w:rsidR="00521A9B">
        <w:t xml:space="preserve"> These pieces and their associated characteristics are stored in a single JSON file, accessible to different parts of the program.</w:t>
      </w:r>
    </w:p>
    <w:p w14:paraId="334247F4" w14:textId="2135B681" w:rsidR="0043105B" w:rsidRDefault="004E1B05" w:rsidP="00B000FD">
      <w:r>
        <w:t xml:space="preserve"> </w:t>
      </w:r>
    </w:p>
    <w:p w14:paraId="53DCF5AC" w14:textId="77777777" w:rsidR="004E1B05" w:rsidRDefault="0043105B" w:rsidP="00B000FD">
      <w:r w:rsidRPr="0043105B">
        <w:rPr>
          <w:noProof/>
        </w:rPr>
        <w:drawing>
          <wp:inline distT="0" distB="0" distL="0" distR="0" wp14:anchorId="110A8FB2" wp14:editId="2772E4C7">
            <wp:extent cx="2038350" cy="1073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35564" r="28872" b="20245"/>
                    <a:stretch/>
                  </pic:blipFill>
                  <pic:spPr bwMode="auto">
                    <a:xfrm>
                      <a:off x="0" y="0"/>
                      <a:ext cx="2038350" cy="1073150"/>
                    </a:xfrm>
                    <a:prstGeom prst="rect">
                      <a:avLst/>
                    </a:prstGeom>
                    <a:noFill/>
                    <a:ln>
                      <a:noFill/>
                    </a:ln>
                    <a:extLst>
                      <a:ext uri="{53640926-AAD7-44D8-BBD7-CCE9431645EC}">
                        <a14:shadowObscured xmlns:a14="http://schemas.microsoft.com/office/drawing/2010/main"/>
                      </a:ext>
                    </a:extLst>
                  </pic:spPr>
                </pic:pic>
              </a:graphicData>
            </a:graphic>
          </wp:inline>
        </w:drawing>
      </w:r>
    </w:p>
    <w:p w14:paraId="45418E63" w14:textId="68E10E47" w:rsidR="0043105B" w:rsidRDefault="004E1B05" w:rsidP="00AD72D6">
      <w:pPr>
        <w:pStyle w:val="Caption"/>
      </w:pPr>
      <w:bookmarkStart w:id="8" w:name="_Ref127992076"/>
      <w:r>
        <w:t xml:space="preserve">Figure </w:t>
      </w:r>
      <w:fldSimple w:instr=" SEQ Figure \* ARABIC ">
        <w:r w:rsidR="00E47A6F">
          <w:rPr>
            <w:noProof/>
          </w:rPr>
          <w:t>7</w:t>
        </w:r>
      </w:fldSimple>
      <w:bookmarkEnd w:id="8"/>
      <w:r>
        <w:t>: Table of currently available pieces.</w:t>
      </w:r>
    </w:p>
    <w:p w14:paraId="7249665D" w14:textId="77777777" w:rsidR="00A57333" w:rsidRDefault="00A57333" w:rsidP="00B000FD"/>
    <w:p w14:paraId="0ACF987D" w14:textId="08798872" w:rsidR="00D026C4" w:rsidRDefault="002F437F" w:rsidP="002F437F">
      <w:pPr>
        <w:pStyle w:val="ListParagraph"/>
        <w:numPr>
          <w:ilvl w:val="0"/>
          <w:numId w:val="22"/>
        </w:numPr>
      </w:pPr>
      <w:r>
        <w:t>Addition of bounding circles</w:t>
      </w:r>
      <w:r w:rsidR="00BC4790">
        <w:t xml:space="preserve"> + determination of the circles.</w:t>
      </w:r>
    </w:p>
    <w:p w14:paraId="51C86ACB" w14:textId="2E8F6725" w:rsidR="00705546" w:rsidRDefault="003D767B" w:rsidP="003D767B">
      <w:pPr>
        <w:jc w:val="left"/>
      </w:pPr>
      <w:r>
        <w:br w:type="page"/>
      </w:r>
    </w:p>
    <w:p w14:paraId="279B6890" w14:textId="0A8480CA" w:rsidR="00705546" w:rsidRPr="00F85DF9" w:rsidRDefault="00F85DF9" w:rsidP="00731961">
      <w:pPr>
        <w:pStyle w:val="Heading1"/>
      </w:pPr>
      <w:bookmarkStart w:id="9" w:name="_Toc127977432"/>
      <w:r>
        <w:lastRenderedPageBreak/>
        <w:t>User interface</w:t>
      </w:r>
      <w:bookmarkEnd w:id="9"/>
    </w:p>
    <w:p w14:paraId="5F50F993" w14:textId="02B16062" w:rsidR="001B3432" w:rsidRDefault="001B3432" w:rsidP="00731961">
      <w:pPr>
        <w:pStyle w:val="Heading2"/>
      </w:pPr>
      <w:bookmarkStart w:id="10" w:name="_Toc127977433"/>
      <w:r>
        <w:t xml:space="preserve">Tools </w:t>
      </w:r>
      <w:proofErr w:type="gramStart"/>
      <w:r>
        <w:t>used</w:t>
      </w:r>
      <w:bookmarkEnd w:id="10"/>
      <w:proofErr w:type="gramEnd"/>
    </w:p>
    <w:p w14:paraId="49072632" w14:textId="37660169" w:rsidR="00CF652A" w:rsidRDefault="00073413" w:rsidP="00B000FD">
      <w:r>
        <w:t>A</w:t>
      </w:r>
      <w:r w:rsidR="009F05BD">
        <w:t xml:space="preserve">n </w:t>
      </w:r>
      <w:r>
        <w:t xml:space="preserve">early decision was made that this program should be web-based, for ease of access for anyone </w:t>
      </w:r>
      <w:r w:rsidR="005B6ABF">
        <w:t>wishing to make use of it. This also allow</w:t>
      </w:r>
      <w:r w:rsidR="005D62C3">
        <w:t>s</w:t>
      </w:r>
      <w:r w:rsidR="005B6ABF">
        <w:t xml:space="preserve"> the program to run on any kind of device, mobile phones and tablets included.</w:t>
      </w:r>
      <w:r w:rsidR="00D47528">
        <w:t xml:space="preserve"> Making a complex user interface was no</w:t>
      </w:r>
      <w:r w:rsidR="00660DD7">
        <w:t xml:space="preserve">t part of the plan </w:t>
      </w:r>
      <w:r w:rsidR="00D47528">
        <w:t xml:space="preserve">for this project, </w:t>
      </w:r>
      <w:r w:rsidR="00E80C5D">
        <w:t xml:space="preserve">the purpose it being to allow users to pick a certain set of pieces, generate a circuit from these pieces, and visualise the </w:t>
      </w:r>
      <w:r w:rsidR="00AB392F">
        <w:t>generated track.</w:t>
      </w:r>
      <w:r w:rsidR="00754EA0">
        <w:t xml:space="preserve"> From this,</w:t>
      </w:r>
      <w:r w:rsidR="00D011B4">
        <w:t xml:space="preserve"> it was determined that no frontend framework was needed, and</w:t>
      </w:r>
      <w:r w:rsidR="00754EA0">
        <w:t xml:space="preserve"> the choice </w:t>
      </w:r>
      <w:r w:rsidR="007069EE">
        <w:t xml:space="preserve">was made </w:t>
      </w:r>
      <w:r w:rsidR="00754EA0">
        <w:t xml:space="preserve">of </w:t>
      </w:r>
      <w:r w:rsidR="00AE5CAD">
        <w:t>building a</w:t>
      </w:r>
      <w:r w:rsidR="00754EA0">
        <w:t xml:space="preserve"> simple HTML and Jav</w:t>
      </w:r>
      <w:r w:rsidR="007069EE">
        <w:t>aScript website, with basic CSS styling.</w:t>
      </w:r>
    </w:p>
    <w:p w14:paraId="52B01FE2" w14:textId="1619520B" w:rsidR="0092382B" w:rsidRDefault="001B0EEF" w:rsidP="00B000FD">
      <w:r>
        <w:t xml:space="preserve">It was decided </w:t>
      </w:r>
      <w:r w:rsidR="008A3E03">
        <w:t xml:space="preserve">that the generation of circuits would be made by a separate program dedicated to this task. Initially, the decision was made to communicate between the frontend user interface and this circuit-generating programme </w:t>
      </w:r>
      <w:r w:rsidR="007B2747">
        <w:t>via a Node.js backend.</w:t>
      </w:r>
      <w:r w:rsidR="005A33D5">
        <w:t xml:space="preserve"> This setup was later changed to a fully static website, with the </w:t>
      </w:r>
      <w:r w:rsidR="00362F49">
        <w:t xml:space="preserve">track-generating algorithm compiled to </w:t>
      </w:r>
      <w:proofErr w:type="spellStart"/>
      <w:r w:rsidR="00362F49">
        <w:t>WebAssembly</w:t>
      </w:r>
      <w:proofErr w:type="spellEnd"/>
      <w:r w:rsidR="00362F49">
        <w:t xml:space="preserve"> and running directly on the client’s machine.</w:t>
      </w:r>
    </w:p>
    <w:p w14:paraId="0F728DEF" w14:textId="2D734136" w:rsidR="008603D9" w:rsidRDefault="0053365C" w:rsidP="00B000FD">
      <w:r>
        <w:t>The page is divided into two simple components: a set of inputs</w:t>
      </w:r>
      <w:r w:rsidR="00B72673">
        <w:t xml:space="preserve"> for users to </w:t>
      </w:r>
      <w:r w:rsidR="002751D3">
        <w:t>select</w:t>
      </w:r>
      <w:r w:rsidR="00B72673">
        <w:t xml:space="preserve"> pieces and specify different generation options, and </w:t>
      </w:r>
      <w:r w:rsidR="0027110E">
        <w:t xml:space="preserve">a display </w:t>
      </w:r>
      <w:r w:rsidR="00140BCE">
        <w:t xml:space="preserve">to visualise the </w:t>
      </w:r>
      <w:r w:rsidR="00131DB6">
        <w:t>generated tracks</w:t>
      </w:r>
      <w:r w:rsidR="00140BCE">
        <w:t>.</w:t>
      </w:r>
      <w:r w:rsidR="002751D3">
        <w:t xml:space="preserve"> </w:t>
      </w:r>
      <w:r w:rsidR="00CC7FEE">
        <w:t>Tracks are displayed on a HTML5 Canvas</w:t>
      </w:r>
      <w:r w:rsidR="002D32D3">
        <w:t xml:space="preserve">, </w:t>
      </w:r>
      <w:r w:rsidR="00F646D0">
        <w:t xml:space="preserve">using the JavaScript Canvas </w:t>
      </w:r>
      <w:r w:rsidR="0018543C">
        <w:t>API.</w:t>
      </w:r>
      <w:r w:rsidR="00F27292">
        <w:t xml:space="preserve"> </w:t>
      </w:r>
      <w:r w:rsidR="00335137">
        <w:t xml:space="preserve">This choice was made for the familiarity </w:t>
      </w:r>
      <w:r w:rsidR="008603D9">
        <w:t xml:space="preserve">of the author </w:t>
      </w:r>
      <w:r w:rsidR="00335137">
        <w:t>with this API</w:t>
      </w:r>
      <w:r w:rsidR="00D03E58">
        <w:t>, and it being perfectly suitable for 2D applications</w:t>
      </w:r>
      <w:r w:rsidR="00CA2128">
        <w:t xml:space="preserve"> like this one.</w:t>
      </w:r>
      <w:r w:rsidR="004E3806">
        <w:t xml:space="preserve"> </w:t>
      </w:r>
    </w:p>
    <w:p w14:paraId="39998265" w14:textId="3B2A240C" w:rsidR="002D76B4" w:rsidRDefault="00E844FA" w:rsidP="00B000FD">
      <w:r>
        <w:t xml:space="preserve">Tracks are obtained from the core </w:t>
      </w:r>
      <w:r w:rsidR="00257196">
        <w:t>generating</w:t>
      </w:r>
      <w:r>
        <w:t xml:space="preserve"> algorithm in JSON format, </w:t>
      </w:r>
      <w:r w:rsidR="001A0665">
        <w:t xml:space="preserve">specifying </w:t>
      </w:r>
      <w:r w:rsidR="00036C03">
        <w:t>the position of the piece</w:t>
      </w:r>
      <w:r w:rsidR="00B06B01">
        <w:t>s’</w:t>
      </w:r>
      <w:r w:rsidR="00036C03">
        <w:t xml:space="preserve"> OBBs and connector</w:t>
      </w:r>
      <w:r w:rsidR="009E2BEE">
        <w:t>s</w:t>
      </w:r>
      <w:r w:rsidR="00036C03">
        <w:t>.</w:t>
      </w:r>
      <w:r w:rsidR="008C5B37">
        <w:t xml:space="preserve"> </w:t>
      </w:r>
      <w:r w:rsidR="00AA4688">
        <w:t xml:space="preserve">The option to display on screen images of real BRIO™ railway pieces at the right locations to visualise </w:t>
      </w:r>
      <w:r w:rsidR="00C500FD">
        <w:t>tracks was considered</w:t>
      </w:r>
      <w:r w:rsidR="00F56261">
        <w:t>. For this to work however,</w:t>
      </w:r>
      <w:r w:rsidR="00C500FD">
        <w:t xml:space="preserve"> a </w:t>
      </w:r>
      <w:r w:rsidR="00C34369">
        <w:t>careful</w:t>
      </w:r>
      <w:r w:rsidR="00BB1B23">
        <w:t>, time consuming</w:t>
      </w:r>
      <w:r w:rsidR="00C500FD">
        <w:t xml:space="preserve"> work of texture mapping would have to be done </w:t>
      </w:r>
      <w:r w:rsidR="00B7323F">
        <w:t>for each one of the available pieces.</w:t>
      </w:r>
      <w:r w:rsidR="000E3C65">
        <w:t xml:space="preserve"> </w:t>
      </w:r>
      <w:r w:rsidR="00C34A5B">
        <w:t>For this reason, a different solution was opted for</w:t>
      </w:r>
      <w:r w:rsidR="008C241D">
        <w:t xml:space="preserve"> – the</w:t>
      </w:r>
      <w:r w:rsidR="001F0626">
        <w:t xml:space="preserve"> OBBs and connectors</w:t>
      </w:r>
      <w:r w:rsidR="00B156D6">
        <w:t xml:space="preserve"> themselves </w:t>
      </w:r>
      <w:r w:rsidR="008C241D">
        <w:t>were chosen to</w:t>
      </w:r>
      <w:r w:rsidR="001F0626">
        <w:t xml:space="preserve"> be displayed</w:t>
      </w:r>
      <w:r w:rsidR="003E7F7A">
        <w:t xml:space="preserve">, </w:t>
      </w:r>
      <w:r w:rsidR="008C241D">
        <w:t>instead of pictures of the real pieces</w:t>
      </w:r>
      <w:r w:rsidR="00306E54">
        <w:t xml:space="preserve">. The initial display </w:t>
      </w:r>
      <w:r w:rsidR="00F631D5">
        <w:t>is shown in</w:t>
      </w:r>
      <w:r w:rsidR="00DC452B">
        <w:t xml:space="preserve"> </w:t>
      </w:r>
      <w:r w:rsidR="00DC452B">
        <w:fldChar w:fldCharType="begin"/>
      </w:r>
      <w:r w:rsidR="00DC452B">
        <w:instrText xml:space="preserve"> REF _Ref127992094 \h </w:instrText>
      </w:r>
      <w:r w:rsidR="00DC452B">
        <w:fldChar w:fldCharType="separate"/>
      </w:r>
      <w:r w:rsidR="00DC452B">
        <w:t xml:space="preserve">Figure </w:t>
      </w:r>
      <w:r w:rsidR="00DC452B">
        <w:rPr>
          <w:noProof/>
        </w:rPr>
        <w:t>8</w:t>
      </w:r>
      <w:r w:rsidR="00DC452B">
        <w:fldChar w:fldCharType="end"/>
      </w:r>
      <w:r w:rsidR="00F631D5">
        <w:t>.</w:t>
      </w:r>
    </w:p>
    <w:p w14:paraId="3E1849BA" w14:textId="77777777" w:rsidR="00A76A94" w:rsidRDefault="00A76A94" w:rsidP="00B000FD">
      <w:r>
        <w:rPr>
          <w:noProof/>
        </w:rPr>
        <w:drawing>
          <wp:inline distT="0" distB="0" distL="0" distR="0" wp14:anchorId="27F9398A" wp14:editId="073BCE19">
            <wp:extent cx="2858311" cy="2343150"/>
            <wp:effectExtent l="0" t="0" r="0" b="0"/>
            <wp:docPr id="5" name="Picture 5" descr="A picture containing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engineering drawing&#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862998" cy="2346992"/>
                    </a:xfrm>
                    <a:prstGeom prst="rect">
                      <a:avLst/>
                    </a:prstGeom>
                  </pic:spPr>
                </pic:pic>
              </a:graphicData>
            </a:graphic>
          </wp:inline>
        </w:drawing>
      </w:r>
    </w:p>
    <w:p w14:paraId="00AA5EEB" w14:textId="30CC0BC6" w:rsidR="00182199" w:rsidRDefault="00A76A94" w:rsidP="00AD72D6">
      <w:pPr>
        <w:pStyle w:val="Caption"/>
      </w:pPr>
      <w:bookmarkStart w:id="11" w:name="_Ref127992094"/>
      <w:r>
        <w:t xml:space="preserve">Figure </w:t>
      </w:r>
      <w:fldSimple w:instr=" SEQ Figure \* ARABIC ">
        <w:r w:rsidR="00E47A6F">
          <w:rPr>
            <w:noProof/>
          </w:rPr>
          <w:t>8</w:t>
        </w:r>
      </w:fldSimple>
      <w:bookmarkEnd w:id="11"/>
      <w:r>
        <w:t>: Initial display of a generated track on a HTML5 Canvas. The Bezier curve of each piece was made visible at this stage</w:t>
      </w:r>
      <w:r w:rsidR="008408B0">
        <w:t>, but later removed.</w:t>
      </w:r>
    </w:p>
    <w:p w14:paraId="79AD3D91" w14:textId="77777777" w:rsidR="00306E54" w:rsidRDefault="00306E54" w:rsidP="00B000FD"/>
    <w:p w14:paraId="28A05457" w14:textId="7853C679" w:rsidR="006A0A73" w:rsidRDefault="00E43A56" w:rsidP="00B000FD">
      <w:r>
        <w:lastRenderedPageBreak/>
        <w:t>Pieces were later colour-coded by their ID</w:t>
      </w:r>
      <w:r w:rsidR="0027458B">
        <w:t xml:space="preserve">, and </w:t>
      </w:r>
      <w:r w:rsidR="003E65E8">
        <w:t>a simple shape was drawn at the location of each male connector. These improve</w:t>
      </w:r>
      <w:r w:rsidR="00234984">
        <w:t>ments facilitate the visualisation of the placement of pieces</w:t>
      </w:r>
      <w:r w:rsidR="009C0856">
        <w:t xml:space="preserve"> </w:t>
      </w:r>
      <w:r w:rsidR="00234984">
        <w:t xml:space="preserve">and make it easier for users to reproduce circuits with their </w:t>
      </w:r>
      <w:r w:rsidR="002C3D66">
        <w:t>real BRIO™ pieces.</w:t>
      </w:r>
      <w:r w:rsidR="00704997">
        <w:t xml:space="preserve"> </w:t>
      </w:r>
      <w:r w:rsidR="00DC452B">
        <w:fldChar w:fldCharType="begin"/>
      </w:r>
      <w:r w:rsidR="00DC452B">
        <w:instrText xml:space="preserve"> REF _Ref127992106 \h </w:instrText>
      </w:r>
      <w:r w:rsidR="00DC452B">
        <w:fldChar w:fldCharType="separate"/>
      </w:r>
      <w:r w:rsidR="00DC452B">
        <w:t xml:space="preserve">Figure </w:t>
      </w:r>
      <w:r w:rsidR="00DC452B">
        <w:rPr>
          <w:noProof/>
        </w:rPr>
        <w:t>9</w:t>
      </w:r>
      <w:r w:rsidR="00DC452B">
        <w:fldChar w:fldCharType="end"/>
      </w:r>
      <w:r w:rsidR="00704997">
        <w:t xml:space="preserve"> shows an example of track displayed on screen after these improvements were made.</w:t>
      </w:r>
    </w:p>
    <w:p w14:paraId="25029C6C" w14:textId="5ACDA9C4" w:rsidR="00DA0DEE" w:rsidRDefault="00DA0DEE" w:rsidP="00B000FD"/>
    <w:p w14:paraId="4EC73E47" w14:textId="77777777" w:rsidR="00585BCD" w:rsidRDefault="00585BCD" w:rsidP="00B000FD">
      <w:r>
        <w:rPr>
          <w:noProof/>
        </w:rPr>
        <w:drawing>
          <wp:inline distT="0" distB="0" distL="0" distR="0" wp14:anchorId="64B454FF" wp14:editId="6B6C2445">
            <wp:extent cx="2863850" cy="2907543"/>
            <wp:effectExtent l="0" t="0" r="0" b="7620"/>
            <wp:docPr id="7" name="Picture 7" descr="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 arrow&#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70689" cy="2914486"/>
                    </a:xfrm>
                    <a:prstGeom prst="rect">
                      <a:avLst/>
                    </a:prstGeom>
                  </pic:spPr>
                </pic:pic>
              </a:graphicData>
            </a:graphic>
          </wp:inline>
        </w:drawing>
      </w:r>
    </w:p>
    <w:p w14:paraId="1108FA15" w14:textId="707D3CBF" w:rsidR="009C0856" w:rsidRPr="00E5559D" w:rsidRDefault="00585BCD" w:rsidP="00AD72D6">
      <w:pPr>
        <w:pStyle w:val="Caption"/>
      </w:pPr>
      <w:bookmarkStart w:id="12" w:name="_Ref127992106"/>
      <w:r>
        <w:t xml:space="preserve">Figure </w:t>
      </w:r>
      <w:fldSimple w:instr=" SEQ Figure \* ARABIC ">
        <w:r w:rsidR="00E47A6F">
          <w:rPr>
            <w:noProof/>
          </w:rPr>
          <w:t>9</w:t>
        </w:r>
      </w:fldSimple>
      <w:bookmarkEnd w:id="12"/>
      <w:r>
        <w:t>: Example of a track displayed on screen, with the addition of connectors and a colour coding for pieces.</w:t>
      </w:r>
    </w:p>
    <w:p w14:paraId="6B49B3E5" w14:textId="05F29EDA" w:rsidR="006D1F02" w:rsidRDefault="006D1F02" w:rsidP="00B000FD"/>
    <w:p w14:paraId="029439A2" w14:textId="013CB162" w:rsidR="00FD4210" w:rsidRDefault="004A33B3" w:rsidP="00B000FD">
      <w:r>
        <w:t xml:space="preserve">Once multi-level tracks </w:t>
      </w:r>
      <w:r w:rsidR="00B40227">
        <w:t>made their appearance</w:t>
      </w:r>
      <w:r>
        <w:t xml:space="preserve">, another colour code </w:t>
      </w:r>
      <w:r w:rsidR="00281F06">
        <w:t xml:space="preserve">was added to the display </w:t>
      </w:r>
      <w:r>
        <w:t>to allow users to visualise the level at which pieces were placed.</w:t>
      </w:r>
      <w:r w:rsidR="00281F06">
        <w:t xml:space="preserve"> </w:t>
      </w:r>
      <w:r w:rsidR="00AC5186">
        <w:t xml:space="preserve">Pieces are still coloured depending on their </w:t>
      </w:r>
      <w:proofErr w:type="gramStart"/>
      <w:r w:rsidR="00AC5186">
        <w:t>ID, but</w:t>
      </w:r>
      <w:proofErr w:type="gramEnd"/>
      <w:r w:rsidR="00AC5186">
        <w:t xml:space="preserve"> outlined in a colour specific to their level.</w:t>
      </w:r>
      <w:r w:rsidR="00FD4210">
        <w:t xml:space="preserve"> An example of a multi-level track with colour-coded outlines is shown </w:t>
      </w:r>
      <w:r w:rsidR="00DC452B">
        <w:t>i</w:t>
      </w:r>
      <w:r w:rsidR="00FD4210">
        <w:t>n</w:t>
      </w:r>
      <w:r w:rsidR="00DC452B">
        <w:t xml:space="preserve"> </w:t>
      </w:r>
      <w:r w:rsidR="00DC452B">
        <w:fldChar w:fldCharType="begin"/>
      </w:r>
      <w:r w:rsidR="00DC452B">
        <w:instrText xml:space="preserve"> REF _Ref127992117 \h </w:instrText>
      </w:r>
      <w:r w:rsidR="00DC452B">
        <w:fldChar w:fldCharType="separate"/>
      </w:r>
      <w:r w:rsidR="00DC452B">
        <w:t xml:space="preserve">Figure </w:t>
      </w:r>
      <w:r w:rsidR="00DC452B">
        <w:rPr>
          <w:noProof/>
        </w:rPr>
        <w:t>10</w:t>
      </w:r>
      <w:r w:rsidR="00DC452B">
        <w:fldChar w:fldCharType="end"/>
      </w:r>
      <w:r w:rsidR="00FD4210">
        <w:t>.</w:t>
      </w:r>
    </w:p>
    <w:p w14:paraId="6331AE60" w14:textId="77777777" w:rsidR="00647C88" w:rsidRDefault="00647C88" w:rsidP="00B000FD">
      <w:r>
        <w:rPr>
          <w:noProof/>
        </w:rPr>
        <w:drawing>
          <wp:inline distT="0" distB="0" distL="0" distR="0" wp14:anchorId="11551776" wp14:editId="1BCB9C68">
            <wp:extent cx="2051050" cy="2839313"/>
            <wp:effectExtent l="0" t="0" r="6350" b="0"/>
            <wp:docPr id="6" name="Picture 6" descr="Chart, shape, arrow, sunburs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hape, arrow, sunburst 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57493" cy="2848232"/>
                    </a:xfrm>
                    <a:prstGeom prst="rect">
                      <a:avLst/>
                    </a:prstGeom>
                  </pic:spPr>
                </pic:pic>
              </a:graphicData>
            </a:graphic>
          </wp:inline>
        </w:drawing>
      </w:r>
    </w:p>
    <w:p w14:paraId="506AD498" w14:textId="64BD3C3B" w:rsidR="002C6E1B" w:rsidRDefault="00647C88" w:rsidP="00AD72D6">
      <w:pPr>
        <w:pStyle w:val="Caption"/>
      </w:pPr>
      <w:bookmarkStart w:id="13" w:name="_Ref127992117"/>
      <w:r>
        <w:t xml:space="preserve">Figure </w:t>
      </w:r>
      <w:fldSimple w:instr=" SEQ Figure \* ARABIC ">
        <w:r w:rsidR="00E47A6F">
          <w:rPr>
            <w:noProof/>
          </w:rPr>
          <w:t>10</w:t>
        </w:r>
      </w:fldSimple>
      <w:bookmarkEnd w:id="13"/>
      <w:r>
        <w:t>: A three-level circuit, with pieces placed on level 1 outlined in black, level 2 in blue and level 3 in yellow.</w:t>
      </w:r>
    </w:p>
    <w:p w14:paraId="19112B42" w14:textId="77777777" w:rsidR="00C00CAA" w:rsidRDefault="00C00CAA" w:rsidP="00B000FD"/>
    <w:p w14:paraId="23B8B467" w14:textId="6AF8090B" w:rsidR="006D1F02" w:rsidRDefault="000B28C6" w:rsidP="00B000FD">
      <w:r>
        <w:t>The JavaScript Canvas API works so</w:t>
      </w:r>
      <w:r w:rsidR="004C3BAA">
        <w:t xml:space="preserve"> that any element added </w:t>
      </w:r>
      <w:r w:rsidR="00483433">
        <w:t xml:space="preserve">at a position of the canvas hides the elements </w:t>
      </w:r>
      <w:r w:rsidR="00357467">
        <w:t>previously at that position</w:t>
      </w:r>
      <w:r w:rsidR="00057162">
        <w:t xml:space="preserve">. </w:t>
      </w:r>
      <w:r w:rsidR="003C642A">
        <w:t xml:space="preserve">From the core generating algorithm, the JavaScript frontend code obtains circuits </w:t>
      </w:r>
      <w:r w:rsidR="00BF4B7B">
        <w:t>as a list of piece objects</w:t>
      </w:r>
      <w:r w:rsidR="008773A3">
        <w:t xml:space="preserve">, sorted in no </w:t>
      </w:r>
      <w:proofErr w:type="gramStart"/>
      <w:r w:rsidR="008773A3">
        <w:t>particular order</w:t>
      </w:r>
      <w:proofErr w:type="gramEnd"/>
      <w:r w:rsidR="008773A3">
        <w:t>.</w:t>
      </w:r>
      <w:r w:rsidR="002C064B">
        <w:t xml:space="preserve"> </w:t>
      </w:r>
      <w:r w:rsidR="009D534C">
        <w:t>The addition of ascending pieces lead to an issue in the display of circuits</w:t>
      </w:r>
      <w:r w:rsidR="007C0DEE">
        <w:t xml:space="preserve">. </w:t>
      </w:r>
      <w:r w:rsidR="004C003A">
        <w:t>The fact that some pieces were allowed to stand above others, and d</w:t>
      </w:r>
      <w:r w:rsidR="00B52CF7">
        <w:t>ue to the random order in which the pieces were</w:t>
      </w:r>
      <w:r w:rsidR="00727EBF">
        <w:t xml:space="preserve">, </w:t>
      </w:r>
      <w:r w:rsidR="004C003A">
        <w:t xml:space="preserve">some level zero pieces were sometimes painted </w:t>
      </w:r>
      <w:r w:rsidR="00F9148E">
        <w:t>after higher level ones.</w:t>
      </w:r>
      <w:r w:rsidR="00697190">
        <w:t xml:space="preserve"> This </w:t>
      </w:r>
      <w:r w:rsidR="00181C0D">
        <w:t>led</w:t>
      </w:r>
      <w:r w:rsidR="00697190">
        <w:t xml:space="preserve"> to some strange clippings </w:t>
      </w:r>
      <w:r w:rsidR="00A95FED">
        <w:t xml:space="preserve">in the </w:t>
      </w:r>
      <w:r w:rsidR="009623AF">
        <w:t>track and</w:t>
      </w:r>
      <w:r w:rsidR="00697190">
        <w:t xml:space="preserve"> made it difficult to understand </w:t>
      </w:r>
      <w:r w:rsidR="00A95FED">
        <w:t>which pieces truly lied above</w:t>
      </w:r>
      <w:r w:rsidR="001F2D84">
        <w:t xml:space="preserve"> others</w:t>
      </w:r>
      <w:r w:rsidR="004B1D9F">
        <w:t xml:space="preserve"> (see </w:t>
      </w:r>
      <w:r w:rsidR="00342D5D">
        <w:fldChar w:fldCharType="begin"/>
      </w:r>
      <w:r w:rsidR="00342D5D">
        <w:instrText xml:space="preserve"> REF _Ref127992130 \h </w:instrText>
      </w:r>
      <w:r w:rsidR="00342D5D">
        <w:fldChar w:fldCharType="separate"/>
      </w:r>
      <w:r w:rsidR="00342D5D">
        <w:t xml:space="preserve">Figure </w:t>
      </w:r>
      <w:r w:rsidR="00342D5D">
        <w:rPr>
          <w:noProof/>
        </w:rPr>
        <w:t>11</w:t>
      </w:r>
      <w:r w:rsidR="00342D5D">
        <w:fldChar w:fldCharType="end"/>
      </w:r>
      <w:r w:rsidR="004B1D9F">
        <w:t>)</w:t>
      </w:r>
      <w:r w:rsidR="00F513F9">
        <w:t>.</w:t>
      </w:r>
      <w:r w:rsidR="00A15DA4">
        <w:t xml:space="preserve"> This problem was addressed by making use of a simple technique called the Painter’s algorithm</w:t>
      </w:r>
      <w:r w:rsidR="000639CE">
        <w:t xml:space="preserve"> (see</w:t>
      </w:r>
      <w:r w:rsidR="00342D5D">
        <w:t xml:space="preserve"> </w:t>
      </w:r>
      <w:r w:rsidR="00342D5D">
        <w:fldChar w:fldCharType="begin"/>
      </w:r>
      <w:r w:rsidR="00342D5D">
        <w:instrText xml:space="preserve"> REF _Ref127992137 \h </w:instrText>
      </w:r>
      <w:r w:rsidR="00342D5D">
        <w:fldChar w:fldCharType="separate"/>
      </w:r>
      <w:r w:rsidR="00342D5D">
        <w:t xml:space="preserve">Figure </w:t>
      </w:r>
      <w:r w:rsidR="00342D5D">
        <w:rPr>
          <w:noProof/>
        </w:rPr>
        <w:t>12</w:t>
      </w:r>
      <w:r w:rsidR="00342D5D">
        <w:fldChar w:fldCharType="end"/>
      </w:r>
      <w:r w:rsidR="000639CE">
        <w:t>)</w:t>
      </w:r>
      <w:r w:rsidR="00A15DA4">
        <w:t>.</w:t>
      </w:r>
      <w:r w:rsidR="00EF29B7">
        <w:t xml:space="preserve"> </w:t>
      </w:r>
      <w:r w:rsidR="00B9777C">
        <w:t xml:space="preserve">Pieces </w:t>
      </w:r>
      <w:r w:rsidR="00353EAB">
        <w:t>are first separated into their component OBBs and connectors</w:t>
      </w:r>
      <w:r w:rsidR="00992C68">
        <w:t xml:space="preserve">, which are placed in a single list. </w:t>
      </w:r>
      <w:r w:rsidR="00CD154B">
        <w:t>The list is</w:t>
      </w:r>
      <w:r w:rsidR="008E2AD2">
        <w:t xml:space="preserve"> then sorted in ascending order of</w:t>
      </w:r>
      <w:r w:rsidR="004754EA">
        <w:t xml:space="preserve"> levels.</w:t>
      </w:r>
      <w:r w:rsidR="00B9777C">
        <w:t xml:space="preserve"> Finally, </w:t>
      </w:r>
      <w:r w:rsidR="00366E98">
        <w:t xml:space="preserve">each component is in order displayed on screen; this leads to </w:t>
      </w:r>
      <w:r w:rsidR="00912923">
        <w:t xml:space="preserve">the pieces appearing at the right </w:t>
      </w:r>
      <w:r w:rsidR="00872F3B">
        <w:t>level</w:t>
      </w:r>
      <w:r w:rsidR="00912923">
        <w:t xml:space="preserve"> on canvas.</w:t>
      </w:r>
      <w:r w:rsidR="004C67A6">
        <w:t xml:space="preserve"> To account for pieces’ connectors not getting displayed below their respective </w:t>
      </w:r>
      <w:r w:rsidR="000A33C6">
        <w:t>OBBs, the level of each connector is raised by 0.5 before the list is sorted</w:t>
      </w:r>
      <w:r w:rsidR="00CA4F0F">
        <w:t>, which leads to the correct drawing order</w:t>
      </w:r>
      <w:r w:rsidR="0059772D">
        <w:t xml:space="preserve"> for the entire track.</w:t>
      </w:r>
    </w:p>
    <w:p w14:paraId="1529802C" w14:textId="7426C769" w:rsidR="00F86154" w:rsidRDefault="00F86154" w:rsidP="00B000FD"/>
    <w:p w14:paraId="14157F14" w14:textId="77777777" w:rsidR="00682ADD" w:rsidRDefault="00682ADD" w:rsidP="00B000FD">
      <w:pPr>
        <w:sectPr w:rsidR="00682ADD" w:rsidSect="00265D98">
          <w:pgSz w:w="11906" w:h="16838"/>
          <w:pgMar w:top="1440" w:right="1440" w:bottom="1440" w:left="1440" w:header="708" w:footer="708" w:gutter="0"/>
          <w:cols w:space="708"/>
          <w:docGrid w:linePitch="360"/>
        </w:sectPr>
      </w:pPr>
    </w:p>
    <w:p w14:paraId="6B004F76" w14:textId="77777777" w:rsidR="00F233BB" w:rsidRDefault="00F233BB" w:rsidP="00B000FD">
      <w:r>
        <w:rPr>
          <w:noProof/>
        </w:rPr>
        <w:drawing>
          <wp:inline distT="0" distB="0" distL="0" distR="0" wp14:anchorId="2FAC7A21" wp14:editId="06D60062">
            <wp:extent cx="2600325" cy="2276475"/>
            <wp:effectExtent l="0" t="0" r="9525" b="9525"/>
            <wp:docPr id="16" name="Picture 1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600325" cy="2276475"/>
                    </a:xfrm>
                    <a:prstGeom prst="rect">
                      <a:avLst/>
                    </a:prstGeom>
                  </pic:spPr>
                </pic:pic>
              </a:graphicData>
            </a:graphic>
          </wp:inline>
        </w:drawing>
      </w:r>
    </w:p>
    <w:p w14:paraId="05F54FA4" w14:textId="09B01C68" w:rsidR="00F233BB" w:rsidRDefault="00F233BB" w:rsidP="00AD72D6">
      <w:pPr>
        <w:pStyle w:val="Caption"/>
      </w:pPr>
      <w:bookmarkStart w:id="14" w:name="_Ref127992130"/>
      <w:r>
        <w:t xml:space="preserve">Figure </w:t>
      </w:r>
      <w:fldSimple w:instr=" SEQ Figure \* ARABIC ">
        <w:r w:rsidR="00E47A6F">
          <w:rPr>
            <w:noProof/>
          </w:rPr>
          <w:t>11</w:t>
        </w:r>
      </w:fldSimple>
      <w:bookmarkEnd w:id="14"/>
      <w:r>
        <w:t>: Example of</w:t>
      </w:r>
      <w:r w:rsidR="00B81B13">
        <w:t xml:space="preserve"> bad display of a </w:t>
      </w:r>
      <w:r w:rsidR="003A5539">
        <w:t xml:space="preserve">portion of </w:t>
      </w:r>
      <w:r w:rsidR="00B81B13">
        <w:t xml:space="preserve">multi-level track. </w:t>
      </w:r>
      <w:r>
        <w:t>Pieces outlined in black are at level zero, and a red outline is used for level one.</w:t>
      </w:r>
      <w:r w:rsidR="00B81B13">
        <w:t xml:space="preserve"> The two pieces at level </w:t>
      </w:r>
      <w:r w:rsidR="004B1D9F">
        <w:t>one, t the bottom of the image, should be painted above the ones at level zero.</w:t>
      </w:r>
    </w:p>
    <w:p w14:paraId="75503112" w14:textId="35AB9F92" w:rsidR="00682ADD" w:rsidRDefault="00F233BB" w:rsidP="00B000FD">
      <w:r>
        <w:rPr>
          <w:noProof/>
        </w:rPr>
        <w:drawing>
          <wp:inline distT="0" distB="0" distL="0" distR="0" wp14:anchorId="27326FAB" wp14:editId="33FF4528">
            <wp:extent cx="2072420" cy="2292350"/>
            <wp:effectExtent l="0" t="0" r="4445" b="0"/>
            <wp:docPr id="10" name="Picture 10"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radar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082557" cy="2303563"/>
                    </a:xfrm>
                    <a:prstGeom prst="rect">
                      <a:avLst/>
                    </a:prstGeom>
                  </pic:spPr>
                </pic:pic>
              </a:graphicData>
            </a:graphic>
          </wp:inline>
        </w:drawing>
      </w:r>
    </w:p>
    <w:p w14:paraId="6D7C9345" w14:textId="2414BD8A" w:rsidR="007F5310" w:rsidRDefault="00682ADD" w:rsidP="00AD72D6">
      <w:pPr>
        <w:pStyle w:val="Caption"/>
      </w:pPr>
      <w:bookmarkStart w:id="15" w:name="_Ref127992137"/>
      <w:r>
        <w:t xml:space="preserve">Figure </w:t>
      </w:r>
      <w:fldSimple w:instr=" SEQ Figure \* ARABIC ">
        <w:r w:rsidR="00E47A6F">
          <w:rPr>
            <w:noProof/>
          </w:rPr>
          <w:t>12</w:t>
        </w:r>
      </w:fldSimple>
      <w:bookmarkEnd w:id="15"/>
      <w:r>
        <w:t>: Same portion of track as the one displayed on Figure 11, with the addition of the Painter's algorithm, solving clipping issues.</w:t>
      </w:r>
    </w:p>
    <w:p w14:paraId="17B8F058" w14:textId="77777777" w:rsidR="00682ADD" w:rsidRDefault="00682ADD" w:rsidP="00B000FD">
      <w:pPr>
        <w:sectPr w:rsidR="00682ADD" w:rsidSect="00682ADD">
          <w:type w:val="continuous"/>
          <w:pgSz w:w="11906" w:h="16838"/>
          <w:pgMar w:top="1440" w:right="1440" w:bottom="1440" w:left="1440" w:header="708" w:footer="708" w:gutter="0"/>
          <w:cols w:num="2" w:space="708"/>
          <w:docGrid w:linePitch="360"/>
        </w:sectPr>
      </w:pPr>
    </w:p>
    <w:p w14:paraId="40ABCAA2" w14:textId="236437F3" w:rsidR="00016FE6" w:rsidRDefault="00016FE6" w:rsidP="00B000FD"/>
    <w:p w14:paraId="56C325CA" w14:textId="279504FA" w:rsidR="00603DF2" w:rsidRDefault="005E2831" w:rsidP="00B000FD">
      <w:r>
        <w:t xml:space="preserve">The option for users to move on </w:t>
      </w:r>
      <w:r w:rsidR="00AF2702">
        <w:t>the canvas by a clicking and dragging action of the mouse, and the ability to zoom</w:t>
      </w:r>
      <w:r w:rsidR="00C46EE7">
        <w:t xml:space="preserve"> by </w:t>
      </w:r>
      <w:r w:rsidR="00DF69C8">
        <w:t>scrolling the mouse wheel,</w:t>
      </w:r>
      <w:r w:rsidR="00AF2702">
        <w:t xml:space="preserve"> </w:t>
      </w:r>
      <w:r w:rsidR="00C46EE7">
        <w:t>to view circuits from closer or further away,</w:t>
      </w:r>
      <w:r w:rsidR="00AF2702">
        <w:t xml:space="preserve"> was added relatively early in the project. </w:t>
      </w:r>
      <w:r w:rsidR="00DE04F0">
        <w:t xml:space="preserve">This </w:t>
      </w:r>
      <w:r w:rsidR="00A47529">
        <w:t xml:space="preserve">way of interacting with the canvas to visualise circuits was chosen for its </w:t>
      </w:r>
      <w:r w:rsidR="006121B7">
        <w:t>simple and intuitive</w:t>
      </w:r>
      <w:r w:rsidR="00A47529">
        <w:t xml:space="preserve"> use.</w:t>
      </w:r>
      <w:r w:rsidR="008D3E59">
        <w:t xml:space="preserve"> These actions were implemented using</w:t>
      </w:r>
      <w:r w:rsidR="00C7526B">
        <w:t xml:space="preserve"> a </w:t>
      </w:r>
      <w:r w:rsidR="00737EC0">
        <w:t xml:space="preserve">very light library </w:t>
      </w:r>
      <w:sdt>
        <w:sdtPr>
          <w:id w:val="-1784795623"/>
          <w:citation/>
        </w:sdtPr>
        <w:sdtContent>
          <w:r w:rsidR="00737EC0">
            <w:fldChar w:fldCharType="begin"/>
          </w:r>
          <w:r w:rsidR="00737EC0">
            <w:instrText xml:space="preserve"> CITATION Ale23 \l 2057 </w:instrText>
          </w:r>
          <w:r w:rsidR="00737EC0">
            <w:fldChar w:fldCharType="separate"/>
          </w:r>
          <w:r w:rsidR="00737EC0">
            <w:rPr>
              <w:noProof/>
            </w:rPr>
            <w:t>(Shpakovsky, 2023)</w:t>
          </w:r>
          <w:r w:rsidR="00737EC0">
            <w:fldChar w:fldCharType="end"/>
          </w:r>
        </w:sdtContent>
      </w:sdt>
      <w:r w:rsidR="0061101D">
        <w:t>.</w:t>
      </w:r>
    </w:p>
    <w:p w14:paraId="5AB5DD4A" w14:textId="0DF75287" w:rsidR="00EF29B7" w:rsidRDefault="00EF29B7" w:rsidP="00B000FD"/>
    <w:p w14:paraId="6425B512" w14:textId="77777777" w:rsidR="00EF29B7" w:rsidRDefault="00EF29B7" w:rsidP="00B000FD"/>
    <w:p w14:paraId="2F496C27" w14:textId="75B2AB20" w:rsidR="00C8755E" w:rsidRDefault="00C8755E" w:rsidP="00B000FD">
      <w:r>
        <w:t>Part on assumptions:</w:t>
      </w:r>
    </w:p>
    <w:p w14:paraId="557932A5" w14:textId="5757A6C0" w:rsidR="00677B25" w:rsidRDefault="00677B25" w:rsidP="00B000FD">
      <w:pPr>
        <w:pStyle w:val="ListParagraph"/>
        <w:numPr>
          <w:ilvl w:val="0"/>
          <w:numId w:val="8"/>
        </w:numPr>
      </w:pPr>
      <w:proofErr w:type="spellStart"/>
      <w:r>
        <w:lastRenderedPageBreak/>
        <w:t>Vario</w:t>
      </w:r>
      <w:proofErr w:type="spellEnd"/>
      <w:r>
        <w:t xml:space="preserve"> system and out way to deal with it (all pieces are connected perfectly with each other apart from the first and last piece of a loop -&gt; this is not accurate but</w:t>
      </w:r>
      <w:r w:rsidR="008D6940">
        <w:t>, with sufficiently small validation conditions, should lead to buildable tracks) + appearance of an issue due to this assumption: pieces in between.</w:t>
      </w:r>
      <w:r w:rsidR="00084EC5">
        <w:t xml:space="preserve"> And our way to deal with it too.</w:t>
      </w:r>
    </w:p>
    <w:p w14:paraId="32416153" w14:textId="3264BB7C" w:rsidR="002547DF" w:rsidRDefault="00721FB9" w:rsidP="00B000FD">
      <w:pPr>
        <w:pStyle w:val="ListParagraph"/>
        <w:numPr>
          <w:ilvl w:val="0"/>
          <w:numId w:val="8"/>
        </w:numPr>
      </w:pPr>
      <w:r>
        <w:t>Multi</w:t>
      </w:r>
      <w:r w:rsidR="00AE0A7C">
        <w:t>-</w:t>
      </w:r>
      <w:r>
        <w:t>level tracks: two things: first, the absence of</w:t>
      </w:r>
      <w:r w:rsidR="00E216A9">
        <w:t xml:space="preserve"> </w:t>
      </w:r>
      <w:r w:rsidR="00AE0A7C">
        <w:t xml:space="preserve">support for tracks hanging in the air. Support </w:t>
      </w:r>
      <w:r w:rsidR="00376BEE">
        <w:t xml:space="preserve">was completely omitted, and this could lead to some tracks generated and unbuildable in real life. </w:t>
      </w:r>
      <w:r w:rsidR="007C0284">
        <w:t xml:space="preserve">It is the user’s responsibility to come in and place supports at the right spaces and </w:t>
      </w:r>
      <w:r w:rsidR="002547DF">
        <w:t xml:space="preserve">perhaps modify the circuit a little bit if needed. Also, </w:t>
      </w:r>
      <w:r w:rsidR="00EF32F6">
        <w:t xml:space="preserve">option to build tracks at max </w:t>
      </w:r>
      <w:proofErr w:type="spellStart"/>
      <w:r w:rsidR="00EF32F6">
        <w:t>lvl</w:t>
      </w:r>
      <w:proofErr w:type="spellEnd"/>
      <w:r w:rsidR="00EF32F6">
        <w:t xml:space="preserve"> 1. This is given because in real life, due to having to use support for pieces placed above the ground level, </w:t>
      </w:r>
      <w:r w:rsidR="003570F8">
        <w:t>higher pieces get exponentially harder to position.</w:t>
      </w:r>
      <w:r w:rsidR="001079FE">
        <w:t xml:space="preserve"> The option to build very high tracks is left to the user but it could be a good idea to stick with 0 and 1 level tracks.</w:t>
      </w:r>
    </w:p>
    <w:p w14:paraId="6EA09164" w14:textId="6BCCB8B3" w:rsidR="00E216A9" w:rsidRDefault="00E216A9" w:rsidP="00B000FD">
      <w:pPr>
        <w:pStyle w:val="ListParagraph"/>
        <w:numPr>
          <w:ilvl w:val="0"/>
          <w:numId w:val="8"/>
        </w:numPr>
      </w:pPr>
      <w:r>
        <w:t xml:space="preserve">Generation time and user input: </w:t>
      </w:r>
      <w:r w:rsidR="00721791">
        <w:t xml:space="preserve">the program attempts to build the track regardless of the user input. This leads to trouble not for unbuildable </w:t>
      </w:r>
      <w:r w:rsidR="00E01BB5">
        <w:t>single</w:t>
      </w:r>
      <w:r w:rsidR="00721791">
        <w:t xml:space="preserve"> loop tracks, but rather for tracks with unbuildable 2+ loops. Could make sure there are enough pieces to close the 2</w:t>
      </w:r>
      <w:r w:rsidR="00721791" w:rsidRPr="00721791">
        <w:rPr>
          <w:vertAlign w:val="superscript"/>
        </w:rPr>
        <w:t>nd</w:t>
      </w:r>
      <w:r w:rsidR="00721791">
        <w:t xml:space="preserve">+ loop </w:t>
      </w:r>
      <w:r w:rsidR="00A31099">
        <w:t>in sanitisation?</w:t>
      </w:r>
    </w:p>
    <w:p w14:paraId="27D69880" w14:textId="3C647342" w:rsidR="001461E4" w:rsidRDefault="001461E4" w:rsidP="00B000FD">
      <w:pPr>
        <w:pStyle w:val="ListParagraph"/>
        <w:numPr>
          <w:ilvl w:val="0"/>
          <w:numId w:val="8"/>
        </w:numPr>
      </w:pPr>
      <w:r>
        <w:t xml:space="preserve">Way in which the users can interact with the canvas only works on </w:t>
      </w:r>
      <w:proofErr w:type="gramStart"/>
      <w:r>
        <w:t>laptop, and</w:t>
      </w:r>
      <w:proofErr w:type="gramEnd"/>
      <w:r>
        <w:t xml:space="preserve"> is easiest used with a physical mouse.</w:t>
      </w:r>
      <w:r w:rsidR="00587FF2">
        <w:t xml:space="preserve"> Tracks can still be generated on mobile devices but hardly visualisable.</w:t>
      </w:r>
      <w:r w:rsidR="005E2831">
        <w:t xml:space="preserve"> (Addition of buttons to move the canvas?)</w:t>
      </w:r>
    </w:p>
    <w:p w14:paraId="124A1723" w14:textId="77777777" w:rsidR="00A31099" w:rsidRDefault="00A31099" w:rsidP="00B000FD"/>
    <w:p w14:paraId="77B2F1E2" w14:textId="26F65CFF" w:rsidR="0060308A" w:rsidRDefault="0060308A" w:rsidP="00B000FD"/>
    <w:p w14:paraId="545A59B5" w14:textId="77777777" w:rsidR="0060308A" w:rsidRDefault="0060308A" w:rsidP="00B000FD"/>
    <w:p w14:paraId="4DCBD66D" w14:textId="178D9F49" w:rsidR="00016FE6" w:rsidRDefault="004B36CB" w:rsidP="00B000FD">
      <w:pPr>
        <w:pStyle w:val="ListParagraph"/>
        <w:numPr>
          <w:ilvl w:val="0"/>
          <w:numId w:val="7"/>
        </w:numPr>
      </w:pPr>
      <w:r>
        <w:t>Painting of elements in order</w:t>
      </w:r>
    </w:p>
    <w:p w14:paraId="2F247263" w14:textId="52568A6A" w:rsidR="00603DF2" w:rsidRDefault="00603DF2" w:rsidP="00B000FD">
      <w:pPr>
        <w:pStyle w:val="ListParagraph"/>
        <w:numPr>
          <w:ilvl w:val="0"/>
          <w:numId w:val="7"/>
        </w:numPr>
      </w:pPr>
      <w:r>
        <w:t>Colour code for elements at different levels</w:t>
      </w:r>
    </w:p>
    <w:p w14:paraId="56A7996D" w14:textId="0E27470D" w:rsidR="004B36CB" w:rsidRDefault="004B36CB" w:rsidP="00B000FD">
      <w:pPr>
        <w:pStyle w:val="ListParagraph"/>
        <w:numPr>
          <w:ilvl w:val="0"/>
          <w:numId w:val="7"/>
        </w:numPr>
      </w:pPr>
      <w:r>
        <w:t xml:space="preserve">Sorting of elements to pain first, to paint in </w:t>
      </w:r>
      <w:proofErr w:type="gramStart"/>
      <w:r>
        <w:t>order</w:t>
      </w:r>
      <w:proofErr w:type="gramEnd"/>
    </w:p>
    <w:p w14:paraId="13DD83A2" w14:textId="01BC80E0" w:rsidR="004B36CB" w:rsidRDefault="004B36CB" w:rsidP="00B000FD">
      <w:pPr>
        <w:pStyle w:val="ListParagraph"/>
        <w:numPr>
          <w:ilvl w:val="0"/>
          <w:numId w:val="7"/>
        </w:numPr>
      </w:pPr>
      <w:r>
        <w:t xml:space="preserve">Explain that due to the way in which the circuits are generated, </w:t>
      </w:r>
      <w:r w:rsidR="001901F2">
        <w:t>pieces are obtained in a list in random order.</w:t>
      </w:r>
    </w:p>
    <w:p w14:paraId="37A8B544" w14:textId="74F43EA7" w:rsidR="00DB361C" w:rsidRDefault="00DB361C" w:rsidP="00B000FD">
      <w:pPr>
        <w:pStyle w:val="ListParagraph"/>
        <w:numPr>
          <w:ilvl w:val="0"/>
          <w:numId w:val="7"/>
        </w:numPr>
      </w:pPr>
      <w:r>
        <w:t>Painter’s algorithm for drawing the elements in order on canvas.</w:t>
      </w:r>
    </w:p>
    <w:p w14:paraId="0658CC40" w14:textId="15D00F5F" w:rsidR="00016FE6" w:rsidRDefault="00016FE6" w:rsidP="00B000FD"/>
    <w:p w14:paraId="69EA7844" w14:textId="6314B0DA" w:rsidR="00B04E11" w:rsidRDefault="00B04E11" w:rsidP="00B000FD"/>
    <w:p w14:paraId="2BD18778" w14:textId="2046CC21" w:rsidR="00B04E11" w:rsidRDefault="00B04E11" w:rsidP="00B000FD"/>
    <w:p w14:paraId="5711D70B" w14:textId="0303BC4B" w:rsidR="00B04E11" w:rsidRDefault="00B04E11" w:rsidP="00B000FD">
      <w:r>
        <w:t>Part on how WASM was set up. Then memory issues with it, needed to allow it for expansion of memory.</w:t>
      </w:r>
      <w:r w:rsidR="009B6D9F">
        <w:t xml:space="preserve"> Flags used, etc.</w:t>
      </w:r>
    </w:p>
    <w:p w14:paraId="0CF00F14" w14:textId="18754198" w:rsidR="003E1E65" w:rsidRDefault="003E1E65" w:rsidP="00B000FD"/>
    <w:p w14:paraId="6562349D" w14:textId="3CCBA8DA" w:rsidR="0027458B" w:rsidRDefault="0027458B" w:rsidP="00B000FD">
      <w:pPr>
        <w:pStyle w:val="ListParagraph"/>
        <w:numPr>
          <w:ilvl w:val="0"/>
          <w:numId w:val="5"/>
        </w:numPr>
      </w:pPr>
      <w:r>
        <w:t>EXPLAIN VARIO SYSTEM.</w:t>
      </w:r>
    </w:p>
    <w:p w14:paraId="581D1913" w14:textId="3C445B71" w:rsidR="009036C6" w:rsidRDefault="002C5546" w:rsidP="00B000FD">
      <w:pPr>
        <w:pStyle w:val="Heading1"/>
      </w:pPr>
      <w:r>
        <w:br w:type="page"/>
      </w:r>
      <w:bookmarkStart w:id="16" w:name="_Toc127977434"/>
      <w:r w:rsidR="00D63235">
        <w:lastRenderedPageBreak/>
        <w:t>Track-Generation</w:t>
      </w:r>
      <w:bookmarkEnd w:id="16"/>
    </w:p>
    <w:p w14:paraId="2574CF80" w14:textId="5379A83A" w:rsidR="003A5729" w:rsidRPr="003A5729" w:rsidRDefault="003A5729" w:rsidP="003A5729">
      <w:r>
        <w:t xml:space="preserve">In this section, the method for generating </w:t>
      </w:r>
      <w:r w:rsidR="000215D4">
        <w:t xml:space="preserve">BRIO™ track layouts </w:t>
      </w:r>
      <w:proofErr w:type="gramStart"/>
      <w:r w:rsidR="006407E9">
        <w:t>is</w:t>
      </w:r>
      <w:proofErr w:type="gramEnd"/>
      <w:r w:rsidR="000215D4">
        <w:t xml:space="preserve"> detailed.</w:t>
      </w:r>
    </w:p>
    <w:p w14:paraId="16F36B25" w14:textId="74672A2A" w:rsidR="00AA5247" w:rsidRDefault="003A5729" w:rsidP="003A5729">
      <w:pPr>
        <w:pStyle w:val="Heading2"/>
      </w:pPr>
      <w:r>
        <w:t>Algorithm description</w:t>
      </w:r>
    </w:p>
    <w:p w14:paraId="3DA97793" w14:textId="11C5ECC6" w:rsidR="008B374D" w:rsidRDefault="003A5729" w:rsidP="003A5729">
      <w:r>
        <w:t xml:space="preserve">The generation of track layouts is implemented in a recursive method, inspired by the depth-first search algorithm. At the start, one piece is placed </w:t>
      </w:r>
      <w:r w:rsidR="00A2039E">
        <w:t>at</w:t>
      </w:r>
      <w:r>
        <w:t xml:space="preserve"> the centre of a</w:t>
      </w:r>
      <w:r w:rsidR="006C0E97">
        <w:t>n infinite</w:t>
      </w:r>
      <w:r>
        <w:t xml:space="preserve"> 2D area. The algorithm then selects a second piece</w:t>
      </w:r>
      <w:r w:rsidR="00B71E31">
        <w:t xml:space="preserve"> and </w:t>
      </w:r>
      <w:r>
        <w:t xml:space="preserve">connects </w:t>
      </w:r>
      <w:r w:rsidR="00394553">
        <w:t>it to the first one</w:t>
      </w:r>
      <w:r>
        <w:t>.</w:t>
      </w:r>
      <w:r w:rsidR="005B2A91">
        <w:t xml:space="preserve"> </w:t>
      </w:r>
      <w:r>
        <w:t xml:space="preserve">At each recursion, a piece gets placed at the end of the track, until </w:t>
      </w:r>
      <w:r w:rsidR="006A1CAE">
        <w:t>either the track is fully generated, or</w:t>
      </w:r>
      <w:r>
        <w:t xml:space="preserve"> no more pieces can be placed. When this happens, </w:t>
      </w:r>
      <w:r w:rsidR="00D66C07">
        <w:t xml:space="preserve">the function </w:t>
      </w:r>
      <w:r w:rsidR="00561A6E">
        <w:t xml:space="preserve">recurses back to the previous step, </w:t>
      </w:r>
      <w:r w:rsidR="00C25161">
        <w:t>picking a different piece to place.</w:t>
      </w:r>
    </w:p>
    <w:p w14:paraId="253808F4" w14:textId="14F828E2" w:rsidR="00BB41FE" w:rsidRDefault="00156B7C" w:rsidP="008B374D">
      <w:r>
        <w:t xml:space="preserve">Each individual BRIO™ piece picked by the user is represented as a C++ object. The classes used in the C++ backend are detailed in the UML diagram shown in figure </w:t>
      </w:r>
      <w:proofErr w:type="gramStart"/>
      <w:r>
        <w:t>… .</w:t>
      </w:r>
      <w:proofErr w:type="gramEnd"/>
      <w:r>
        <w:t xml:space="preserve"> The set of all pieces is kept in a single C++ vector</w:t>
      </w:r>
      <w:r w:rsidR="00A92746">
        <w:t>, with a flag on each piece telling whether the piece is in use or not.</w:t>
      </w:r>
    </w:p>
    <w:p w14:paraId="5C317E58" w14:textId="27772DDF" w:rsidR="00BB41FE" w:rsidRDefault="00477F1E" w:rsidP="008B374D">
      <w:r>
        <w:t>The track-generating algorithm works as follows:</w:t>
      </w:r>
    </w:p>
    <w:p w14:paraId="22278F2B" w14:textId="77777777" w:rsidR="003D2C14" w:rsidRDefault="003D2C14" w:rsidP="00131CC5">
      <w:pPr>
        <w:pStyle w:val="ListParagraph"/>
        <w:numPr>
          <w:ilvl w:val="0"/>
          <w:numId w:val="26"/>
        </w:numPr>
      </w:pPr>
    </w:p>
    <w:p w14:paraId="423F6450" w14:textId="77777777" w:rsidR="00477F1E" w:rsidRPr="008B374D" w:rsidRDefault="00477F1E" w:rsidP="008B374D"/>
    <w:p w14:paraId="7A076F8D" w14:textId="3EAB702B" w:rsidR="002C5546" w:rsidRDefault="007120BB" w:rsidP="002C5546">
      <w:pPr>
        <w:pStyle w:val="Heading2"/>
      </w:pPr>
      <w:r>
        <w:t xml:space="preserve">Piece </w:t>
      </w:r>
      <w:r w:rsidR="00CF3D38">
        <w:t>positioning</w:t>
      </w:r>
    </w:p>
    <w:p w14:paraId="661BB5EE" w14:textId="46FB2736" w:rsidR="00AC53C8" w:rsidRDefault="00AC53C8" w:rsidP="00AC53C8">
      <w:r>
        <w:t>An important part of the track-generating algorithm consists in connecting two pieces together. The requirements for connecting two pieces together are as follows: one of the pieces must already be placed and have an open connector, that is, a connector that is not currently used in a connection with another piece. The other piece must not be placed, and it must have a connector of the opposite kind to the open connector.</w:t>
      </w:r>
    </w:p>
    <w:p w14:paraId="2C1C19E9" w14:textId="17DA3575" w:rsidR="004F5EA2" w:rsidRDefault="004F5EA2" w:rsidP="00AC53C8">
      <w:r>
        <w:t>The objects containing information on a piece’s position in space are its OBBs, connectors and bounding circle. Each OBB contains a set of four vertices, one per corner. Each connector contains one vertex for its position, and one 2D vector for the direction in which it is pointing. A 2D vector class – named Vec2D – is used for representing positions and directions.</w:t>
      </w:r>
    </w:p>
    <w:p w14:paraId="08BFED8B" w14:textId="19D65666" w:rsidR="005F1464" w:rsidRDefault="00583816" w:rsidP="00AC53C8">
      <w:r>
        <w:t xml:space="preserve">To connect the two pieces, the </w:t>
      </w:r>
      <w:r w:rsidR="00AC53C8">
        <w:t>second piece is rotated around its connector until the two pieces’ connectors align and are in opposite directions. The piece then gets translated to a position where the two connectors touch each other.</w:t>
      </w:r>
    </w:p>
    <w:p w14:paraId="6C5E7ECD" w14:textId="5E786028" w:rsidR="00AC53C8" w:rsidRDefault="005F1464" w:rsidP="00A96806">
      <w:r>
        <w:t>Vector translations and rotations are necessary to change the position of pieces. Translations are trivially done by adding or subtracting vectors together.</w:t>
      </w:r>
      <w:r w:rsidR="00CA6CD6">
        <w:t xml:space="preserve"> </w:t>
      </w:r>
      <w:r w:rsidR="00AC53C8">
        <w:t xml:space="preserve">To rotate a piece, each one of its OBBs and connector’s position vertices </w:t>
      </w:r>
      <w:r w:rsidR="0036652D">
        <w:t xml:space="preserve">are rotated using the Vec2D rotation </w:t>
      </w:r>
      <w:r w:rsidR="0050584D">
        <w:t xml:space="preserve">function. This </w:t>
      </w:r>
      <w:r w:rsidR="00873AC2">
        <w:t>translates the vector’s coordinates by</w:t>
      </w:r>
      <w:r w:rsidR="008A05F2">
        <w:t xml:space="preserve"> the opposite of the</w:t>
      </w:r>
      <w:r w:rsidR="00873AC2">
        <w:t xml:space="preserve"> rotation point’s coordinates. Then, </w:t>
      </w:r>
      <w:r w:rsidR="00232B1C">
        <w:t xml:space="preserve">the vector is multiplied by the following rotation matrix: </w:t>
      </w:r>
    </w:p>
    <w:p w14:paraId="4EA73199" w14:textId="77F2229F" w:rsidR="00AC53C8" w:rsidRPr="00877CA5" w:rsidRDefault="000D589B" w:rsidP="00A96806">
      <m:oMathPara>
        <m:oMath>
          <m:r>
            <w:rPr>
              <w:rFonts w:ascii="Cambria Math" w:hAnsi="Cambria Math"/>
            </w:rPr>
            <m:t>R(θ)=</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cos</m:t>
                    </m:r>
                    <m:d>
                      <m:dPr>
                        <m:ctrlPr>
                          <w:rPr>
                            <w:rFonts w:ascii="Cambria Math" w:hAnsi="Cambria Math"/>
                            <w:i/>
                          </w:rPr>
                        </m:ctrlPr>
                      </m:dPr>
                      <m:e>
                        <m:r>
                          <w:rPr>
                            <w:rFonts w:ascii="Cambria Math" w:hAnsi="Cambria Math"/>
                          </w:rPr>
                          <m:t>θ</m:t>
                        </m:r>
                      </m:e>
                    </m:d>
                  </m:e>
                  <m:e>
                    <m:r>
                      <w:rPr>
                        <w:rFonts w:ascii="Cambria Math" w:hAnsi="Cambria Math"/>
                      </w:rPr>
                      <m:t>-sin</m:t>
                    </m:r>
                    <m:d>
                      <m:dPr>
                        <m:ctrlPr>
                          <w:rPr>
                            <w:rFonts w:ascii="Cambria Math" w:hAnsi="Cambria Math"/>
                            <w:i/>
                          </w:rPr>
                        </m:ctrlPr>
                      </m:dPr>
                      <m:e>
                        <m:r>
                          <w:rPr>
                            <w:rFonts w:ascii="Cambria Math" w:hAnsi="Cambria Math"/>
                          </w:rPr>
                          <m:t>θ</m:t>
                        </m:r>
                      </m:e>
                    </m:d>
                  </m:e>
                </m:mr>
                <m:mr>
                  <m:e>
                    <m:r>
                      <w:rPr>
                        <w:rFonts w:ascii="Cambria Math" w:hAnsi="Cambria Math"/>
                      </w:rPr>
                      <m:t>sin</m:t>
                    </m:r>
                    <m:d>
                      <m:dPr>
                        <m:ctrlPr>
                          <w:rPr>
                            <w:rFonts w:ascii="Cambria Math" w:hAnsi="Cambria Math"/>
                            <w:i/>
                          </w:rPr>
                        </m:ctrlPr>
                      </m:dPr>
                      <m:e>
                        <m:r>
                          <w:rPr>
                            <w:rFonts w:ascii="Cambria Math" w:hAnsi="Cambria Math"/>
                          </w:rPr>
                          <m:t>θ</m:t>
                        </m:r>
                      </m:e>
                    </m:d>
                  </m:e>
                  <m:e>
                    <m:r>
                      <w:rPr>
                        <w:rFonts w:ascii="Cambria Math" w:hAnsi="Cambria Math"/>
                      </w:rPr>
                      <m:t>cos</m:t>
                    </m:r>
                    <m:d>
                      <m:dPr>
                        <m:ctrlPr>
                          <w:rPr>
                            <w:rFonts w:ascii="Cambria Math" w:hAnsi="Cambria Math"/>
                            <w:i/>
                          </w:rPr>
                        </m:ctrlPr>
                      </m:dPr>
                      <m:e>
                        <m:r>
                          <w:rPr>
                            <w:rFonts w:ascii="Cambria Math" w:hAnsi="Cambria Math"/>
                          </w:rPr>
                          <m:t>θ</m:t>
                        </m:r>
                      </m:e>
                    </m:d>
                  </m:e>
                </m:mr>
              </m:m>
            </m:e>
          </m:d>
        </m:oMath>
      </m:oMathPara>
    </w:p>
    <w:p w14:paraId="74D08CC9" w14:textId="66E60065" w:rsidR="005F1464" w:rsidRDefault="00877CA5" w:rsidP="00A96806">
      <w:r>
        <w:t xml:space="preserve">Finally, the vector gets </w:t>
      </w:r>
      <w:r w:rsidR="004D1DC6">
        <w:t>translated by the rotation point’s coordinates, completing the rotation</w:t>
      </w:r>
      <w:r w:rsidR="00714219">
        <w:t xml:space="preserve"> around that point.</w:t>
      </w:r>
    </w:p>
    <w:p w14:paraId="5945D415" w14:textId="363DE894" w:rsidR="00B07EA0" w:rsidRPr="00A96806" w:rsidRDefault="005F1464" w:rsidP="005F1464">
      <w:pPr>
        <w:jc w:val="left"/>
      </w:pPr>
      <w:r>
        <w:lastRenderedPageBreak/>
        <w:br w:type="page"/>
      </w:r>
    </w:p>
    <w:p w14:paraId="30AA0397" w14:textId="10E48670" w:rsidR="0085406A" w:rsidRDefault="007120BB" w:rsidP="00D925DA">
      <w:pPr>
        <w:pStyle w:val="Heading2"/>
      </w:pPr>
      <w:r>
        <w:lastRenderedPageBreak/>
        <w:t>Collisions</w:t>
      </w:r>
    </w:p>
    <w:p w14:paraId="3DAC39A5" w14:textId="77777777" w:rsidR="00A46AC6" w:rsidRDefault="00813623" w:rsidP="003E2AAB">
      <w:r>
        <w:t>After connecting a piece to the end of the generated track, the algorithm checks for collisions between the newly placed piece and all the other pieces.</w:t>
      </w:r>
      <w:r w:rsidR="0034287E">
        <w:t xml:space="preserve"> </w:t>
      </w:r>
    </w:p>
    <w:p w14:paraId="68C4644F" w14:textId="0E4B0E62" w:rsidR="00B73149" w:rsidRDefault="00A46AC6" w:rsidP="003E2AAB">
      <w:r>
        <w:t xml:space="preserve">Due to the way in which pieces are represented with OBBs, slight overlaps between connected curved pieces are inevitable – see </w:t>
      </w:r>
      <w:r>
        <w:fldChar w:fldCharType="begin"/>
      </w:r>
      <w:r>
        <w:instrText xml:space="preserve"> REF _Ref127991962 \h </w:instrText>
      </w:r>
      <w:r>
        <w:fldChar w:fldCharType="separate"/>
      </w:r>
      <w:r>
        <w:t xml:space="preserve">Figure </w:t>
      </w:r>
      <w:r>
        <w:rPr>
          <w:noProof/>
        </w:rPr>
        <w:t>13</w:t>
      </w:r>
      <w:r>
        <w:fldChar w:fldCharType="end"/>
      </w:r>
      <w:r>
        <w:t>. This is why the direct neighbour to a piece is ignored when checking for collisions.</w:t>
      </w:r>
      <w:r w:rsidR="0006148F">
        <w:t xml:space="preserve"> </w:t>
      </w:r>
      <w:r w:rsidR="000858AE">
        <w:t xml:space="preserve">This assumption works well for the </w:t>
      </w:r>
      <w:r w:rsidR="00393880">
        <w:t>fifteen pieces made available in this version of the programm</w:t>
      </w:r>
      <w:r w:rsidR="0020271C">
        <w:t>e – two pieces taken from this set can never collide.</w:t>
      </w:r>
      <w:r w:rsidR="00360E12">
        <w:t xml:space="preserve"> Although it is possible to imagine two theoretical pieces</w:t>
      </w:r>
      <w:r w:rsidR="00A61464">
        <w:t xml:space="preserve"> with </w:t>
      </w:r>
      <w:r w:rsidR="007F4019">
        <w:t>unusual</w:t>
      </w:r>
      <w:r w:rsidR="00A61464">
        <w:t xml:space="preserve"> shapes</w:t>
      </w:r>
      <w:r w:rsidR="00360E12">
        <w:t xml:space="preserve"> that would collide when connected to each other</w:t>
      </w:r>
      <w:r w:rsidR="002500DE">
        <w:t>, after inspection on the BRIO™ website, it appears that all the real pieces</w:t>
      </w:r>
      <w:r w:rsidR="000A5463">
        <w:t xml:space="preserve">, including ones with special decors, </w:t>
      </w:r>
      <w:r w:rsidR="002500DE">
        <w:t>are able to connect properly</w:t>
      </w:r>
      <w:r w:rsidR="00802E4B">
        <w:t xml:space="preserve"> with no direct collisions</w:t>
      </w:r>
      <w:r w:rsidR="00146523">
        <w:t>.</w:t>
      </w:r>
    </w:p>
    <w:p w14:paraId="421946FE" w14:textId="77777777" w:rsidR="0074649E" w:rsidRDefault="0074649E" w:rsidP="0074649E">
      <w:pPr>
        <w:keepNext/>
        <w:jc w:val="center"/>
      </w:pPr>
      <w:r>
        <w:rPr>
          <w:noProof/>
        </w:rPr>
        <w:drawing>
          <wp:inline distT="0" distB="0" distL="0" distR="0" wp14:anchorId="3A2CF297" wp14:editId="3593500E">
            <wp:extent cx="4305300" cy="3092450"/>
            <wp:effectExtent l="0" t="0" r="0" b="0"/>
            <wp:docPr id="9" name="Picture 9" descr="A close-up of a cell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close-up of a cell phone&#10;&#10;Description automatically generated with low confidence"/>
                    <pic:cNvPicPr/>
                  </pic:nvPicPr>
                  <pic:blipFill>
                    <a:blip r:embed="rId22">
                      <a:extLst>
                        <a:ext uri="{28A0092B-C50C-407E-A947-70E740481C1C}">
                          <a14:useLocalDpi xmlns:a14="http://schemas.microsoft.com/office/drawing/2010/main" val="0"/>
                        </a:ext>
                      </a:extLst>
                    </a:blip>
                    <a:stretch>
                      <a:fillRect/>
                    </a:stretch>
                  </pic:blipFill>
                  <pic:spPr>
                    <a:xfrm>
                      <a:off x="0" y="0"/>
                      <a:ext cx="4305300" cy="3092450"/>
                    </a:xfrm>
                    <a:prstGeom prst="rect">
                      <a:avLst/>
                    </a:prstGeom>
                  </pic:spPr>
                </pic:pic>
              </a:graphicData>
            </a:graphic>
          </wp:inline>
        </w:drawing>
      </w:r>
    </w:p>
    <w:p w14:paraId="725477D2" w14:textId="130FBE20" w:rsidR="0074649E" w:rsidRPr="003E2AAB" w:rsidRDefault="0074649E" w:rsidP="0074649E">
      <w:pPr>
        <w:pStyle w:val="Caption"/>
        <w:jc w:val="center"/>
      </w:pPr>
      <w:bookmarkStart w:id="17" w:name="_Ref127991962"/>
      <w:bookmarkStart w:id="18" w:name="_Ref127991953"/>
      <w:r>
        <w:t xml:space="preserve">Figure </w:t>
      </w:r>
      <w:fldSimple w:instr=" SEQ Figure \* ARABIC ">
        <w:r w:rsidR="00E47A6F">
          <w:rPr>
            <w:noProof/>
          </w:rPr>
          <w:t>13</w:t>
        </w:r>
      </w:fldSimple>
      <w:bookmarkEnd w:id="17"/>
      <w:r>
        <w:t>: Connected pieces slightly overlapping. The overlap is shown as a red-striped triangle.</w:t>
      </w:r>
      <w:bookmarkEnd w:id="18"/>
    </w:p>
    <w:p w14:paraId="4946FD6C" w14:textId="33054CD2" w:rsidR="00B92956" w:rsidRDefault="00CA68F3" w:rsidP="00FB6D90">
      <w:r>
        <w:t xml:space="preserve">To check for collisions between two pieces, </w:t>
      </w:r>
      <w:r w:rsidR="00336F9E">
        <w:t xml:space="preserve">each </w:t>
      </w:r>
      <w:r>
        <w:t>of the pieces’ OBBs are checked against each other.</w:t>
      </w:r>
      <w:r w:rsidR="00547E0F">
        <w:t xml:space="preserve"> </w:t>
      </w:r>
      <w:r w:rsidR="00151870">
        <w:t xml:space="preserve">The collision between two OBBs is calculated using the </w:t>
      </w:r>
      <w:r w:rsidR="009075ED">
        <w:t>Separating Axis Theore</w:t>
      </w:r>
      <w:r w:rsidR="00E72805">
        <w:t xml:space="preserve">m. This theorem states </w:t>
      </w:r>
      <w:r w:rsidR="00883C78">
        <w:t>that if a line can be drawn between two polygons without intersecting with either one, then the two polygons do not collide.</w:t>
      </w:r>
    </w:p>
    <w:p w14:paraId="7FDD3B57" w14:textId="33AA5D9B" w:rsidR="008C7153" w:rsidRDefault="00D569B2" w:rsidP="00A82499">
      <w:r>
        <w:t>It is then possible to compute the collision</w:t>
      </w:r>
      <w:r w:rsidR="00A82499">
        <w:t xml:space="preserve"> between </w:t>
      </w:r>
      <w:r w:rsidR="00F3753C">
        <w:t>two</w:t>
      </w:r>
      <w:r w:rsidR="002E7E6D">
        <w:t xml:space="preserve"> convex</w:t>
      </w:r>
      <w:r w:rsidR="00F3753C">
        <w:t xml:space="preserve"> polygons</w:t>
      </w:r>
      <w:r w:rsidR="00A82499">
        <w:t xml:space="preserve"> in the following way. Start by taking the projection of all the corners of each of the </w:t>
      </w:r>
      <w:r w:rsidR="002E7E6D">
        <w:t>polygons</w:t>
      </w:r>
      <w:r w:rsidR="00A82499">
        <w:t xml:space="preserve">, </w:t>
      </w:r>
      <w:r w:rsidR="008C7153">
        <w:t xml:space="preserve">along one of the first </w:t>
      </w:r>
      <w:r w:rsidR="002E7E6D">
        <w:t>polygon’s</w:t>
      </w:r>
      <w:r w:rsidR="008C7153">
        <w:t xml:space="preserve"> </w:t>
      </w:r>
      <w:r w:rsidR="004021C7">
        <w:t>side</w:t>
      </w:r>
      <w:r w:rsidR="008C7153">
        <w:t xml:space="preserve">. Then, </w:t>
      </w:r>
      <w:r w:rsidR="006C1458">
        <w:t xml:space="preserve">take </w:t>
      </w:r>
      <w:r w:rsidR="008C7153">
        <w:t>the maximum an</w:t>
      </w:r>
      <w:r w:rsidR="00F349C1">
        <w:t>d</w:t>
      </w:r>
      <w:r w:rsidR="008C7153">
        <w:t xml:space="preserve"> minimum points of each </w:t>
      </w:r>
      <w:r w:rsidR="00176037">
        <w:t>polygon</w:t>
      </w:r>
      <w:r w:rsidR="008C7153">
        <w:t xml:space="preserve"> along that axis, and check if their maximums intersect with each other – if they </w:t>
      </w:r>
      <w:r w:rsidR="00F92DD8">
        <w:t>don’t</w:t>
      </w:r>
      <w:r w:rsidR="008C7153">
        <w:t xml:space="preserve">, the two </w:t>
      </w:r>
      <w:r w:rsidR="00176037">
        <w:t>polygons</w:t>
      </w:r>
      <w:r w:rsidR="008C7153">
        <w:t xml:space="preserve"> </w:t>
      </w:r>
      <w:r w:rsidR="00F92DD8">
        <w:t>do not collide</w:t>
      </w:r>
      <w:r w:rsidR="008C7153">
        <w:t>.</w:t>
      </w:r>
      <w:r w:rsidR="00DC2D97">
        <w:t xml:space="preserve"> And if </w:t>
      </w:r>
      <w:r w:rsidR="00F92DD8">
        <w:t>the</w:t>
      </w:r>
      <w:r w:rsidR="00DC2D97">
        <w:t xml:space="preserve"> projections of their </w:t>
      </w:r>
      <w:r w:rsidR="000170B4">
        <w:t>corners</w:t>
      </w:r>
      <w:r w:rsidR="00DC2D97">
        <w:t xml:space="preserve"> do overlap </w:t>
      </w:r>
      <w:r w:rsidR="00170BC6">
        <w:t>for</w:t>
      </w:r>
      <w:r w:rsidR="00DC2D97">
        <w:t xml:space="preserve"> </w:t>
      </w:r>
      <w:proofErr w:type="gramStart"/>
      <w:r w:rsidR="00F92DD8">
        <w:t>all</w:t>
      </w:r>
      <w:r w:rsidR="00DC2D97">
        <w:t xml:space="preserve"> of</w:t>
      </w:r>
      <w:proofErr w:type="gramEnd"/>
      <w:r w:rsidR="00DC2D97">
        <w:t xml:space="preserve"> the </w:t>
      </w:r>
      <w:r w:rsidR="007D62B5">
        <w:t>polygons’</w:t>
      </w:r>
      <w:r w:rsidR="00DC2D97">
        <w:t xml:space="preserve"> </w:t>
      </w:r>
      <w:r w:rsidR="00DC5FDD">
        <w:t>sides</w:t>
      </w:r>
      <w:r w:rsidR="00DC2D97">
        <w:t>, they collide.</w:t>
      </w:r>
      <w:r w:rsidR="00AC1E10">
        <w:t xml:space="preserve"> </w:t>
      </w:r>
      <w:r w:rsidR="007A6E46">
        <w:fldChar w:fldCharType="begin"/>
      </w:r>
      <w:r w:rsidR="007A6E46">
        <w:instrText xml:space="preserve"> REF _Ref128061699 \h </w:instrText>
      </w:r>
      <w:r w:rsidR="007A6E46">
        <w:fldChar w:fldCharType="separate"/>
      </w:r>
      <w:r w:rsidR="007A6E46">
        <w:t xml:space="preserve">Figure </w:t>
      </w:r>
      <w:r w:rsidR="007A6E46">
        <w:rPr>
          <w:noProof/>
        </w:rPr>
        <w:t>14</w:t>
      </w:r>
      <w:r w:rsidR="007A6E46">
        <w:fldChar w:fldCharType="end"/>
      </w:r>
      <w:r w:rsidR="007A6E46">
        <w:t xml:space="preserve"> shows an example of collision computation for two rectangles using this method.</w:t>
      </w:r>
    </w:p>
    <w:p w14:paraId="23ED04B3" w14:textId="77777777" w:rsidR="0018336E" w:rsidRDefault="00863340" w:rsidP="0018336E">
      <w:pPr>
        <w:keepNext/>
      </w:pPr>
      <w:r>
        <w:rPr>
          <w:noProof/>
        </w:rPr>
        <w:lastRenderedPageBreak/>
        <w:drawing>
          <wp:inline distT="0" distB="0" distL="0" distR="0" wp14:anchorId="000D3295" wp14:editId="60DE9F3A">
            <wp:extent cx="5731510" cy="3858895"/>
            <wp:effectExtent l="0" t="0" r="2540" b="8255"/>
            <wp:docPr id="13" name="Picture 13" descr="A picture containing text, accessory, umbrell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 accessory, umbrella&#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731510" cy="3858895"/>
                    </a:xfrm>
                    <a:prstGeom prst="rect">
                      <a:avLst/>
                    </a:prstGeom>
                  </pic:spPr>
                </pic:pic>
              </a:graphicData>
            </a:graphic>
          </wp:inline>
        </w:drawing>
      </w:r>
    </w:p>
    <w:p w14:paraId="334A4BAD" w14:textId="3ED5E5F5" w:rsidR="00863340" w:rsidRDefault="0018336E" w:rsidP="0018336E">
      <w:pPr>
        <w:pStyle w:val="Caption"/>
        <w:jc w:val="center"/>
      </w:pPr>
      <w:bookmarkStart w:id="19" w:name="_Ref128061699"/>
      <w:r>
        <w:t xml:space="preserve">Figure </w:t>
      </w:r>
      <w:fldSimple w:instr=" SEQ Figure \* ARABIC ">
        <w:r w:rsidR="00E47A6F">
          <w:rPr>
            <w:noProof/>
          </w:rPr>
          <w:t>14</w:t>
        </w:r>
      </w:fldSimple>
      <w:bookmarkEnd w:id="19"/>
      <w:r>
        <w:t>: Collision verification for two rectangles. The maximum and minimum of the projections of the rectangles' corners overlap along axis A2, but do not overlap along axis A1. This means that the rectangles do not collide.</w:t>
      </w:r>
    </w:p>
    <w:p w14:paraId="356DDE97" w14:textId="346FD072" w:rsidR="00283253" w:rsidRDefault="00283253" w:rsidP="00A82499"/>
    <w:p w14:paraId="4AE1EE62" w14:textId="09508E2B" w:rsidR="004E6E79" w:rsidRDefault="00D00D8E" w:rsidP="00B24C22">
      <w:r>
        <w:t xml:space="preserve">Collisions are computed at each piece placement attempt, and against </w:t>
      </w:r>
      <w:proofErr w:type="gramStart"/>
      <w:r>
        <w:t>all of</w:t>
      </w:r>
      <w:proofErr w:type="gramEnd"/>
      <w:r>
        <w:t xml:space="preserve"> the pieces</w:t>
      </w:r>
      <w:r w:rsidR="00583A3D">
        <w:t xml:space="preserve"> currently</w:t>
      </w:r>
      <w:r>
        <w:t xml:space="preserve"> </w:t>
      </w:r>
      <w:r w:rsidR="00654E31">
        <w:t>in use.</w:t>
      </w:r>
      <w:r w:rsidR="00717A8C">
        <w:t xml:space="preserve"> This leads to a lot of collision computations</w:t>
      </w:r>
      <w:r w:rsidR="004E6E79">
        <w:t xml:space="preserve">, meaning that </w:t>
      </w:r>
      <w:r w:rsidR="00D43047">
        <w:t xml:space="preserve">the efficiency of the collision verification function is critical to the overall </w:t>
      </w:r>
      <w:r w:rsidR="007370CA">
        <w:t>efficiency of the programme.</w:t>
      </w:r>
    </w:p>
    <w:p w14:paraId="077007C4" w14:textId="22F4354B" w:rsidR="00730C59" w:rsidRDefault="00BB6D0F" w:rsidP="00B24C22">
      <w:r>
        <w:t xml:space="preserve">The </w:t>
      </w:r>
      <w:r w:rsidR="00302515">
        <w:t>collision verification method</w:t>
      </w:r>
      <w:r>
        <w:t xml:space="preserve"> described above</w:t>
      </w:r>
      <w:r w:rsidR="00B24C22">
        <w:t xml:space="preserve"> </w:t>
      </w:r>
      <w:r w:rsidR="0038729A">
        <w:t xml:space="preserve">is applied for OBBs </w:t>
      </w:r>
      <w:r w:rsidR="00B24C22">
        <w:t xml:space="preserve">in a slightly more efficient way. Indeed, rectangles have a pair of parallel sides, </w:t>
      </w:r>
      <w:r w:rsidR="00C81D72">
        <w:t xml:space="preserve">and the overlap of corners along two parallel axes </w:t>
      </w:r>
      <w:r w:rsidR="00D44C0D">
        <w:t>is the same</w:t>
      </w:r>
      <w:r w:rsidR="00800115">
        <w:t xml:space="preserve"> – this saves from computing overlaps along half of the rectangles’ sides</w:t>
      </w:r>
      <w:r w:rsidR="00B24C22">
        <w:t>. Also, the maximum an</w:t>
      </w:r>
      <w:r w:rsidR="0070589F">
        <w:t>d</w:t>
      </w:r>
      <w:r w:rsidR="00B24C22">
        <w:t xml:space="preserve"> minimum of the projections of a rectangle’s corners along one of its own sides are </w:t>
      </w:r>
      <w:r w:rsidR="00010FEB">
        <w:t xml:space="preserve">simply </w:t>
      </w:r>
      <w:r w:rsidR="00B24C22">
        <w:t xml:space="preserve">the corners </w:t>
      </w:r>
      <w:r w:rsidR="00E231A4">
        <w:t>of</w:t>
      </w:r>
      <w:r w:rsidR="00B24C22">
        <w:t xml:space="preserve"> that side</w:t>
      </w:r>
      <w:r w:rsidR="00233A40">
        <w:t xml:space="preserve"> – which saves from checking the two other corners</w:t>
      </w:r>
      <w:r w:rsidR="000C5E36">
        <w:t>.</w:t>
      </w:r>
    </w:p>
    <w:p w14:paraId="0DAD3E2A" w14:textId="04FA0511" w:rsidR="00D0397D" w:rsidRDefault="00124756" w:rsidP="00B24C22">
      <w:r>
        <w:t>To make collision computations even faster,</w:t>
      </w:r>
      <w:r w:rsidR="005F1479">
        <w:t xml:space="preserve"> </w:t>
      </w:r>
      <w:r w:rsidR="00DB23A9">
        <w:t xml:space="preserve">a </w:t>
      </w:r>
      <w:r w:rsidR="005F1479">
        <w:t>bounding</w:t>
      </w:r>
      <w:r w:rsidR="005B4AB7">
        <w:t xml:space="preserve"> circle </w:t>
      </w:r>
      <w:r w:rsidR="0028235D">
        <w:t xml:space="preserve">was introduced for each piece. </w:t>
      </w:r>
      <w:r w:rsidR="00E019CF">
        <w:t>A bounding circle is a circle that encompasses all the piece’s OBBs within its area</w:t>
      </w:r>
      <w:r w:rsidR="0028235D">
        <w:t>.</w:t>
      </w:r>
      <w:r w:rsidR="009E3941">
        <w:t xml:space="preserve"> Bounding circles were determined manually in the piece characterisation tool detailed in part 4.</w:t>
      </w:r>
      <w:r w:rsidR="0028235D">
        <w:t xml:space="preserve"> An example of a piece’s bounding circle is show in </w:t>
      </w:r>
      <w:r w:rsidR="006C40DE">
        <w:fldChar w:fldCharType="begin"/>
      </w:r>
      <w:r w:rsidR="006C40DE">
        <w:instrText xml:space="preserve"> REF _Ref128147024 \h </w:instrText>
      </w:r>
      <w:r w:rsidR="006C40DE">
        <w:fldChar w:fldCharType="separate"/>
      </w:r>
      <w:r w:rsidR="006C40DE">
        <w:t xml:space="preserve">Figure </w:t>
      </w:r>
      <w:r w:rsidR="006C40DE">
        <w:rPr>
          <w:noProof/>
        </w:rPr>
        <w:t>15</w:t>
      </w:r>
      <w:r w:rsidR="006C40DE">
        <w:fldChar w:fldCharType="end"/>
      </w:r>
      <w:r w:rsidR="00DB37A2">
        <w:t>.</w:t>
      </w:r>
    </w:p>
    <w:p w14:paraId="2D7FAB92" w14:textId="15E5D11D" w:rsidR="00C04B08" w:rsidRDefault="00C04B08" w:rsidP="00B24C22"/>
    <w:p w14:paraId="49EE1E99" w14:textId="77777777" w:rsidR="00E47A6F" w:rsidRDefault="00E47A6F" w:rsidP="00E47A6F">
      <w:pPr>
        <w:keepNext/>
        <w:jc w:val="center"/>
      </w:pPr>
      <w:r>
        <w:rPr>
          <w:noProof/>
        </w:rPr>
        <w:lastRenderedPageBreak/>
        <w:drawing>
          <wp:inline distT="0" distB="0" distL="0" distR="0" wp14:anchorId="36BDFD8C" wp14:editId="2CA9EFE4">
            <wp:extent cx="2619375" cy="2314575"/>
            <wp:effectExtent l="0" t="0" r="9525" b="9525"/>
            <wp:docPr id="15" name="Picture 15" descr="Engineering drawing,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Engineering drawing, pie 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619375" cy="2314575"/>
                    </a:xfrm>
                    <a:prstGeom prst="rect">
                      <a:avLst/>
                    </a:prstGeom>
                  </pic:spPr>
                </pic:pic>
              </a:graphicData>
            </a:graphic>
          </wp:inline>
        </w:drawing>
      </w:r>
    </w:p>
    <w:p w14:paraId="409C6960" w14:textId="0D7FA96D" w:rsidR="00D00D8E" w:rsidRDefault="00E47A6F" w:rsidP="00A8592E">
      <w:pPr>
        <w:pStyle w:val="Caption"/>
        <w:ind w:left="2268" w:right="2268"/>
        <w:jc w:val="center"/>
      </w:pPr>
      <w:bookmarkStart w:id="20" w:name="_Ref128147024"/>
      <w:r>
        <w:t xml:space="preserve">Figure </w:t>
      </w:r>
      <w:fldSimple w:instr=" SEQ Figure \* ARABIC ">
        <w:r>
          <w:rPr>
            <w:noProof/>
          </w:rPr>
          <w:t>15</w:t>
        </w:r>
      </w:fldSimple>
      <w:bookmarkEnd w:id="20"/>
      <w:r>
        <w:t xml:space="preserve">: </w:t>
      </w:r>
      <w:r w:rsidRPr="00B25E7E">
        <w:t>E piece, with OBBs shown in blue, Bezier control points in green and red, and bounding circle in black, with its centre a black dot.</w:t>
      </w:r>
    </w:p>
    <w:p w14:paraId="5B2A5D15" w14:textId="0E49EC02" w:rsidR="001572EE" w:rsidRDefault="001572EE" w:rsidP="00A82499"/>
    <w:p w14:paraId="3915046B" w14:textId="2CD10F71" w:rsidR="001F6335" w:rsidRDefault="00EA778E" w:rsidP="00A82499">
      <w:r>
        <w:t>A collision between two circles requires a comparison of the square of the sum of their radiuses to the square of their distance – which is easily determined using Pythagoras’ theorem.</w:t>
      </w:r>
      <w:r w:rsidR="009B236C">
        <w:t xml:space="preserve"> This necessitates only a few operations, making collision computations for circles very efficient.</w:t>
      </w:r>
    </w:p>
    <w:p w14:paraId="6B2A9E61" w14:textId="1CE30C66" w:rsidR="00FA03CE" w:rsidRDefault="00FF2558" w:rsidP="00320AD5">
      <w:r>
        <w:t>The collisions between two pieces are finally verified using the following algorithm:</w:t>
      </w:r>
    </w:p>
    <w:p w14:paraId="4D5F5F80" w14:textId="678F4BCF" w:rsidR="00FF2558" w:rsidRDefault="002B5270" w:rsidP="002B5270">
      <w:pPr>
        <w:pStyle w:val="ListParagraph"/>
        <w:numPr>
          <w:ilvl w:val="0"/>
          <w:numId w:val="23"/>
        </w:numPr>
      </w:pPr>
      <w:r>
        <w:t>Check collision between the pieces’ bounding circles. If these do not collide, the pieces do not collide.</w:t>
      </w:r>
    </w:p>
    <w:p w14:paraId="222B5F16" w14:textId="35E4554D" w:rsidR="002C07B3" w:rsidRDefault="002B5270" w:rsidP="002C07B3">
      <w:pPr>
        <w:pStyle w:val="ListParagraph"/>
        <w:numPr>
          <w:ilvl w:val="0"/>
          <w:numId w:val="23"/>
        </w:numPr>
      </w:pPr>
      <w:r>
        <w:t>If the bounding circles collide, check collisions between each one of the pieces’ OBBs. If any of these collide, the pieces collide, otherwise they don’t.</w:t>
      </w:r>
    </w:p>
    <w:p w14:paraId="13A93BF9" w14:textId="63C32E55" w:rsidR="002C07B3" w:rsidRDefault="002C07B3" w:rsidP="002C07B3"/>
    <w:p w14:paraId="51D54D8B" w14:textId="7B36E8CC" w:rsidR="002C07B3" w:rsidRDefault="002C07B3" w:rsidP="002C07B3">
      <w:pPr>
        <w:pStyle w:val="ListParagraph"/>
        <w:numPr>
          <w:ilvl w:val="0"/>
          <w:numId w:val="25"/>
        </w:numPr>
        <w:rPr>
          <w:b/>
          <w:bCs/>
        </w:rPr>
      </w:pPr>
      <w:r>
        <w:rPr>
          <w:b/>
          <w:bCs/>
        </w:rPr>
        <w:t>EFFICIENCY COMPARISON BETWEEN THE TWO METHODS.</w:t>
      </w:r>
    </w:p>
    <w:p w14:paraId="048DC94F" w14:textId="77777777" w:rsidR="004E0A0B" w:rsidRPr="004E0A0B" w:rsidRDefault="004E0A0B" w:rsidP="0011131D">
      <w:pPr>
        <w:rPr>
          <w:b/>
          <w:bCs/>
        </w:rPr>
      </w:pPr>
    </w:p>
    <w:p w14:paraId="2D55FC03" w14:textId="3BDD6889" w:rsidR="004847C3" w:rsidRDefault="00CA6197" w:rsidP="004847C3">
      <w:pPr>
        <w:pStyle w:val="Heading2"/>
      </w:pPr>
      <w:r>
        <w:t>Ascending tracks</w:t>
      </w:r>
    </w:p>
    <w:p w14:paraId="7AD42E11" w14:textId="4F147619" w:rsidR="004847C3" w:rsidRDefault="00252F21" w:rsidP="0085406A">
      <w:r>
        <w:t xml:space="preserve">The only ascending piece available for users is the </w:t>
      </w:r>
      <w:r w:rsidR="00FA59DA">
        <w:t>N piece.</w:t>
      </w:r>
      <w:r w:rsidR="006659BE">
        <w:t xml:space="preserve"> </w:t>
      </w:r>
    </w:p>
    <w:p w14:paraId="326FA49D" w14:textId="2FC21225" w:rsidR="0085406A" w:rsidRDefault="004847C3" w:rsidP="002D491A">
      <w:pPr>
        <w:pStyle w:val="Heading2"/>
      </w:pPr>
      <w:r>
        <w:t>Multi-level tracks</w:t>
      </w:r>
    </w:p>
    <w:p w14:paraId="433EE338" w14:textId="62811363" w:rsidR="004847C3" w:rsidRDefault="004847C3" w:rsidP="004847C3"/>
    <w:p w14:paraId="0CD19A2E" w14:textId="4FB094BB" w:rsidR="0076572F" w:rsidRPr="004847C3" w:rsidRDefault="0076572F" w:rsidP="0076572F">
      <w:pPr>
        <w:pStyle w:val="Heading2"/>
      </w:pPr>
      <w:r>
        <w:t>Optimisations</w:t>
      </w:r>
    </w:p>
    <w:p w14:paraId="21855BB1" w14:textId="6B9A9C14" w:rsidR="002C5546" w:rsidRDefault="002C5546" w:rsidP="002C5546"/>
    <w:p w14:paraId="56788EF2" w14:textId="5367F232" w:rsidR="006876C6" w:rsidRDefault="00F40452" w:rsidP="00F40452">
      <w:pPr>
        <w:jc w:val="left"/>
      </w:pPr>
      <w:r>
        <w:br w:type="page"/>
      </w:r>
    </w:p>
    <w:p w14:paraId="22F679DB" w14:textId="75A66A7E" w:rsidR="006876C6" w:rsidRDefault="006876C6" w:rsidP="006876C6">
      <w:pPr>
        <w:pStyle w:val="Heading1"/>
      </w:pPr>
      <w:r>
        <w:lastRenderedPageBreak/>
        <w:t>Critical appraisal</w:t>
      </w:r>
    </w:p>
    <w:p w14:paraId="41F4FE18" w14:textId="5A160F23" w:rsidR="006876C6" w:rsidRDefault="00F40452" w:rsidP="00F40452">
      <w:pPr>
        <w:jc w:val="left"/>
      </w:pPr>
      <w:r>
        <w:br w:type="page"/>
      </w:r>
    </w:p>
    <w:p w14:paraId="46D9449C" w14:textId="04FAE34E" w:rsidR="006876C6" w:rsidRPr="006876C6" w:rsidRDefault="006876C6" w:rsidP="006876C6">
      <w:pPr>
        <w:pStyle w:val="Heading1"/>
      </w:pPr>
      <w:r>
        <w:lastRenderedPageBreak/>
        <w:t>Conclusion</w:t>
      </w:r>
    </w:p>
    <w:p w14:paraId="0D1F6485" w14:textId="79CA5A51" w:rsidR="002C5546" w:rsidRDefault="00F40452" w:rsidP="00F40452">
      <w:pPr>
        <w:jc w:val="left"/>
      </w:pPr>
      <w:r>
        <w:br w:type="page"/>
      </w:r>
    </w:p>
    <w:p w14:paraId="279F6141" w14:textId="244D4608" w:rsidR="00771E2B" w:rsidRDefault="004226AC" w:rsidP="00771E2B">
      <w:pPr>
        <w:pStyle w:val="Heading1"/>
      </w:pPr>
      <w:r>
        <w:lastRenderedPageBreak/>
        <w:t>Running the programme</w:t>
      </w:r>
    </w:p>
    <w:p w14:paraId="438475CD" w14:textId="77777777" w:rsidR="004226AC" w:rsidRPr="004226AC" w:rsidRDefault="004226AC" w:rsidP="004226AC"/>
    <w:p w14:paraId="00D47DC7" w14:textId="77777777" w:rsidR="004226AC" w:rsidRPr="004226AC" w:rsidRDefault="004226AC" w:rsidP="004226AC"/>
    <w:p w14:paraId="57A3407B" w14:textId="3EC64152" w:rsidR="00771E2B" w:rsidRPr="002C5546" w:rsidRDefault="00F40452" w:rsidP="00F40452">
      <w:pPr>
        <w:jc w:val="left"/>
      </w:pPr>
      <w:r>
        <w:br w:type="page"/>
      </w:r>
    </w:p>
    <w:bookmarkStart w:id="21" w:name="_Toc127977435" w:displacedByCustomXml="next"/>
    <w:sdt>
      <w:sdtPr>
        <w:rPr>
          <w:rFonts w:asciiTheme="minorHAnsi" w:eastAsiaTheme="minorHAnsi" w:hAnsiTheme="minorHAnsi" w:cstheme="minorBidi"/>
          <w:sz w:val="22"/>
          <w:szCs w:val="22"/>
        </w:rPr>
        <w:id w:val="1553110380"/>
        <w:docPartObj>
          <w:docPartGallery w:val="Bibliographies"/>
          <w:docPartUnique/>
        </w:docPartObj>
      </w:sdtPr>
      <w:sdtEndPr>
        <w:rPr>
          <w:rFonts w:ascii="Times New Roman" w:eastAsiaTheme="minorEastAsia" w:hAnsi="Times New Roman" w:cs="Times New Roman"/>
          <w:sz w:val="24"/>
          <w:szCs w:val="24"/>
        </w:rPr>
      </w:sdtEndPr>
      <w:sdtContent>
        <w:p w14:paraId="5919A696" w14:textId="34D36EAA" w:rsidR="00D026C4" w:rsidRDefault="00D026C4" w:rsidP="00731961">
          <w:pPr>
            <w:pStyle w:val="Heading1"/>
          </w:pPr>
          <w:r>
            <w:t>References</w:t>
          </w:r>
          <w:bookmarkEnd w:id="21"/>
        </w:p>
        <w:sdt>
          <w:sdtPr>
            <w:id w:val="-573587230"/>
            <w:bibliography/>
          </w:sdtPr>
          <w:sdtContent>
            <w:p w14:paraId="4291CC8F" w14:textId="77777777" w:rsidR="003A07CC" w:rsidRDefault="00D026C4" w:rsidP="00B000FD">
              <w:pPr>
                <w:pStyle w:val="Bibliography"/>
                <w:rPr>
                  <w:noProof/>
                  <w:lang w:val="en-US"/>
                </w:rPr>
              </w:pPr>
              <w:r>
                <w:fldChar w:fldCharType="begin"/>
              </w:r>
              <w:r>
                <w:instrText xml:space="preserve"> BIBLIOGRAPHY </w:instrText>
              </w:r>
              <w:r>
                <w:fldChar w:fldCharType="separate"/>
              </w:r>
              <w:r w:rsidR="003A07CC">
                <w:rPr>
                  <w:i/>
                  <w:iCs/>
                  <w:noProof/>
                  <w:lang w:val="en-US"/>
                </w:rPr>
                <w:t>2-D Layout Modeling: SketchUp</w:t>
              </w:r>
              <w:r w:rsidR="003A07CC">
                <w:rPr>
                  <w:noProof/>
                  <w:lang w:val="en-US"/>
                </w:rPr>
                <w:t>. (2023, January 28). Retrieved from BRIO Wooden Railway Guide: http://woodenrailway.info</w:t>
              </w:r>
            </w:p>
            <w:p w14:paraId="6E6162F6" w14:textId="77777777" w:rsidR="003A07CC" w:rsidRDefault="003A07CC" w:rsidP="00B000FD">
              <w:pPr>
                <w:pStyle w:val="Bibliography"/>
                <w:rPr>
                  <w:noProof/>
                  <w:lang w:val="en-US"/>
                </w:rPr>
              </w:pPr>
              <w:r>
                <w:rPr>
                  <w:noProof/>
                  <w:lang w:val="en-US"/>
                </w:rPr>
                <w:t xml:space="preserve">BRIO. (2023, January 30). </w:t>
              </w:r>
              <w:r>
                <w:rPr>
                  <w:i/>
                  <w:iCs/>
                  <w:noProof/>
                  <w:lang w:val="en-US"/>
                </w:rPr>
                <w:t>Tunnel</w:t>
              </w:r>
              <w:r>
                <w:rPr>
                  <w:noProof/>
                  <w:lang w:val="en-US"/>
                </w:rPr>
                <w:t>. Retrieved from BRIO: https://www.brio.co.uk/en-GB/products/brio-world/buildings-tunnels-bridges/tunnel-63373500</w:t>
              </w:r>
            </w:p>
            <w:p w14:paraId="291E6F7B" w14:textId="77777777" w:rsidR="003A07CC" w:rsidRDefault="003A07CC" w:rsidP="00B000FD">
              <w:pPr>
                <w:pStyle w:val="Bibliography"/>
                <w:rPr>
                  <w:noProof/>
                  <w:lang w:val="en-US"/>
                </w:rPr>
              </w:pPr>
              <w:r>
                <w:rPr>
                  <w:i/>
                  <w:iCs/>
                  <w:noProof/>
                  <w:lang w:val="en-US"/>
                </w:rPr>
                <w:t>BRIO Track Guide</w:t>
              </w:r>
              <w:r>
                <w:rPr>
                  <w:noProof/>
                  <w:lang w:val="en-US"/>
                </w:rPr>
                <w:t>. (2023, January 28). Retrieved from BRIO Wooden Railway Guide: https://woodenrailway.info/track/brio-track-guide</w:t>
              </w:r>
            </w:p>
            <w:p w14:paraId="0FA77BC2" w14:textId="77777777" w:rsidR="003A07CC" w:rsidRDefault="003A07CC" w:rsidP="00B000FD">
              <w:pPr>
                <w:pStyle w:val="Bibliography"/>
                <w:rPr>
                  <w:noProof/>
                  <w:lang w:val="en-US"/>
                </w:rPr>
              </w:pPr>
              <w:r>
                <w:rPr>
                  <w:noProof/>
                  <w:lang w:val="en-US"/>
                </w:rPr>
                <w:t xml:space="preserve">Riškus, A. (2006). Approximation of a cubic Bezier curve by circular arcs and vice versa. </w:t>
              </w:r>
              <w:r>
                <w:rPr>
                  <w:i/>
                  <w:iCs/>
                  <w:noProof/>
                  <w:lang w:val="en-US"/>
                </w:rPr>
                <w:t>ISSN 1392 – 124X, Information Technology and Control, Vol. 35, No.4</w:t>
              </w:r>
              <w:r>
                <w:rPr>
                  <w:noProof/>
                  <w:lang w:val="en-US"/>
                </w:rPr>
                <w:t>.</w:t>
              </w:r>
            </w:p>
            <w:p w14:paraId="4818A4A7" w14:textId="354F0DDC" w:rsidR="00D026C4" w:rsidRDefault="00D026C4" w:rsidP="00B000FD">
              <w:r>
                <w:rPr>
                  <w:b/>
                  <w:bCs/>
                  <w:noProof/>
                </w:rPr>
                <w:fldChar w:fldCharType="end"/>
              </w:r>
            </w:p>
          </w:sdtContent>
        </w:sdt>
      </w:sdtContent>
    </w:sdt>
    <w:p w14:paraId="7AA7538C" w14:textId="0E2DB6EF" w:rsidR="003B44EF" w:rsidRPr="002D153C" w:rsidRDefault="003B44EF" w:rsidP="00B000FD"/>
    <w:sectPr w:rsidR="003B44EF" w:rsidRPr="002D153C" w:rsidSect="00682ADD">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643D4"/>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76F5979"/>
    <w:multiLevelType w:val="hybridMultilevel"/>
    <w:tmpl w:val="9482A98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3A3964"/>
    <w:multiLevelType w:val="hybridMultilevel"/>
    <w:tmpl w:val="BF68A16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8E530A7"/>
    <w:multiLevelType w:val="hybridMultilevel"/>
    <w:tmpl w:val="188E7AE2"/>
    <w:lvl w:ilvl="0" w:tplc="6D96ABB0">
      <w:numFmt w:val="bullet"/>
      <w:lvlText w:val=""/>
      <w:lvlJc w:val="left"/>
      <w:pPr>
        <w:ind w:left="720" w:hanging="360"/>
      </w:pPr>
      <w:rPr>
        <w:rFonts w:ascii="Wingdings" w:eastAsiaTheme="minorEastAsia"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21480C"/>
    <w:multiLevelType w:val="hybridMultilevel"/>
    <w:tmpl w:val="674418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F8206D0"/>
    <w:multiLevelType w:val="hybridMultilevel"/>
    <w:tmpl w:val="1BC82B3A"/>
    <w:lvl w:ilvl="0" w:tplc="51A238C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833263"/>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32130EC"/>
    <w:multiLevelType w:val="hybridMultilevel"/>
    <w:tmpl w:val="8C52A568"/>
    <w:lvl w:ilvl="0" w:tplc="EB1A07C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5BA4DE2"/>
    <w:multiLevelType w:val="hybridMultilevel"/>
    <w:tmpl w:val="D5CA4FE8"/>
    <w:lvl w:ilvl="0" w:tplc="09F4314E">
      <w:numFmt w:val="bullet"/>
      <w:lvlText w:val="-"/>
      <w:lvlJc w:val="left"/>
      <w:pPr>
        <w:ind w:left="420" w:hanging="360"/>
      </w:pPr>
      <w:rPr>
        <w:rFonts w:ascii="Times New Roman" w:eastAsiaTheme="minorEastAsia"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0" w15:restartNumberingAfterBreak="0">
    <w:nsid w:val="41632BF0"/>
    <w:multiLevelType w:val="hybridMultilevel"/>
    <w:tmpl w:val="F67E084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A513F8E"/>
    <w:multiLevelType w:val="hybridMultilevel"/>
    <w:tmpl w:val="2AE607D0"/>
    <w:lvl w:ilvl="0" w:tplc="DB747A8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8D46D9F"/>
    <w:multiLevelType w:val="hybridMultilevel"/>
    <w:tmpl w:val="D6E6C7AC"/>
    <w:lvl w:ilvl="0" w:tplc="06983970">
      <w:numFmt w:val="bullet"/>
      <w:lvlText w:val=""/>
      <w:lvlJc w:val="left"/>
      <w:pPr>
        <w:ind w:left="720" w:hanging="360"/>
      </w:pPr>
      <w:rPr>
        <w:rFonts w:ascii="Wingdings" w:eastAsiaTheme="minorEastAsia"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CFF37E3"/>
    <w:multiLevelType w:val="hybridMultilevel"/>
    <w:tmpl w:val="07AA4BD4"/>
    <w:lvl w:ilvl="0" w:tplc="6CAA550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0845A0D"/>
    <w:multiLevelType w:val="hybridMultilevel"/>
    <w:tmpl w:val="124C5FF4"/>
    <w:lvl w:ilvl="0" w:tplc="296C634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5F76124"/>
    <w:multiLevelType w:val="hybridMultilevel"/>
    <w:tmpl w:val="7C8468D6"/>
    <w:lvl w:ilvl="0" w:tplc="E57099D8">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7EFF42EE"/>
    <w:multiLevelType w:val="hybridMultilevel"/>
    <w:tmpl w:val="378A0CE0"/>
    <w:lvl w:ilvl="0" w:tplc="A84011C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27053926">
    <w:abstractNumId w:val="10"/>
  </w:num>
  <w:num w:numId="2" w16cid:durableId="239490486">
    <w:abstractNumId w:val="15"/>
  </w:num>
  <w:num w:numId="3" w16cid:durableId="1562788567">
    <w:abstractNumId w:val="11"/>
  </w:num>
  <w:num w:numId="4" w16cid:durableId="999768138">
    <w:abstractNumId w:val="14"/>
  </w:num>
  <w:num w:numId="5" w16cid:durableId="1559247411">
    <w:abstractNumId w:val="8"/>
  </w:num>
  <w:num w:numId="6" w16cid:durableId="435714872">
    <w:abstractNumId w:val="16"/>
  </w:num>
  <w:num w:numId="7" w16cid:durableId="1943950866">
    <w:abstractNumId w:val="6"/>
  </w:num>
  <w:num w:numId="8" w16cid:durableId="1309213433">
    <w:abstractNumId w:val="13"/>
  </w:num>
  <w:num w:numId="9" w16cid:durableId="253897865">
    <w:abstractNumId w:val="3"/>
  </w:num>
  <w:num w:numId="10" w16cid:durableId="1546061129">
    <w:abstractNumId w:val="3"/>
  </w:num>
  <w:num w:numId="11" w16cid:durableId="992611126">
    <w:abstractNumId w:val="3"/>
  </w:num>
  <w:num w:numId="12" w16cid:durableId="1123695372">
    <w:abstractNumId w:val="3"/>
  </w:num>
  <w:num w:numId="13" w16cid:durableId="199518901">
    <w:abstractNumId w:val="3"/>
  </w:num>
  <w:num w:numId="14" w16cid:durableId="1102870863">
    <w:abstractNumId w:val="3"/>
  </w:num>
  <w:num w:numId="15" w16cid:durableId="623777026">
    <w:abstractNumId w:val="3"/>
  </w:num>
  <w:num w:numId="16" w16cid:durableId="737678400">
    <w:abstractNumId w:val="3"/>
  </w:num>
  <w:num w:numId="17" w16cid:durableId="351735488">
    <w:abstractNumId w:val="3"/>
  </w:num>
  <w:num w:numId="18" w16cid:durableId="897012864">
    <w:abstractNumId w:val="3"/>
  </w:num>
  <w:num w:numId="19" w16cid:durableId="1172377547">
    <w:abstractNumId w:val="5"/>
  </w:num>
  <w:num w:numId="20" w16cid:durableId="1244684051">
    <w:abstractNumId w:val="7"/>
  </w:num>
  <w:num w:numId="21" w16cid:durableId="754716192">
    <w:abstractNumId w:val="0"/>
  </w:num>
  <w:num w:numId="22" w16cid:durableId="172769404">
    <w:abstractNumId w:val="9"/>
  </w:num>
  <w:num w:numId="23" w16cid:durableId="959149363">
    <w:abstractNumId w:val="1"/>
  </w:num>
  <w:num w:numId="24" w16cid:durableId="950939937">
    <w:abstractNumId w:val="12"/>
  </w:num>
  <w:num w:numId="25" w16cid:durableId="1405103097">
    <w:abstractNumId w:val="4"/>
  </w:num>
  <w:num w:numId="26" w16cid:durableId="5862312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EDA"/>
    <w:rsid w:val="0000318A"/>
    <w:rsid w:val="000045AC"/>
    <w:rsid w:val="00004647"/>
    <w:rsid w:val="000072E8"/>
    <w:rsid w:val="00010FEB"/>
    <w:rsid w:val="0001123F"/>
    <w:rsid w:val="00016658"/>
    <w:rsid w:val="00016EF7"/>
    <w:rsid w:val="00016FE6"/>
    <w:rsid w:val="000170B4"/>
    <w:rsid w:val="000215D4"/>
    <w:rsid w:val="000217D8"/>
    <w:rsid w:val="00023689"/>
    <w:rsid w:val="00027EE0"/>
    <w:rsid w:val="00030382"/>
    <w:rsid w:val="00031F05"/>
    <w:rsid w:val="00036C03"/>
    <w:rsid w:val="00041D32"/>
    <w:rsid w:val="00041E11"/>
    <w:rsid w:val="00043F7D"/>
    <w:rsid w:val="000441E2"/>
    <w:rsid w:val="000454B6"/>
    <w:rsid w:val="00045525"/>
    <w:rsid w:val="00046CF9"/>
    <w:rsid w:val="00050128"/>
    <w:rsid w:val="000510BF"/>
    <w:rsid w:val="000517D3"/>
    <w:rsid w:val="00055BDA"/>
    <w:rsid w:val="0005715D"/>
    <w:rsid w:val="00057162"/>
    <w:rsid w:val="0006148F"/>
    <w:rsid w:val="000639CE"/>
    <w:rsid w:val="00064C9A"/>
    <w:rsid w:val="00065DD7"/>
    <w:rsid w:val="00073413"/>
    <w:rsid w:val="00074BC0"/>
    <w:rsid w:val="000812B6"/>
    <w:rsid w:val="0008254C"/>
    <w:rsid w:val="00084EC5"/>
    <w:rsid w:val="00085076"/>
    <w:rsid w:val="000858AE"/>
    <w:rsid w:val="00085D21"/>
    <w:rsid w:val="000879A8"/>
    <w:rsid w:val="000908C7"/>
    <w:rsid w:val="00097DB6"/>
    <w:rsid w:val="000A33C6"/>
    <w:rsid w:val="000A3C03"/>
    <w:rsid w:val="000A5463"/>
    <w:rsid w:val="000B0ABD"/>
    <w:rsid w:val="000B0BF5"/>
    <w:rsid w:val="000B10AF"/>
    <w:rsid w:val="000B172A"/>
    <w:rsid w:val="000B28C6"/>
    <w:rsid w:val="000B29C7"/>
    <w:rsid w:val="000B2EED"/>
    <w:rsid w:val="000B4550"/>
    <w:rsid w:val="000C10BC"/>
    <w:rsid w:val="000C513D"/>
    <w:rsid w:val="000C5E36"/>
    <w:rsid w:val="000C63EF"/>
    <w:rsid w:val="000C7D01"/>
    <w:rsid w:val="000D1070"/>
    <w:rsid w:val="000D115B"/>
    <w:rsid w:val="000D22D7"/>
    <w:rsid w:val="000D2AFF"/>
    <w:rsid w:val="000D589B"/>
    <w:rsid w:val="000D60FA"/>
    <w:rsid w:val="000D712F"/>
    <w:rsid w:val="000E2F5D"/>
    <w:rsid w:val="000E3C65"/>
    <w:rsid w:val="000F51E6"/>
    <w:rsid w:val="000F52C6"/>
    <w:rsid w:val="000F6CD1"/>
    <w:rsid w:val="00102024"/>
    <w:rsid w:val="001029AD"/>
    <w:rsid w:val="001036CE"/>
    <w:rsid w:val="0010524A"/>
    <w:rsid w:val="001072FE"/>
    <w:rsid w:val="001079FE"/>
    <w:rsid w:val="0011131D"/>
    <w:rsid w:val="001114B5"/>
    <w:rsid w:val="00112BA5"/>
    <w:rsid w:val="00113230"/>
    <w:rsid w:val="00115A5E"/>
    <w:rsid w:val="00122A3B"/>
    <w:rsid w:val="00123A54"/>
    <w:rsid w:val="00124756"/>
    <w:rsid w:val="00124881"/>
    <w:rsid w:val="00125DA7"/>
    <w:rsid w:val="00127F2D"/>
    <w:rsid w:val="00131CC5"/>
    <w:rsid w:val="00131DB6"/>
    <w:rsid w:val="001401CC"/>
    <w:rsid w:val="00140BCE"/>
    <w:rsid w:val="00143DB7"/>
    <w:rsid w:val="001461E4"/>
    <w:rsid w:val="00146523"/>
    <w:rsid w:val="00146FD7"/>
    <w:rsid w:val="00151870"/>
    <w:rsid w:val="00156B7C"/>
    <w:rsid w:val="001572EE"/>
    <w:rsid w:val="0016456A"/>
    <w:rsid w:val="00166085"/>
    <w:rsid w:val="00166DAC"/>
    <w:rsid w:val="001670BE"/>
    <w:rsid w:val="00170BC6"/>
    <w:rsid w:val="00176037"/>
    <w:rsid w:val="00181C0D"/>
    <w:rsid w:val="00182199"/>
    <w:rsid w:val="0018336E"/>
    <w:rsid w:val="001843B5"/>
    <w:rsid w:val="0018543C"/>
    <w:rsid w:val="00185FA3"/>
    <w:rsid w:val="00186D58"/>
    <w:rsid w:val="001879E0"/>
    <w:rsid w:val="00187A29"/>
    <w:rsid w:val="001901F2"/>
    <w:rsid w:val="001A0665"/>
    <w:rsid w:val="001A4015"/>
    <w:rsid w:val="001A4C33"/>
    <w:rsid w:val="001A6364"/>
    <w:rsid w:val="001A672C"/>
    <w:rsid w:val="001A7620"/>
    <w:rsid w:val="001B0EEF"/>
    <w:rsid w:val="001B3432"/>
    <w:rsid w:val="001B4336"/>
    <w:rsid w:val="001B7AA6"/>
    <w:rsid w:val="001C560C"/>
    <w:rsid w:val="001D0BEA"/>
    <w:rsid w:val="001D72EE"/>
    <w:rsid w:val="001E223E"/>
    <w:rsid w:val="001E7B0F"/>
    <w:rsid w:val="001F0626"/>
    <w:rsid w:val="001F2D84"/>
    <w:rsid w:val="001F6335"/>
    <w:rsid w:val="001F6F6B"/>
    <w:rsid w:val="00200E7A"/>
    <w:rsid w:val="0020271C"/>
    <w:rsid w:val="00202DED"/>
    <w:rsid w:val="00205327"/>
    <w:rsid w:val="00210A38"/>
    <w:rsid w:val="00211395"/>
    <w:rsid w:val="002141A5"/>
    <w:rsid w:val="00214203"/>
    <w:rsid w:val="002152A2"/>
    <w:rsid w:val="002176D4"/>
    <w:rsid w:val="00220ED8"/>
    <w:rsid w:val="00222FF6"/>
    <w:rsid w:val="00226356"/>
    <w:rsid w:val="00226ECC"/>
    <w:rsid w:val="00232B1C"/>
    <w:rsid w:val="00233A40"/>
    <w:rsid w:val="00234984"/>
    <w:rsid w:val="0023519D"/>
    <w:rsid w:val="0023580A"/>
    <w:rsid w:val="00235919"/>
    <w:rsid w:val="00235CE1"/>
    <w:rsid w:val="0023649D"/>
    <w:rsid w:val="00236ED0"/>
    <w:rsid w:val="00241093"/>
    <w:rsid w:val="00243CD7"/>
    <w:rsid w:val="002441AC"/>
    <w:rsid w:val="002500DE"/>
    <w:rsid w:val="00250121"/>
    <w:rsid w:val="0025250A"/>
    <w:rsid w:val="00252F21"/>
    <w:rsid w:val="00254139"/>
    <w:rsid w:val="002547DF"/>
    <w:rsid w:val="002568DD"/>
    <w:rsid w:val="00257196"/>
    <w:rsid w:val="002643E6"/>
    <w:rsid w:val="00265ABF"/>
    <w:rsid w:val="00265D98"/>
    <w:rsid w:val="0027110E"/>
    <w:rsid w:val="0027458B"/>
    <w:rsid w:val="002751D3"/>
    <w:rsid w:val="00276EE3"/>
    <w:rsid w:val="00281F06"/>
    <w:rsid w:val="0028235D"/>
    <w:rsid w:val="00283253"/>
    <w:rsid w:val="002839E7"/>
    <w:rsid w:val="00283B9E"/>
    <w:rsid w:val="002856E6"/>
    <w:rsid w:val="0029435A"/>
    <w:rsid w:val="002A2819"/>
    <w:rsid w:val="002A443B"/>
    <w:rsid w:val="002A5F4C"/>
    <w:rsid w:val="002A741B"/>
    <w:rsid w:val="002B2509"/>
    <w:rsid w:val="002B2B2C"/>
    <w:rsid w:val="002B5270"/>
    <w:rsid w:val="002B731D"/>
    <w:rsid w:val="002C054A"/>
    <w:rsid w:val="002C064B"/>
    <w:rsid w:val="002C07B3"/>
    <w:rsid w:val="002C3D66"/>
    <w:rsid w:val="002C5546"/>
    <w:rsid w:val="002C5984"/>
    <w:rsid w:val="002C68A6"/>
    <w:rsid w:val="002C6E1B"/>
    <w:rsid w:val="002D153C"/>
    <w:rsid w:val="002D2437"/>
    <w:rsid w:val="002D2A96"/>
    <w:rsid w:val="002D32D3"/>
    <w:rsid w:val="002D3962"/>
    <w:rsid w:val="002D491A"/>
    <w:rsid w:val="002D4CAE"/>
    <w:rsid w:val="002D512A"/>
    <w:rsid w:val="002D6235"/>
    <w:rsid w:val="002D76B4"/>
    <w:rsid w:val="002E7E6D"/>
    <w:rsid w:val="002F0D80"/>
    <w:rsid w:val="002F437F"/>
    <w:rsid w:val="002F453B"/>
    <w:rsid w:val="002F5F28"/>
    <w:rsid w:val="002F7BC7"/>
    <w:rsid w:val="00302515"/>
    <w:rsid w:val="00302A9B"/>
    <w:rsid w:val="00303430"/>
    <w:rsid w:val="00303FB3"/>
    <w:rsid w:val="00306E54"/>
    <w:rsid w:val="0031209F"/>
    <w:rsid w:val="00320AD5"/>
    <w:rsid w:val="00321912"/>
    <w:rsid w:val="003254C7"/>
    <w:rsid w:val="00326725"/>
    <w:rsid w:val="00335137"/>
    <w:rsid w:val="00336F9E"/>
    <w:rsid w:val="0034287E"/>
    <w:rsid w:val="00342D5D"/>
    <w:rsid w:val="00343561"/>
    <w:rsid w:val="0035056E"/>
    <w:rsid w:val="0035171A"/>
    <w:rsid w:val="00353EAB"/>
    <w:rsid w:val="003545FC"/>
    <w:rsid w:val="00354DA4"/>
    <w:rsid w:val="003570F8"/>
    <w:rsid w:val="00357467"/>
    <w:rsid w:val="00360E12"/>
    <w:rsid w:val="00361FDD"/>
    <w:rsid w:val="0036251E"/>
    <w:rsid w:val="00362F49"/>
    <w:rsid w:val="003643C1"/>
    <w:rsid w:val="003662C8"/>
    <w:rsid w:val="0036652D"/>
    <w:rsid w:val="0036653C"/>
    <w:rsid w:val="00366E98"/>
    <w:rsid w:val="003738D6"/>
    <w:rsid w:val="00376BEE"/>
    <w:rsid w:val="003806AD"/>
    <w:rsid w:val="00385BC5"/>
    <w:rsid w:val="0038729A"/>
    <w:rsid w:val="00392F01"/>
    <w:rsid w:val="00393880"/>
    <w:rsid w:val="00394553"/>
    <w:rsid w:val="003A07CC"/>
    <w:rsid w:val="003A5539"/>
    <w:rsid w:val="003A5729"/>
    <w:rsid w:val="003B0E4D"/>
    <w:rsid w:val="003B22F3"/>
    <w:rsid w:val="003B27A1"/>
    <w:rsid w:val="003B3824"/>
    <w:rsid w:val="003B44EF"/>
    <w:rsid w:val="003B4C7B"/>
    <w:rsid w:val="003B6DCA"/>
    <w:rsid w:val="003C15F2"/>
    <w:rsid w:val="003C1614"/>
    <w:rsid w:val="003C3EDA"/>
    <w:rsid w:val="003C642A"/>
    <w:rsid w:val="003C68FE"/>
    <w:rsid w:val="003C7E1E"/>
    <w:rsid w:val="003D17CF"/>
    <w:rsid w:val="003D2C14"/>
    <w:rsid w:val="003D767B"/>
    <w:rsid w:val="003E017D"/>
    <w:rsid w:val="003E1156"/>
    <w:rsid w:val="003E1E65"/>
    <w:rsid w:val="003E2AAB"/>
    <w:rsid w:val="003E46CF"/>
    <w:rsid w:val="003E65E8"/>
    <w:rsid w:val="003E7F7A"/>
    <w:rsid w:val="003F254E"/>
    <w:rsid w:val="003F5D83"/>
    <w:rsid w:val="00400CA5"/>
    <w:rsid w:val="004021C7"/>
    <w:rsid w:val="00403768"/>
    <w:rsid w:val="00407A26"/>
    <w:rsid w:val="00413791"/>
    <w:rsid w:val="004171A4"/>
    <w:rsid w:val="004171AF"/>
    <w:rsid w:val="004226AC"/>
    <w:rsid w:val="004231B8"/>
    <w:rsid w:val="00426A6D"/>
    <w:rsid w:val="00427CC1"/>
    <w:rsid w:val="0043105B"/>
    <w:rsid w:val="00437F1A"/>
    <w:rsid w:val="00442757"/>
    <w:rsid w:val="00442B7A"/>
    <w:rsid w:val="00443505"/>
    <w:rsid w:val="00446E31"/>
    <w:rsid w:val="00450226"/>
    <w:rsid w:val="00450891"/>
    <w:rsid w:val="00460446"/>
    <w:rsid w:val="004608B2"/>
    <w:rsid w:val="004623DD"/>
    <w:rsid w:val="00465E52"/>
    <w:rsid w:val="00472575"/>
    <w:rsid w:val="004754EA"/>
    <w:rsid w:val="004757BE"/>
    <w:rsid w:val="00477F1E"/>
    <w:rsid w:val="00483433"/>
    <w:rsid w:val="004847C3"/>
    <w:rsid w:val="00485186"/>
    <w:rsid w:val="00485461"/>
    <w:rsid w:val="004926BE"/>
    <w:rsid w:val="004A1481"/>
    <w:rsid w:val="004A33B3"/>
    <w:rsid w:val="004A3CB2"/>
    <w:rsid w:val="004B077A"/>
    <w:rsid w:val="004B1D9F"/>
    <w:rsid w:val="004B2212"/>
    <w:rsid w:val="004B36CB"/>
    <w:rsid w:val="004B42D8"/>
    <w:rsid w:val="004B5344"/>
    <w:rsid w:val="004B6D0E"/>
    <w:rsid w:val="004C003A"/>
    <w:rsid w:val="004C3BAA"/>
    <w:rsid w:val="004C56F8"/>
    <w:rsid w:val="004C67A6"/>
    <w:rsid w:val="004D0F7F"/>
    <w:rsid w:val="004D1DC6"/>
    <w:rsid w:val="004D4AED"/>
    <w:rsid w:val="004D7779"/>
    <w:rsid w:val="004E0A0B"/>
    <w:rsid w:val="004E1B05"/>
    <w:rsid w:val="004E3806"/>
    <w:rsid w:val="004E6E79"/>
    <w:rsid w:val="004E7D58"/>
    <w:rsid w:val="004F52C9"/>
    <w:rsid w:val="004F5EA2"/>
    <w:rsid w:val="004F7010"/>
    <w:rsid w:val="00502EC7"/>
    <w:rsid w:val="0050584D"/>
    <w:rsid w:val="005117C4"/>
    <w:rsid w:val="00513793"/>
    <w:rsid w:val="005207AA"/>
    <w:rsid w:val="00520A72"/>
    <w:rsid w:val="00521A9B"/>
    <w:rsid w:val="005253F5"/>
    <w:rsid w:val="005325A9"/>
    <w:rsid w:val="0053365C"/>
    <w:rsid w:val="00540F20"/>
    <w:rsid w:val="005416CF"/>
    <w:rsid w:val="00542F38"/>
    <w:rsid w:val="0054533C"/>
    <w:rsid w:val="00547E0F"/>
    <w:rsid w:val="005537A2"/>
    <w:rsid w:val="00560EA1"/>
    <w:rsid w:val="00561A6E"/>
    <w:rsid w:val="005672BC"/>
    <w:rsid w:val="00571410"/>
    <w:rsid w:val="0057184F"/>
    <w:rsid w:val="005737DB"/>
    <w:rsid w:val="005776E2"/>
    <w:rsid w:val="0058225C"/>
    <w:rsid w:val="00583816"/>
    <w:rsid w:val="00583A3D"/>
    <w:rsid w:val="00585BCD"/>
    <w:rsid w:val="00587FF2"/>
    <w:rsid w:val="00590BC9"/>
    <w:rsid w:val="00596C7F"/>
    <w:rsid w:val="0059772D"/>
    <w:rsid w:val="005A0B8D"/>
    <w:rsid w:val="005A27EA"/>
    <w:rsid w:val="005A2C42"/>
    <w:rsid w:val="005A33D5"/>
    <w:rsid w:val="005A6BFB"/>
    <w:rsid w:val="005B0303"/>
    <w:rsid w:val="005B2A91"/>
    <w:rsid w:val="005B4AB7"/>
    <w:rsid w:val="005B6ABF"/>
    <w:rsid w:val="005C2F91"/>
    <w:rsid w:val="005C31B8"/>
    <w:rsid w:val="005C511C"/>
    <w:rsid w:val="005D39C4"/>
    <w:rsid w:val="005D41F0"/>
    <w:rsid w:val="005D62C3"/>
    <w:rsid w:val="005E189D"/>
    <w:rsid w:val="005E27B6"/>
    <w:rsid w:val="005E2831"/>
    <w:rsid w:val="005E5B54"/>
    <w:rsid w:val="005F1464"/>
    <w:rsid w:val="005F1479"/>
    <w:rsid w:val="005F7818"/>
    <w:rsid w:val="006009EB"/>
    <w:rsid w:val="00602F9A"/>
    <w:rsid w:val="0060308A"/>
    <w:rsid w:val="00603DF2"/>
    <w:rsid w:val="0060524F"/>
    <w:rsid w:val="0061101D"/>
    <w:rsid w:val="006121B7"/>
    <w:rsid w:val="00616637"/>
    <w:rsid w:val="0063478C"/>
    <w:rsid w:val="00634951"/>
    <w:rsid w:val="006407E9"/>
    <w:rsid w:val="00640D7E"/>
    <w:rsid w:val="006467C4"/>
    <w:rsid w:val="00647C88"/>
    <w:rsid w:val="006517FA"/>
    <w:rsid w:val="006537FD"/>
    <w:rsid w:val="00654E31"/>
    <w:rsid w:val="00657A8F"/>
    <w:rsid w:val="00660DD7"/>
    <w:rsid w:val="00660F49"/>
    <w:rsid w:val="0066231C"/>
    <w:rsid w:val="006645CB"/>
    <w:rsid w:val="006646E7"/>
    <w:rsid w:val="006659BE"/>
    <w:rsid w:val="006701B6"/>
    <w:rsid w:val="0067392E"/>
    <w:rsid w:val="00677B25"/>
    <w:rsid w:val="0068053F"/>
    <w:rsid w:val="00681B3D"/>
    <w:rsid w:val="00682ADD"/>
    <w:rsid w:val="00683781"/>
    <w:rsid w:val="00683FB3"/>
    <w:rsid w:val="00686384"/>
    <w:rsid w:val="00686492"/>
    <w:rsid w:val="006876C6"/>
    <w:rsid w:val="006952D9"/>
    <w:rsid w:val="006953E7"/>
    <w:rsid w:val="00697190"/>
    <w:rsid w:val="006975E9"/>
    <w:rsid w:val="006A0A73"/>
    <w:rsid w:val="006A1CAE"/>
    <w:rsid w:val="006A7431"/>
    <w:rsid w:val="006A782C"/>
    <w:rsid w:val="006B0143"/>
    <w:rsid w:val="006B28FD"/>
    <w:rsid w:val="006B2A90"/>
    <w:rsid w:val="006B5DE9"/>
    <w:rsid w:val="006C05B2"/>
    <w:rsid w:val="006C0E97"/>
    <w:rsid w:val="006C1458"/>
    <w:rsid w:val="006C2D5D"/>
    <w:rsid w:val="006C3D17"/>
    <w:rsid w:val="006C40DE"/>
    <w:rsid w:val="006C5501"/>
    <w:rsid w:val="006D1F02"/>
    <w:rsid w:val="006E20E0"/>
    <w:rsid w:val="006E38F3"/>
    <w:rsid w:val="006E4050"/>
    <w:rsid w:val="006F3081"/>
    <w:rsid w:val="006F38A7"/>
    <w:rsid w:val="006F44BE"/>
    <w:rsid w:val="006F4796"/>
    <w:rsid w:val="00701BBC"/>
    <w:rsid w:val="00703A1F"/>
    <w:rsid w:val="00703D1C"/>
    <w:rsid w:val="00704997"/>
    <w:rsid w:val="00705546"/>
    <w:rsid w:val="0070589F"/>
    <w:rsid w:val="00706762"/>
    <w:rsid w:val="007069EE"/>
    <w:rsid w:val="00706A57"/>
    <w:rsid w:val="007120BB"/>
    <w:rsid w:val="007120FF"/>
    <w:rsid w:val="00712C25"/>
    <w:rsid w:val="00714219"/>
    <w:rsid w:val="00717227"/>
    <w:rsid w:val="00717A8C"/>
    <w:rsid w:val="00721791"/>
    <w:rsid w:val="00721854"/>
    <w:rsid w:val="00721FB9"/>
    <w:rsid w:val="007229AE"/>
    <w:rsid w:val="00724383"/>
    <w:rsid w:val="00724836"/>
    <w:rsid w:val="00725555"/>
    <w:rsid w:val="00727EBF"/>
    <w:rsid w:val="00727FF2"/>
    <w:rsid w:val="00730C59"/>
    <w:rsid w:val="00731961"/>
    <w:rsid w:val="007370CA"/>
    <w:rsid w:val="00737EC0"/>
    <w:rsid w:val="0074649E"/>
    <w:rsid w:val="00750727"/>
    <w:rsid w:val="00750F5B"/>
    <w:rsid w:val="00754987"/>
    <w:rsid w:val="00754C87"/>
    <w:rsid w:val="00754EA0"/>
    <w:rsid w:val="00757BA6"/>
    <w:rsid w:val="0076572F"/>
    <w:rsid w:val="007677A9"/>
    <w:rsid w:val="007708A0"/>
    <w:rsid w:val="007709C4"/>
    <w:rsid w:val="00771E2B"/>
    <w:rsid w:val="00773BA6"/>
    <w:rsid w:val="0077636E"/>
    <w:rsid w:val="00777600"/>
    <w:rsid w:val="00787A91"/>
    <w:rsid w:val="00791E17"/>
    <w:rsid w:val="00792B10"/>
    <w:rsid w:val="007946F4"/>
    <w:rsid w:val="00795FD4"/>
    <w:rsid w:val="00796D37"/>
    <w:rsid w:val="007A6E46"/>
    <w:rsid w:val="007A7576"/>
    <w:rsid w:val="007B2747"/>
    <w:rsid w:val="007B6FE5"/>
    <w:rsid w:val="007B7317"/>
    <w:rsid w:val="007C0284"/>
    <w:rsid w:val="007C0DEE"/>
    <w:rsid w:val="007C303B"/>
    <w:rsid w:val="007C5F26"/>
    <w:rsid w:val="007D62B5"/>
    <w:rsid w:val="007D7104"/>
    <w:rsid w:val="007E152F"/>
    <w:rsid w:val="007F2CF9"/>
    <w:rsid w:val="007F3889"/>
    <w:rsid w:val="007F4019"/>
    <w:rsid w:val="007F4404"/>
    <w:rsid w:val="007F5310"/>
    <w:rsid w:val="007F5518"/>
    <w:rsid w:val="007F6D69"/>
    <w:rsid w:val="007F76AB"/>
    <w:rsid w:val="00800115"/>
    <w:rsid w:val="00802E4B"/>
    <w:rsid w:val="00803E49"/>
    <w:rsid w:val="00807B49"/>
    <w:rsid w:val="00813623"/>
    <w:rsid w:val="008206E4"/>
    <w:rsid w:val="008222A2"/>
    <w:rsid w:val="00824DB9"/>
    <w:rsid w:val="00827C4B"/>
    <w:rsid w:val="00832AF1"/>
    <w:rsid w:val="00833382"/>
    <w:rsid w:val="00837B49"/>
    <w:rsid w:val="008408B0"/>
    <w:rsid w:val="00841E80"/>
    <w:rsid w:val="00843E42"/>
    <w:rsid w:val="00845850"/>
    <w:rsid w:val="00850693"/>
    <w:rsid w:val="00852255"/>
    <w:rsid w:val="0085406A"/>
    <w:rsid w:val="008575A6"/>
    <w:rsid w:val="008603D9"/>
    <w:rsid w:val="00863340"/>
    <w:rsid w:val="008639C2"/>
    <w:rsid w:val="00866B85"/>
    <w:rsid w:val="00870CD2"/>
    <w:rsid w:val="008711DF"/>
    <w:rsid w:val="00872F3B"/>
    <w:rsid w:val="00873424"/>
    <w:rsid w:val="00873AC2"/>
    <w:rsid w:val="008773A3"/>
    <w:rsid w:val="00877C8E"/>
    <w:rsid w:val="00877CA5"/>
    <w:rsid w:val="008810C0"/>
    <w:rsid w:val="0088121C"/>
    <w:rsid w:val="00883909"/>
    <w:rsid w:val="00883C78"/>
    <w:rsid w:val="008853D8"/>
    <w:rsid w:val="00887122"/>
    <w:rsid w:val="008872DD"/>
    <w:rsid w:val="00893431"/>
    <w:rsid w:val="008A05F2"/>
    <w:rsid w:val="008A3E03"/>
    <w:rsid w:val="008B374D"/>
    <w:rsid w:val="008C1E84"/>
    <w:rsid w:val="008C241D"/>
    <w:rsid w:val="008C5B37"/>
    <w:rsid w:val="008C7153"/>
    <w:rsid w:val="008D0794"/>
    <w:rsid w:val="008D0E7A"/>
    <w:rsid w:val="008D3219"/>
    <w:rsid w:val="008D3E59"/>
    <w:rsid w:val="008D488C"/>
    <w:rsid w:val="008D6940"/>
    <w:rsid w:val="008E269A"/>
    <w:rsid w:val="008E2AD2"/>
    <w:rsid w:val="008E7E9E"/>
    <w:rsid w:val="008F19E0"/>
    <w:rsid w:val="008F1B50"/>
    <w:rsid w:val="008F5F33"/>
    <w:rsid w:val="008F69AF"/>
    <w:rsid w:val="008F7BFC"/>
    <w:rsid w:val="009036C6"/>
    <w:rsid w:val="00904A07"/>
    <w:rsid w:val="00904EEF"/>
    <w:rsid w:val="009075ED"/>
    <w:rsid w:val="00911AAA"/>
    <w:rsid w:val="00912923"/>
    <w:rsid w:val="00913074"/>
    <w:rsid w:val="00917F6F"/>
    <w:rsid w:val="00920444"/>
    <w:rsid w:val="00920806"/>
    <w:rsid w:val="00920A17"/>
    <w:rsid w:val="00922241"/>
    <w:rsid w:val="0092382B"/>
    <w:rsid w:val="00923854"/>
    <w:rsid w:val="009253D8"/>
    <w:rsid w:val="009262D6"/>
    <w:rsid w:val="009337D8"/>
    <w:rsid w:val="00936DCE"/>
    <w:rsid w:val="0094099D"/>
    <w:rsid w:val="009474A2"/>
    <w:rsid w:val="00950F2F"/>
    <w:rsid w:val="00952436"/>
    <w:rsid w:val="00953767"/>
    <w:rsid w:val="00955AB8"/>
    <w:rsid w:val="009623AF"/>
    <w:rsid w:val="00964285"/>
    <w:rsid w:val="00973F46"/>
    <w:rsid w:val="00980AEC"/>
    <w:rsid w:val="00981DDE"/>
    <w:rsid w:val="00985D0B"/>
    <w:rsid w:val="00992C68"/>
    <w:rsid w:val="0099684A"/>
    <w:rsid w:val="00996F4B"/>
    <w:rsid w:val="009A111A"/>
    <w:rsid w:val="009A14AD"/>
    <w:rsid w:val="009A6305"/>
    <w:rsid w:val="009B236C"/>
    <w:rsid w:val="009B3684"/>
    <w:rsid w:val="009B6D9F"/>
    <w:rsid w:val="009C0856"/>
    <w:rsid w:val="009C1B23"/>
    <w:rsid w:val="009C1B45"/>
    <w:rsid w:val="009C4A17"/>
    <w:rsid w:val="009C6013"/>
    <w:rsid w:val="009D0286"/>
    <w:rsid w:val="009D534C"/>
    <w:rsid w:val="009E19C1"/>
    <w:rsid w:val="009E21DF"/>
    <w:rsid w:val="009E2BEE"/>
    <w:rsid w:val="009E3941"/>
    <w:rsid w:val="009E7CCF"/>
    <w:rsid w:val="009F05BD"/>
    <w:rsid w:val="009F06CA"/>
    <w:rsid w:val="009F61F5"/>
    <w:rsid w:val="009F7E1F"/>
    <w:rsid w:val="00A07C4F"/>
    <w:rsid w:val="00A104CD"/>
    <w:rsid w:val="00A15DA4"/>
    <w:rsid w:val="00A165BE"/>
    <w:rsid w:val="00A17265"/>
    <w:rsid w:val="00A2039E"/>
    <w:rsid w:val="00A21BBF"/>
    <w:rsid w:val="00A239AC"/>
    <w:rsid w:val="00A25C04"/>
    <w:rsid w:val="00A31099"/>
    <w:rsid w:val="00A3153D"/>
    <w:rsid w:val="00A31A87"/>
    <w:rsid w:val="00A34A66"/>
    <w:rsid w:val="00A46AC6"/>
    <w:rsid w:val="00A46E08"/>
    <w:rsid w:val="00A47529"/>
    <w:rsid w:val="00A54229"/>
    <w:rsid w:val="00A55284"/>
    <w:rsid w:val="00A560F5"/>
    <w:rsid w:val="00A56602"/>
    <w:rsid w:val="00A57333"/>
    <w:rsid w:val="00A61464"/>
    <w:rsid w:val="00A62776"/>
    <w:rsid w:val="00A66A02"/>
    <w:rsid w:val="00A72A55"/>
    <w:rsid w:val="00A73E27"/>
    <w:rsid w:val="00A74684"/>
    <w:rsid w:val="00A75F1C"/>
    <w:rsid w:val="00A76A94"/>
    <w:rsid w:val="00A82499"/>
    <w:rsid w:val="00A8592E"/>
    <w:rsid w:val="00A85C8E"/>
    <w:rsid w:val="00A92746"/>
    <w:rsid w:val="00A929B5"/>
    <w:rsid w:val="00A95FED"/>
    <w:rsid w:val="00A96806"/>
    <w:rsid w:val="00AA199D"/>
    <w:rsid w:val="00AA398F"/>
    <w:rsid w:val="00AA4688"/>
    <w:rsid w:val="00AA5247"/>
    <w:rsid w:val="00AA5308"/>
    <w:rsid w:val="00AB31E5"/>
    <w:rsid w:val="00AB392F"/>
    <w:rsid w:val="00AB3E7A"/>
    <w:rsid w:val="00AB5022"/>
    <w:rsid w:val="00AB78F6"/>
    <w:rsid w:val="00AB7A8C"/>
    <w:rsid w:val="00AC059E"/>
    <w:rsid w:val="00AC0FF7"/>
    <w:rsid w:val="00AC1A0A"/>
    <w:rsid w:val="00AC1E10"/>
    <w:rsid w:val="00AC5186"/>
    <w:rsid w:val="00AC53C8"/>
    <w:rsid w:val="00AC6DFF"/>
    <w:rsid w:val="00AC79E2"/>
    <w:rsid w:val="00AD608A"/>
    <w:rsid w:val="00AD691E"/>
    <w:rsid w:val="00AD72D6"/>
    <w:rsid w:val="00AE0A7C"/>
    <w:rsid w:val="00AE373A"/>
    <w:rsid w:val="00AE43E5"/>
    <w:rsid w:val="00AE5CAD"/>
    <w:rsid w:val="00AF2702"/>
    <w:rsid w:val="00B000FD"/>
    <w:rsid w:val="00B030A6"/>
    <w:rsid w:val="00B03E88"/>
    <w:rsid w:val="00B04E11"/>
    <w:rsid w:val="00B06B01"/>
    <w:rsid w:val="00B07EA0"/>
    <w:rsid w:val="00B1008D"/>
    <w:rsid w:val="00B1296A"/>
    <w:rsid w:val="00B156D6"/>
    <w:rsid w:val="00B2125F"/>
    <w:rsid w:val="00B24C22"/>
    <w:rsid w:val="00B257A8"/>
    <w:rsid w:val="00B25D8B"/>
    <w:rsid w:val="00B31956"/>
    <w:rsid w:val="00B32CD0"/>
    <w:rsid w:val="00B34273"/>
    <w:rsid w:val="00B34B49"/>
    <w:rsid w:val="00B34BC7"/>
    <w:rsid w:val="00B40227"/>
    <w:rsid w:val="00B460A1"/>
    <w:rsid w:val="00B464FF"/>
    <w:rsid w:val="00B46642"/>
    <w:rsid w:val="00B52CF7"/>
    <w:rsid w:val="00B534B4"/>
    <w:rsid w:val="00B56C37"/>
    <w:rsid w:val="00B60CF8"/>
    <w:rsid w:val="00B71E31"/>
    <w:rsid w:val="00B72673"/>
    <w:rsid w:val="00B72792"/>
    <w:rsid w:val="00B73149"/>
    <w:rsid w:val="00B7323F"/>
    <w:rsid w:val="00B73806"/>
    <w:rsid w:val="00B760DC"/>
    <w:rsid w:val="00B81B13"/>
    <w:rsid w:val="00B82016"/>
    <w:rsid w:val="00B85BE9"/>
    <w:rsid w:val="00B92956"/>
    <w:rsid w:val="00B92971"/>
    <w:rsid w:val="00B94BCA"/>
    <w:rsid w:val="00B9777C"/>
    <w:rsid w:val="00BA11DF"/>
    <w:rsid w:val="00BA33DA"/>
    <w:rsid w:val="00BA3675"/>
    <w:rsid w:val="00BA4C27"/>
    <w:rsid w:val="00BB03EA"/>
    <w:rsid w:val="00BB1B23"/>
    <w:rsid w:val="00BB41FE"/>
    <w:rsid w:val="00BB50FE"/>
    <w:rsid w:val="00BB6D0F"/>
    <w:rsid w:val="00BC1368"/>
    <w:rsid w:val="00BC14FE"/>
    <w:rsid w:val="00BC4790"/>
    <w:rsid w:val="00BD168C"/>
    <w:rsid w:val="00BD2A5B"/>
    <w:rsid w:val="00BD308A"/>
    <w:rsid w:val="00BE14FA"/>
    <w:rsid w:val="00BE5F59"/>
    <w:rsid w:val="00BE6173"/>
    <w:rsid w:val="00BE773E"/>
    <w:rsid w:val="00BF4B7B"/>
    <w:rsid w:val="00BF52F7"/>
    <w:rsid w:val="00C00622"/>
    <w:rsid w:val="00C00CAA"/>
    <w:rsid w:val="00C023FF"/>
    <w:rsid w:val="00C02AA5"/>
    <w:rsid w:val="00C04B08"/>
    <w:rsid w:val="00C21983"/>
    <w:rsid w:val="00C25161"/>
    <w:rsid w:val="00C26BAD"/>
    <w:rsid w:val="00C30CB9"/>
    <w:rsid w:val="00C31025"/>
    <w:rsid w:val="00C33373"/>
    <w:rsid w:val="00C34369"/>
    <w:rsid w:val="00C34A5B"/>
    <w:rsid w:val="00C40C5E"/>
    <w:rsid w:val="00C41309"/>
    <w:rsid w:val="00C4489C"/>
    <w:rsid w:val="00C46ADA"/>
    <w:rsid w:val="00C46EE7"/>
    <w:rsid w:val="00C500FD"/>
    <w:rsid w:val="00C5435B"/>
    <w:rsid w:val="00C56AED"/>
    <w:rsid w:val="00C56E90"/>
    <w:rsid w:val="00C647A3"/>
    <w:rsid w:val="00C64821"/>
    <w:rsid w:val="00C64DA4"/>
    <w:rsid w:val="00C67C82"/>
    <w:rsid w:val="00C70BCF"/>
    <w:rsid w:val="00C7526B"/>
    <w:rsid w:val="00C7727F"/>
    <w:rsid w:val="00C80FFF"/>
    <w:rsid w:val="00C81D72"/>
    <w:rsid w:val="00C82B98"/>
    <w:rsid w:val="00C8755E"/>
    <w:rsid w:val="00C9172F"/>
    <w:rsid w:val="00C96B0D"/>
    <w:rsid w:val="00CA1855"/>
    <w:rsid w:val="00CA2128"/>
    <w:rsid w:val="00CA4F0F"/>
    <w:rsid w:val="00CA6197"/>
    <w:rsid w:val="00CA68F3"/>
    <w:rsid w:val="00CA6CD6"/>
    <w:rsid w:val="00CB58A3"/>
    <w:rsid w:val="00CB7AF7"/>
    <w:rsid w:val="00CB7F67"/>
    <w:rsid w:val="00CC068E"/>
    <w:rsid w:val="00CC7FEE"/>
    <w:rsid w:val="00CD154B"/>
    <w:rsid w:val="00CD164E"/>
    <w:rsid w:val="00CD3C6D"/>
    <w:rsid w:val="00CE0DC3"/>
    <w:rsid w:val="00CE2753"/>
    <w:rsid w:val="00CE30FC"/>
    <w:rsid w:val="00CE5DF6"/>
    <w:rsid w:val="00CF0079"/>
    <w:rsid w:val="00CF143B"/>
    <w:rsid w:val="00CF3D38"/>
    <w:rsid w:val="00CF652A"/>
    <w:rsid w:val="00CF7E3B"/>
    <w:rsid w:val="00D000F0"/>
    <w:rsid w:val="00D006BC"/>
    <w:rsid w:val="00D00D8E"/>
    <w:rsid w:val="00D011B4"/>
    <w:rsid w:val="00D026C4"/>
    <w:rsid w:val="00D0397D"/>
    <w:rsid w:val="00D03E58"/>
    <w:rsid w:val="00D04BD0"/>
    <w:rsid w:val="00D11886"/>
    <w:rsid w:val="00D12753"/>
    <w:rsid w:val="00D12B32"/>
    <w:rsid w:val="00D153F5"/>
    <w:rsid w:val="00D204E7"/>
    <w:rsid w:val="00D23F21"/>
    <w:rsid w:val="00D34D8E"/>
    <w:rsid w:val="00D42858"/>
    <w:rsid w:val="00D43047"/>
    <w:rsid w:val="00D44C0D"/>
    <w:rsid w:val="00D47528"/>
    <w:rsid w:val="00D47F87"/>
    <w:rsid w:val="00D56209"/>
    <w:rsid w:val="00D569B2"/>
    <w:rsid w:val="00D57573"/>
    <w:rsid w:val="00D61D80"/>
    <w:rsid w:val="00D62B13"/>
    <w:rsid w:val="00D63235"/>
    <w:rsid w:val="00D6603F"/>
    <w:rsid w:val="00D66C07"/>
    <w:rsid w:val="00D67818"/>
    <w:rsid w:val="00D71710"/>
    <w:rsid w:val="00D74B0A"/>
    <w:rsid w:val="00D752CB"/>
    <w:rsid w:val="00D77B13"/>
    <w:rsid w:val="00D8191D"/>
    <w:rsid w:val="00D84E7B"/>
    <w:rsid w:val="00D86611"/>
    <w:rsid w:val="00D925DA"/>
    <w:rsid w:val="00D956F4"/>
    <w:rsid w:val="00D97087"/>
    <w:rsid w:val="00D97208"/>
    <w:rsid w:val="00DA0DEE"/>
    <w:rsid w:val="00DA6FE3"/>
    <w:rsid w:val="00DB1276"/>
    <w:rsid w:val="00DB23A9"/>
    <w:rsid w:val="00DB361C"/>
    <w:rsid w:val="00DB37A2"/>
    <w:rsid w:val="00DB4279"/>
    <w:rsid w:val="00DC0871"/>
    <w:rsid w:val="00DC2265"/>
    <w:rsid w:val="00DC2D97"/>
    <w:rsid w:val="00DC2EB7"/>
    <w:rsid w:val="00DC452B"/>
    <w:rsid w:val="00DC5FDD"/>
    <w:rsid w:val="00DC6EE5"/>
    <w:rsid w:val="00DC75E6"/>
    <w:rsid w:val="00DD0632"/>
    <w:rsid w:val="00DD1338"/>
    <w:rsid w:val="00DD2DC1"/>
    <w:rsid w:val="00DD44EC"/>
    <w:rsid w:val="00DD6269"/>
    <w:rsid w:val="00DD6E94"/>
    <w:rsid w:val="00DD70AE"/>
    <w:rsid w:val="00DE04F0"/>
    <w:rsid w:val="00DE222B"/>
    <w:rsid w:val="00DE5495"/>
    <w:rsid w:val="00DF594D"/>
    <w:rsid w:val="00DF69C8"/>
    <w:rsid w:val="00DF769F"/>
    <w:rsid w:val="00E019CF"/>
    <w:rsid w:val="00E01BB5"/>
    <w:rsid w:val="00E039BF"/>
    <w:rsid w:val="00E05470"/>
    <w:rsid w:val="00E124D7"/>
    <w:rsid w:val="00E16C36"/>
    <w:rsid w:val="00E16F78"/>
    <w:rsid w:val="00E216A9"/>
    <w:rsid w:val="00E23092"/>
    <w:rsid w:val="00E231A4"/>
    <w:rsid w:val="00E25E1E"/>
    <w:rsid w:val="00E300BF"/>
    <w:rsid w:val="00E310DA"/>
    <w:rsid w:val="00E34513"/>
    <w:rsid w:val="00E34903"/>
    <w:rsid w:val="00E37D54"/>
    <w:rsid w:val="00E43A56"/>
    <w:rsid w:val="00E47377"/>
    <w:rsid w:val="00E47A6F"/>
    <w:rsid w:val="00E551D1"/>
    <w:rsid w:val="00E5559D"/>
    <w:rsid w:val="00E616C7"/>
    <w:rsid w:val="00E64519"/>
    <w:rsid w:val="00E64DB7"/>
    <w:rsid w:val="00E71614"/>
    <w:rsid w:val="00E72805"/>
    <w:rsid w:val="00E74D92"/>
    <w:rsid w:val="00E80C5D"/>
    <w:rsid w:val="00E825F8"/>
    <w:rsid w:val="00E844FA"/>
    <w:rsid w:val="00E87E42"/>
    <w:rsid w:val="00EA007F"/>
    <w:rsid w:val="00EA434C"/>
    <w:rsid w:val="00EA6379"/>
    <w:rsid w:val="00EA778E"/>
    <w:rsid w:val="00EA7F7B"/>
    <w:rsid w:val="00EB37F5"/>
    <w:rsid w:val="00EB3BBE"/>
    <w:rsid w:val="00EB56A5"/>
    <w:rsid w:val="00EC0757"/>
    <w:rsid w:val="00EC096C"/>
    <w:rsid w:val="00EC219C"/>
    <w:rsid w:val="00ED1BFA"/>
    <w:rsid w:val="00ED6F03"/>
    <w:rsid w:val="00EE0DBC"/>
    <w:rsid w:val="00EE2BDB"/>
    <w:rsid w:val="00EE2DF3"/>
    <w:rsid w:val="00EF15E6"/>
    <w:rsid w:val="00EF29B7"/>
    <w:rsid w:val="00EF32F6"/>
    <w:rsid w:val="00EF494F"/>
    <w:rsid w:val="00EF621D"/>
    <w:rsid w:val="00EF79B0"/>
    <w:rsid w:val="00F03D10"/>
    <w:rsid w:val="00F0563A"/>
    <w:rsid w:val="00F06DBD"/>
    <w:rsid w:val="00F10F4E"/>
    <w:rsid w:val="00F1153E"/>
    <w:rsid w:val="00F13DCE"/>
    <w:rsid w:val="00F14810"/>
    <w:rsid w:val="00F233BB"/>
    <w:rsid w:val="00F27292"/>
    <w:rsid w:val="00F32029"/>
    <w:rsid w:val="00F349C1"/>
    <w:rsid w:val="00F35369"/>
    <w:rsid w:val="00F36C1E"/>
    <w:rsid w:val="00F3753C"/>
    <w:rsid w:val="00F40452"/>
    <w:rsid w:val="00F43FA9"/>
    <w:rsid w:val="00F513F9"/>
    <w:rsid w:val="00F526AD"/>
    <w:rsid w:val="00F56261"/>
    <w:rsid w:val="00F631D4"/>
    <w:rsid w:val="00F631D5"/>
    <w:rsid w:val="00F646D0"/>
    <w:rsid w:val="00F708C2"/>
    <w:rsid w:val="00F70A02"/>
    <w:rsid w:val="00F7362D"/>
    <w:rsid w:val="00F737F4"/>
    <w:rsid w:val="00F81BDD"/>
    <w:rsid w:val="00F82DB5"/>
    <w:rsid w:val="00F85DF9"/>
    <w:rsid w:val="00F86154"/>
    <w:rsid w:val="00F87F1B"/>
    <w:rsid w:val="00F9148E"/>
    <w:rsid w:val="00F91798"/>
    <w:rsid w:val="00F924C7"/>
    <w:rsid w:val="00F92DD8"/>
    <w:rsid w:val="00F93812"/>
    <w:rsid w:val="00FA03CE"/>
    <w:rsid w:val="00FA59DA"/>
    <w:rsid w:val="00FA6BF9"/>
    <w:rsid w:val="00FA7FCA"/>
    <w:rsid w:val="00FB26E9"/>
    <w:rsid w:val="00FB2C56"/>
    <w:rsid w:val="00FB3D27"/>
    <w:rsid w:val="00FB477B"/>
    <w:rsid w:val="00FB5D8B"/>
    <w:rsid w:val="00FB6696"/>
    <w:rsid w:val="00FB6D90"/>
    <w:rsid w:val="00FC7C3E"/>
    <w:rsid w:val="00FD3C11"/>
    <w:rsid w:val="00FD4210"/>
    <w:rsid w:val="00FE080B"/>
    <w:rsid w:val="00FE76B6"/>
    <w:rsid w:val="00FF2558"/>
    <w:rsid w:val="00FF7D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96A71"/>
  <w15:chartTrackingRefBased/>
  <w15:docId w15:val="{DCA8BCFF-90A8-4A05-BE36-AD5B966D8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0FD"/>
    <w:pPr>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B56C37"/>
    <w:pPr>
      <w:keepNext/>
      <w:keepLines/>
      <w:numPr>
        <w:numId w:val="21"/>
      </w:numPr>
      <w:spacing w:before="400" w:after="120" w:line="240" w:lineRule="auto"/>
      <w:outlineLvl w:val="0"/>
    </w:pPr>
    <w:rPr>
      <w:rFonts w:eastAsiaTheme="majorEastAsia"/>
      <w:sz w:val="36"/>
      <w:szCs w:val="36"/>
    </w:rPr>
  </w:style>
  <w:style w:type="paragraph" w:styleId="Heading2">
    <w:name w:val="heading 2"/>
    <w:basedOn w:val="Normal"/>
    <w:next w:val="Normal"/>
    <w:link w:val="Heading2Char"/>
    <w:uiPriority w:val="9"/>
    <w:unhideWhenUsed/>
    <w:qFormat/>
    <w:rsid w:val="00B56C37"/>
    <w:pPr>
      <w:keepNext/>
      <w:keepLines/>
      <w:numPr>
        <w:ilvl w:val="1"/>
        <w:numId w:val="21"/>
      </w:numPr>
      <w:spacing w:before="120" w:after="120" w:line="240" w:lineRule="auto"/>
      <w:outlineLvl w:val="1"/>
    </w:pPr>
    <w:rPr>
      <w:rFonts w:eastAsiaTheme="majorEastAsia"/>
      <w:sz w:val="32"/>
      <w:szCs w:val="32"/>
    </w:rPr>
  </w:style>
  <w:style w:type="paragraph" w:styleId="Heading3">
    <w:name w:val="heading 3"/>
    <w:basedOn w:val="Normal"/>
    <w:next w:val="Normal"/>
    <w:link w:val="Heading3Char"/>
    <w:uiPriority w:val="9"/>
    <w:unhideWhenUsed/>
    <w:qFormat/>
    <w:rsid w:val="009C1B23"/>
    <w:pPr>
      <w:keepNext/>
      <w:keepLines/>
      <w:numPr>
        <w:ilvl w:val="2"/>
        <w:numId w:val="21"/>
      </w:numPr>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C1B23"/>
    <w:pPr>
      <w:keepNext/>
      <w:keepLines/>
      <w:numPr>
        <w:ilvl w:val="3"/>
        <w:numId w:val="21"/>
      </w:numPr>
      <w:spacing w:before="40" w:after="0"/>
      <w:outlineLvl w:val="3"/>
    </w:pPr>
    <w:rPr>
      <w:rFonts w:asciiTheme="majorHAnsi" w:eastAsiaTheme="majorEastAsia" w:hAnsiTheme="majorHAnsi" w:cstheme="majorBidi"/>
      <w:color w:val="2F5496" w:themeColor="accent1" w:themeShade="BF"/>
    </w:rPr>
  </w:style>
  <w:style w:type="paragraph" w:styleId="Heading5">
    <w:name w:val="heading 5"/>
    <w:basedOn w:val="Normal"/>
    <w:next w:val="Normal"/>
    <w:link w:val="Heading5Char"/>
    <w:uiPriority w:val="9"/>
    <w:semiHidden/>
    <w:unhideWhenUsed/>
    <w:qFormat/>
    <w:rsid w:val="009C1B23"/>
    <w:pPr>
      <w:keepNext/>
      <w:keepLines/>
      <w:numPr>
        <w:ilvl w:val="4"/>
        <w:numId w:val="21"/>
      </w:numPr>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9C1B23"/>
    <w:pPr>
      <w:keepNext/>
      <w:keepLines/>
      <w:numPr>
        <w:ilvl w:val="5"/>
        <w:numId w:val="21"/>
      </w:numPr>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9C1B23"/>
    <w:pPr>
      <w:keepNext/>
      <w:keepLines/>
      <w:numPr>
        <w:ilvl w:val="6"/>
        <w:numId w:val="21"/>
      </w:numPr>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9C1B23"/>
    <w:pPr>
      <w:keepNext/>
      <w:keepLines/>
      <w:numPr>
        <w:ilvl w:val="7"/>
        <w:numId w:val="21"/>
      </w:numPr>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9C1B23"/>
    <w:pPr>
      <w:keepNext/>
      <w:keepLines/>
      <w:numPr>
        <w:ilvl w:val="8"/>
        <w:numId w:val="21"/>
      </w:numPr>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53C"/>
    <w:pPr>
      <w:ind w:left="720"/>
      <w:contextualSpacing/>
    </w:pPr>
  </w:style>
  <w:style w:type="character" w:customStyle="1" w:styleId="Heading1Char">
    <w:name w:val="Heading 1 Char"/>
    <w:basedOn w:val="DefaultParagraphFont"/>
    <w:link w:val="Heading1"/>
    <w:uiPriority w:val="9"/>
    <w:rsid w:val="00B56C37"/>
    <w:rPr>
      <w:rFonts w:ascii="Times New Roman" w:eastAsiaTheme="majorEastAsia" w:hAnsi="Times New Roman" w:cs="Times New Roman"/>
      <w:sz w:val="36"/>
      <w:szCs w:val="36"/>
    </w:rPr>
  </w:style>
  <w:style w:type="paragraph" w:styleId="Bibliography">
    <w:name w:val="Bibliography"/>
    <w:basedOn w:val="Normal"/>
    <w:next w:val="Normal"/>
    <w:uiPriority w:val="37"/>
    <w:unhideWhenUsed/>
    <w:rsid w:val="00D12B32"/>
  </w:style>
  <w:style w:type="paragraph" w:styleId="Caption">
    <w:name w:val="caption"/>
    <w:basedOn w:val="Normal"/>
    <w:next w:val="Normal"/>
    <w:uiPriority w:val="35"/>
    <w:unhideWhenUsed/>
    <w:qFormat/>
    <w:rsid w:val="00AD72D6"/>
    <w:pPr>
      <w:spacing w:line="240" w:lineRule="auto"/>
    </w:pPr>
    <w:rPr>
      <w:bCs/>
      <w:color w:val="000000" w:themeColor="text1"/>
      <w:sz w:val="18"/>
    </w:rPr>
  </w:style>
  <w:style w:type="table" w:styleId="TableGrid">
    <w:name w:val="Table Grid"/>
    <w:basedOn w:val="TableNormal"/>
    <w:uiPriority w:val="39"/>
    <w:rsid w:val="00C56A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0563A"/>
    <w:rPr>
      <w:color w:val="808080"/>
    </w:rPr>
  </w:style>
  <w:style w:type="character" w:customStyle="1" w:styleId="markedcontent">
    <w:name w:val="markedcontent"/>
    <w:basedOn w:val="DefaultParagraphFont"/>
    <w:rsid w:val="006645CB"/>
  </w:style>
  <w:style w:type="paragraph" w:styleId="Title">
    <w:name w:val="Title"/>
    <w:basedOn w:val="Normal"/>
    <w:next w:val="Normal"/>
    <w:link w:val="TitleChar"/>
    <w:uiPriority w:val="10"/>
    <w:qFormat/>
    <w:rsid w:val="008C1E84"/>
    <w:pPr>
      <w:spacing w:after="0" w:line="204" w:lineRule="auto"/>
      <w:contextualSpacing/>
      <w:jc w:val="center"/>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8C1E84"/>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9C1B23"/>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9C1B23"/>
    <w:rPr>
      <w:rFonts w:asciiTheme="majorHAnsi" w:eastAsiaTheme="majorEastAsia" w:hAnsiTheme="majorHAnsi" w:cstheme="majorBidi"/>
      <w:color w:val="4472C4" w:themeColor="accent1"/>
      <w:sz w:val="28"/>
      <w:szCs w:val="28"/>
    </w:rPr>
  </w:style>
  <w:style w:type="character" w:customStyle="1" w:styleId="Heading2Char">
    <w:name w:val="Heading 2 Char"/>
    <w:basedOn w:val="DefaultParagraphFont"/>
    <w:link w:val="Heading2"/>
    <w:uiPriority w:val="9"/>
    <w:rsid w:val="00B56C37"/>
    <w:rPr>
      <w:rFonts w:ascii="Times New Roman" w:eastAsiaTheme="majorEastAsia" w:hAnsi="Times New Roman" w:cs="Times New Roman"/>
      <w:sz w:val="32"/>
      <w:szCs w:val="32"/>
    </w:rPr>
  </w:style>
  <w:style w:type="character" w:customStyle="1" w:styleId="Heading3Char">
    <w:name w:val="Heading 3 Char"/>
    <w:basedOn w:val="DefaultParagraphFont"/>
    <w:link w:val="Heading3"/>
    <w:uiPriority w:val="9"/>
    <w:rsid w:val="009C1B23"/>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C1B23"/>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9C1B23"/>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9C1B23"/>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9C1B23"/>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9C1B23"/>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9C1B23"/>
    <w:rPr>
      <w:rFonts w:asciiTheme="majorHAnsi" w:eastAsiaTheme="majorEastAsia" w:hAnsiTheme="majorHAnsi" w:cstheme="majorBidi"/>
      <w:i/>
      <w:iCs/>
      <w:color w:val="1F3864" w:themeColor="accent1" w:themeShade="80"/>
    </w:rPr>
  </w:style>
  <w:style w:type="character" w:styleId="Strong">
    <w:name w:val="Strong"/>
    <w:basedOn w:val="DefaultParagraphFont"/>
    <w:uiPriority w:val="22"/>
    <w:qFormat/>
    <w:rsid w:val="009C1B23"/>
    <w:rPr>
      <w:b/>
      <w:bCs/>
    </w:rPr>
  </w:style>
  <w:style w:type="character" w:styleId="Emphasis">
    <w:name w:val="Emphasis"/>
    <w:basedOn w:val="DefaultParagraphFont"/>
    <w:uiPriority w:val="20"/>
    <w:qFormat/>
    <w:rsid w:val="009C1B23"/>
    <w:rPr>
      <w:i/>
      <w:iCs/>
    </w:rPr>
  </w:style>
  <w:style w:type="paragraph" w:styleId="NoSpacing">
    <w:name w:val="No Spacing"/>
    <w:uiPriority w:val="1"/>
    <w:qFormat/>
    <w:rsid w:val="009C1B23"/>
    <w:pPr>
      <w:spacing w:after="0" w:line="240" w:lineRule="auto"/>
    </w:pPr>
  </w:style>
  <w:style w:type="paragraph" w:styleId="Quote">
    <w:name w:val="Quote"/>
    <w:basedOn w:val="Normal"/>
    <w:next w:val="Normal"/>
    <w:link w:val="QuoteChar"/>
    <w:uiPriority w:val="29"/>
    <w:qFormat/>
    <w:rsid w:val="009C1B23"/>
    <w:pPr>
      <w:spacing w:before="120" w:after="120"/>
      <w:ind w:left="720"/>
    </w:pPr>
    <w:rPr>
      <w:color w:val="44546A" w:themeColor="text2"/>
    </w:rPr>
  </w:style>
  <w:style w:type="character" w:customStyle="1" w:styleId="QuoteChar">
    <w:name w:val="Quote Char"/>
    <w:basedOn w:val="DefaultParagraphFont"/>
    <w:link w:val="Quote"/>
    <w:uiPriority w:val="29"/>
    <w:rsid w:val="009C1B23"/>
    <w:rPr>
      <w:color w:val="44546A" w:themeColor="text2"/>
      <w:sz w:val="24"/>
      <w:szCs w:val="24"/>
    </w:rPr>
  </w:style>
  <w:style w:type="paragraph" w:styleId="IntenseQuote">
    <w:name w:val="Intense Quote"/>
    <w:basedOn w:val="Normal"/>
    <w:next w:val="Normal"/>
    <w:link w:val="IntenseQuoteChar"/>
    <w:uiPriority w:val="30"/>
    <w:qFormat/>
    <w:rsid w:val="009C1B23"/>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9C1B23"/>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9C1B23"/>
    <w:rPr>
      <w:i/>
      <w:iCs/>
      <w:color w:val="595959" w:themeColor="text1" w:themeTint="A6"/>
    </w:rPr>
  </w:style>
  <w:style w:type="character" w:styleId="IntenseEmphasis">
    <w:name w:val="Intense Emphasis"/>
    <w:basedOn w:val="DefaultParagraphFont"/>
    <w:uiPriority w:val="21"/>
    <w:qFormat/>
    <w:rsid w:val="009C1B23"/>
    <w:rPr>
      <w:b/>
      <w:bCs/>
      <w:i/>
      <w:iCs/>
    </w:rPr>
  </w:style>
  <w:style w:type="character" w:styleId="SubtleReference">
    <w:name w:val="Subtle Reference"/>
    <w:basedOn w:val="DefaultParagraphFont"/>
    <w:uiPriority w:val="31"/>
    <w:qFormat/>
    <w:rsid w:val="009C1B23"/>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C1B23"/>
    <w:rPr>
      <w:b/>
      <w:bCs/>
      <w:smallCaps/>
      <w:color w:val="44546A" w:themeColor="text2"/>
      <w:u w:val="single"/>
    </w:rPr>
  </w:style>
  <w:style w:type="character" w:styleId="BookTitle">
    <w:name w:val="Book Title"/>
    <w:basedOn w:val="DefaultParagraphFont"/>
    <w:uiPriority w:val="33"/>
    <w:qFormat/>
    <w:rsid w:val="009C1B23"/>
    <w:rPr>
      <w:b/>
      <w:bCs/>
      <w:smallCaps/>
      <w:spacing w:val="10"/>
    </w:rPr>
  </w:style>
  <w:style w:type="paragraph" w:styleId="TOCHeading">
    <w:name w:val="TOC Heading"/>
    <w:basedOn w:val="Heading1"/>
    <w:next w:val="Normal"/>
    <w:uiPriority w:val="39"/>
    <w:unhideWhenUsed/>
    <w:qFormat/>
    <w:rsid w:val="009C1B23"/>
    <w:pPr>
      <w:outlineLvl w:val="9"/>
    </w:pPr>
  </w:style>
  <w:style w:type="paragraph" w:styleId="TOC1">
    <w:name w:val="toc 1"/>
    <w:basedOn w:val="Normal"/>
    <w:next w:val="Normal"/>
    <w:autoRedefine/>
    <w:uiPriority w:val="39"/>
    <w:unhideWhenUsed/>
    <w:rsid w:val="002A443B"/>
    <w:pPr>
      <w:spacing w:after="100"/>
    </w:pPr>
  </w:style>
  <w:style w:type="paragraph" w:styleId="TOC2">
    <w:name w:val="toc 2"/>
    <w:basedOn w:val="Normal"/>
    <w:next w:val="Normal"/>
    <w:autoRedefine/>
    <w:uiPriority w:val="39"/>
    <w:unhideWhenUsed/>
    <w:rsid w:val="002A443B"/>
    <w:pPr>
      <w:spacing w:after="100"/>
      <w:ind w:left="240"/>
    </w:pPr>
  </w:style>
  <w:style w:type="character" w:styleId="Hyperlink">
    <w:name w:val="Hyperlink"/>
    <w:basedOn w:val="DefaultParagraphFont"/>
    <w:uiPriority w:val="99"/>
    <w:unhideWhenUsed/>
    <w:rsid w:val="002A443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8740">
      <w:bodyDiv w:val="1"/>
      <w:marLeft w:val="0"/>
      <w:marRight w:val="0"/>
      <w:marTop w:val="0"/>
      <w:marBottom w:val="0"/>
      <w:divBdr>
        <w:top w:val="none" w:sz="0" w:space="0" w:color="auto"/>
        <w:left w:val="none" w:sz="0" w:space="0" w:color="auto"/>
        <w:bottom w:val="none" w:sz="0" w:space="0" w:color="auto"/>
        <w:right w:val="none" w:sz="0" w:space="0" w:color="auto"/>
      </w:divBdr>
    </w:div>
    <w:div w:id="58797007">
      <w:bodyDiv w:val="1"/>
      <w:marLeft w:val="0"/>
      <w:marRight w:val="0"/>
      <w:marTop w:val="0"/>
      <w:marBottom w:val="0"/>
      <w:divBdr>
        <w:top w:val="none" w:sz="0" w:space="0" w:color="auto"/>
        <w:left w:val="none" w:sz="0" w:space="0" w:color="auto"/>
        <w:bottom w:val="none" w:sz="0" w:space="0" w:color="auto"/>
        <w:right w:val="none" w:sz="0" w:space="0" w:color="auto"/>
      </w:divBdr>
    </w:div>
    <w:div w:id="70851832">
      <w:bodyDiv w:val="1"/>
      <w:marLeft w:val="0"/>
      <w:marRight w:val="0"/>
      <w:marTop w:val="0"/>
      <w:marBottom w:val="0"/>
      <w:divBdr>
        <w:top w:val="none" w:sz="0" w:space="0" w:color="auto"/>
        <w:left w:val="none" w:sz="0" w:space="0" w:color="auto"/>
        <w:bottom w:val="none" w:sz="0" w:space="0" w:color="auto"/>
        <w:right w:val="none" w:sz="0" w:space="0" w:color="auto"/>
      </w:divBdr>
    </w:div>
    <w:div w:id="132137611">
      <w:bodyDiv w:val="1"/>
      <w:marLeft w:val="0"/>
      <w:marRight w:val="0"/>
      <w:marTop w:val="0"/>
      <w:marBottom w:val="0"/>
      <w:divBdr>
        <w:top w:val="none" w:sz="0" w:space="0" w:color="auto"/>
        <w:left w:val="none" w:sz="0" w:space="0" w:color="auto"/>
        <w:bottom w:val="none" w:sz="0" w:space="0" w:color="auto"/>
        <w:right w:val="none" w:sz="0" w:space="0" w:color="auto"/>
      </w:divBdr>
    </w:div>
    <w:div w:id="156306349">
      <w:bodyDiv w:val="1"/>
      <w:marLeft w:val="0"/>
      <w:marRight w:val="0"/>
      <w:marTop w:val="0"/>
      <w:marBottom w:val="0"/>
      <w:divBdr>
        <w:top w:val="none" w:sz="0" w:space="0" w:color="auto"/>
        <w:left w:val="none" w:sz="0" w:space="0" w:color="auto"/>
        <w:bottom w:val="none" w:sz="0" w:space="0" w:color="auto"/>
        <w:right w:val="none" w:sz="0" w:space="0" w:color="auto"/>
      </w:divBdr>
    </w:div>
    <w:div w:id="198319668">
      <w:bodyDiv w:val="1"/>
      <w:marLeft w:val="0"/>
      <w:marRight w:val="0"/>
      <w:marTop w:val="0"/>
      <w:marBottom w:val="0"/>
      <w:divBdr>
        <w:top w:val="none" w:sz="0" w:space="0" w:color="auto"/>
        <w:left w:val="none" w:sz="0" w:space="0" w:color="auto"/>
        <w:bottom w:val="none" w:sz="0" w:space="0" w:color="auto"/>
        <w:right w:val="none" w:sz="0" w:space="0" w:color="auto"/>
      </w:divBdr>
    </w:div>
    <w:div w:id="252278686">
      <w:bodyDiv w:val="1"/>
      <w:marLeft w:val="0"/>
      <w:marRight w:val="0"/>
      <w:marTop w:val="0"/>
      <w:marBottom w:val="0"/>
      <w:divBdr>
        <w:top w:val="none" w:sz="0" w:space="0" w:color="auto"/>
        <w:left w:val="none" w:sz="0" w:space="0" w:color="auto"/>
        <w:bottom w:val="none" w:sz="0" w:space="0" w:color="auto"/>
        <w:right w:val="none" w:sz="0" w:space="0" w:color="auto"/>
      </w:divBdr>
    </w:div>
    <w:div w:id="255288401">
      <w:bodyDiv w:val="1"/>
      <w:marLeft w:val="0"/>
      <w:marRight w:val="0"/>
      <w:marTop w:val="0"/>
      <w:marBottom w:val="0"/>
      <w:divBdr>
        <w:top w:val="none" w:sz="0" w:space="0" w:color="auto"/>
        <w:left w:val="none" w:sz="0" w:space="0" w:color="auto"/>
        <w:bottom w:val="none" w:sz="0" w:space="0" w:color="auto"/>
        <w:right w:val="none" w:sz="0" w:space="0" w:color="auto"/>
      </w:divBdr>
    </w:div>
    <w:div w:id="319693395">
      <w:bodyDiv w:val="1"/>
      <w:marLeft w:val="0"/>
      <w:marRight w:val="0"/>
      <w:marTop w:val="0"/>
      <w:marBottom w:val="0"/>
      <w:divBdr>
        <w:top w:val="none" w:sz="0" w:space="0" w:color="auto"/>
        <w:left w:val="none" w:sz="0" w:space="0" w:color="auto"/>
        <w:bottom w:val="none" w:sz="0" w:space="0" w:color="auto"/>
        <w:right w:val="none" w:sz="0" w:space="0" w:color="auto"/>
      </w:divBdr>
    </w:div>
    <w:div w:id="374357413">
      <w:bodyDiv w:val="1"/>
      <w:marLeft w:val="0"/>
      <w:marRight w:val="0"/>
      <w:marTop w:val="0"/>
      <w:marBottom w:val="0"/>
      <w:divBdr>
        <w:top w:val="none" w:sz="0" w:space="0" w:color="auto"/>
        <w:left w:val="none" w:sz="0" w:space="0" w:color="auto"/>
        <w:bottom w:val="none" w:sz="0" w:space="0" w:color="auto"/>
        <w:right w:val="none" w:sz="0" w:space="0" w:color="auto"/>
      </w:divBdr>
    </w:div>
    <w:div w:id="396973767">
      <w:bodyDiv w:val="1"/>
      <w:marLeft w:val="0"/>
      <w:marRight w:val="0"/>
      <w:marTop w:val="0"/>
      <w:marBottom w:val="0"/>
      <w:divBdr>
        <w:top w:val="none" w:sz="0" w:space="0" w:color="auto"/>
        <w:left w:val="none" w:sz="0" w:space="0" w:color="auto"/>
        <w:bottom w:val="none" w:sz="0" w:space="0" w:color="auto"/>
        <w:right w:val="none" w:sz="0" w:space="0" w:color="auto"/>
      </w:divBdr>
    </w:div>
    <w:div w:id="403528441">
      <w:bodyDiv w:val="1"/>
      <w:marLeft w:val="0"/>
      <w:marRight w:val="0"/>
      <w:marTop w:val="0"/>
      <w:marBottom w:val="0"/>
      <w:divBdr>
        <w:top w:val="none" w:sz="0" w:space="0" w:color="auto"/>
        <w:left w:val="none" w:sz="0" w:space="0" w:color="auto"/>
        <w:bottom w:val="none" w:sz="0" w:space="0" w:color="auto"/>
        <w:right w:val="none" w:sz="0" w:space="0" w:color="auto"/>
      </w:divBdr>
    </w:div>
    <w:div w:id="404188154">
      <w:bodyDiv w:val="1"/>
      <w:marLeft w:val="0"/>
      <w:marRight w:val="0"/>
      <w:marTop w:val="0"/>
      <w:marBottom w:val="0"/>
      <w:divBdr>
        <w:top w:val="none" w:sz="0" w:space="0" w:color="auto"/>
        <w:left w:val="none" w:sz="0" w:space="0" w:color="auto"/>
        <w:bottom w:val="none" w:sz="0" w:space="0" w:color="auto"/>
        <w:right w:val="none" w:sz="0" w:space="0" w:color="auto"/>
      </w:divBdr>
    </w:div>
    <w:div w:id="407074442">
      <w:bodyDiv w:val="1"/>
      <w:marLeft w:val="0"/>
      <w:marRight w:val="0"/>
      <w:marTop w:val="0"/>
      <w:marBottom w:val="0"/>
      <w:divBdr>
        <w:top w:val="none" w:sz="0" w:space="0" w:color="auto"/>
        <w:left w:val="none" w:sz="0" w:space="0" w:color="auto"/>
        <w:bottom w:val="none" w:sz="0" w:space="0" w:color="auto"/>
        <w:right w:val="none" w:sz="0" w:space="0" w:color="auto"/>
      </w:divBdr>
    </w:div>
    <w:div w:id="427233734">
      <w:bodyDiv w:val="1"/>
      <w:marLeft w:val="0"/>
      <w:marRight w:val="0"/>
      <w:marTop w:val="0"/>
      <w:marBottom w:val="0"/>
      <w:divBdr>
        <w:top w:val="none" w:sz="0" w:space="0" w:color="auto"/>
        <w:left w:val="none" w:sz="0" w:space="0" w:color="auto"/>
        <w:bottom w:val="none" w:sz="0" w:space="0" w:color="auto"/>
        <w:right w:val="none" w:sz="0" w:space="0" w:color="auto"/>
      </w:divBdr>
    </w:div>
    <w:div w:id="439491699">
      <w:bodyDiv w:val="1"/>
      <w:marLeft w:val="0"/>
      <w:marRight w:val="0"/>
      <w:marTop w:val="0"/>
      <w:marBottom w:val="0"/>
      <w:divBdr>
        <w:top w:val="none" w:sz="0" w:space="0" w:color="auto"/>
        <w:left w:val="none" w:sz="0" w:space="0" w:color="auto"/>
        <w:bottom w:val="none" w:sz="0" w:space="0" w:color="auto"/>
        <w:right w:val="none" w:sz="0" w:space="0" w:color="auto"/>
      </w:divBdr>
    </w:div>
    <w:div w:id="448747195">
      <w:bodyDiv w:val="1"/>
      <w:marLeft w:val="0"/>
      <w:marRight w:val="0"/>
      <w:marTop w:val="0"/>
      <w:marBottom w:val="0"/>
      <w:divBdr>
        <w:top w:val="none" w:sz="0" w:space="0" w:color="auto"/>
        <w:left w:val="none" w:sz="0" w:space="0" w:color="auto"/>
        <w:bottom w:val="none" w:sz="0" w:space="0" w:color="auto"/>
        <w:right w:val="none" w:sz="0" w:space="0" w:color="auto"/>
      </w:divBdr>
    </w:div>
    <w:div w:id="471483815">
      <w:bodyDiv w:val="1"/>
      <w:marLeft w:val="0"/>
      <w:marRight w:val="0"/>
      <w:marTop w:val="0"/>
      <w:marBottom w:val="0"/>
      <w:divBdr>
        <w:top w:val="none" w:sz="0" w:space="0" w:color="auto"/>
        <w:left w:val="none" w:sz="0" w:space="0" w:color="auto"/>
        <w:bottom w:val="none" w:sz="0" w:space="0" w:color="auto"/>
        <w:right w:val="none" w:sz="0" w:space="0" w:color="auto"/>
      </w:divBdr>
    </w:div>
    <w:div w:id="512184457">
      <w:bodyDiv w:val="1"/>
      <w:marLeft w:val="0"/>
      <w:marRight w:val="0"/>
      <w:marTop w:val="0"/>
      <w:marBottom w:val="0"/>
      <w:divBdr>
        <w:top w:val="none" w:sz="0" w:space="0" w:color="auto"/>
        <w:left w:val="none" w:sz="0" w:space="0" w:color="auto"/>
        <w:bottom w:val="none" w:sz="0" w:space="0" w:color="auto"/>
        <w:right w:val="none" w:sz="0" w:space="0" w:color="auto"/>
      </w:divBdr>
    </w:div>
    <w:div w:id="526455588">
      <w:bodyDiv w:val="1"/>
      <w:marLeft w:val="0"/>
      <w:marRight w:val="0"/>
      <w:marTop w:val="0"/>
      <w:marBottom w:val="0"/>
      <w:divBdr>
        <w:top w:val="none" w:sz="0" w:space="0" w:color="auto"/>
        <w:left w:val="none" w:sz="0" w:space="0" w:color="auto"/>
        <w:bottom w:val="none" w:sz="0" w:space="0" w:color="auto"/>
        <w:right w:val="none" w:sz="0" w:space="0" w:color="auto"/>
      </w:divBdr>
    </w:div>
    <w:div w:id="526599079">
      <w:bodyDiv w:val="1"/>
      <w:marLeft w:val="0"/>
      <w:marRight w:val="0"/>
      <w:marTop w:val="0"/>
      <w:marBottom w:val="0"/>
      <w:divBdr>
        <w:top w:val="none" w:sz="0" w:space="0" w:color="auto"/>
        <w:left w:val="none" w:sz="0" w:space="0" w:color="auto"/>
        <w:bottom w:val="none" w:sz="0" w:space="0" w:color="auto"/>
        <w:right w:val="none" w:sz="0" w:space="0" w:color="auto"/>
      </w:divBdr>
    </w:div>
    <w:div w:id="534003791">
      <w:bodyDiv w:val="1"/>
      <w:marLeft w:val="0"/>
      <w:marRight w:val="0"/>
      <w:marTop w:val="0"/>
      <w:marBottom w:val="0"/>
      <w:divBdr>
        <w:top w:val="none" w:sz="0" w:space="0" w:color="auto"/>
        <w:left w:val="none" w:sz="0" w:space="0" w:color="auto"/>
        <w:bottom w:val="none" w:sz="0" w:space="0" w:color="auto"/>
        <w:right w:val="none" w:sz="0" w:space="0" w:color="auto"/>
      </w:divBdr>
    </w:div>
    <w:div w:id="573004388">
      <w:bodyDiv w:val="1"/>
      <w:marLeft w:val="0"/>
      <w:marRight w:val="0"/>
      <w:marTop w:val="0"/>
      <w:marBottom w:val="0"/>
      <w:divBdr>
        <w:top w:val="none" w:sz="0" w:space="0" w:color="auto"/>
        <w:left w:val="none" w:sz="0" w:space="0" w:color="auto"/>
        <w:bottom w:val="none" w:sz="0" w:space="0" w:color="auto"/>
        <w:right w:val="none" w:sz="0" w:space="0" w:color="auto"/>
      </w:divBdr>
    </w:div>
    <w:div w:id="630750922">
      <w:bodyDiv w:val="1"/>
      <w:marLeft w:val="0"/>
      <w:marRight w:val="0"/>
      <w:marTop w:val="0"/>
      <w:marBottom w:val="0"/>
      <w:divBdr>
        <w:top w:val="none" w:sz="0" w:space="0" w:color="auto"/>
        <w:left w:val="none" w:sz="0" w:space="0" w:color="auto"/>
        <w:bottom w:val="none" w:sz="0" w:space="0" w:color="auto"/>
        <w:right w:val="none" w:sz="0" w:space="0" w:color="auto"/>
      </w:divBdr>
    </w:div>
    <w:div w:id="676345574">
      <w:bodyDiv w:val="1"/>
      <w:marLeft w:val="0"/>
      <w:marRight w:val="0"/>
      <w:marTop w:val="0"/>
      <w:marBottom w:val="0"/>
      <w:divBdr>
        <w:top w:val="none" w:sz="0" w:space="0" w:color="auto"/>
        <w:left w:val="none" w:sz="0" w:space="0" w:color="auto"/>
        <w:bottom w:val="none" w:sz="0" w:space="0" w:color="auto"/>
        <w:right w:val="none" w:sz="0" w:space="0" w:color="auto"/>
      </w:divBdr>
    </w:div>
    <w:div w:id="705833204">
      <w:bodyDiv w:val="1"/>
      <w:marLeft w:val="0"/>
      <w:marRight w:val="0"/>
      <w:marTop w:val="0"/>
      <w:marBottom w:val="0"/>
      <w:divBdr>
        <w:top w:val="none" w:sz="0" w:space="0" w:color="auto"/>
        <w:left w:val="none" w:sz="0" w:space="0" w:color="auto"/>
        <w:bottom w:val="none" w:sz="0" w:space="0" w:color="auto"/>
        <w:right w:val="none" w:sz="0" w:space="0" w:color="auto"/>
      </w:divBdr>
    </w:div>
    <w:div w:id="718896843">
      <w:bodyDiv w:val="1"/>
      <w:marLeft w:val="0"/>
      <w:marRight w:val="0"/>
      <w:marTop w:val="0"/>
      <w:marBottom w:val="0"/>
      <w:divBdr>
        <w:top w:val="none" w:sz="0" w:space="0" w:color="auto"/>
        <w:left w:val="none" w:sz="0" w:space="0" w:color="auto"/>
        <w:bottom w:val="none" w:sz="0" w:space="0" w:color="auto"/>
        <w:right w:val="none" w:sz="0" w:space="0" w:color="auto"/>
      </w:divBdr>
    </w:div>
    <w:div w:id="742988813">
      <w:bodyDiv w:val="1"/>
      <w:marLeft w:val="0"/>
      <w:marRight w:val="0"/>
      <w:marTop w:val="0"/>
      <w:marBottom w:val="0"/>
      <w:divBdr>
        <w:top w:val="none" w:sz="0" w:space="0" w:color="auto"/>
        <w:left w:val="none" w:sz="0" w:space="0" w:color="auto"/>
        <w:bottom w:val="none" w:sz="0" w:space="0" w:color="auto"/>
        <w:right w:val="none" w:sz="0" w:space="0" w:color="auto"/>
      </w:divBdr>
    </w:div>
    <w:div w:id="787774324">
      <w:bodyDiv w:val="1"/>
      <w:marLeft w:val="0"/>
      <w:marRight w:val="0"/>
      <w:marTop w:val="0"/>
      <w:marBottom w:val="0"/>
      <w:divBdr>
        <w:top w:val="none" w:sz="0" w:space="0" w:color="auto"/>
        <w:left w:val="none" w:sz="0" w:space="0" w:color="auto"/>
        <w:bottom w:val="none" w:sz="0" w:space="0" w:color="auto"/>
        <w:right w:val="none" w:sz="0" w:space="0" w:color="auto"/>
      </w:divBdr>
    </w:div>
    <w:div w:id="800881702">
      <w:bodyDiv w:val="1"/>
      <w:marLeft w:val="0"/>
      <w:marRight w:val="0"/>
      <w:marTop w:val="0"/>
      <w:marBottom w:val="0"/>
      <w:divBdr>
        <w:top w:val="none" w:sz="0" w:space="0" w:color="auto"/>
        <w:left w:val="none" w:sz="0" w:space="0" w:color="auto"/>
        <w:bottom w:val="none" w:sz="0" w:space="0" w:color="auto"/>
        <w:right w:val="none" w:sz="0" w:space="0" w:color="auto"/>
      </w:divBdr>
    </w:div>
    <w:div w:id="809710642">
      <w:bodyDiv w:val="1"/>
      <w:marLeft w:val="0"/>
      <w:marRight w:val="0"/>
      <w:marTop w:val="0"/>
      <w:marBottom w:val="0"/>
      <w:divBdr>
        <w:top w:val="none" w:sz="0" w:space="0" w:color="auto"/>
        <w:left w:val="none" w:sz="0" w:space="0" w:color="auto"/>
        <w:bottom w:val="none" w:sz="0" w:space="0" w:color="auto"/>
        <w:right w:val="none" w:sz="0" w:space="0" w:color="auto"/>
      </w:divBdr>
    </w:div>
    <w:div w:id="811363582">
      <w:bodyDiv w:val="1"/>
      <w:marLeft w:val="0"/>
      <w:marRight w:val="0"/>
      <w:marTop w:val="0"/>
      <w:marBottom w:val="0"/>
      <w:divBdr>
        <w:top w:val="none" w:sz="0" w:space="0" w:color="auto"/>
        <w:left w:val="none" w:sz="0" w:space="0" w:color="auto"/>
        <w:bottom w:val="none" w:sz="0" w:space="0" w:color="auto"/>
        <w:right w:val="none" w:sz="0" w:space="0" w:color="auto"/>
      </w:divBdr>
    </w:div>
    <w:div w:id="815342303">
      <w:bodyDiv w:val="1"/>
      <w:marLeft w:val="0"/>
      <w:marRight w:val="0"/>
      <w:marTop w:val="0"/>
      <w:marBottom w:val="0"/>
      <w:divBdr>
        <w:top w:val="none" w:sz="0" w:space="0" w:color="auto"/>
        <w:left w:val="none" w:sz="0" w:space="0" w:color="auto"/>
        <w:bottom w:val="none" w:sz="0" w:space="0" w:color="auto"/>
        <w:right w:val="none" w:sz="0" w:space="0" w:color="auto"/>
      </w:divBdr>
    </w:div>
    <w:div w:id="868955784">
      <w:bodyDiv w:val="1"/>
      <w:marLeft w:val="0"/>
      <w:marRight w:val="0"/>
      <w:marTop w:val="0"/>
      <w:marBottom w:val="0"/>
      <w:divBdr>
        <w:top w:val="none" w:sz="0" w:space="0" w:color="auto"/>
        <w:left w:val="none" w:sz="0" w:space="0" w:color="auto"/>
        <w:bottom w:val="none" w:sz="0" w:space="0" w:color="auto"/>
        <w:right w:val="none" w:sz="0" w:space="0" w:color="auto"/>
      </w:divBdr>
    </w:div>
    <w:div w:id="874927665">
      <w:bodyDiv w:val="1"/>
      <w:marLeft w:val="0"/>
      <w:marRight w:val="0"/>
      <w:marTop w:val="0"/>
      <w:marBottom w:val="0"/>
      <w:divBdr>
        <w:top w:val="none" w:sz="0" w:space="0" w:color="auto"/>
        <w:left w:val="none" w:sz="0" w:space="0" w:color="auto"/>
        <w:bottom w:val="none" w:sz="0" w:space="0" w:color="auto"/>
        <w:right w:val="none" w:sz="0" w:space="0" w:color="auto"/>
      </w:divBdr>
    </w:div>
    <w:div w:id="893807802">
      <w:bodyDiv w:val="1"/>
      <w:marLeft w:val="0"/>
      <w:marRight w:val="0"/>
      <w:marTop w:val="0"/>
      <w:marBottom w:val="0"/>
      <w:divBdr>
        <w:top w:val="none" w:sz="0" w:space="0" w:color="auto"/>
        <w:left w:val="none" w:sz="0" w:space="0" w:color="auto"/>
        <w:bottom w:val="none" w:sz="0" w:space="0" w:color="auto"/>
        <w:right w:val="none" w:sz="0" w:space="0" w:color="auto"/>
      </w:divBdr>
    </w:div>
    <w:div w:id="912545386">
      <w:bodyDiv w:val="1"/>
      <w:marLeft w:val="0"/>
      <w:marRight w:val="0"/>
      <w:marTop w:val="0"/>
      <w:marBottom w:val="0"/>
      <w:divBdr>
        <w:top w:val="none" w:sz="0" w:space="0" w:color="auto"/>
        <w:left w:val="none" w:sz="0" w:space="0" w:color="auto"/>
        <w:bottom w:val="none" w:sz="0" w:space="0" w:color="auto"/>
        <w:right w:val="none" w:sz="0" w:space="0" w:color="auto"/>
      </w:divBdr>
    </w:div>
    <w:div w:id="951977149">
      <w:bodyDiv w:val="1"/>
      <w:marLeft w:val="0"/>
      <w:marRight w:val="0"/>
      <w:marTop w:val="0"/>
      <w:marBottom w:val="0"/>
      <w:divBdr>
        <w:top w:val="none" w:sz="0" w:space="0" w:color="auto"/>
        <w:left w:val="none" w:sz="0" w:space="0" w:color="auto"/>
        <w:bottom w:val="none" w:sz="0" w:space="0" w:color="auto"/>
        <w:right w:val="none" w:sz="0" w:space="0" w:color="auto"/>
      </w:divBdr>
    </w:div>
    <w:div w:id="999582512">
      <w:bodyDiv w:val="1"/>
      <w:marLeft w:val="0"/>
      <w:marRight w:val="0"/>
      <w:marTop w:val="0"/>
      <w:marBottom w:val="0"/>
      <w:divBdr>
        <w:top w:val="none" w:sz="0" w:space="0" w:color="auto"/>
        <w:left w:val="none" w:sz="0" w:space="0" w:color="auto"/>
        <w:bottom w:val="none" w:sz="0" w:space="0" w:color="auto"/>
        <w:right w:val="none" w:sz="0" w:space="0" w:color="auto"/>
      </w:divBdr>
    </w:div>
    <w:div w:id="1008019035">
      <w:bodyDiv w:val="1"/>
      <w:marLeft w:val="0"/>
      <w:marRight w:val="0"/>
      <w:marTop w:val="0"/>
      <w:marBottom w:val="0"/>
      <w:divBdr>
        <w:top w:val="none" w:sz="0" w:space="0" w:color="auto"/>
        <w:left w:val="none" w:sz="0" w:space="0" w:color="auto"/>
        <w:bottom w:val="none" w:sz="0" w:space="0" w:color="auto"/>
        <w:right w:val="none" w:sz="0" w:space="0" w:color="auto"/>
      </w:divBdr>
    </w:div>
    <w:div w:id="1035277999">
      <w:bodyDiv w:val="1"/>
      <w:marLeft w:val="0"/>
      <w:marRight w:val="0"/>
      <w:marTop w:val="0"/>
      <w:marBottom w:val="0"/>
      <w:divBdr>
        <w:top w:val="none" w:sz="0" w:space="0" w:color="auto"/>
        <w:left w:val="none" w:sz="0" w:space="0" w:color="auto"/>
        <w:bottom w:val="none" w:sz="0" w:space="0" w:color="auto"/>
        <w:right w:val="none" w:sz="0" w:space="0" w:color="auto"/>
      </w:divBdr>
    </w:div>
    <w:div w:id="1059749874">
      <w:bodyDiv w:val="1"/>
      <w:marLeft w:val="0"/>
      <w:marRight w:val="0"/>
      <w:marTop w:val="0"/>
      <w:marBottom w:val="0"/>
      <w:divBdr>
        <w:top w:val="none" w:sz="0" w:space="0" w:color="auto"/>
        <w:left w:val="none" w:sz="0" w:space="0" w:color="auto"/>
        <w:bottom w:val="none" w:sz="0" w:space="0" w:color="auto"/>
        <w:right w:val="none" w:sz="0" w:space="0" w:color="auto"/>
      </w:divBdr>
    </w:div>
    <w:div w:id="1059865250">
      <w:bodyDiv w:val="1"/>
      <w:marLeft w:val="0"/>
      <w:marRight w:val="0"/>
      <w:marTop w:val="0"/>
      <w:marBottom w:val="0"/>
      <w:divBdr>
        <w:top w:val="none" w:sz="0" w:space="0" w:color="auto"/>
        <w:left w:val="none" w:sz="0" w:space="0" w:color="auto"/>
        <w:bottom w:val="none" w:sz="0" w:space="0" w:color="auto"/>
        <w:right w:val="none" w:sz="0" w:space="0" w:color="auto"/>
      </w:divBdr>
    </w:div>
    <w:div w:id="1104033959">
      <w:bodyDiv w:val="1"/>
      <w:marLeft w:val="0"/>
      <w:marRight w:val="0"/>
      <w:marTop w:val="0"/>
      <w:marBottom w:val="0"/>
      <w:divBdr>
        <w:top w:val="none" w:sz="0" w:space="0" w:color="auto"/>
        <w:left w:val="none" w:sz="0" w:space="0" w:color="auto"/>
        <w:bottom w:val="none" w:sz="0" w:space="0" w:color="auto"/>
        <w:right w:val="none" w:sz="0" w:space="0" w:color="auto"/>
      </w:divBdr>
    </w:div>
    <w:div w:id="1107652560">
      <w:bodyDiv w:val="1"/>
      <w:marLeft w:val="0"/>
      <w:marRight w:val="0"/>
      <w:marTop w:val="0"/>
      <w:marBottom w:val="0"/>
      <w:divBdr>
        <w:top w:val="none" w:sz="0" w:space="0" w:color="auto"/>
        <w:left w:val="none" w:sz="0" w:space="0" w:color="auto"/>
        <w:bottom w:val="none" w:sz="0" w:space="0" w:color="auto"/>
        <w:right w:val="none" w:sz="0" w:space="0" w:color="auto"/>
      </w:divBdr>
    </w:div>
    <w:div w:id="1155876301">
      <w:bodyDiv w:val="1"/>
      <w:marLeft w:val="0"/>
      <w:marRight w:val="0"/>
      <w:marTop w:val="0"/>
      <w:marBottom w:val="0"/>
      <w:divBdr>
        <w:top w:val="none" w:sz="0" w:space="0" w:color="auto"/>
        <w:left w:val="none" w:sz="0" w:space="0" w:color="auto"/>
        <w:bottom w:val="none" w:sz="0" w:space="0" w:color="auto"/>
        <w:right w:val="none" w:sz="0" w:space="0" w:color="auto"/>
      </w:divBdr>
    </w:div>
    <w:div w:id="1161233478">
      <w:bodyDiv w:val="1"/>
      <w:marLeft w:val="0"/>
      <w:marRight w:val="0"/>
      <w:marTop w:val="0"/>
      <w:marBottom w:val="0"/>
      <w:divBdr>
        <w:top w:val="none" w:sz="0" w:space="0" w:color="auto"/>
        <w:left w:val="none" w:sz="0" w:space="0" w:color="auto"/>
        <w:bottom w:val="none" w:sz="0" w:space="0" w:color="auto"/>
        <w:right w:val="none" w:sz="0" w:space="0" w:color="auto"/>
      </w:divBdr>
    </w:div>
    <w:div w:id="1191988184">
      <w:bodyDiv w:val="1"/>
      <w:marLeft w:val="0"/>
      <w:marRight w:val="0"/>
      <w:marTop w:val="0"/>
      <w:marBottom w:val="0"/>
      <w:divBdr>
        <w:top w:val="none" w:sz="0" w:space="0" w:color="auto"/>
        <w:left w:val="none" w:sz="0" w:space="0" w:color="auto"/>
        <w:bottom w:val="none" w:sz="0" w:space="0" w:color="auto"/>
        <w:right w:val="none" w:sz="0" w:space="0" w:color="auto"/>
      </w:divBdr>
    </w:div>
    <w:div w:id="1219510206">
      <w:bodyDiv w:val="1"/>
      <w:marLeft w:val="0"/>
      <w:marRight w:val="0"/>
      <w:marTop w:val="0"/>
      <w:marBottom w:val="0"/>
      <w:divBdr>
        <w:top w:val="none" w:sz="0" w:space="0" w:color="auto"/>
        <w:left w:val="none" w:sz="0" w:space="0" w:color="auto"/>
        <w:bottom w:val="none" w:sz="0" w:space="0" w:color="auto"/>
        <w:right w:val="none" w:sz="0" w:space="0" w:color="auto"/>
      </w:divBdr>
    </w:div>
    <w:div w:id="1254819402">
      <w:bodyDiv w:val="1"/>
      <w:marLeft w:val="0"/>
      <w:marRight w:val="0"/>
      <w:marTop w:val="0"/>
      <w:marBottom w:val="0"/>
      <w:divBdr>
        <w:top w:val="none" w:sz="0" w:space="0" w:color="auto"/>
        <w:left w:val="none" w:sz="0" w:space="0" w:color="auto"/>
        <w:bottom w:val="none" w:sz="0" w:space="0" w:color="auto"/>
        <w:right w:val="none" w:sz="0" w:space="0" w:color="auto"/>
      </w:divBdr>
    </w:div>
    <w:div w:id="1295022219">
      <w:bodyDiv w:val="1"/>
      <w:marLeft w:val="0"/>
      <w:marRight w:val="0"/>
      <w:marTop w:val="0"/>
      <w:marBottom w:val="0"/>
      <w:divBdr>
        <w:top w:val="none" w:sz="0" w:space="0" w:color="auto"/>
        <w:left w:val="none" w:sz="0" w:space="0" w:color="auto"/>
        <w:bottom w:val="none" w:sz="0" w:space="0" w:color="auto"/>
        <w:right w:val="none" w:sz="0" w:space="0" w:color="auto"/>
      </w:divBdr>
    </w:div>
    <w:div w:id="1298334309">
      <w:bodyDiv w:val="1"/>
      <w:marLeft w:val="0"/>
      <w:marRight w:val="0"/>
      <w:marTop w:val="0"/>
      <w:marBottom w:val="0"/>
      <w:divBdr>
        <w:top w:val="none" w:sz="0" w:space="0" w:color="auto"/>
        <w:left w:val="none" w:sz="0" w:space="0" w:color="auto"/>
        <w:bottom w:val="none" w:sz="0" w:space="0" w:color="auto"/>
        <w:right w:val="none" w:sz="0" w:space="0" w:color="auto"/>
      </w:divBdr>
    </w:div>
    <w:div w:id="1313366187">
      <w:bodyDiv w:val="1"/>
      <w:marLeft w:val="0"/>
      <w:marRight w:val="0"/>
      <w:marTop w:val="0"/>
      <w:marBottom w:val="0"/>
      <w:divBdr>
        <w:top w:val="none" w:sz="0" w:space="0" w:color="auto"/>
        <w:left w:val="none" w:sz="0" w:space="0" w:color="auto"/>
        <w:bottom w:val="none" w:sz="0" w:space="0" w:color="auto"/>
        <w:right w:val="none" w:sz="0" w:space="0" w:color="auto"/>
      </w:divBdr>
    </w:div>
    <w:div w:id="1337420696">
      <w:bodyDiv w:val="1"/>
      <w:marLeft w:val="0"/>
      <w:marRight w:val="0"/>
      <w:marTop w:val="0"/>
      <w:marBottom w:val="0"/>
      <w:divBdr>
        <w:top w:val="none" w:sz="0" w:space="0" w:color="auto"/>
        <w:left w:val="none" w:sz="0" w:space="0" w:color="auto"/>
        <w:bottom w:val="none" w:sz="0" w:space="0" w:color="auto"/>
        <w:right w:val="none" w:sz="0" w:space="0" w:color="auto"/>
      </w:divBdr>
    </w:div>
    <w:div w:id="1352879026">
      <w:bodyDiv w:val="1"/>
      <w:marLeft w:val="0"/>
      <w:marRight w:val="0"/>
      <w:marTop w:val="0"/>
      <w:marBottom w:val="0"/>
      <w:divBdr>
        <w:top w:val="none" w:sz="0" w:space="0" w:color="auto"/>
        <w:left w:val="none" w:sz="0" w:space="0" w:color="auto"/>
        <w:bottom w:val="none" w:sz="0" w:space="0" w:color="auto"/>
        <w:right w:val="none" w:sz="0" w:space="0" w:color="auto"/>
      </w:divBdr>
    </w:div>
    <w:div w:id="1424032736">
      <w:bodyDiv w:val="1"/>
      <w:marLeft w:val="0"/>
      <w:marRight w:val="0"/>
      <w:marTop w:val="0"/>
      <w:marBottom w:val="0"/>
      <w:divBdr>
        <w:top w:val="none" w:sz="0" w:space="0" w:color="auto"/>
        <w:left w:val="none" w:sz="0" w:space="0" w:color="auto"/>
        <w:bottom w:val="none" w:sz="0" w:space="0" w:color="auto"/>
        <w:right w:val="none" w:sz="0" w:space="0" w:color="auto"/>
      </w:divBdr>
    </w:div>
    <w:div w:id="1452240072">
      <w:bodyDiv w:val="1"/>
      <w:marLeft w:val="0"/>
      <w:marRight w:val="0"/>
      <w:marTop w:val="0"/>
      <w:marBottom w:val="0"/>
      <w:divBdr>
        <w:top w:val="none" w:sz="0" w:space="0" w:color="auto"/>
        <w:left w:val="none" w:sz="0" w:space="0" w:color="auto"/>
        <w:bottom w:val="none" w:sz="0" w:space="0" w:color="auto"/>
        <w:right w:val="none" w:sz="0" w:space="0" w:color="auto"/>
      </w:divBdr>
    </w:div>
    <w:div w:id="1468814623">
      <w:bodyDiv w:val="1"/>
      <w:marLeft w:val="0"/>
      <w:marRight w:val="0"/>
      <w:marTop w:val="0"/>
      <w:marBottom w:val="0"/>
      <w:divBdr>
        <w:top w:val="none" w:sz="0" w:space="0" w:color="auto"/>
        <w:left w:val="none" w:sz="0" w:space="0" w:color="auto"/>
        <w:bottom w:val="none" w:sz="0" w:space="0" w:color="auto"/>
        <w:right w:val="none" w:sz="0" w:space="0" w:color="auto"/>
      </w:divBdr>
    </w:div>
    <w:div w:id="1588616295">
      <w:bodyDiv w:val="1"/>
      <w:marLeft w:val="0"/>
      <w:marRight w:val="0"/>
      <w:marTop w:val="0"/>
      <w:marBottom w:val="0"/>
      <w:divBdr>
        <w:top w:val="none" w:sz="0" w:space="0" w:color="auto"/>
        <w:left w:val="none" w:sz="0" w:space="0" w:color="auto"/>
        <w:bottom w:val="none" w:sz="0" w:space="0" w:color="auto"/>
        <w:right w:val="none" w:sz="0" w:space="0" w:color="auto"/>
      </w:divBdr>
    </w:div>
    <w:div w:id="1622229298">
      <w:bodyDiv w:val="1"/>
      <w:marLeft w:val="0"/>
      <w:marRight w:val="0"/>
      <w:marTop w:val="0"/>
      <w:marBottom w:val="0"/>
      <w:divBdr>
        <w:top w:val="none" w:sz="0" w:space="0" w:color="auto"/>
        <w:left w:val="none" w:sz="0" w:space="0" w:color="auto"/>
        <w:bottom w:val="none" w:sz="0" w:space="0" w:color="auto"/>
        <w:right w:val="none" w:sz="0" w:space="0" w:color="auto"/>
      </w:divBdr>
    </w:div>
    <w:div w:id="1632398160">
      <w:bodyDiv w:val="1"/>
      <w:marLeft w:val="0"/>
      <w:marRight w:val="0"/>
      <w:marTop w:val="0"/>
      <w:marBottom w:val="0"/>
      <w:divBdr>
        <w:top w:val="none" w:sz="0" w:space="0" w:color="auto"/>
        <w:left w:val="none" w:sz="0" w:space="0" w:color="auto"/>
        <w:bottom w:val="none" w:sz="0" w:space="0" w:color="auto"/>
        <w:right w:val="none" w:sz="0" w:space="0" w:color="auto"/>
      </w:divBdr>
    </w:div>
    <w:div w:id="1666861911">
      <w:bodyDiv w:val="1"/>
      <w:marLeft w:val="0"/>
      <w:marRight w:val="0"/>
      <w:marTop w:val="0"/>
      <w:marBottom w:val="0"/>
      <w:divBdr>
        <w:top w:val="none" w:sz="0" w:space="0" w:color="auto"/>
        <w:left w:val="none" w:sz="0" w:space="0" w:color="auto"/>
        <w:bottom w:val="none" w:sz="0" w:space="0" w:color="auto"/>
        <w:right w:val="none" w:sz="0" w:space="0" w:color="auto"/>
      </w:divBdr>
    </w:div>
    <w:div w:id="1732651998">
      <w:bodyDiv w:val="1"/>
      <w:marLeft w:val="0"/>
      <w:marRight w:val="0"/>
      <w:marTop w:val="0"/>
      <w:marBottom w:val="0"/>
      <w:divBdr>
        <w:top w:val="none" w:sz="0" w:space="0" w:color="auto"/>
        <w:left w:val="none" w:sz="0" w:space="0" w:color="auto"/>
        <w:bottom w:val="none" w:sz="0" w:space="0" w:color="auto"/>
        <w:right w:val="none" w:sz="0" w:space="0" w:color="auto"/>
      </w:divBdr>
    </w:div>
    <w:div w:id="1743865001">
      <w:bodyDiv w:val="1"/>
      <w:marLeft w:val="0"/>
      <w:marRight w:val="0"/>
      <w:marTop w:val="0"/>
      <w:marBottom w:val="0"/>
      <w:divBdr>
        <w:top w:val="none" w:sz="0" w:space="0" w:color="auto"/>
        <w:left w:val="none" w:sz="0" w:space="0" w:color="auto"/>
        <w:bottom w:val="none" w:sz="0" w:space="0" w:color="auto"/>
        <w:right w:val="none" w:sz="0" w:space="0" w:color="auto"/>
      </w:divBdr>
    </w:div>
    <w:div w:id="1751854112">
      <w:bodyDiv w:val="1"/>
      <w:marLeft w:val="0"/>
      <w:marRight w:val="0"/>
      <w:marTop w:val="0"/>
      <w:marBottom w:val="0"/>
      <w:divBdr>
        <w:top w:val="none" w:sz="0" w:space="0" w:color="auto"/>
        <w:left w:val="none" w:sz="0" w:space="0" w:color="auto"/>
        <w:bottom w:val="none" w:sz="0" w:space="0" w:color="auto"/>
        <w:right w:val="none" w:sz="0" w:space="0" w:color="auto"/>
      </w:divBdr>
    </w:div>
    <w:div w:id="1773357943">
      <w:bodyDiv w:val="1"/>
      <w:marLeft w:val="0"/>
      <w:marRight w:val="0"/>
      <w:marTop w:val="0"/>
      <w:marBottom w:val="0"/>
      <w:divBdr>
        <w:top w:val="none" w:sz="0" w:space="0" w:color="auto"/>
        <w:left w:val="none" w:sz="0" w:space="0" w:color="auto"/>
        <w:bottom w:val="none" w:sz="0" w:space="0" w:color="auto"/>
        <w:right w:val="none" w:sz="0" w:space="0" w:color="auto"/>
      </w:divBdr>
    </w:div>
    <w:div w:id="1786580735">
      <w:bodyDiv w:val="1"/>
      <w:marLeft w:val="0"/>
      <w:marRight w:val="0"/>
      <w:marTop w:val="0"/>
      <w:marBottom w:val="0"/>
      <w:divBdr>
        <w:top w:val="none" w:sz="0" w:space="0" w:color="auto"/>
        <w:left w:val="none" w:sz="0" w:space="0" w:color="auto"/>
        <w:bottom w:val="none" w:sz="0" w:space="0" w:color="auto"/>
        <w:right w:val="none" w:sz="0" w:space="0" w:color="auto"/>
      </w:divBdr>
    </w:div>
    <w:div w:id="1879589812">
      <w:bodyDiv w:val="1"/>
      <w:marLeft w:val="0"/>
      <w:marRight w:val="0"/>
      <w:marTop w:val="0"/>
      <w:marBottom w:val="0"/>
      <w:divBdr>
        <w:top w:val="none" w:sz="0" w:space="0" w:color="auto"/>
        <w:left w:val="none" w:sz="0" w:space="0" w:color="auto"/>
        <w:bottom w:val="none" w:sz="0" w:space="0" w:color="auto"/>
        <w:right w:val="none" w:sz="0" w:space="0" w:color="auto"/>
      </w:divBdr>
    </w:div>
    <w:div w:id="1900167067">
      <w:bodyDiv w:val="1"/>
      <w:marLeft w:val="0"/>
      <w:marRight w:val="0"/>
      <w:marTop w:val="0"/>
      <w:marBottom w:val="0"/>
      <w:divBdr>
        <w:top w:val="none" w:sz="0" w:space="0" w:color="auto"/>
        <w:left w:val="none" w:sz="0" w:space="0" w:color="auto"/>
        <w:bottom w:val="none" w:sz="0" w:space="0" w:color="auto"/>
        <w:right w:val="none" w:sz="0" w:space="0" w:color="auto"/>
      </w:divBdr>
    </w:div>
    <w:div w:id="1908607372">
      <w:bodyDiv w:val="1"/>
      <w:marLeft w:val="0"/>
      <w:marRight w:val="0"/>
      <w:marTop w:val="0"/>
      <w:marBottom w:val="0"/>
      <w:divBdr>
        <w:top w:val="none" w:sz="0" w:space="0" w:color="auto"/>
        <w:left w:val="none" w:sz="0" w:space="0" w:color="auto"/>
        <w:bottom w:val="none" w:sz="0" w:space="0" w:color="auto"/>
        <w:right w:val="none" w:sz="0" w:space="0" w:color="auto"/>
      </w:divBdr>
    </w:div>
    <w:div w:id="1977181744">
      <w:bodyDiv w:val="1"/>
      <w:marLeft w:val="0"/>
      <w:marRight w:val="0"/>
      <w:marTop w:val="0"/>
      <w:marBottom w:val="0"/>
      <w:divBdr>
        <w:top w:val="none" w:sz="0" w:space="0" w:color="auto"/>
        <w:left w:val="none" w:sz="0" w:space="0" w:color="auto"/>
        <w:bottom w:val="none" w:sz="0" w:space="0" w:color="auto"/>
        <w:right w:val="none" w:sz="0" w:space="0" w:color="auto"/>
      </w:divBdr>
    </w:div>
    <w:div w:id="2004553159">
      <w:bodyDiv w:val="1"/>
      <w:marLeft w:val="0"/>
      <w:marRight w:val="0"/>
      <w:marTop w:val="0"/>
      <w:marBottom w:val="0"/>
      <w:divBdr>
        <w:top w:val="none" w:sz="0" w:space="0" w:color="auto"/>
        <w:left w:val="none" w:sz="0" w:space="0" w:color="auto"/>
        <w:bottom w:val="none" w:sz="0" w:space="0" w:color="auto"/>
        <w:right w:val="none" w:sz="0" w:space="0" w:color="auto"/>
      </w:divBdr>
    </w:div>
    <w:div w:id="2016568490">
      <w:bodyDiv w:val="1"/>
      <w:marLeft w:val="0"/>
      <w:marRight w:val="0"/>
      <w:marTop w:val="0"/>
      <w:marBottom w:val="0"/>
      <w:divBdr>
        <w:top w:val="none" w:sz="0" w:space="0" w:color="auto"/>
        <w:left w:val="none" w:sz="0" w:space="0" w:color="auto"/>
        <w:bottom w:val="none" w:sz="0" w:space="0" w:color="auto"/>
        <w:right w:val="none" w:sz="0" w:space="0" w:color="auto"/>
      </w:divBdr>
    </w:div>
    <w:div w:id="2084208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emf"/><Relationship Id="rId17" Type="http://schemas.openxmlformats.org/officeDocument/2006/relationships/image" Target="media/image9.jp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jp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BRI23</b:Tag>
    <b:SourceType>InternetSite</b:SourceType>
    <b:Guid>{C0038AD5-A0D3-44BA-92E0-EB9AF45E29C4}</b:Guid>
    <b:Title>BRIO Track Guide</b:Title>
    <b:InternetSiteTitle>BRIO Wooden Railway Guide</b:InternetSiteTitle>
    <b:Year>2023</b:Year>
    <b:Month>January</b:Month>
    <b:Day>28</b:Day>
    <b:URL>https://woodenrailway.info/track/brio-track-guide</b:URL>
    <b:RefOrder>1</b:RefOrder>
  </b:Source>
  <b:Source>
    <b:Tag>Ale06</b:Tag>
    <b:SourceType>JournalArticle</b:SourceType>
    <b:Guid>{56ADF782-DE0C-4946-879A-8248E9CDE044}</b:Guid>
    <b:Title>Approximation of a cubic Bezier curve by circular arcs and vice versa</b:Title>
    <b:Year>2006</b:Year>
    <b:Author>
      <b:Author>
        <b:NameList>
          <b:Person>
            <b:Last>Riškus</b:Last>
            <b:First>Aleksas</b:First>
          </b:Person>
        </b:NameList>
      </b:Author>
    </b:Author>
    <b:JournalName>ISSN 1392 – 124X, Information Technology and Control, Vol. 35, No.4</b:JournalName>
    <b:RefOrder>3</b:RefOrder>
  </b:Source>
  <b:Source>
    <b:Tag>Tun23</b:Tag>
    <b:SourceType>InternetSite</b:SourceType>
    <b:Guid>{656064F0-00D6-4CFE-8D86-E1977EFB2571}</b:Guid>
    <b:Title>Tunnel</b:Title>
    <b:Year>2023</b:Year>
    <b:InternetSiteTitle>BRIO</b:InternetSiteTitle>
    <b:Month>January</b:Month>
    <b:Day>30</b:Day>
    <b:URL>https://www.brio.co.uk/en-GB/products/brio-world/buildings-tunnels-bridges/tunnel-63373500</b:URL>
    <b:Author>
      <b:Author>
        <b:NameList>
          <b:Person>
            <b:Last>BRIO</b:Last>
          </b:Person>
        </b:NameList>
      </b:Author>
    </b:Author>
    <b:RefOrder>4</b:RefOrder>
  </b:Source>
  <b:Source>
    <b:Tag>2DL23</b:Tag>
    <b:SourceType>InternetSite</b:SourceType>
    <b:Guid>{240D4BEF-0EF5-4712-A4DE-BA85E1F375E7}</b:Guid>
    <b:Title>2-D Layout Modeling: SketchUp</b:Title>
    <b:InternetSiteTitle>BRIO Wooden Railway Guide</b:InternetSiteTitle>
    <b:Year>2023</b:Year>
    <b:Month>January</b:Month>
    <b:Day>28</b:Day>
    <b:URL>http://woodenrailway.info</b:URL>
    <b:RefOrder>2</b:RefOrder>
  </b:Source>
  <b:Source>
    <b:Tag>Ale23</b:Tag>
    <b:SourceType>InternetSite</b:SourceType>
    <b:Guid>{8B73DE67-8530-4C89-8B7A-0C2343656562}</b:Guid>
    <b:Author>
      <b:Author>
        <b:NameList>
          <b:Person>
            <b:Last>Shpakovsky</b:Last>
            <b:First>Alexey</b:First>
          </b:Person>
        </b:NameList>
      </b:Author>
    </b:Author>
    <b:Title>Javascript canvas drag-and-zoom library</b:Title>
    <b:InternetSiteTitle>Alexey Shpakovsky Blog</b:InternetSiteTitle>
    <b:Year>2023</b:Year>
    <b:Month>January</b:Month>
    <b:Day>21</b:Day>
    <b:URL>http://alexey.shpakovsky.ru/en/javascript-canvas-drag-and-zoom-library.html</b:URL>
    <b:RefOrder>5</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9680AD4B1B01BA4496606E2E2E37ECC9" ma:contentTypeVersion="14" ma:contentTypeDescription="Create a new document." ma:contentTypeScope="" ma:versionID="aa73f34a40542ae0df9397845d04dfc4">
  <xsd:schema xmlns:xsd="http://www.w3.org/2001/XMLSchema" xmlns:xs="http://www.w3.org/2001/XMLSchema" xmlns:p="http://schemas.microsoft.com/office/2006/metadata/properties" xmlns:ns3="73bc539c-862c-4826-b2d5-812dff1e1985" xmlns:ns4="40549d23-64d7-4c93-be7c-06aee7dfc3b1" targetNamespace="http://schemas.microsoft.com/office/2006/metadata/properties" ma:root="true" ma:fieldsID="717c2890b797f0ce6e743116d1b480c4" ns3:_="" ns4:_="">
    <xsd:import namespace="73bc539c-862c-4826-b2d5-812dff1e1985"/>
    <xsd:import namespace="40549d23-64d7-4c93-be7c-06aee7dfc3b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Location" minOccurs="0"/>
                <xsd:element ref="ns3:MediaServiceOCR"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bc539c-862c-4826-b2d5-812dff1e19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0549d23-64d7-4c93-be7c-06aee7dfc3b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7421F03-66B4-46A5-895C-471125DD2A6A}">
  <ds:schemaRefs>
    <ds:schemaRef ds:uri="http://schemas.microsoft.com/sharepoint/v3/contenttype/forms"/>
  </ds:schemaRefs>
</ds:datastoreItem>
</file>

<file path=customXml/itemProps2.xml><?xml version="1.0" encoding="utf-8"?>
<ds:datastoreItem xmlns:ds="http://schemas.openxmlformats.org/officeDocument/2006/customXml" ds:itemID="{0652A33D-5FF0-4452-9E96-C446B068CDB2}">
  <ds:schemaRefs>
    <ds:schemaRef ds:uri="http://schemas.openxmlformats.org/officeDocument/2006/bibliography"/>
  </ds:schemaRefs>
</ds:datastoreItem>
</file>

<file path=customXml/itemProps3.xml><?xml version="1.0" encoding="utf-8"?>
<ds:datastoreItem xmlns:ds="http://schemas.openxmlformats.org/officeDocument/2006/customXml" ds:itemID="{B3B5FFF4-549D-4571-B2A9-8332CCFB97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bc539c-862c-4826-b2d5-812dff1e1985"/>
    <ds:schemaRef ds:uri="40549d23-64d7-4c93-be7c-06aee7dfc3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DFF6BD5-8CEC-4EC2-B0EC-1C78CE5325C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25</Pages>
  <Words>4233</Words>
  <Characters>24133</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Kings</dc:creator>
  <cp:keywords/>
  <dc:description/>
  <cp:lastModifiedBy>Alexandre Kings</cp:lastModifiedBy>
  <cp:revision>241</cp:revision>
  <dcterms:created xsi:type="dcterms:W3CDTF">2023-02-22T19:58:00Z</dcterms:created>
  <dcterms:modified xsi:type="dcterms:W3CDTF">2023-02-24T16:33:00Z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0x0101009680AD4B1B01BA4496606E2E2E37ECC9</vt:lpwstr>
  </property>
</Properties>
</file>