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DF20B" w14:textId="4E8E1CA4" w:rsidR="00C272A0" w:rsidRPr="00E4623D" w:rsidRDefault="00C272A0" w:rsidP="00C272A0">
      <w:pPr>
        <w:rPr>
          <w:b/>
          <w:bCs/>
          <w:sz w:val="28"/>
          <w:szCs w:val="28"/>
        </w:rPr>
      </w:pPr>
      <w:r w:rsidRPr="00E4623D">
        <w:rPr>
          <w:b/>
          <w:bCs/>
          <w:sz w:val="28"/>
          <w:szCs w:val="28"/>
        </w:rPr>
        <w:t>OK Farms:</w:t>
      </w:r>
    </w:p>
    <w:p w14:paraId="36CE1F92" w14:textId="4DEDC4D8" w:rsidR="00C272A0" w:rsidRDefault="00AB6CAC" w:rsidP="00C272A0">
      <w:pPr>
        <w:rPr>
          <w:b/>
          <w:bCs/>
        </w:rPr>
      </w:pPr>
      <w:r>
        <w:t xml:space="preserve">Located in Elma, MB along the Whitemouth River OK farms </w:t>
      </w:r>
      <w:r w:rsidR="00DC73BB">
        <w:t>have</w:t>
      </w:r>
      <w:r>
        <w:t xml:space="preserve"> </w:t>
      </w:r>
      <w:r w:rsidR="00C272A0">
        <w:t>3,200 hens and recently transitioned to a free-run operation</w:t>
      </w:r>
      <w:r w:rsidR="00C272A0">
        <w:t xml:space="preserve">. They grow all their own </w:t>
      </w:r>
      <w:r w:rsidR="0099437E">
        <w:t>corn for feed and use the manure produced on farm.</w:t>
      </w:r>
    </w:p>
    <w:p w14:paraId="09B38D96" w14:textId="3A4860DD" w:rsidR="0045437B" w:rsidRPr="0045437B" w:rsidRDefault="00237AC3" w:rsidP="0009495A">
      <w:pPr>
        <w:rPr>
          <w:sz w:val="6"/>
          <w:szCs w:val="6"/>
        </w:rPr>
        <w:sectPr w:rsidR="0045437B" w:rsidRPr="0045437B" w:rsidSect="00E4623D">
          <w:pgSz w:w="12240" w:h="15840"/>
          <w:pgMar w:top="1440" w:right="1440" w:bottom="1440" w:left="1440" w:header="708" w:footer="708" w:gutter="0"/>
          <w:cols w:space="708"/>
          <w:docGrid w:linePitch="360"/>
        </w:sectPr>
      </w:pPr>
      <w:r w:rsidRPr="00772C9A">
        <w:rPr>
          <w:b/>
          <w:bCs/>
        </w:rPr>
        <w:t>Egg production in Manitoba</w:t>
      </w:r>
    </w:p>
    <w:p w14:paraId="39AE7EDE" w14:textId="6CC387C7" w:rsidR="003E1F7C" w:rsidRDefault="003E1F7C" w:rsidP="003E1F7C">
      <w:pPr>
        <w:pStyle w:val="ListParagraph"/>
        <w:numPr>
          <w:ilvl w:val="0"/>
          <w:numId w:val="1"/>
        </w:numPr>
      </w:pPr>
      <w:r w:rsidRPr="00237AC3">
        <w:t>The egg industry in Manitoba includes production and processing.</w:t>
      </w:r>
    </w:p>
    <w:p w14:paraId="2EDC35BA" w14:textId="7934A179" w:rsidR="00237AC3" w:rsidRPr="00237AC3" w:rsidRDefault="00237AC3" w:rsidP="0009495A">
      <w:pPr>
        <w:numPr>
          <w:ilvl w:val="0"/>
          <w:numId w:val="1"/>
        </w:numPr>
        <w:spacing w:line="240" w:lineRule="auto"/>
      </w:pPr>
      <w:r w:rsidRPr="00237AC3">
        <w:t>There were roughly 2.6 million egg-laying hens and 2.9 million egg-type pullets in Manitoba in 2021.</w:t>
      </w:r>
    </w:p>
    <w:p w14:paraId="790F90ED" w14:textId="7F74D808" w:rsidR="003E1F7C" w:rsidRPr="00237AC3" w:rsidRDefault="00237AC3" w:rsidP="003E1F7C">
      <w:pPr>
        <w:numPr>
          <w:ilvl w:val="0"/>
          <w:numId w:val="1"/>
        </w:numPr>
        <w:spacing w:line="240" w:lineRule="auto"/>
      </w:pPr>
      <w:r w:rsidRPr="00237AC3">
        <w:t>An egg layer farm in Manitoba typically houses 15,000 hens that lay about 380,000 dozen eggs per year.</w:t>
      </w:r>
    </w:p>
    <w:p w14:paraId="6DF41959" w14:textId="77777777" w:rsidR="00237AC3" w:rsidRPr="00237AC3" w:rsidRDefault="00237AC3" w:rsidP="0009495A">
      <w:pPr>
        <w:numPr>
          <w:ilvl w:val="0"/>
          <w:numId w:val="1"/>
        </w:numPr>
        <w:spacing w:line="240" w:lineRule="auto"/>
      </w:pPr>
      <w:r w:rsidRPr="00237AC3">
        <w:t>Egg production in Manitoba generated </w:t>
      </w:r>
      <w:hyperlink r:id="rId6" w:tgtFrame="_blank" w:tooltip="Link to 2022 Farm Cash Receipt (PDF document)" w:history="1">
        <w:r w:rsidRPr="00237AC3">
          <w:rPr>
            <w:rStyle w:val="Hyperlink"/>
          </w:rPr>
          <w:t>$157 million </w:t>
        </w:r>
      </w:hyperlink>
      <w:r w:rsidRPr="00237AC3">
        <w:t xml:space="preserve">in farm cash </w:t>
      </w:r>
      <w:r w:rsidRPr="00237AC3">
        <w:t>receipts in 2022, worth 20.04 per cent of total livestock farm cash receipts.</w:t>
      </w:r>
    </w:p>
    <w:p w14:paraId="487D5CD9" w14:textId="77777777" w:rsidR="00237AC3" w:rsidRPr="00237AC3" w:rsidRDefault="00237AC3" w:rsidP="0009495A">
      <w:pPr>
        <w:numPr>
          <w:ilvl w:val="0"/>
          <w:numId w:val="1"/>
        </w:numPr>
        <w:spacing w:line="240" w:lineRule="auto"/>
      </w:pPr>
      <w:r w:rsidRPr="00237AC3">
        <w:t>Manitoba has seen significant growth in egg production in recent years, with about 2.7 million laying hens and 6.6 million dozen eggs sold in 2021.</w:t>
      </w:r>
    </w:p>
    <w:p w14:paraId="0C5FD1DE" w14:textId="45A71A5C" w:rsidR="00237AC3" w:rsidRDefault="00237AC3" w:rsidP="0009495A">
      <w:pPr>
        <w:numPr>
          <w:ilvl w:val="0"/>
          <w:numId w:val="1"/>
        </w:numPr>
        <w:spacing w:line="240" w:lineRule="auto"/>
      </w:pPr>
      <w:r w:rsidRPr="00237AC3">
        <w:t>Manitoba produces 10 per cent of Canada’s eggs, with provincial layer allocations controlled through a national supply-managed marketing system.</w:t>
      </w:r>
    </w:p>
    <w:p w14:paraId="0FCEC04A" w14:textId="77777777" w:rsidR="0045437B" w:rsidRDefault="0045437B" w:rsidP="0045437B">
      <w:pPr>
        <w:spacing w:line="240" w:lineRule="auto"/>
        <w:sectPr w:rsidR="0045437B" w:rsidSect="0045437B">
          <w:type w:val="continuous"/>
          <w:pgSz w:w="12240" w:h="15840"/>
          <w:pgMar w:top="1440" w:right="1440" w:bottom="1440" w:left="1440" w:header="708" w:footer="708" w:gutter="0"/>
          <w:cols w:num="2" w:space="708"/>
          <w:docGrid w:linePitch="360"/>
        </w:sectPr>
      </w:pPr>
    </w:p>
    <w:p w14:paraId="23CE5793" w14:textId="77777777" w:rsidR="0045437B" w:rsidRPr="0045437B" w:rsidRDefault="0045437B" w:rsidP="0045437B">
      <w:pPr>
        <w:spacing w:line="240" w:lineRule="auto"/>
        <w:rPr>
          <w:sz w:val="6"/>
          <w:szCs w:val="6"/>
        </w:rPr>
      </w:pPr>
    </w:p>
    <w:p w14:paraId="70C9E24C" w14:textId="57376B32" w:rsidR="00E3226B" w:rsidRDefault="00704AAB" w:rsidP="00F34BE4">
      <w:pPr>
        <w:rPr>
          <w:b/>
          <w:bCs/>
          <w:sz w:val="26"/>
          <w:szCs w:val="26"/>
        </w:rPr>
      </w:pPr>
      <w:r w:rsidRPr="00974021">
        <w:rPr>
          <w:noProof/>
        </w:rPr>
        <w:drawing>
          <wp:anchor distT="0" distB="0" distL="114300" distR="114300" simplePos="0" relativeHeight="251658240" behindDoc="0" locked="0" layoutInCell="1" allowOverlap="1" wp14:anchorId="67E9B6C7" wp14:editId="1D9F9FB7">
            <wp:simplePos x="0" y="0"/>
            <wp:positionH relativeFrom="column">
              <wp:posOffset>4665889</wp:posOffset>
            </wp:positionH>
            <wp:positionV relativeFrom="paragraph">
              <wp:posOffset>5534</wp:posOffset>
            </wp:positionV>
            <wp:extent cx="1104900" cy="1104900"/>
            <wp:effectExtent l="0" t="0" r="0" b="0"/>
            <wp:wrapNone/>
            <wp:docPr id="1801197211"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97211" name="Picture 1" descr="A qr code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14:sizeRelH relativeFrom="page">
              <wp14:pctWidth>0</wp14:pctWidth>
            </wp14:sizeRelH>
            <wp14:sizeRelV relativeFrom="page">
              <wp14:pctHeight>0</wp14:pctHeight>
            </wp14:sizeRelV>
          </wp:anchor>
        </w:drawing>
      </w:r>
      <w:r w:rsidR="00D906D3" w:rsidRPr="00974021">
        <w:rPr>
          <w:b/>
          <w:bCs/>
          <w:sz w:val="26"/>
          <w:szCs w:val="26"/>
        </w:rPr>
        <w:t>Laying hen housing environments in Manitoba:</w:t>
      </w:r>
    </w:p>
    <w:p w14:paraId="60D93805" w14:textId="13547F0E" w:rsidR="00A83CBB" w:rsidRDefault="00763734" w:rsidP="00F34BE4">
      <w:r>
        <w:t xml:space="preserve">Scan the QR code for </w:t>
      </w:r>
      <w:r w:rsidR="00F34BE4">
        <w:t>information</w:t>
      </w:r>
      <w:r w:rsidR="00E3226B">
        <w:t>, videos,</w:t>
      </w:r>
      <w:r w:rsidR="00F34BE4">
        <w:t xml:space="preserve"> and photos on the type of</w:t>
      </w:r>
      <w:r w:rsidR="00F34BE4">
        <w:br/>
      </w:r>
      <w:r w:rsidR="00E3226B">
        <w:t>layer hen housing in Manitoba!</w:t>
      </w:r>
    </w:p>
    <w:p w14:paraId="26CB1385" w14:textId="70082EED" w:rsidR="00A83CBB" w:rsidRDefault="00A83CBB" w:rsidP="00F34BE4"/>
    <w:p w14:paraId="3657A384" w14:textId="738486BC" w:rsidR="00C62BD2" w:rsidRPr="00C62BD2" w:rsidRDefault="00C62BD2">
      <w:pPr>
        <w:rPr>
          <w:b/>
          <w:bCs/>
        </w:rPr>
      </w:pPr>
      <w:r>
        <w:rPr>
          <w:b/>
          <w:bCs/>
        </w:rPr>
        <w:t xml:space="preserve">Layer Hen </w:t>
      </w:r>
      <w:r w:rsidRPr="00C62BD2">
        <w:rPr>
          <w:b/>
          <w:bCs/>
        </w:rPr>
        <w:t>Manure Management:</w:t>
      </w:r>
    </w:p>
    <w:p w14:paraId="787A57B3" w14:textId="7A2B76FC" w:rsidR="00AA45DC" w:rsidRPr="00B50532" w:rsidRDefault="00772C9A" w:rsidP="00AA45DC">
      <w:pPr>
        <w:rPr>
          <w:sz w:val="12"/>
          <w:szCs w:val="12"/>
        </w:rPr>
      </w:pPr>
      <w:r>
        <w:t>Layer hen</w:t>
      </w:r>
      <w:r w:rsidR="00CF6974" w:rsidRPr="00CF6974">
        <w:t xml:space="preserve"> manure is an excellent nutrient resource for crops and forages</w:t>
      </w:r>
      <w:r w:rsidR="00CF6974">
        <w:t>, however if mis handled can pose environmental burdens for air and water quality</w:t>
      </w:r>
      <w:r w:rsidR="00CF6974" w:rsidRPr="00CF6974">
        <w:t xml:space="preserve">. </w:t>
      </w:r>
      <w:r w:rsidR="00DB1EB1">
        <w:t xml:space="preserve">Proper manure management can greatly influence </w:t>
      </w:r>
      <w:r w:rsidR="005F4184">
        <w:t xml:space="preserve">the amount of </w:t>
      </w:r>
      <w:r w:rsidR="00DB1EB1">
        <w:t>ammonia emissions and other losses to the environment</w:t>
      </w:r>
      <w:r w:rsidR="001851B6">
        <w:t xml:space="preserve"> (runoff)</w:t>
      </w:r>
      <w:r w:rsidR="00DB1EB1">
        <w:t>. Managing livestock manure can be challenging due to not all animals produce the same quantity or quality of manure, diets and metabolism rates between livestock and bedding material type are a few of the causes of differences between the types of manure. Table 1 present</w:t>
      </w:r>
      <w:r w:rsidR="00DB0667">
        <w:t>s</w:t>
      </w:r>
      <w:r w:rsidR="00DB1EB1">
        <w:t xml:space="preserve"> nutrient content for </w:t>
      </w:r>
      <w:r w:rsidR="00DB0667">
        <w:t xml:space="preserve">solid </w:t>
      </w:r>
      <w:r w:rsidR="00DB1EB1">
        <w:t xml:space="preserve">layer, beef and dairy manure. </w:t>
      </w:r>
      <w:r w:rsidR="00CF6974">
        <w:t>Poultry layer manure has a much higher nutrient content compared to pig, beef or dairy manure having approximately 4x the amount of total nitrogen and phosphorus (Table</w:t>
      </w:r>
      <w:r w:rsidR="00DB1EB1">
        <w:t>s</w:t>
      </w:r>
      <w:r w:rsidR="00CF6974">
        <w:t xml:space="preserve"> 1 &amp; 2). </w:t>
      </w:r>
      <w:r w:rsidR="00EB6B80">
        <w:br/>
      </w:r>
    </w:p>
    <w:p w14:paraId="6A9C3301" w14:textId="17BB64E0" w:rsidR="003D0392" w:rsidRDefault="003D0392">
      <w:r w:rsidRPr="000514B8">
        <w:rPr>
          <w:b/>
          <w:bCs/>
        </w:rPr>
        <w:t xml:space="preserve">Table </w:t>
      </w:r>
      <w:r w:rsidR="00DB0667">
        <w:rPr>
          <w:b/>
          <w:bCs/>
        </w:rPr>
        <w:t>1</w:t>
      </w:r>
      <w:r w:rsidRPr="000514B8">
        <w:rPr>
          <w:b/>
          <w:bCs/>
        </w:rPr>
        <w:t>:</w:t>
      </w:r>
      <w:r w:rsidR="000514B8" w:rsidRPr="000514B8">
        <w:t xml:space="preserve"> </w:t>
      </w:r>
      <w:r w:rsidR="000514B8">
        <w:t>Mean for total N, ammonium, organic N, P, K, S, and available N:P</w:t>
      </w:r>
      <w:r w:rsidR="000514B8" w:rsidRPr="00DB1EB1">
        <w:rPr>
          <w:vertAlign w:val="subscript"/>
        </w:rPr>
        <w:t>2</w:t>
      </w:r>
      <w:r w:rsidR="000514B8">
        <w:t>0</w:t>
      </w:r>
      <w:r w:rsidR="000514B8" w:rsidRPr="00DB1EB1">
        <w:rPr>
          <w:vertAlign w:val="subscript"/>
        </w:rPr>
        <w:t>5</w:t>
      </w:r>
      <w:r w:rsidR="000514B8">
        <w:t xml:space="preserve"> ratios for solid layer, beef, and dairy manures</w:t>
      </w:r>
      <w:r w:rsidR="000514B8" w:rsidRPr="00EB6B80">
        <w:rPr>
          <w:sz w:val="18"/>
          <w:szCs w:val="18"/>
        </w:rPr>
        <w:t xml:space="preserve"> (Adapted from Properties of Manure, Manitoba Agriculture 2015)</w:t>
      </w:r>
    </w:p>
    <w:tbl>
      <w:tblPr>
        <w:tblStyle w:val="ListTable4-Accent6"/>
        <w:tblW w:w="0" w:type="auto"/>
        <w:tblLook w:val="04A0" w:firstRow="1" w:lastRow="0" w:firstColumn="1" w:lastColumn="0" w:noHBand="0" w:noVBand="1"/>
      </w:tblPr>
      <w:tblGrid>
        <w:gridCol w:w="1038"/>
        <w:gridCol w:w="800"/>
        <w:gridCol w:w="992"/>
        <w:gridCol w:w="993"/>
        <w:gridCol w:w="850"/>
        <w:gridCol w:w="992"/>
        <w:gridCol w:w="709"/>
        <w:gridCol w:w="1276"/>
        <w:gridCol w:w="1700"/>
      </w:tblGrid>
      <w:tr w:rsidR="003D0392" w14:paraId="35B3029C" w14:textId="77777777" w:rsidTr="00FD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vMerge w:val="restart"/>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26ED3C26" w14:textId="4A405A4E" w:rsidR="003D0392" w:rsidRPr="003D0392" w:rsidRDefault="003D0392" w:rsidP="000514B8">
            <w:pPr>
              <w:jc w:val="center"/>
              <w:rPr>
                <w:b w:val="0"/>
                <w:bCs w:val="0"/>
              </w:rPr>
            </w:pPr>
            <w:r>
              <w:rPr>
                <w:b w:val="0"/>
                <w:bCs w:val="0"/>
              </w:rPr>
              <w:t xml:space="preserve">Solid </w:t>
            </w:r>
            <w:r w:rsidRPr="003D0392">
              <w:rPr>
                <w:b w:val="0"/>
                <w:bCs w:val="0"/>
              </w:rPr>
              <w:t>Manure</w:t>
            </w:r>
          </w:p>
        </w:tc>
        <w:tc>
          <w:tcPr>
            <w:tcW w:w="800"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7629479B" w14:textId="77777777" w:rsidR="003D0392" w:rsidRPr="003D0392" w:rsidRDefault="003D0392" w:rsidP="000514B8">
            <w:pPr>
              <w:jc w:val="center"/>
              <w:cnfStyle w:val="100000000000" w:firstRow="1" w:lastRow="0" w:firstColumn="0" w:lastColumn="0" w:oddVBand="0" w:evenVBand="0" w:oddHBand="0" w:evenHBand="0" w:firstRowFirstColumn="0" w:firstRowLastColumn="0" w:lastRowFirstColumn="0" w:lastRowLastColumn="0"/>
              <w:rPr>
                <w:b w:val="0"/>
                <w:bCs w:val="0"/>
              </w:rPr>
            </w:pPr>
            <w:r w:rsidRPr="003D0392">
              <w:rPr>
                <w:b w:val="0"/>
                <w:bCs w:val="0"/>
              </w:rPr>
              <w:t>TKN</w:t>
            </w:r>
          </w:p>
        </w:tc>
        <w:tc>
          <w:tcPr>
            <w:tcW w:w="992"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28AD024A" w14:textId="4FBB5F64" w:rsidR="003D0392" w:rsidRPr="003D0392" w:rsidRDefault="003D0392" w:rsidP="000514B8">
            <w:pPr>
              <w:jc w:val="center"/>
              <w:cnfStyle w:val="100000000000" w:firstRow="1" w:lastRow="0" w:firstColumn="0" w:lastColumn="0" w:oddVBand="0" w:evenVBand="0" w:oddHBand="0" w:evenHBand="0" w:firstRowFirstColumn="0" w:firstRowLastColumn="0" w:lastRowFirstColumn="0" w:lastRowLastColumn="0"/>
              <w:rPr>
                <w:b w:val="0"/>
                <w:bCs w:val="0"/>
              </w:rPr>
            </w:pPr>
            <w:r w:rsidRPr="003D0392">
              <w:rPr>
                <w:b w:val="0"/>
                <w:bCs w:val="0"/>
              </w:rPr>
              <w:t>NH</w:t>
            </w:r>
            <w:r w:rsidRPr="000514B8">
              <w:rPr>
                <w:b w:val="0"/>
                <w:bCs w:val="0"/>
                <w:vertAlign w:val="subscript"/>
              </w:rPr>
              <w:t>4</w:t>
            </w:r>
            <w:r w:rsidRPr="003D0392">
              <w:rPr>
                <w:b w:val="0"/>
                <w:bCs w:val="0"/>
              </w:rPr>
              <w:t>-N</w:t>
            </w:r>
          </w:p>
        </w:tc>
        <w:tc>
          <w:tcPr>
            <w:tcW w:w="993"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103DA9D3" w14:textId="77777777" w:rsidR="003D0392" w:rsidRPr="003D0392" w:rsidRDefault="003D0392" w:rsidP="000514B8">
            <w:pPr>
              <w:jc w:val="center"/>
              <w:cnfStyle w:val="100000000000" w:firstRow="1" w:lastRow="0" w:firstColumn="0" w:lastColumn="0" w:oddVBand="0" w:evenVBand="0" w:oddHBand="0" w:evenHBand="0" w:firstRowFirstColumn="0" w:firstRowLastColumn="0" w:lastRowFirstColumn="0" w:lastRowLastColumn="0"/>
              <w:rPr>
                <w:b w:val="0"/>
                <w:bCs w:val="0"/>
              </w:rPr>
            </w:pPr>
            <w:r w:rsidRPr="003D0392">
              <w:rPr>
                <w:b w:val="0"/>
                <w:bCs w:val="0"/>
              </w:rPr>
              <w:t>Org N</w:t>
            </w:r>
          </w:p>
        </w:tc>
        <w:tc>
          <w:tcPr>
            <w:tcW w:w="850"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28A8CE6F" w14:textId="7B0AD177" w:rsidR="003D0392" w:rsidRPr="003D0392" w:rsidRDefault="003D0392" w:rsidP="000514B8">
            <w:pPr>
              <w:jc w:val="center"/>
              <w:cnfStyle w:val="100000000000" w:firstRow="1" w:lastRow="0" w:firstColumn="0" w:lastColumn="0" w:oddVBand="0" w:evenVBand="0" w:oddHBand="0" w:evenHBand="0" w:firstRowFirstColumn="0" w:firstRowLastColumn="0" w:lastRowFirstColumn="0" w:lastRowLastColumn="0"/>
              <w:rPr>
                <w:b w:val="0"/>
                <w:bCs w:val="0"/>
              </w:rPr>
            </w:pPr>
            <w:r w:rsidRPr="003D0392">
              <w:rPr>
                <w:b w:val="0"/>
                <w:bCs w:val="0"/>
              </w:rPr>
              <w:t>P</w:t>
            </w:r>
          </w:p>
        </w:tc>
        <w:tc>
          <w:tcPr>
            <w:tcW w:w="992"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6F043670" w14:textId="77777777" w:rsidR="003D0392" w:rsidRPr="003D0392" w:rsidRDefault="003D0392" w:rsidP="000514B8">
            <w:pPr>
              <w:jc w:val="center"/>
              <w:cnfStyle w:val="100000000000" w:firstRow="1" w:lastRow="0" w:firstColumn="0" w:lastColumn="0" w:oddVBand="0" w:evenVBand="0" w:oddHBand="0" w:evenHBand="0" w:firstRowFirstColumn="0" w:firstRowLastColumn="0" w:lastRowFirstColumn="0" w:lastRowLastColumn="0"/>
              <w:rPr>
                <w:b w:val="0"/>
                <w:bCs w:val="0"/>
              </w:rPr>
            </w:pPr>
            <w:r w:rsidRPr="003D0392">
              <w:rPr>
                <w:b w:val="0"/>
                <w:bCs w:val="0"/>
              </w:rPr>
              <w:t>K</w:t>
            </w:r>
          </w:p>
        </w:tc>
        <w:tc>
          <w:tcPr>
            <w:tcW w:w="709"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0FA956C9" w14:textId="77777777" w:rsidR="003D0392" w:rsidRPr="003D0392" w:rsidRDefault="003D0392" w:rsidP="000514B8">
            <w:pPr>
              <w:jc w:val="center"/>
              <w:cnfStyle w:val="100000000000" w:firstRow="1" w:lastRow="0" w:firstColumn="0" w:lastColumn="0" w:oddVBand="0" w:evenVBand="0" w:oddHBand="0" w:evenHBand="0" w:firstRowFirstColumn="0" w:firstRowLastColumn="0" w:lastRowFirstColumn="0" w:lastRowLastColumn="0"/>
              <w:rPr>
                <w:b w:val="0"/>
                <w:bCs w:val="0"/>
              </w:rPr>
            </w:pPr>
            <w:r w:rsidRPr="003D0392">
              <w:rPr>
                <w:b w:val="0"/>
                <w:bCs w:val="0"/>
              </w:rPr>
              <w:t>S</w:t>
            </w:r>
          </w:p>
        </w:tc>
        <w:tc>
          <w:tcPr>
            <w:tcW w:w="1276"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6E73064D" w14:textId="77777777" w:rsidR="003D0392" w:rsidRPr="003D0392" w:rsidRDefault="003D0392" w:rsidP="000514B8">
            <w:pPr>
              <w:jc w:val="center"/>
              <w:cnfStyle w:val="100000000000" w:firstRow="1" w:lastRow="0" w:firstColumn="0" w:lastColumn="0" w:oddVBand="0" w:evenVBand="0" w:oddHBand="0" w:evenHBand="0" w:firstRowFirstColumn="0" w:firstRowLastColumn="0" w:lastRowFirstColumn="0" w:lastRowLastColumn="0"/>
              <w:rPr>
                <w:b w:val="0"/>
                <w:bCs w:val="0"/>
              </w:rPr>
            </w:pPr>
            <w:r w:rsidRPr="003D0392">
              <w:rPr>
                <w:b w:val="0"/>
                <w:bCs w:val="0"/>
              </w:rPr>
              <w:t>DM %</w:t>
            </w:r>
          </w:p>
        </w:tc>
        <w:tc>
          <w:tcPr>
            <w:tcW w:w="1700" w:type="dxa"/>
            <w:tcBorders>
              <w:top w:val="single" w:sz="4" w:space="0" w:color="auto"/>
              <w:left w:val="single" w:sz="4" w:space="0" w:color="auto"/>
              <w:bottom w:val="single" w:sz="4" w:space="0" w:color="auto"/>
              <w:right w:val="single" w:sz="4" w:space="0" w:color="auto"/>
            </w:tcBorders>
            <w:shd w:val="clear" w:color="auto" w:fill="538135" w:themeFill="accent6" w:themeFillShade="BF"/>
            <w:vAlign w:val="center"/>
          </w:tcPr>
          <w:p w14:paraId="4DC5BB65" w14:textId="77777777" w:rsidR="003D0392" w:rsidRPr="003D0392" w:rsidRDefault="003D0392" w:rsidP="000514B8">
            <w:pPr>
              <w:jc w:val="center"/>
              <w:cnfStyle w:val="100000000000" w:firstRow="1" w:lastRow="0" w:firstColumn="0" w:lastColumn="0" w:oddVBand="0" w:evenVBand="0" w:oddHBand="0" w:evenHBand="0" w:firstRowFirstColumn="0" w:firstRowLastColumn="0" w:lastRowFirstColumn="0" w:lastRowLastColumn="0"/>
              <w:rPr>
                <w:b w:val="0"/>
                <w:bCs w:val="0"/>
              </w:rPr>
            </w:pPr>
            <w:r w:rsidRPr="003D0392">
              <w:rPr>
                <w:b w:val="0"/>
                <w:bCs w:val="0"/>
              </w:rPr>
              <w:t>Avail N: P</w:t>
            </w:r>
            <w:r w:rsidRPr="000514B8">
              <w:rPr>
                <w:b w:val="0"/>
                <w:bCs w:val="0"/>
                <w:vertAlign w:val="subscript"/>
              </w:rPr>
              <w:t>2</w:t>
            </w:r>
            <w:r w:rsidRPr="003D0392">
              <w:rPr>
                <w:b w:val="0"/>
                <w:bCs w:val="0"/>
              </w:rPr>
              <w:t>0</w:t>
            </w:r>
            <w:r w:rsidRPr="000514B8">
              <w:rPr>
                <w:b w:val="0"/>
                <w:bCs w:val="0"/>
                <w:vertAlign w:val="subscript"/>
              </w:rPr>
              <w:t>5</w:t>
            </w:r>
          </w:p>
        </w:tc>
      </w:tr>
      <w:tr w:rsidR="003D0392" w14:paraId="239693B6" w14:textId="77777777" w:rsidTr="00051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vMerge/>
            <w:tcBorders>
              <w:top w:val="single" w:sz="4" w:space="0" w:color="auto"/>
              <w:left w:val="single" w:sz="4" w:space="0" w:color="auto"/>
              <w:bottom w:val="single" w:sz="4" w:space="0" w:color="auto"/>
              <w:right w:val="single" w:sz="4" w:space="0" w:color="auto"/>
            </w:tcBorders>
          </w:tcPr>
          <w:p w14:paraId="2F77EA3F" w14:textId="77777777" w:rsidR="003D0392" w:rsidRDefault="003D0392" w:rsidP="002F0AB4"/>
        </w:tc>
        <w:tc>
          <w:tcPr>
            <w:tcW w:w="8312" w:type="dxa"/>
            <w:gridSpan w:val="8"/>
            <w:tcBorders>
              <w:top w:val="single" w:sz="4" w:space="0" w:color="auto"/>
              <w:left w:val="single" w:sz="4" w:space="0" w:color="auto"/>
              <w:bottom w:val="single" w:sz="4" w:space="0" w:color="auto"/>
              <w:right w:val="single" w:sz="4" w:space="0" w:color="auto"/>
            </w:tcBorders>
          </w:tcPr>
          <w:p w14:paraId="266248FB" w14:textId="3E46C70C" w:rsidR="003D0392" w:rsidRDefault="003D0392" w:rsidP="002F0AB4">
            <w:pPr>
              <w:jc w:val="center"/>
              <w:cnfStyle w:val="000000100000" w:firstRow="0" w:lastRow="0" w:firstColumn="0" w:lastColumn="0" w:oddVBand="0" w:evenVBand="0" w:oddHBand="1" w:evenHBand="0" w:firstRowFirstColumn="0" w:firstRowLastColumn="0" w:lastRowFirstColumn="0" w:lastRowLastColumn="0"/>
            </w:pPr>
            <w:r>
              <w:t>lb / ton</w:t>
            </w:r>
          </w:p>
        </w:tc>
      </w:tr>
      <w:tr w:rsidR="000514B8" w14:paraId="5AD64CEA" w14:textId="77777777" w:rsidTr="00FD501E">
        <w:tc>
          <w:tcPr>
            <w:cnfStyle w:val="001000000000" w:firstRow="0" w:lastRow="0" w:firstColumn="1" w:lastColumn="0" w:oddVBand="0" w:evenVBand="0" w:oddHBand="0" w:evenHBand="0" w:firstRowFirstColumn="0" w:firstRowLastColumn="0" w:lastRowFirstColumn="0" w:lastRowLastColumn="0"/>
            <w:tcW w:w="1038" w:type="dxa"/>
            <w:tcBorders>
              <w:top w:val="single" w:sz="4" w:space="0" w:color="auto"/>
              <w:right w:val="single" w:sz="4" w:space="0" w:color="auto"/>
            </w:tcBorders>
          </w:tcPr>
          <w:p w14:paraId="17982A50" w14:textId="77777777" w:rsidR="003D0392" w:rsidRPr="000514B8" w:rsidRDefault="003D0392" w:rsidP="002F0AB4">
            <w:r w:rsidRPr="000514B8">
              <w:t>Layer</w:t>
            </w:r>
          </w:p>
        </w:tc>
        <w:tc>
          <w:tcPr>
            <w:tcW w:w="800" w:type="dxa"/>
            <w:tcBorders>
              <w:top w:val="single" w:sz="4" w:space="0" w:color="auto"/>
              <w:left w:val="single" w:sz="4" w:space="0" w:color="auto"/>
              <w:bottom w:val="single" w:sz="4" w:space="0" w:color="auto"/>
              <w:right w:val="single" w:sz="4" w:space="0" w:color="auto"/>
            </w:tcBorders>
            <w:vAlign w:val="center"/>
          </w:tcPr>
          <w:p w14:paraId="439C03B2" w14:textId="51CED84B" w:rsidR="003D0392" w:rsidRDefault="003D0392" w:rsidP="000514B8">
            <w:pPr>
              <w:jc w:val="center"/>
              <w:cnfStyle w:val="000000000000" w:firstRow="0" w:lastRow="0" w:firstColumn="0" w:lastColumn="0" w:oddVBand="0" w:evenVBand="0" w:oddHBand="0" w:evenHBand="0" w:firstRowFirstColumn="0" w:firstRowLastColumn="0" w:lastRowFirstColumn="0" w:lastRowLastColumn="0"/>
            </w:pPr>
            <w:r>
              <w:t>46.4</w:t>
            </w:r>
          </w:p>
        </w:tc>
        <w:tc>
          <w:tcPr>
            <w:tcW w:w="992" w:type="dxa"/>
            <w:tcBorders>
              <w:top w:val="single" w:sz="4" w:space="0" w:color="auto"/>
              <w:left w:val="single" w:sz="4" w:space="0" w:color="auto"/>
              <w:bottom w:val="single" w:sz="4" w:space="0" w:color="auto"/>
              <w:right w:val="single" w:sz="4" w:space="0" w:color="auto"/>
            </w:tcBorders>
            <w:vAlign w:val="center"/>
          </w:tcPr>
          <w:p w14:paraId="5346AC30" w14:textId="2047CFB9" w:rsidR="003D0392" w:rsidRDefault="003D0392" w:rsidP="000514B8">
            <w:pPr>
              <w:jc w:val="center"/>
              <w:cnfStyle w:val="000000000000" w:firstRow="0" w:lastRow="0" w:firstColumn="0" w:lastColumn="0" w:oddVBand="0" w:evenVBand="0" w:oddHBand="0" w:evenHBand="0" w:firstRowFirstColumn="0" w:firstRowLastColumn="0" w:lastRowFirstColumn="0" w:lastRowLastColumn="0"/>
            </w:pPr>
            <w:r>
              <w:t>27.1</w:t>
            </w:r>
          </w:p>
        </w:tc>
        <w:tc>
          <w:tcPr>
            <w:tcW w:w="993" w:type="dxa"/>
            <w:tcBorders>
              <w:top w:val="single" w:sz="4" w:space="0" w:color="auto"/>
              <w:left w:val="single" w:sz="4" w:space="0" w:color="auto"/>
              <w:bottom w:val="single" w:sz="4" w:space="0" w:color="auto"/>
              <w:right w:val="single" w:sz="4" w:space="0" w:color="auto"/>
            </w:tcBorders>
            <w:vAlign w:val="center"/>
          </w:tcPr>
          <w:p w14:paraId="59489630" w14:textId="2D886FDA" w:rsidR="003D0392" w:rsidRDefault="003D0392" w:rsidP="000514B8">
            <w:pPr>
              <w:jc w:val="center"/>
              <w:cnfStyle w:val="000000000000" w:firstRow="0" w:lastRow="0" w:firstColumn="0" w:lastColumn="0" w:oddVBand="0" w:evenVBand="0" w:oddHBand="0" w:evenHBand="0" w:firstRowFirstColumn="0" w:firstRowLastColumn="0" w:lastRowFirstColumn="0" w:lastRowLastColumn="0"/>
            </w:pPr>
            <w:r>
              <w:t>19.3</w:t>
            </w:r>
          </w:p>
        </w:tc>
        <w:tc>
          <w:tcPr>
            <w:tcW w:w="850" w:type="dxa"/>
            <w:tcBorders>
              <w:top w:val="single" w:sz="4" w:space="0" w:color="auto"/>
              <w:left w:val="single" w:sz="4" w:space="0" w:color="auto"/>
              <w:bottom w:val="single" w:sz="4" w:space="0" w:color="auto"/>
              <w:right w:val="single" w:sz="4" w:space="0" w:color="auto"/>
            </w:tcBorders>
            <w:vAlign w:val="center"/>
          </w:tcPr>
          <w:p w14:paraId="50B686BA" w14:textId="4299C979" w:rsidR="003D0392" w:rsidRDefault="003D0392" w:rsidP="000514B8">
            <w:pPr>
              <w:jc w:val="center"/>
              <w:cnfStyle w:val="000000000000" w:firstRow="0" w:lastRow="0" w:firstColumn="0" w:lastColumn="0" w:oddVBand="0" w:evenVBand="0" w:oddHBand="0" w:evenHBand="0" w:firstRowFirstColumn="0" w:firstRowLastColumn="0" w:lastRowFirstColumn="0" w:lastRowLastColumn="0"/>
            </w:pPr>
            <w:r>
              <w:t>17.1</w:t>
            </w:r>
          </w:p>
        </w:tc>
        <w:tc>
          <w:tcPr>
            <w:tcW w:w="992" w:type="dxa"/>
            <w:tcBorders>
              <w:top w:val="single" w:sz="4" w:space="0" w:color="auto"/>
              <w:left w:val="single" w:sz="4" w:space="0" w:color="auto"/>
              <w:bottom w:val="single" w:sz="4" w:space="0" w:color="auto"/>
              <w:right w:val="single" w:sz="4" w:space="0" w:color="auto"/>
            </w:tcBorders>
            <w:vAlign w:val="center"/>
          </w:tcPr>
          <w:p w14:paraId="055B7EDE" w14:textId="79F9A6D6" w:rsidR="003D0392" w:rsidRDefault="003D0392" w:rsidP="000514B8">
            <w:pPr>
              <w:jc w:val="center"/>
              <w:cnfStyle w:val="000000000000" w:firstRow="0" w:lastRow="0" w:firstColumn="0" w:lastColumn="0" w:oddVBand="0" w:evenVBand="0" w:oddHBand="0" w:evenHBand="0" w:firstRowFirstColumn="0" w:firstRowLastColumn="0" w:lastRowFirstColumn="0" w:lastRowLastColumn="0"/>
            </w:pPr>
            <w:r>
              <w:t>14.6</w:t>
            </w:r>
          </w:p>
        </w:tc>
        <w:tc>
          <w:tcPr>
            <w:tcW w:w="709" w:type="dxa"/>
            <w:tcBorders>
              <w:top w:val="single" w:sz="4" w:space="0" w:color="auto"/>
              <w:left w:val="single" w:sz="4" w:space="0" w:color="auto"/>
              <w:bottom w:val="single" w:sz="4" w:space="0" w:color="auto"/>
              <w:right w:val="single" w:sz="4" w:space="0" w:color="auto"/>
            </w:tcBorders>
            <w:vAlign w:val="center"/>
          </w:tcPr>
          <w:p w14:paraId="221EB057" w14:textId="7DCBADD2" w:rsidR="003D0392" w:rsidRDefault="003D0392" w:rsidP="000514B8">
            <w:pPr>
              <w:jc w:val="center"/>
              <w:cnfStyle w:val="000000000000" w:firstRow="0" w:lastRow="0" w:firstColumn="0" w:lastColumn="0" w:oddVBand="0" w:evenVBand="0" w:oddHBand="0" w:evenHBand="0" w:firstRowFirstColumn="0" w:firstRowLastColumn="0" w:lastRowFirstColumn="0" w:lastRowLastColumn="0"/>
            </w:pPr>
            <w:r>
              <w:t>3.7</w:t>
            </w:r>
          </w:p>
        </w:tc>
        <w:tc>
          <w:tcPr>
            <w:tcW w:w="1276" w:type="dxa"/>
            <w:tcBorders>
              <w:top w:val="single" w:sz="4" w:space="0" w:color="auto"/>
              <w:left w:val="single" w:sz="4" w:space="0" w:color="auto"/>
              <w:bottom w:val="single" w:sz="4" w:space="0" w:color="auto"/>
              <w:right w:val="single" w:sz="4" w:space="0" w:color="auto"/>
            </w:tcBorders>
            <w:vAlign w:val="center"/>
          </w:tcPr>
          <w:p w14:paraId="0E5FBB19" w14:textId="68D58C3C" w:rsidR="003D0392" w:rsidRDefault="003D0392" w:rsidP="000514B8">
            <w:pPr>
              <w:jc w:val="center"/>
              <w:cnfStyle w:val="000000000000" w:firstRow="0" w:lastRow="0" w:firstColumn="0" w:lastColumn="0" w:oddVBand="0" w:evenVBand="0" w:oddHBand="0" w:evenHBand="0" w:firstRowFirstColumn="0" w:firstRowLastColumn="0" w:lastRowFirstColumn="0" w:lastRowLastColumn="0"/>
            </w:pPr>
            <w:r>
              <w:t>35.1</w:t>
            </w:r>
          </w:p>
        </w:tc>
        <w:tc>
          <w:tcPr>
            <w:tcW w:w="1700" w:type="dxa"/>
            <w:tcBorders>
              <w:top w:val="single" w:sz="4" w:space="0" w:color="auto"/>
              <w:left w:val="single" w:sz="4" w:space="0" w:color="auto"/>
              <w:bottom w:val="single" w:sz="4" w:space="0" w:color="auto"/>
              <w:right w:val="single" w:sz="4" w:space="0" w:color="auto"/>
            </w:tcBorders>
            <w:vAlign w:val="center"/>
          </w:tcPr>
          <w:p w14:paraId="0999581F" w14:textId="2AE2EB0D" w:rsidR="003D0392" w:rsidRDefault="003D0392" w:rsidP="000514B8">
            <w:pPr>
              <w:jc w:val="center"/>
              <w:cnfStyle w:val="000000000000" w:firstRow="0" w:lastRow="0" w:firstColumn="0" w:lastColumn="0" w:oddVBand="0" w:evenVBand="0" w:oddHBand="0" w:evenHBand="0" w:firstRowFirstColumn="0" w:firstRowLastColumn="0" w:lastRowFirstColumn="0" w:lastRowLastColumn="0"/>
            </w:pPr>
            <w:r>
              <w:t>0.9</w:t>
            </w:r>
          </w:p>
        </w:tc>
      </w:tr>
      <w:tr w:rsidR="003D0392" w14:paraId="29352674" w14:textId="77777777" w:rsidTr="00FD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Borders>
              <w:right w:val="single" w:sz="4" w:space="0" w:color="auto"/>
            </w:tcBorders>
          </w:tcPr>
          <w:p w14:paraId="18307947" w14:textId="3177F200" w:rsidR="003D0392" w:rsidRPr="000514B8" w:rsidRDefault="003D0392" w:rsidP="002F0AB4">
            <w:r w:rsidRPr="000514B8">
              <w:t>Beef</w:t>
            </w:r>
          </w:p>
        </w:tc>
        <w:tc>
          <w:tcPr>
            <w:tcW w:w="800" w:type="dxa"/>
            <w:tcBorders>
              <w:top w:val="single" w:sz="4" w:space="0" w:color="auto"/>
              <w:left w:val="single" w:sz="4" w:space="0" w:color="auto"/>
              <w:bottom w:val="single" w:sz="4" w:space="0" w:color="auto"/>
              <w:right w:val="single" w:sz="4" w:space="0" w:color="auto"/>
            </w:tcBorders>
            <w:vAlign w:val="center"/>
          </w:tcPr>
          <w:p w14:paraId="16A947ED" w14:textId="766B2832" w:rsidR="003D0392" w:rsidRDefault="003D0392" w:rsidP="000514B8">
            <w:pPr>
              <w:jc w:val="center"/>
              <w:cnfStyle w:val="000000100000" w:firstRow="0" w:lastRow="0" w:firstColumn="0" w:lastColumn="0" w:oddVBand="0" w:evenVBand="0" w:oddHBand="1" w:evenHBand="0" w:firstRowFirstColumn="0" w:firstRowLastColumn="0" w:lastRowFirstColumn="0" w:lastRowLastColumn="0"/>
            </w:pPr>
            <w:r>
              <w:t>10.6</w:t>
            </w:r>
          </w:p>
        </w:tc>
        <w:tc>
          <w:tcPr>
            <w:tcW w:w="992" w:type="dxa"/>
            <w:tcBorders>
              <w:top w:val="single" w:sz="4" w:space="0" w:color="auto"/>
              <w:left w:val="single" w:sz="4" w:space="0" w:color="auto"/>
              <w:bottom w:val="single" w:sz="4" w:space="0" w:color="auto"/>
              <w:right w:val="single" w:sz="4" w:space="0" w:color="auto"/>
            </w:tcBorders>
            <w:vAlign w:val="center"/>
          </w:tcPr>
          <w:p w14:paraId="77390C3C" w14:textId="400A35E8" w:rsidR="003D0392" w:rsidRDefault="003D0392" w:rsidP="000514B8">
            <w:pPr>
              <w:jc w:val="center"/>
              <w:cnfStyle w:val="000000100000" w:firstRow="0" w:lastRow="0" w:firstColumn="0" w:lastColumn="0" w:oddVBand="0" w:evenVBand="0" w:oddHBand="1" w:evenHBand="0" w:firstRowFirstColumn="0" w:firstRowLastColumn="0" w:lastRowFirstColumn="0" w:lastRowLastColumn="0"/>
            </w:pPr>
            <w:r>
              <w:t>1.5</w:t>
            </w:r>
          </w:p>
        </w:tc>
        <w:tc>
          <w:tcPr>
            <w:tcW w:w="993" w:type="dxa"/>
            <w:tcBorders>
              <w:top w:val="single" w:sz="4" w:space="0" w:color="auto"/>
              <w:left w:val="single" w:sz="4" w:space="0" w:color="auto"/>
              <w:bottom w:val="single" w:sz="4" w:space="0" w:color="auto"/>
              <w:right w:val="single" w:sz="4" w:space="0" w:color="auto"/>
            </w:tcBorders>
            <w:vAlign w:val="center"/>
          </w:tcPr>
          <w:p w14:paraId="62976264" w14:textId="62C2D407" w:rsidR="003D0392" w:rsidRDefault="003D0392" w:rsidP="000514B8">
            <w:pPr>
              <w:jc w:val="center"/>
              <w:cnfStyle w:val="000000100000" w:firstRow="0" w:lastRow="0" w:firstColumn="0" w:lastColumn="0" w:oddVBand="0" w:evenVBand="0" w:oddHBand="1" w:evenHBand="0" w:firstRowFirstColumn="0" w:firstRowLastColumn="0" w:lastRowFirstColumn="0" w:lastRowLastColumn="0"/>
            </w:pPr>
            <w:r>
              <w:t>9</w:t>
            </w:r>
          </w:p>
        </w:tc>
        <w:tc>
          <w:tcPr>
            <w:tcW w:w="850" w:type="dxa"/>
            <w:tcBorders>
              <w:top w:val="single" w:sz="4" w:space="0" w:color="auto"/>
              <w:left w:val="single" w:sz="4" w:space="0" w:color="auto"/>
              <w:bottom w:val="single" w:sz="4" w:space="0" w:color="auto"/>
              <w:right w:val="single" w:sz="4" w:space="0" w:color="auto"/>
            </w:tcBorders>
            <w:vAlign w:val="center"/>
          </w:tcPr>
          <w:p w14:paraId="64A67543" w14:textId="74BA7131" w:rsidR="003D0392" w:rsidRDefault="003D0392" w:rsidP="000514B8">
            <w:pPr>
              <w:jc w:val="center"/>
              <w:cnfStyle w:val="000000100000" w:firstRow="0" w:lastRow="0" w:firstColumn="0" w:lastColumn="0" w:oddVBand="0" w:evenVBand="0" w:oddHBand="1" w:evenHBand="0" w:firstRowFirstColumn="0" w:firstRowLastColumn="0" w:lastRowFirstColumn="0" w:lastRowLastColumn="0"/>
            </w:pPr>
            <w:r>
              <w:t>2.0</w:t>
            </w:r>
          </w:p>
        </w:tc>
        <w:tc>
          <w:tcPr>
            <w:tcW w:w="992" w:type="dxa"/>
            <w:tcBorders>
              <w:top w:val="single" w:sz="4" w:space="0" w:color="auto"/>
              <w:left w:val="single" w:sz="4" w:space="0" w:color="auto"/>
              <w:bottom w:val="single" w:sz="4" w:space="0" w:color="auto"/>
              <w:right w:val="single" w:sz="4" w:space="0" w:color="auto"/>
            </w:tcBorders>
            <w:vAlign w:val="center"/>
          </w:tcPr>
          <w:p w14:paraId="60ED6A7F" w14:textId="3BE34FD2" w:rsidR="003D0392" w:rsidRDefault="003D0392" w:rsidP="000514B8">
            <w:pPr>
              <w:jc w:val="center"/>
              <w:cnfStyle w:val="000000100000" w:firstRow="0" w:lastRow="0" w:firstColumn="0" w:lastColumn="0" w:oddVBand="0" w:evenVBand="0" w:oddHBand="1" w:evenHBand="0" w:firstRowFirstColumn="0" w:firstRowLastColumn="0" w:lastRowFirstColumn="0" w:lastRowLastColumn="0"/>
            </w:pPr>
            <w:r>
              <w:t>10.5</w:t>
            </w:r>
          </w:p>
        </w:tc>
        <w:tc>
          <w:tcPr>
            <w:tcW w:w="709" w:type="dxa"/>
            <w:tcBorders>
              <w:top w:val="single" w:sz="4" w:space="0" w:color="auto"/>
              <w:left w:val="single" w:sz="4" w:space="0" w:color="auto"/>
              <w:bottom w:val="single" w:sz="4" w:space="0" w:color="auto"/>
              <w:right w:val="single" w:sz="4" w:space="0" w:color="auto"/>
            </w:tcBorders>
            <w:vAlign w:val="center"/>
          </w:tcPr>
          <w:p w14:paraId="0F1B7E34" w14:textId="18455856" w:rsidR="003D0392" w:rsidRDefault="003D0392" w:rsidP="000514B8">
            <w:pPr>
              <w:jc w:val="center"/>
              <w:cnfStyle w:val="000000100000" w:firstRow="0" w:lastRow="0" w:firstColumn="0" w:lastColumn="0" w:oddVBand="0" w:evenVBand="0" w:oddHBand="1" w:evenHBand="0" w:firstRowFirstColumn="0" w:firstRowLastColumn="0" w:lastRowFirstColumn="0" w:lastRowLastColumn="0"/>
            </w:pPr>
            <w:r>
              <w:t>1.8</w:t>
            </w:r>
          </w:p>
        </w:tc>
        <w:tc>
          <w:tcPr>
            <w:tcW w:w="1276" w:type="dxa"/>
            <w:tcBorders>
              <w:top w:val="single" w:sz="4" w:space="0" w:color="auto"/>
              <w:left w:val="single" w:sz="4" w:space="0" w:color="auto"/>
              <w:bottom w:val="single" w:sz="4" w:space="0" w:color="auto"/>
              <w:right w:val="single" w:sz="4" w:space="0" w:color="auto"/>
            </w:tcBorders>
            <w:vAlign w:val="center"/>
          </w:tcPr>
          <w:p w14:paraId="2CC5523B" w14:textId="39D5A195" w:rsidR="003D0392" w:rsidRDefault="003D0392" w:rsidP="000514B8">
            <w:pPr>
              <w:jc w:val="center"/>
              <w:cnfStyle w:val="000000100000" w:firstRow="0" w:lastRow="0" w:firstColumn="0" w:lastColumn="0" w:oddVBand="0" w:evenVBand="0" w:oddHBand="1" w:evenHBand="0" w:firstRowFirstColumn="0" w:firstRowLastColumn="0" w:lastRowFirstColumn="0" w:lastRowLastColumn="0"/>
            </w:pPr>
            <w:r>
              <w:t>26.1</w:t>
            </w:r>
          </w:p>
        </w:tc>
        <w:tc>
          <w:tcPr>
            <w:tcW w:w="1700" w:type="dxa"/>
            <w:tcBorders>
              <w:top w:val="single" w:sz="4" w:space="0" w:color="auto"/>
              <w:left w:val="single" w:sz="4" w:space="0" w:color="auto"/>
              <w:bottom w:val="single" w:sz="4" w:space="0" w:color="auto"/>
              <w:right w:val="single" w:sz="4" w:space="0" w:color="auto"/>
            </w:tcBorders>
            <w:vAlign w:val="center"/>
          </w:tcPr>
          <w:p w14:paraId="28F063E6" w14:textId="53A4A293" w:rsidR="003D0392" w:rsidRDefault="003D0392" w:rsidP="000514B8">
            <w:pPr>
              <w:jc w:val="center"/>
              <w:cnfStyle w:val="000000100000" w:firstRow="0" w:lastRow="0" w:firstColumn="0" w:lastColumn="0" w:oddVBand="0" w:evenVBand="0" w:oddHBand="1" w:evenHBand="0" w:firstRowFirstColumn="0" w:firstRowLastColumn="0" w:lastRowFirstColumn="0" w:lastRowLastColumn="0"/>
            </w:pPr>
            <w:r>
              <w:t>1</w:t>
            </w:r>
          </w:p>
        </w:tc>
      </w:tr>
      <w:tr w:rsidR="00A956BB" w14:paraId="492B141E" w14:textId="77777777" w:rsidTr="00FD501E">
        <w:tc>
          <w:tcPr>
            <w:cnfStyle w:val="001000000000" w:firstRow="0" w:lastRow="0" w:firstColumn="1" w:lastColumn="0" w:oddVBand="0" w:evenVBand="0" w:oddHBand="0" w:evenHBand="0" w:firstRowFirstColumn="0" w:firstRowLastColumn="0" w:lastRowFirstColumn="0" w:lastRowLastColumn="0"/>
            <w:tcW w:w="1038" w:type="dxa"/>
            <w:tcBorders>
              <w:right w:val="single" w:sz="4" w:space="0" w:color="auto"/>
            </w:tcBorders>
          </w:tcPr>
          <w:p w14:paraId="6A519AED" w14:textId="77777777" w:rsidR="003D0392" w:rsidRPr="000514B8" w:rsidRDefault="003D0392" w:rsidP="002F0AB4">
            <w:r w:rsidRPr="000514B8">
              <w:t>Dairy</w:t>
            </w:r>
          </w:p>
        </w:tc>
        <w:tc>
          <w:tcPr>
            <w:tcW w:w="800" w:type="dxa"/>
            <w:tcBorders>
              <w:top w:val="single" w:sz="4" w:space="0" w:color="auto"/>
              <w:left w:val="single" w:sz="4" w:space="0" w:color="auto"/>
              <w:bottom w:val="single" w:sz="4" w:space="0" w:color="auto"/>
              <w:right w:val="single" w:sz="4" w:space="0" w:color="auto"/>
            </w:tcBorders>
            <w:vAlign w:val="center"/>
          </w:tcPr>
          <w:p w14:paraId="57B161D8" w14:textId="1E6AE636" w:rsidR="003D0392" w:rsidRDefault="003D0392" w:rsidP="000514B8">
            <w:pPr>
              <w:jc w:val="center"/>
              <w:cnfStyle w:val="000000000000" w:firstRow="0" w:lastRow="0" w:firstColumn="0" w:lastColumn="0" w:oddVBand="0" w:evenVBand="0" w:oddHBand="0" w:evenHBand="0" w:firstRowFirstColumn="0" w:firstRowLastColumn="0" w:lastRowFirstColumn="0" w:lastRowLastColumn="0"/>
            </w:pPr>
            <w:r>
              <w:t>11.5</w:t>
            </w:r>
          </w:p>
        </w:tc>
        <w:tc>
          <w:tcPr>
            <w:tcW w:w="992" w:type="dxa"/>
            <w:tcBorders>
              <w:top w:val="single" w:sz="4" w:space="0" w:color="auto"/>
              <w:left w:val="single" w:sz="4" w:space="0" w:color="auto"/>
              <w:bottom w:val="single" w:sz="4" w:space="0" w:color="auto"/>
              <w:right w:val="single" w:sz="4" w:space="0" w:color="auto"/>
            </w:tcBorders>
            <w:vAlign w:val="center"/>
          </w:tcPr>
          <w:p w14:paraId="4B037CF3" w14:textId="122A0477" w:rsidR="003D0392" w:rsidRDefault="003D0392" w:rsidP="000514B8">
            <w:pPr>
              <w:jc w:val="center"/>
              <w:cnfStyle w:val="000000000000" w:firstRow="0" w:lastRow="0" w:firstColumn="0" w:lastColumn="0" w:oddVBand="0" w:evenVBand="0" w:oddHBand="0" w:evenHBand="0" w:firstRowFirstColumn="0" w:firstRowLastColumn="0" w:lastRowFirstColumn="0" w:lastRowLastColumn="0"/>
            </w:pPr>
            <w:r>
              <w:t>2.3</w:t>
            </w:r>
          </w:p>
        </w:tc>
        <w:tc>
          <w:tcPr>
            <w:tcW w:w="993" w:type="dxa"/>
            <w:tcBorders>
              <w:top w:val="single" w:sz="4" w:space="0" w:color="auto"/>
              <w:left w:val="single" w:sz="4" w:space="0" w:color="auto"/>
              <w:bottom w:val="single" w:sz="4" w:space="0" w:color="auto"/>
              <w:right w:val="single" w:sz="4" w:space="0" w:color="auto"/>
            </w:tcBorders>
            <w:vAlign w:val="center"/>
          </w:tcPr>
          <w:p w14:paraId="5FDD5C2E" w14:textId="59C8E76C" w:rsidR="003D0392" w:rsidRDefault="003D0392" w:rsidP="000514B8">
            <w:pPr>
              <w:jc w:val="center"/>
              <w:cnfStyle w:val="000000000000" w:firstRow="0" w:lastRow="0" w:firstColumn="0" w:lastColumn="0" w:oddVBand="0" w:evenVBand="0" w:oddHBand="0" w:evenHBand="0" w:firstRowFirstColumn="0" w:firstRowLastColumn="0" w:lastRowFirstColumn="0" w:lastRowLastColumn="0"/>
            </w:pPr>
            <w:r>
              <w:t>9.2</w:t>
            </w:r>
          </w:p>
        </w:tc>
        <w:tc>
          <w:tcPr>
            <w:tcW w:w="850" w:type="dxa"/>
            <w:tcBorders>
              <w:top w:val="single" w:sz="4" w:space="0" w:color="auto"/>
              <w:left w:val="single" w:sz="4" w:space="0" w:color="auto"/>
              <w:bottom w:val="single" w:sz="4" w:space="0" w:color="auto"/>
              <w:right w:val="single" w:sz="4" w:space="0" w:color="auto"/>
            </w:tcBorders>
            <w:vAlign w:val="center"/>
          </w:tcPr>
          <w:p w14:paraId="4A262BC0" w14:textId="3BCFEC44" w:rsidR="003D0392" w:rsidRDefault="003D0392" w:rsidP="000514B8">
            <w:pPr>
              <w:jc w:val="center"/>
              <w:cnfStyle w:val="000000000000" w:firstRow="0" w:lastRow="0" w:firstColumn="0" w:lastColumn="0" w:oddVBand="0" w:evenVBand="0" w:oddHBand="0" w:evenHBand="0" w:firstRowFirstColumn="0" w:firstRowLastColumn="0" w:lastRowFirstColumn="0" w:lastRowLastColumn="0"/>
            </w:pPr>
            <w:r>
              <w:t>3.2</w:t>
            </w:r>
          </w:p>
        </w:tc>
        <w:tc>
          <w:tcPr>
            <w:tcW w:w="992" w:type="dxa"/>
            <w:tcBorders>
              <w:top w:val="single" w:sz="4" w:space="0" w:color="auto"/>
              <w:left w:val="single" w:sz="4" w:space="0" w:color="auto"/>
              <w:bottom w:val="single" w:sz="4" w:space="0" w:color="auto"/>
              <w:right w:val="single" w:sz="4" w:space="0" w:color="auto"/>
            </w:tcBorders>
            <w:vAlign w:val="center"/>
          </w:tcPr>
          <w:p w14:paraId="356932D4" w14:textId="6AA0A6D8" w:rsidR="003D0392" w:rsidRDefault="003D0392" w:rsidP="000514B8">
            <w:pPr>
              <w:jc w:val="center"/>
              <w:cnfStyle w:val="000000000000" w:firstRow="0" w:lastRow="0" w:firstColumn="0" w:lastColumn="0" w:oddVBand="0" w:evenVBand="0" w:oddHBand="0" w:evenHBand="0" w:firstRowFirstColumn="0" w:firstRowLastColumn="0" w:lastRowFirstColumn="0" w:lastRowLastColumn="0"/>
            </w:pPr>
            <w:r>
              <w:t>9</w:t>
            </w:r>
          </w:p>
        </w:tc>
        <w:tc>
          <w:tcPr>
            <w:tcW w:w="709" w:type="dxa"/>
            <w:tcBorders>
              <w:top w:val="single" w:sz="4" w:space="0" w:color="auto"/>
              <w:left w:val="single" w:sz="4" w:space="0" w:color="auto"/>
              <w:bottom w:val="single" w:sz="4" w:space="0" w:color="auto"/>
              <w:right w:val="single" w:sz="4" w:space="0" w:color="auto"/>
            </w:tcBorders>
            <w:vAlign w:val="center"/>
          </w:tcPr>
          <w:p w14:paraId="1FCFACD5" w14:textId="77777777" w:rsidR="003D0392" w:rsidRDefault="003D0392" w:rsidP="000514B8">
            <w:pPr>
              <w:jc w:val="center"/>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vAlign w:val="center"/>
          </w:tcPr>
          <w:p w14:paraId="7D263B98" w14:textId="5F16ABBA" w:rsidR="003D0392" w:rsidRDefault="003D0392" w:rsidP="000514B8">
            <w:pPr>
              <w:jc w:val="center"/>
              <w:cnfStyle w:val="000000000000" w:firstRow="0" w:lastRow="0" w:firstColumn="0" w:lastColumn="0" w:oddVBand="0" w:evenVBand="0" w:oddHBand="0" w:evenHBand="0" w:firstRowFirstColumn="0" w:firstRowLastColumn="0" w:lastRowFirstColumn="0" w:lastRowLastColumn="0"/>
            </w:pPr>
            <w:r>
              <w:t>26.3</w:t>
            </w:r>
          </w:p>
        </w:tc>
        <w:tc>
          <w:tcPr>
            <w:tcW w:w="1700" w:type="dxa"/>
            <w:tcBorders>
              <w:top w:val="single" w:sz="4" w:space="0" w:color="auto"/>
              <w:left w:val="single" w:sz="4" w:space="0" w:color="auto"/>
              <w:bottom w:val="single" w:sz="4" w:space="0" w:color="auto"/>
              <w:right w:val="single" w:sz="4" w:space="0" w:color="auto"/>
            </w:tcBorders>
            <w:vAlign w:val="center"/>
          </w:tcPr>
          <w:p w14:paraId="3EC93CB7" w14:textId="6A1A7A7B" w:rsidR="003D0392" w:rsidRDefault="003D0392" w:rsidP="000514B8">
            <w:pPr>
              <w:jc w:val="center"/>
              <w:cnfStyle w:val="000000000000" w:firstRow="0" w:lastRow="0" w:firstColumn="0" w:lastColumn="0" w:oddVBand="0" w:evenVBand="0" w:oddHBand="0" w:evenHBand="0" w:firstRowFirstColumn="0" w:firstRowLastColumn="0" w:lastRowFirstColumn="0" w:lastRowLastColumn="0"/>
            </w:pPr>
            <w:r>
              <w:t>0.8</w:t>
            </w:r>
          </w:p>
        </w:tc>
      </w:tr>
    </w:tbl>
    <w:p w14:paraId="24E4F4D5" w14:textId="1D54DA8B" w:rsidR="00E0593A" w:rsidRPr="005B2CE0" w:rsidRDefault="00040030" w:rsidP="00E0593A">
      <w:pPr>
        <w:rPr>
          <w:b/>
          <w:bCs/>
          <w:sz w:val="18"/>
          <w:szCs w:val="18"/>
        </w:rPr>
      </w:pPr>
      <w:r w:rsidRPr="00040030">
        <w:rPr>
          <w:b/>
          <w:bCs/>
          <w:noProof/>
          <w:sz w:val="18"/>
          <w:szCs w:val="18"/>
        </w:rPr>
        <mc:AlternateContent>
          <mc:Choice Requires="wps">
            <w:drawing>
              <wp:anchor distT="45720" distB="45720" distL="114300" distR="114300" simplePos="0" relativeHeight="251664384" behindDoc="0" locked="0" layoutInCell="1" allowOverlap="1" wp14:anchorId="5ADE543E" wp14:editId="1D2931E3">
                <wp:simplePos x="0" y="0"/>
                <wp:positionH relativeFrom="column">
                  <wp:posOffset>979805</wp:posOffset>
                </wp:positionH>
                <wp:positionV relativeFrom="paragraph">
                  <wp:posOffset>177619</wp:posOffset>
                </wp:positionV>
                <wp:extent cx="470789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7890" cy="1404620"/>
                        </a:xfrm>
                        <a:prstGeom prst="rect">
                          <a:avLst/>
                        </a:prstGeom>
                        <a:noFill/>
                        <a:ln w="9525">
                          <a:noFill/>
                          <a:miter lim="800000"/>
                          <a:headEnd/>
                          <a:tailEnd/>
                        </a:ln>
                      </wps:spPr>
                      <wps:txbx>
                        <w:txbxContent>
                          <w:p w14:paraId="1DE26CA5" w14:textId="3BF41D19" w:rsidR="00040030" w:rsidRPr="005B2CE0" w:rsidRDefault="00040030" w:rsidP="00040030">
                            <w:pPr>
                              <w:rPr>
                                <w:b/>
                                <w:bCs/>
                                <w:sz w:val="18"/>
                                <w:szCs w:val="18"/>
                              </w:rPr>
                            </w:pPr>
                            <w:r w:rsidRPr="005B2CE0">
                              <w:rPr>
                                <w:b/>
                                <w:bCs/>
                                <w:sz w:val="18"/>
                                <w:szCs w:val="18"/>
                              </w:rPr>
                              <w:t>Scan the QR code to learn more about the factors that affect manure composition, properties of manure, how to properly sample manure for analysis</w:t>
                            </w:r>
                            <w:r w:rsidR="00EB6B80">
                              <w:rPr>
                                <w:b/>
                                <w:bCs/>
                                <w:sz w:val="18"/>
                                <w:szCs w:val="18"/>
                              </w:rPr>
                              <w:t xml:space="preserve"> </w:t>
                            </w:r>
                            <w:r w:rsidR="00EB6B80" w:rsidRPr="00EB6B80">
                              <w:rPr>
                                <w:b/>
                                <w:bCs/>
                                <w:sz w:val="18"/>
                                <w:szCs w:val="18"/>
                              </w:rPr>
                              <w:t>(</w:t>
                            </w:r>
                            <w:r w:rsidR="00EB6B80" w:rsidRPr="00EB6B80">
                              <w:rPr>
                                <w:b/>
                                <w:bCs/>
                                <w:sz w:val="18"/>
                                <w:szCs w:val="18"/>
                              </w:rPr>
                              <w:t>Properties of Manure, Manitoba Agriculture 2015)</w:t>
                            </w:r>
                            <w:r w:rsidRPr="00EB6B80">
                              <w:rPr>
                                <w:b/>
                                <w:bCs/>
                                <w:sz w:val="18"/>
                                <w:szCs w:val="18"/>
                              </w:rPr>
                              <w:t>.</w:t>
                            </w:r>
                          </w:p>
                          <w:p w14:paraId="467239C9" w14:textId="6FC61A0E" w:rsidR="00040030" w:rsidRDefault="0004003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ADE543E" id="_x0000_t202" coordsize="21600,21600" o:spt="202" path="m,l,21600r21600,l21600,xe">
                <v:stroke joinstyle="miter"/>
                <v:path gradientshapeok="t" o:connecttype="rect"/>
              </v:shapetype>
              <v:shape id="Text Box 2" o:spid="_x0000_s1026" type="#_x0000_t202" style="position:absolute;margin-left:77.15pt;margin-top:14pt;width:370.7pt;height:110.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" filled="f" stroked="f">
                <v:textbox style="mso-fit-shape-to-text:t">
                  <w:txbxContent>
                    <w:p w14:paraId="1DE26CA5" w14:textId="3BF41D19" w:rsidR="00040030" w:rsidRPr="005B2CE0" w:rsidRDefault="00040030" w:rsidP="00040030">
                      <w:pPr>
                        <w:rPr>
                          <w:b/>
                          <w:bCs/>
                          <w:sz w:val="18"/>
                          <w:szCs w:val="18"/>
                        </w:rPr>
                      </w:pPr>
                      <w:r w:rsidRPr="005B2CE0">
                        <w:rPr>
                          <w:b/>
                          <w:bCs/>
                          <w:sz w:val="18"/>
                          <w:szCs w:val="18"/>
                        </w:rPr>
                        <w:t>Scan the QR code to learn more about the factors that affect manure composition, properties of manure, how to properly sample manure for analysis</w:t>
                      </w:r>
                      <w:r w:rsidR="00EB6B80">
                        <w:rPr>
                          <w:b/>
                          <w:bCs/>
                          <w:sz w:val="18"/>
                          <w:szCs w:val="18"/>
                        </w:rPr>
                        <w:t xml:space="preserve"> </w:t>
                      </w:r>
                      <w:r w:rsidR="00EB6B80" w:rsidRPr="00EB6B80">
                        <w:rPr>
                          <w:b/>
                          <w:bCs/>
                          <w:sz w:val="18"/>
                          <w:szCs w:val="18"/>
                        </w:rPr>
                        <w:t>(</w:t>
                      </w:r>
                      <w:r w:rsidR="00EB6B80" w:rsidRPr="00EB6B80">
                        <w:rPr>
                          <w:b/>
                          <w:bCs/>
                          <w:sz w:val="18"/>
                          <w:szCs w:val="18"/>
                        </w:rPr>
                        <w:t>Properties of Manure, Manitoba Agriculture 2015)</w:t>
                      </w:r>
                      <w:r w:rsidRPr="00EB6B80">
                        <w:rPr>
                          <w:b/>
                          <w:bCs/>
                          <w:sz w:val="18"/>
                          <w:szCs w:val="18"/>
                        </w:rPr>
                        <w:t>.</w:t>
                      </w:r>
                    </w:p>
                    <w:p w14:paraId="467239C9" w14:textId="6FC61A0E" w:rsidR="00040030" w:rsidRDefault="00040030"/>
                  </w:txbxContent>
                </v:textbox>
              </v:shape>
            </w:pict>
          </mc:Fallback>
        </mc:AlternateContent>
      </w:r>
      <w:r w:rsidRPr="006B304A">
        <w:drawing>
          <wp:anchor distT="0" distB="0" distL="114300" distR="114300" simplePos="0" relativeHeight="251662336" behindDoc="0" locked="0" layoutInCell="1" allowOverlap="1" wp14:anchorId="7E91622C" wp14:editId="016A0DD6">
            <wp:simplePos x="0" y="0"/>
            <wp:positionH relativeFrom="column">
              <wp:posOffset>288290</wp:posOffset>
            </wp:positionH>
            <wp:positionV relativeFrom="paragraph">
              <wp:posOffset>116478</wp:posOffset>
            </wp:positionV>
            <wp:extent cx="658586" cy="646109"/>
            <wp:effectExtent l="0" t="0" r="8255" b="1905"/>
            <wp:wrapNone/>
            <wp:docPr id="149308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878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8586" cy="646109"/>
                    </a:xfrm>
                    <a:prstGeom prst="rect">
                      <a:avLst/>
                    </a:prstGeom>
                  </pic:spPr>
                </pic:pic>
              </a:graphicData>
            </a:graphic>
            <wp14:sizeRelH relativeFrom="margin">
              <wp14:pctWidth>0</wp14:pctWidth>
            </wp14:sizeRelH>
            <wp14:sizeRelV relativeFrom="margin">
              <wp14:pctHeight>0</wp14:pctHeight>
            </wp14:sizeRelV>
          </wp:anchor>
        </w:drawing>
      </w:r>
      <w:r w:rsidR="00E0593A" w:rsidRPr="005B2CE0">
        <w:rPr>
          <w:b/>
          <w:bCs/>
          <w:sz w:val="18"/>
          <w:szCs w:val="18"/>
        </w:rPr>
        <w:tab/>
      </w:r>
      <w:r w:rsidR="005B2CE0">
        <w:rPr>
          <w:b/>
          <w:bCs/>
          <w:sz w:val="18"/>
          <w:szCs w:val="18"/>
        </w:rPr>
        <w:t xml:space="preserve">             </w:t>
      </w:r>
    </w:p>
    <w:p w14:paraId="0ABC2F0E" w14:textId="3057B328" w:rsidR="00200F0E" w:rsidRPr="00AA45DC" w:rsidRDefault="00200F0E" w:rsidP="00200F0E">
      <w:pPr>
        <w:rPr>
          <w:b/>
          <w:bCs/>
        </w:rPr>
      </w:pPr>
      <w:r w:rsidRPr="00AA45DC">
        <w:rPr>
          <w:b/>
          <w:bCs/>
        </w:rPr>
        <w:lastRenderedPageBreak/>
        <w:t>Free Run housing Manure Collection:</w:t>
      </w:r>
    </w:p>
    <w:p w14:paraId="7065E88D" w14:textId="5AEB628E" w:rsidR="00200F0E" w:rsidRDefault="00200F0E" w:rsidP="00200F0E">
      <w:r>
        <w:t>In Free Run housing systems hens have access to roam freely inside the entire barn. Some operations have slotted floors for the manure to fall through and collect beneath others have solid floors with wood shavings or straw</w:t>
      </w:r>
      <w:r w:rsidR="008316AF">
        <w:t>, which may be collected multiple times a year or annually</w:t>
      </w:r>
      <w:r>
        <w:t>.</w:t>
      </w:r>
    </w:p>
    <w:p w14:paraId="1D8F1B2D" w14:textId="4D319E15" w:rsidR="00F43D9F" w:rsidRPr="00F43D9F" w:rsidRDefault="00200F0E" w:rsidP="00EB6B80">
      <w:pPr>
        <w:rPr>
          <w:b/>
          <w:bCs/>
        </w:rPr>
      </w:pPr>
      <w:r w:rsidRPr="00F43D9F">
        <w:rPr>
          <w:b/>
          <w:bCs/>
        </w:rPr>
        <w:t xml:space="preserve">Other Laying Hen Housing </w:t>
      </w:r>
      <w:r w:rsidR="00F43D9F" w:rsidRPr="00F43D9F">
        <w:rPr>
          <w:b/>
          <w:bCs/>
        </w:rPr>
        <w:t>Operations:</w:t>
      </w:r>
    </w:p>
    <w:p w14:paraId="0074A06A" w14:textId="366E3C01" w:rsidR="00EB6B80" w:rsidRDefault="00EB6B80" w:rsidP="00EB6B80">
      <w:r>
        <w:t>Most newer operations in Manitoba are dry manure operations that use manure belts or high-rise systems. Some older or mixed livestock operations will have liquid manure collection and storage systems</w:t>
      </w:r>
      <w:r>
        <w:t xml:space="preserve"> </w:t>
      </w:r>
      <w:r>
        <w:t xml:space="preserve">(Poultry Producer Oct 2021, Mississippi State University Extension Service). </w:t>
      </w:r>
    </w:p>
    <w:p w14:paraId="350D18A0" w14:textId="12488ECF" w:rsidR="00101BC7" w:rsidRDefault="00101BC7" w:rsidP="002B22D6">
      <w:r w:rsidRPr="002219A1">
        <w:rPr>
          <w:b/>
          <w:bCs/>
        </w:rPr>
        <w:t xml:space="preserve">Table </w:t>
      </w:r>
      <w:r w:rsidR="00DB0667">
        <w:rPr>
          <w:b/>
          <w:bCs/>
        </w:rPr>
        <w:t>2</w:t>
      </w:r>
      <w:r w:rsidRPr="002219A1">
        <w:rPr>
          <w:b/>
          <w:bCs/>
        </w:rPr>
        <w:t>:</w:t>
      </w:r>
      <w:r>
        <w:t xml:space="preserve"> </w:t>
      </w:r>
      <w:r w:rsidR="002219A1">
        <w:t>Comparison</w:t>
      </w:r>
      <w:r w:rsidR="00085147">
        <w:t xml:space="preserve"> of manure belt and </w:t>
      </w:r>
      <w:r w:rsidR="005E20FF">
        <w:t>high-rise</w:t>
      </w:r>
      <w:r w:rsidR="00085147">
        <w:t xml:space="preserve"> </w:t>
      </w:r>
      <w:r w:rsidR="00E06D77">
        <w:t>hen</w:t>
      </w:r>
      <w:r w:rsidR="00085147">
        <w:t xml:space="preserve"> layer </w:t>
      </w:r>
      <w:r w:rsidR="00E06D77">
        <w:t xml:space="preserve">dry </w:t>
      </w:r>
      <w:r w:rsidR="00085147">
        <w:t>manure systems</w:t>
      </w:r>
      <w:r w:rsidR="00EB6B80">
        <w:t xml:space="preserve"> </w:t>
      </w:r>
      <w:r w:rsidR="00EB6B80" w:rsidRPr="00EB6B80">
        <w:rPr>
          <w:sz w:val="18"/>
          <w:szCs w:val="18"/>
        </w:rPr>
        <w:t>(Poultry Producer Oct 2021, Mississippi State University Extension Service).</w:t>
      </w:r>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5952"/>
      </w:tblGrid>
      <w:tr w:rsidR="00A00EF9" w14:paraId="11C17545" w14:textId="77777777" w:rsidTr="00863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bottom w:val="none" w:sz="0" w:space="0" w:color="auto"/>
              <w:right w:val="none" w:sz="0" w:space="0" w:color="auto"/>
            </w:tcBorders>
            <w:shd w:val="clear" w:color="auto" w:fill="538135" w:themeFill="accent6" w:themeFillShade="BF"/>
          </w:tcPr>
          <w:p w14:paraId="4887D4AB" w14:textId="117DD769" w:rsidR="00A00EF9" w:rsidRDefault="00A00EF9" w:rsidP="00101BC7">
            <w:pPr>
              <w:jc w:val="center"/>
            </w:pPr>
            <w:r>
              <w:t>Manure Belt System</w:t>
            </w:r>
          </w:p>
        </w:tc>
        <w:tc>
          <w:tcPr>
            <w:tcW w:w="5952" w:type="dxa"/>
            <w:tcBorders>
              <w:top w:val="none" w:sz="0" w:space="0" w:color="auto"/>
              <w:left w:val="none" w:sz="0" w:space="0" w:color="auto"/>
              <w:bottom w:val="none" w:sz="0" w:space="0" w:color="auto"/>
              <w:right w:val="none" w:sz="0" w:space="0" w:color="auto"/>
            </w:tcBorders>
            <w:shd w:val="clear" w:color="auto" w:fill="538135" w:themeFill="accent6" w:themeFillShade="BF"/>
          </w:tcPr>
          <w:p w14:paraId="1DF66D07" w14:textId="6804920F" w:rsidR="00A00EF9" w:rsidRDefault="00A00EF9" w:rsidP="00101BC7">
            <w:pPr>
              <w:jc w:val="center"/>
              <w:cnfStyle w:val="100000000000" w:firstRow="1" w:lastRow="0" w:firstColumn="0" w:lastColumn="0" w:oddVBand="0" w:evenVBand="0" w:oddHBand="0" w:evenHBand="0" w:firstRowFirstColumn="0" w:firstRowLastColumn="0" w:lastRowFirstColumn="0" w:lastRowLastColumn="0"/>
            </w:pPr>
            <w:r>
              <w:t>High</w:t>
            </w:r>
            <w:r w:rsidR="005E20FF">
              <w:t>-</w:t>
            </w:r>
            <w:r>
              <w:t>Rise System</w:t>
            </w:r>
          </w:p>
        </w:tc>
      </w:tr>
      <w:tr w:rsidR="00991B27" w14:paraId="5FD67C54" w14:textId="77777777" w:rsidTr="00863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D49571" w14:textId="5DEC6E7A" w:rsidR="00991B27" w:rsidRPr="00AA76F4" w:rsidRDefault="00991B27" w:rsidP="002B22D6">
            <w:pPr>
              <w:rPr>
                <w:b w:val="0"/>
                <w:bCs w:val="0"/>
              </w:rPr>
            </w:pPr>
            <w:r w:rsidRPr="00AA76F4">
              <w:rPr>
                <w:b w:val="0"/>
                <w:bCs w:val="0"/>
              </w:rPr>
              <w:t xml:space="preserve">Manure drops </w:t>
            </w:r>
            <w:r w:rsidR="00915C44" w:rsidRPr="00AA76F4">
              <w:rPr>
                <w:b w:val="0"/>
                <w:bCs w:val="0"/>
              </w:rPr>
              <w:t xml:space="preserve">onto belt beneath cage row and is transferred </w:t>
            </w:r>
            <w:r w:rsidR="00AA76F4" w:rsidRPr="00AA76F4">
              <w:rPr>
                <w:b w:val="0"/>
                <w:bCs w:val="0"/>
              </w:rPr>
              <w:t>end of the house and outside for removal for storage or composting</w:t>
            </w:r>
            <w:r w:rsidR="00D9435D">
              <w:rPr>
                <w:b w:val="0"/>
                <w:bCs w:val="0"/>
              </w:rPr>
              <w:t>.</w:t>
            </w:r>
          </w:p>
        </w:tc>
        <w:tc>
          <w:tcPr>
            <w:tcW w:w="5952" w:type="dxa"/>
          </w:tcPr>
          <w:p w14:paraId="0E75FF79" w14:textId="47A08B65" w:rsidR="00991B27" w:rsidRDefault="001B75E9" w:rsidP="002B22D6">
            <w:pPr>
              <w:cnfStyle w:val="000000100000" w:firstRow="0" w:lastRow="0" w:firstColumn="0" w:lastColumn="0" w:oddVBand="0" w:evenVBand="0" w:oddHBand="1" w:evenHBand="0" w:firstRowFirstColumn="0" w:firstRowLastColumn="0" w:lastRowFirstColumn="0" w:lastRowLastColumn="0"/>
            </w:pPr>
            <w:r>
              <w:t xml:space="preserve">Manure drops / falls </w:t>
            </w:r>
            <w:r w:rsidR="00403056">
              <w:t>beneath</w:t>
            </w:r>
            <w:r>
              <w:t xml:space="preserve"> the cages on to dropping boards that are cleaned 4-6x a day</w:t>
            </w:r>
            <w:r w:rsidR="00594C73">
              <w:t xml:space="preserve"> or into storage below the cages (can be stored for up to 1 year)</w:t>
            </w:r>
            <w:r w:rsidR="00D9435D">
              <w:t>.</w:t>
            </w:r>
          </w:p>
        </w:tc>
      </w:tr>
      <w:tr w:rsidR="00DE3D3F" w14:paraId="26EC0484" w14:textId="77777777" w:rsidTr="008635E5">
        <w:tc>
          <w:tcPr>
            <w:cnfStyle w:val="001000000000" w:firstRow="0" w:lastRow="0" w:firstColumn="1" w:lastColumn="0" w:oddVBand="0" w:evenVBand="0" w:oddHBand="0" w:evenHBand="0" w:firstRowFirstColumn="0" w:firstRowLastColumn="0" w:lastRowFirstColumn="0" w:lastRowLastColumn="0"/>
            <w:tcW w:w="4675" w:type="dxa"/>
          </w:tcPr>
          <w:p w14:paraId="195FF1EA" w14:textId="24A96458" w:rsidR="00DE3D3F" w:rsidRPr="00AA76F4" w:rsidRDefault="00DE3D3F" w:rsidP="002B22D6">
            <w:pPr>
              <w:rPr>
                <w:b w:val="0"/>
                <w:bCs w:val="0"/>
              </w:rPr>
            </w:pPr>
            <w:r>
              <w:rPr>
                <w:b w:val="0"/>
                <w:bCs w:val="0"/>
              </w:rPr>
              <w:t>Manure is dried while carried along on manure belt</w:t>
            </w:r>
          </w:p>
        </w:tc>
        <w:tc>
          <w:tcPr>
            <w:tcW w:w="5952" w:type="dxa"/>
          </w:tcPr>
          <w:p w14:paraId="10D06CD6" w14:textId="3514F702" w:rsidR="00DE3D3F" w:rsidRDefault="00841410" w:rsidP="002B22D6">
            <w:pPr>
              <w:cnfStyle w:val="000000000000" w:firstRow="0" w:lastRow="0" w:firstColumn="0" w:lastColumn="0" w:oddVBand="0" w:evenVBand="0" w:oddHBand="0" w:evenHBand="0" w:firstRowFirstColumn="0" w:firstRowLastColumn="0" w:lastRowFirstColumn="0" w:lastRowLastColumn="0"/>
            </w:pPr>
            <w:r>
              <w:t xml:space="preserve">Manure drying is done via </w:t>
            </w:r>
            <w:r w:rsidR="00594C73">
              <w:t>ventilation</w:t>
            </w:r>
            <w:r>
              <w:t xml:space="preserve"> air passing through </w:t>
            </w:r>
            <w:r w:rsidR="002D52B7">
              <w:t>the hen and cage area and directed to flow over manure</w:t>
            </w:r>
            <w:r w:rsidR="006A7FAE">
              <w:t xml:space="preserve">. </w:t>
            </w:r>
          </w:p>
        </w:tc>
      </w:tr>
      <w:tr w:rsidR="006A7FAE" w14:paraId="26B56227" w14:textId="77777777" w:rsidTr="00863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6DAEB3" w14:textId="1E5FD2FE" w:rsidR="006A7FAE" w:rsidRPr="00AA76F4" w:rsidRDefault="006A7FAE" w:rsidP="002B22D6">
            <w:pPr>
              <w:rPr>
                <w:b w:val="0"/>
                <w:bCs w:val="0"/>
              </w:rPr>
            </w:pPr>
            <w:r w:rsidRPr="00AA76F4">
              <w:rPr>
                <w:b w:val="0"/>
                <w:bCs w:val="0"/>
                <w:noProof/>
              </w:rPr>
              <mc:AlternateContent>
                <mc:Choice Requires="wps">
                  <w:drawing>
                    <wp:anchor distT="0" distB="0" distL="114300" distR="114300" simplePos="0" relativeHeight="251659264" behindDoc="0" locked="0" layoutInCell="1" allowOverlap="1" wp14:anchorId="2B3C5F65" wp14:editId="627585BE">
                      <wp:simplePos x="0" y="0"/>
                      <wp:positionH relativeFrom="column">
                        <wp:posOffset>2125029</wp:posOffset>
                      </wp:positionH>
                      <wp:positionV relativeFrom="paragraph">
                        <wp:posOffset>24428</wp:posOffset>
                      </wp:positionV>
                      <wp:extent cx="0" cy="144000"/>
                      <wp:effectExtent l="76200" t="0" r="57150" b="66040"/>
                      <wp:wrapNone/>
                      <wp:docPr id="1326862937" name="Straight Arrow Connector 1"/>
                      <wp:cNvGraphicFramePr/>
                      <a:graphic xmlns:a="http://schemas.openxmlformats.org/drawingml/2006/main">
                        <a:graphicData uri="http://schemas.microsoft.com/office/word/2010/wordprocessingShape">
                          <wps:wsp>
                            <wps:cNvCnPr/>
                            <wps:spPr>
                              <a:xfrm>
                                <a:off x="0" y="0"/>
                                <a:ext cx="0" cy="14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063CED" id="_x0000_t32" coordsize="21600,21600" o:spt="32" o:oned="t" path="m,l21600,21600e" filled="f">
                      <v:path arrowok="t" fillok="f" o:connecttype="none"/>
                      <o:lock v:ext="edit" shapetype="t"/>
                    </v:shapetype>
                    <v:shape id="Straight Arrow Connector 1" o:spid="_x0000_s1026" type="#_x0000_t32" style="position:absolute;margin-left:167.35pt;margin-top:1.9pt;width:0;height:1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" strokecolor="black [3213]" strokeweight=".5pt">
                      <v:stroke endarrow="block" joinstyle="miter"/>
                    </v:shape>
                  </w:pict>
                </mc:Fallback>
              </mc:AlternateContent>
            </w:r>
            <w:r w:rsidRPr="00AA76F4">
              <w:rPr>
                <w:b w:val="0"/>
                <w:bCs w:val="0"/>
              </w:rPr>
              <w:t>Generally better indoor air quality (    NH</w:t>
            </w:r>
            <w:r w:rsidRPr="00AA76F4">
              <w:rPr>
                <w:b w:val="0"/>
                <w:bCs w:val="0"/>
                <w:vertAlign w:val="subscript"/>
              </w:rPr>
              <w:t>3</w:t>
            </w:r>
            <w:r w:rsidRPr="00AA76F4">
              <w:rPr>
                <w:b w:val="0"/>
                <w:bCs w:val="0"/>
              </w:rPr>
              <w:t>)</w:t>
            </w:r>
          </w:p>
        </w:tc>
        <w:tc>
          <w:tcPr>
            <w:tcW w:w="5952" w:type="dxa"/>
          </w:tcPr>
          <w:p w14:paraId="73D3FD9D" w14:textId="77493E85" w:rsidR="006A7FAE" w:rsidRDefault="007B7477" w:rsidP="002B22D6">
            <w:pPr>
              <w:cnfStyle w:val="000000100000" w:firstRow="0" w:lastRow="0" w:firstColumn="0" w:lastColumn="0" w:oddVBand="0" w:evenVBand="0" w:oddHBand="1" w:evenHBand="0" w:firstRowFirstColumn="0" w:firstRowLastColumn="0" w:lastRowFirstColumn="0" w:lastRowLastColumn="0"/>
            </w:pPr>
            <w:r>
              <w:t xml:space="preserve">Directed flow of air over manure keeps </w:t>
            </w:r>
            <w:r w:rsidR="0039340F">
              <w:t xml:space="preserve">most of the </w:t>
            </w:r>
            <w:r>
              <w:t>NH</w:t>
            </w:r>
            <w:r w:rsidRPr="007B7477">
              <w:rPr>
                <w:vertAlign w:val="subscript"/>
              </w:rPr>
              <w:t>3</w:t>
            </w:r>
            <w:r>
              <w:t xml:space="preserve"> from reaching the hens</w:t>
            </w:r>
          </w:p>
        </w:tc>
      </w:tr>
      <w:tr w:rsidR="00A00EF9" w14:paraId="3300FD24" w14:textId="77777777" w:rsidTr="008635E5">
        <w:tc>
          <w:tcPr>
            <w:cnfStyle w:val="001000000000" w:firstRow="0" w:lastRow="0" w:firstColumn="1" w:lastColumn="0" w:oddVBand="0" w:evenVBand="0" w:oddHBand="0" w:evenHBand="0" w:firstRowFirstColumn="0" w:firstRowLastColumn="0" w:lastRowFirstColumn="0" w:lastRowLastColumn="0"/>
            <w:tcW w:w="4675" w:type="dxa"/>
          </w:tcPr>
          <w:p w14:paraId="45BC95BB" w14:textId="7993B7BE" w:rsidR="00A00EF9" w:rsidRPr="00AA76F4" w:rsidRDefault="00A00EF9" w:rsidP="002B22D6">
            <w:pPr>
              <w:rPr>
                <w:b w:val="0"/>
                <w:bCs w:val="0"/>
              </w:rPr>
            </w:pPr>
            <w:r w:rsidRPr="00AA76F4">
              <w:rPr>
                <w:b w:val="0"/>
                <w:bCs w:val="0"/>
              </w:rPr>
              <w:t>50% higher installation costs</w:t>
            </w:r>
            <w:r w:rsidR="003C3D37">
              <w:rPr>
                <w:b w:val="0"/>
                <w:bCs w:val="0"/>
              </w:rPr>
              <w:t xml:space="preserve"> and </w:t>
            </w:r>
            <w:r w:rsidR="003C3D37" w:rsidRPr="00AA76F4">
              <w:rPr>
                <w:b w:val="0"/>
                <w:bCs w:val="0"/>
              </w:rPr>
              <w:t>Less labour intensive, but belt maintenance is crucial</w:t>
            </w:r>
            <w:r w:rsidR="003C3D37">
              <w:rPr>
                <w:b w:val="0"/>
                <w:bCs w:val="0"/>
              </w:rPr>
              <w:t xml:space="preserve">  </w:t>
            </w:r>
          </w:p>
        </w:tc>
        <w:tc>
          <w:tcPr>
            <w:tcW w:w="5952" w:type="dxa"/>
          </w:tcPr>
          <w:p w14:paraId="6EC91394" w14:textId="77777777" w:rsidR="00A00EF9" w:rsidRDefault="00A00EF9" w:rsidP="002B22D6">
            <w:pPr>
              <w:cnfStyle w:val="000000000000" w:firstRow="0" w:lastRow="0" w:firstColumn="0" w:lastColumn="0" w:oddVBand="0" w:evenVBand="0" w:oddHBand="0" w:evenHBand="0" w:firstRowFirstColumn="0" w:firstRowLastColumn="0" w:lastRowFirstColumn="0" w:lastRowLastColumn="0"/>
            </w:pPr>
          </w:p>
        </w:tc>
      </w:tr>
    </w:tbl>
    <w:p w14:paraId="7B1EA1BF" w14:textId="6FE2B403" w:rsidR="003D0392" w:rsidRDefault="00072983" w:rsidP="00BD3D43">
      <w:r>
        <w:t xml:space="preserve"> </w:t>
      </w:r>
    </w:p>
    <w:p w14:paraId="698E4849" w14:textId="766B68B7" w:rsidR="00F3700B" w:rsidRDefault="0048092B" w:rsidP="00BD3D43">
      <w:pPr>
        <w:rPr>
          <w:noProof/>
        </w:rPr>
      </w:pPr>
      <w:r w:rsidRPr="0048092B">
        <w:drawing>
          <wp:anchor distT="0" distB="0" distL="114300" distR="114300" simplePos="0" relativeHeight="251660288" behindDoc="0" locked="0" layoutInCell="1" allowOverlap="1" wp14:anchorId="5A61E8BC" wp14:editId="540131AB">
            <wp:simplePos x="0" y="0"/>
            <wp:positionH relativeFrom="margin">
              <wp:align>left</wp:align>
            </wp:positionH>
            <wp:positionV relativeFrom="paragraph">
              <wp:posOffset>2721</wp:posOffset>
            </wp:positionV>
            <wp:extent cx="133350" cy="116840"/>
            <wp:effectExtent l="0" t="0" r="0" b="0"/>
            <wp:wrapNone/>
            <wp:docPr id="43457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74260" name=""/>
                    <pic:cNvPicPr/>
                  </pic:nvPicPr>
                  <pic:blipFill>
                    <a:blip r:embed="rId9">
                      <a:extLst>
                        <a:ext uri="{28A0092B-C50C-407E-A947-70E740481C1C}">
                          <a14:useLocalDpi xmlns:a14="http://schemas.microsoft.com/office/drawing/2010/main" val="0"/>
                        </a:ext>
                      </a:extLst>
                    </a:blip>
                    <a:stretch>
                      <a:fillRect/>
                    </a:stretch>
                  </pic:blipFill>
                  <pic:spPr>
                    <a:xfrm>
                      <a:off x="0" y="0"/>
                      <a:ext cx="133350" cy="116840"/>
                    </a:xfrm>
                    <a:prstGeom prst="rect">
                      <a:avLst/>
                    </a:prstGeom>
                  </pic:spPr>
                </pic:pic>
              </a:graphicData>
            </a:graphic>
          </wp:anchor>
        </w:drawing>
      </w:r>
      <w:r w:rsidR="003E3A3B" w:rsidRPr="003E3A3B">
        <w:drawing>
          <wp:inline distT="0" distB="0" distL="0" distR="0" wp14:anchorId="446974B5" wp14:editId="57CD05F7">
            <wp:extent cx="3045278" cy="1475788"/>
            <wp:effectExtent l="0" t="0" r="3175" b="0"/>
            <wp:docPr id="10164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1829" name=""/>
                    <pic:cNvPicPr/>
                  </pic:nvPicPr>
                  <pic:blipFill>
                    <a:blip r:embed="rId10"/>
                    <a:stretch>
                      <a:fillRect/>
                    </a:stretch>
                  </pic:blipFill>
                  <pic:spPr>
                    <a:xfrm>
                      <a:off x="0" y="0"/>
                      <a:ext cx="3059664" cy="1482760"/>
                    </a:xfrm>
                    <a:prstGeom prst="rect">
                      <a:avLst/>
                    </a:prstGeom>
                  </pic:spPr>
                </pic:pic>
              </a:graphicData>
            </a:graphic>
          </wp:inline>
        </w:drawing>
      </w:r>
      <w:r w:rsidR="003E3A3B" w:rsidRPr="003E3A3B">
        <w:t xml:space="preserve"> </w:t>
      </w:r>
      <w:r w:rsidR="003E3A3B" w:rsidRPr="00F3700B">
        <w:drawing>
          <wp:inline distT="0" distB="0" distL="0" distR="0" wp14:anchorId="6D869F61" wp14:editId="609D488B">
            <wp:extent cx="2827545" cy="1344385"/>
            <wp:effectExtent l="0" t="0" r="0" b="8255"/>
            <wp:docPr id="296697540" name="Picture 1"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97540" name="Picture 1" descr="A diagram of a building&#10;&#10;Description automatically generated"/>
                    <pic:cNvPicPr/>
                  </pic:nvPicPr>
                  <pic:blipFill>
                    <a:blip r:embed="rId11"/>
                    <a:stretch>
                      <a:fillRect/>
                    </a:stretch>
                  </pic:blipFill>
                  <pic:spPr>
                    <a:xfrm>
                      <a:off x="0" y="0"/>
                      <a:ext cx="2844152" cy="1352281"/>
                    </a:xfrm>
                    <a:prstGeom prst="rect">
                      <a:avLst/>
                    </a:prstGeom>
                  </pic:spPr>
                </pic:pic>
              </a:graphicData>
            </a:graphic>
          </wp:inline>
        </w:drawing>
      </w:r>
      <w:r w:rsidRPr="0048092B">
        <w:rPr>
          <w:noProof/>
        </w:rPr>
        <w:t xml:space="preserve"> </w:t>
      </w:r>
    </w:p>
    <w:p w14:paraId="618F4576" w14:textId="0D4AFB01" w:rsidR="003E3A3B" w:rsidRDefault="0048092B" w:rsidP="00BD3D43">
      <w:r w:rsidRPr="000D01D3">
        <w:rPr>
          <w:b/>
          <w:bCs/>
        </w:rPr>
        <w:t xml:space="preserve">Figure </w:t>
      </w:r>
      <w:r w:rsidR="000D01D3" w:rsidRPr="000D01D3">
        <w:rPr>
          <w:b/>
          <w:bCs/>
        </w:rPr>
        <w:t>1</w:t>
      </w:r>
      <w:r w:rsidRPr="000D01D3">
        <w:rPr>
          <w:b/>
          <w:bCs/>
        </w:rPr>
        <w:t>:</w:t>
      </w:r>
      <w:r>
        <w:t xml:space="preserve"> Schematic representation of high</w:t>
      </w:r>
      <w:r w:rsidR="00F82F0B">
        <w:t xml:space="preserve">-rise </w:t>
      </w:r>
      <w:r w:rsidR="00833D7A">
        <w:t xml:space="preserve">(a) </w:t>
      </w:r>
      <w:r w:rsidR="00F82F0B">
        <w:t xml:space="preserve">and manure belt (b) layer houses </w:t>
      </w:r>
      <w:r w:rsidR="00F82F0B" w:rsidRPr="00EB6B80">
        <w:rPr>
          <w:sz w:val="18"/>
          <w:szCs w:val="18"/>
        </w:rPr>
        <w:t>(</w:t>
      </w:r>
      <w:r w:rsidR="006C47A8" w:rsidRPr="00EB6B80">
        <w:rPr>
          <w:sz w:val="18"/>
          <w:szCs w:val="18"/>
        </w:rPr>
        <w:t>Poultry Producer Oct 2021</w:t>
      </w:r>
      <w:r w:rsidR="00E20347" w:rsidRPr="00EB6B80">
        <w:rPr>
          <w:sz w:val="18"/>
          <w:szCs w:val="18"/>
        </w:rPr>
        <w:t>, Mississippi State University Extension Service</w:t>
      </w:r>
      <w:r w:rsidR="006C47A8" w:rsidRPr="00EB6B80">
        <w:rPr>
          <w:sz w:val="18"/>
          <w:szCs w:val="18"/>
        </w:rPr>
        <w:t>)</w:t>
      </w:r>
      <w:r w:rsidR="008652D4" w:rsidRPr="00EB6B80">
        <w:rPr>
          <w:sz w:val="18"/>
          <w:szCs w:val="18"/>
        </w:rPr>
        <w:t>.</w:t>
      </w:r>
    </w:p>
    <w:p w14:paraId="5ED658E3" w14:textId="77777777" w:rsidR="008652D4" w:rsidRDefault="008652D4" w:rsidP="00BD3D43"/>
    <w:p w14:paraId="5A41574A" w14:textId="37224DEF" w:rsidR="00F43D9F" w:rsidRPr="00347EC5" w:rsidRDefault="008316AF" w:rsidP="00BD3D43">
      <w:pPr>
        <w:rPr>
          <w:b/>
          <w:bCs/>
        </w:rPr>
      </w:pPr>
      <w:r w:rsidRPr="00347EC5">
        <w:rPr>
          <w:b/>
          <w:bCs/>
        </w:rPr>
        <w:t xml:space="preserve">How </w:t>
      </w:r>
      <w:r w:rsidR="009024E7" w:rsidRPr="00347EC5">
        <w:rPr>
          <w:b/>
          <w:bCs/>
        </w:rPr>
        <w:t>does manure collection differ between OK farms Operation and other styles of housing units?</w:t>
      </w:r>
    </w:p>
    <w:p w14:paraId="40E96FB2" w14:textId="77777777" w:rsidR="009024E7" w:rsidRPr="00347EC5" w:rsidRDefault="009024E7" w:rsidP="00BD3D43">
      <w:pPr>
        <w:rPr>
          <w:b/>
          <w:bCs/>
        </w:rPr>
      </w:pPr>
    </w:p>
    <w:p w14:paraId="49C6840D" w14:textId="56C0C5B8" w:rsidR="005E20FF" w:rsidRPr="00347EC5" w:rsidRDefault="005E20FF" w:rsidP="00BD3D43">
      <w:pPr>
        <w:rPr>
          <w:b/>
          <w:bCs/>
        </w:rPr>
      </w:pPr>
    </w:p>
    <w:p w14:paraId="733996F3" w14:textId="018596CB" w:rsidR="009024E7" w:rsidRPr="00347EC5" w:rsidRDefault="005E20FF" w:rsidP="00BD3D43">
      <w:pPr>
        <w:rPr>
          <w:b/>
          <w:bCs/>
        </w:rPr>
      </w:pPr>
      <w:r w:rsidRPr="00347EC5">
        <w:rPr>
          <w:b/>
          <w:bCs/>
        </w:rPr>
        <w:t>How and when does OK Farms apply their manure?</w:t>
      </w:r>
      <w:r w:rsidR="00AB6CAC" w:rsidRPr="00347EC5">
        <w:rPr>
          <w:b/>
          <w:bCs/>
        </w:rPr>
        <w:t xml:space="preserve"> Do they compost first?</w:t>
      </w:r>
    </w:p>
    <w:p w14:paraId="7FF57E90" w14:textId="2F09542D" w:rsidR="00AB6CAC" w:rsidRPr="00347EC5" w:rsidRDefault="00AB6CAC" w:rsidP="00BD3D43">
      <w:pPr>
        <w:rPr>
          <w:b/>
          <w:bCs/>
        </w:rPr>
      </w:pPr>
    </w:p>
    <w:p w14:paraId="6E26A03C" w14:textId="61A082A6" w:rsidR="008635E5" w:rsidRPr="00347EC5" w:rsidRDefault="008635E5" w:rsidP="00BD3D43">
      <w:pPr>
        <w:rPr>
          <w:b/>
          <w:bCs/>
        </w:rPr>
      </w:pPr>
    </w:p>
    <w:p w14:paraId="6A8B0729" w14:textId="7CF69D12" w:rsidR="00AB6CAC" w:rsidRPr="00347EC5" w:rsidRDefault="00347EC5" w:rsidP="00BD3D43">
      <w:pPr>
        <w:rPr>
          <w:b/>
          <w:bCs/>
        </w:rPr>
      </w:pPr>
      <w:r w:rsidRPr="00347EC5">
        <w:rPr>
          <w:b/>
          <w:bCs/>
        </w:rPr>
        <w:drawing>
          <wp:anchor distT="0" distB="0" distL="114300" distR="114300" simplePos="0" relativeHeight="251665408" behindDoc="0" locked="0" layoutInCell="1" allowOverlap="1" wp14:anchorId="7010E98F" wp14:editId="396C0039">
            <wp:simplePos x="0" y="0"/>
            <wp:positionH relativeFrom="margin">
              <wp:align>left</wp:align>
            </wp:positionH>
            <wp:positionV relativeFrom="paragraph">
              <wp:posOffset>250462</wp:posOffset>
            </wp:positionV>
            <wp:extent cx="480876" cy="465364"/>
            <wp:effectExtent l="0" t="0" r="0" b="0"/>
            <wp:wrapNone/>
            <wp:docPr id="1226367232"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67232" name="Picture 1" descr="A qr code on a white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876" cy="465364"/>
                    </a:xfrm>
                    <a:prstGeom prst="rect">
                      <a:avLst/>
                    </a:prstGeom>
                  </pic:spPr>
                </pic:pic>
              </a:graphicData>
            </a:graphic>
            <wp14:sizeRelH relativeFrom="margin">
              <wp14:pctWidth>0</wp14:pctWidth>
            </wp14:sizeRelH>
            <wp14:sizeRelV relativeFrom="margin">
              <wp14:pctHeight>0</wp14:pctHeight>
            </wp14:sizeRelV>
          </wp:anchor>
        </w:drawing>
      </w:r>
      <w:r w:rsidR="00AB6CAC" w:rsidRPr="00347EC5">
        <w:rPr>
          <w:b/>
          <w:bCs/>
        </w:rPr>
        <w:t xml:space="preserve">Being </w:t>
      </w:r>
      <w:r w:rsidR="008635E5" w:rsidRPr="00347EC5">
        <w:rPr>
          <w:b/>
          <w:bCs/>
        </w:rPr>
        <w:t xml:space="preserve">located </w:t>
      </w:r>
      <w:r w:rsidR="00AB6CAC" w:rsidRPr="00347EC5">
        <w:rPr>
          <w:b/>
          <w:bCs/>
        </w:rPr>
        <w:t xml:space="preserve">along a </w:t>
      </w:r>
      <w:r w:rsidR="008635E5" w:rsidRPr="00347EC5">
        <w:rPr>
          <w:b/>
          <w:bCs/>
        </w:rPr>
        <w:t xml:space="preserve">surface </w:t>
      </w:r>
      <w:r w:rsidR="00AB6CAC" w:rsidRPr="00347EC5">
        <w:rPr>
          <w:b/>
          <w:bCs/>
        </w:rPr>
        <w:t>watercourse what special considerations must be made for manure storage?</w:t>
      </w:r>
    </w:p>
    <w:p w14:paraId="3664D836" w14:textId="00228B3C" w:rsidR="009024E7" w:rsidRPr="00171B6C" w:rsidRDefault="00BE6FB2" w:rsidP="00BD3D43">
      <w:pPr>
        <w:rPr>
          <w:b/>
          <w:bCs/>
          <w:sz w:val="16"/>
          <w:szCs w:val="16"/>
        </w:rPr>
      </w:pPr>
      <w:r>
        <w:tab/>
      </w:r>
      <w:r w:rsidR="00347EC5">
        <w:t xml:space="preserve">  </w:t>
      </w:r>
      <w:r w:rsidRPr="00171B6C">
        <w:rPr>
          <w:b/>
          <w:bCs/>
          <w:sz w:val="16"/>
          <w:szCs w:val="16"/>
        </w:rPr>
        <w:t>(Sca</w:t>
      </w:r>
      <w:r w:rsidR="00171B6C" w:rsidRPr="00171B6C">
        <w:rPr>
          <w:b/>
          <w:bCs/>
          <w:sz w:val="16"/>
          <w:szCs w:val="16"/>
        </w:rPr>
        <w:t>n for clues)</w:t>
      </w:r>
    </w:p>
    <w:sectPr w:rsidR="009024E7" w:rsidRPr="00171B6C" w:rsidSect="00EB3763">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7.5pt;height:6.6pt;visibility:visible;mso-wrap-style:square" o:bullet="t">
        <v:imagedata r:id="rId1" o:title=""/>
      </v:shape>
    </w:pict>
  </w:numPicBullet>
  <w:abstractNum w:abstractNumId="0" w15:restartNumberingAfterBreak="0">
    <w:nsid w:val="3A300FB3"/>
    <w:multiLevelType w:val="multilevel"/>
    <w:tmpl w:val="1090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128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92"/>
    <w:rsid w:val="00040030"/>
    <w:rsid w:val="000514B8"/>
    <w:rsid w:val="00072983"/>
    <w:rsid w:val="00085147"/>
    <w:rsid w:val="0009495A"/>
    <w:rsid w:val="000D01D3"/>
    <w:rsid w:val="00101BC7"/>
    <w:rsid w:val="001279EF"/>
    <w:rsid w:val="00171B6C"/>
    <w:rsid w:val="00174A2C"/>
    <w:rsid w:val="001851B6"/>
    <w:rsid w:val="001B75E9"/>
    <w:rsid w:val="001D5BF8"/>
    <w:rsid w:val="001F2813"/>
    <w:rsid w:val="00200F0E"/>
    <w:rsid w:val="002219A1"/>
    <w:rsid w:val="00237AC3"/>
    <w:rsid w:val="0025273A"/>
    <w:rsid w:val="0029231F"/>
    <w:rsid w:val="002B22D6"/>
    <w:rsid w:val="002D52B7"/>
    <w:rsid w:val="003039CC"/>
    <w:rsid w:val="00347EC5"/>
    <w:rsid w:val="00367453"/>
    <w:rsid w:val="0039340F"/>
    <w:rsid w:val="003C3D37"/>
    <w:rsid w:val="003D0392"/>
    <w:rsid w:val="003E1F7C"/>
    <w:rsid w:val="003E3A3B"/>
    <w:rsid w:val="00403056"/>
    <w:rsid w:val="00407C4A"/>
    <w:rsid w:val="0045437B"/>
    <w:rsid w:val="00471AC2"/>
    <w:rsid w:val="0048092B"/>
    <w:rsid w:val="004A4B9C"/>
    <w:rsid w:val="004B672D"/>
    <w:rsid w:val="004D4C26"/>
    <w:rsid w:val="005128F1"/>
    <w:rsid w:val="00594C73"/>
    <w:rsid w:val="005A163B"/>
    <w:rsid w:val="005B2CE0"/>
    <w:rsid w:val="005C5131"/>
    <w:rsid w:val="005E20FF"/>
    <w:rsid w:val="005F4184"/>
    <w:rsid w:val="00620F1A"/>
    <w:rsid w:val="006268A6"/>
    <w:rsid w:val="006A7FAE"/>
    <w:rsid w:val="006B304A"/>
    <w:rsid w:val="006C47A8"/>
    <w:rsid w:val="00704AAB"/>
    <w:rsid w:val="00741EC6"/>
    <w:rsid w:val="00762FA7"/>
    <w:rsid w:val="00763734"/>
    <w:rsid w:val="00772C9A"/>
    <w:rsid w:val="007B38BD"/>
    <w:rsid w:val="007B7477"/>
    <w:rsid w:val="007D61E0"/>
    <w:rsid w:val="00813C11"/>
    <w:rsid w:val="008316AF"/>
    <w:rsid w:val="00833D7A"/>
    <w:rsid w:val="00841410"/>
    <w:rsid w:val="008518D2"/>
    <w:rsid w:val="008635E5"/>
    <w:rsid w:val="008652D4"/>
    <w:rsid w:val="008D4578"/>
    <w:rsid w:val="009024E7"/>
    <w:rsid w:val="00915C44"/>
    <w:rsid w:val="00974021"/>
    <w:rsid w:val="00991B27"/>
    <w:rsid w:val="0099437E"/>
    <w:rsid w:val="009B587F"/>
    <w:rsid w:val="00A00EF9"/>
    <w:rsid w:val="00A83CBB"/>
    <w:rsid w:val="00A91699"/>
    <w:rsid w:val="00A956BB"/>
    <w:rsid w:val="00AA45DC"/>
    <w:rsid w:val="00AA76F4"/>
    <w:rsid w:val="00AB6CAC"/>
    <w:rsid w:val="00B31A26"/>
    <w:rsid w:val="00B42B70"/>
    <w:rsid w:val="00B50532"/>
    <w:rsid w:val="00BD3D43"/>
    <w:rsid w:val="00BE6FB2"/>
    <w:rsid w:val="00C22217"/>
    <w:rsid w:val="00C272A0"/>
    <w:rsid w:val="00C62BD2"/>
    <w:rsid w:val="00CE0508"/>
    <w:rsid w:val="00CF6974"/>
    <w:rsid w:val="00D51C15"/>
    <w:rsid w:val="00D54E24"/>
    <w:rsid w:val="00D87CDB"/>
    <w:rsid w:val="00D906D3"/>
    <w:rsid w:val="00D9435D"/>
    <w:rsid w:val="00DB0667"/>
    <w:rsid w:val="00DB1EB1"/>
    <w:rsid w:val="00DC73BB"/>
    <w:rsid w:val="00DD481F"/>
    <w:rsid w:val="00DE3D3F"/>
    <w:rsid w:val="00E0593A"/>
    <w:rsid w:val="00E06D77"/>
    <w:rsid w:val="00E20347"/>
    <w:rsid w:val="00E3226B"/>
    <w:rsid w:val="00E43EB1"/>
    <w:rsid w:val="00E4623D"/>
    <w:rsid w:val="00E567F4"/>
    <w:rsid w:val="00EB3763"/>
    <w:rsid w:val="00EB6B80"/>
    <w:rsid w:val="00ED0B6F"/>
    <w:rsid w:val="00F34BE4"/>
    <w:rsid w:val="00F3700B"/>
    <w:rsid w:val="00F43D9F"/>
    <w:rsid w:val="00F82F0B"/>
    <w:rsid w:val="00FD50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8D6C"/>
  <w15:chartTrackingRefBased/>
  <w15:docId w15:val="{10878EBF-856E-49BB-BE44-161A4671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39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D039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D039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D039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D039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D0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39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D039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D039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D039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D039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D0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392"/>
    <w:rPr>
      <w:rFonts w:eastAsiaTheme="majorEastAsia" w:cstheme="majorBidi"/>
      <w:color w:val="272727" w:themeColor="text1" w:themeTint="D8"/>
    </w:rPr>
  </w:style>
  <w:style w:type="paragraph" w:styleId="Title">
    <w:name w:val="Title"/>
    <w:basedOn w:val="Normal"/>
    <w:next w:val="Normal"/>
    <w:link w:val="TitleChar"/>
    <w:uiPriority w:val="10"/>
    <w:qFormat/>
    <w:rsid w:val="003D0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392"/>
    <w:pPr>
      <w:spacing w:before="160"/>
      <w:jc w:val="center"/>
    </w:pPr>
    <w:rPr>
      <w:i/>
      <w:iCs/>
      <w:color w:val="404040" w:themeColor="text1" w:themeTint="BF"/>
    </w:rPr>
  </w:style>
  <w:style w:type="character" w:customStyle="1" w:styleId="QuoteChar">
    <w:name w:val="Quote Char"/>
    <w:basedOn w:val="DefaultParagraphFont"/>
    <w:link w:val="Quote"/>
    <w:uiPriority w:val="29"/>
    <w:rsid w:val="003D0392"/>
    <w:rPr>
      <w:i/>
      <w:iCs/>
      <w:color w:val="404040" w:themeColor="text1" w:themeTint="BF"/>
    </w:rPr>
  </w:style>
  <w:style w:type="paragraph" w:styleId="ListParagraph">
    <w:name w:val="List Paragraph"/>
    <w:basedOn w:val="Normal"/>
    <w:uiPriority w:val="34"/>
    <w:qFormat/>
    <w:rsid w:val="003D0392"/>
    <w:pPr>
      <w:ind w:left="720"/>
      <w:contextualSpacing/>
    </w:pPr>
  </w:style>
  <w:style w:type="character" w:styleId="IntenseEmphasis">
    <w:name w:val="Intense Emphasis"/>
    <w:basedOn w:val="DefaultParagraphFont"/>
    <w:uiPriority w:val="21"/>
    <w:qFormat/>
    <w:rsid w:val="003D0392"/>
    <w:rPr>
      <w:i/>
      <w:iCs/>
      <w:color w:val="2E74B5" w:themeColor="accent1" w:themeShade="BF"/>
    </w:rPr>
  </w:style>
  <w:style w:type="paragraph" w:styleId="IntenseQuote">
    <w:name w:val="Intense Quote"/>
    <w:basedOn w:val="Normal"/>
    <w:next w:val="Normal"/>
    <w:link w:val="IntenseQuoteChar"/>
    <w:uiPriority w:val="30"/>
    <w:qFormat/>
    <w:rsid w:val="003D039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D0392"/>
    <w:rPr>
      <w:i/>
      <w:iCs/>
      <w:color w:val="2E74B5" w:themeColor="accent1" w:themeShade="BF"/>
    </w:rPr>
  </w:style>
  <w:style w:type="character" w:styleId="IntenseReference">
    <w:name w:val="Intense Reference"/>
    <w:basedOn w:val="DefaultParagraphFont"/>
    <w:uiPriority w:val="32"/>
    <w:qFormat/>
    <w:rsid w:val="003D0392"/>
    <w:rPr>
      <w:b/>
      <w:bCs/>
      <w:smallCaps/>
      <w:color w:val="2E74B5" w:themeColor="accent1" w:themeShade="BF"/>
      <w:spacing w:val="5"/>
    </w:rPr>
  </w:style>
  <w:style w:type="table" w:styleId="TableGrid">
    <w:name w:val="Table Grid"/>
    <w:basedOn w:val="TableNormal"/>
    <w:uiPriority w:val="39"/>
    <w:rsid w:val="003D0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3D039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237AC3"/>
    <w:rPr>
      <w:color w:val="0563C1" w:themeColor="hyperlink"/>
      <w:u w:val="single"/>
    </w:rPr>
  </w:style>
  <w:style w:type="character" w:styleId="UnresolvedMention">
    <w:name w:val="Unresolved Mention"/>
    <w:basedOn w:val="DefaultParagraphFont"/>
    <w:uiPriority w:val="99"/>
    <w:semiHidden/>
    <w:unhideWhenUsed/>
    <w:rsid w:val="00237AC3"/>
    <w:rPr>
      <w:color w:val="605E5C"/>
      <w:shd w:val="clear" w:color="auto" w:fill="E1DFDD"/>
    </w:rPr>
  </w:style>
  <w:style w:type="table" w:styleId="GridTable4-Accent6">
    <w:name w:val="Grid Table 4 Accent 6"/>
    <w:basedOn w:val="TableNormal"/>
    <w:uiPriority w:val="49"/>
    <w:rsid w:val="00A00EF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710368">
      <w:bodyDiv w:val="1"/>
      <w:marLeft w:val="0"/>
      <w:marRight w:val="0"/>
      <w:marTop w:val="0"/>
      <w:marBottom w:val="0"/>
      <w:divBdr>
        <w:top w:val="none" w:sz="0" w:space="0" w:color="auto"/>
        <w:left w:val="none" w:sz="0" w:space="0" w:color="auto"/>
        <w:bottom w:val="none" w:sz="0" w:space="0" w:color="auto"/>
        <w:right w:val="none" w:sz="0" w:space="0" w:color="auto"/>
      </w:divBdr>
    </w:div>
    <w:div w:id="163475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v.mb.ca/agriculture/markets-and-statistics/financial-statistics/pubs/farm-cash-receipts-2022.pdf" TargetMode="External"/><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20997-4C12-43FB-B25B-2F71DBA7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Government of Manitoba</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Westphal, Megan</dc:creator>
  <cp:keywords/>
  <dc:description/>
  <cp:lastModifiedBy>Westphal, Megan</cp:lastModifiedBy>
  <cp:revision>106</cp:revision>
  <dcterms:created xsi:type="dcterms:W3CDTF">2024-08-01T16:45:00Z</dcterms:created>
  <dcterms:modified xsi:type="dcterms:W3CDTF">2024-08-02T17:34:00Z</dcterms:modified>
</cp:coreProperties>
</file>