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provided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Secondly,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w:t>
        </w:r>
      </w:hyperlink>
      <w:r>
        <w:t xml:space="preserve">)</w:t>
      </w:r>
      <w:r>
        <w:t xml:space="preserve">]. In contrast, other soil properties including rare Earth elements and trace metals the processes leading to their distribution across the landscape is less studied or it is difficult to make generalizations (i.e., site specific).</w:t>
      </w:r>
    </w:p>
    <w:p>
      <w:pPr>
        <w:pStyle w:val="TextBody"/>
      </w:pPr>
      <w:r>
        <w:t xml:space="preserve">Terrain attributes such as elevation, slope curvature, slope position, and soil wetness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This information can be used to guide sampling design and interpret the data it provides.</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iso-fingerprint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Natural Resources 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vertical channel network distance.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R Core 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w:t>
      </w:r>
      <w:r>
        <w:t xml:space="preserve"> </w:t>
      </w:r>
      <w:r>
        <w:rPr>
          <w:rStyle w:val="VerbatimChar"/>
        </w:rPr>
        <w:t xml:space="preserve">r packageVersion("ggplot2")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w:t>
      </w:r>
      <w:r>
        <w:rPr>
          <w:rStyle w:val="VerbatimChar"/>
        </w:rPr>
        <w:t xml:space="preserve">r packageVersion("terra")</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w:t>
      </w:r>
      <w:r>
        <w:rPr>
          <w:rStyle w:val="VerbatimChar"/>
        </w:rPr>
        <w:t xml:space="preserve">r packageVersion("randomForest")</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w:t>
      </w:r>
      <w:r>
        <w:rPr>
          <w:rStyle w:val="VerbatimChar"/>
        </w:rPr>
        <w:t xml:space="preserve">r packageVersion("usdm")</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w:t>
      </w:r>
      <w:r>
        <w:rPr>
          <w:rStyle w:val="VerbatimChar"/>
        </w:rPr>
        <w:t xml:space="preserve">r packageVersion("caret")</w:t>
      </w:r>
      <w:r>
        <w:t xml:space="preserve"> </w:t>
      </w:r>
      <w:hyperlink w:anchor="ref-kuhn2008">
        <w:r>
          <w:rPr>
            <w:rStyle w:val="InternetLink"/>
          </w:rPr>
          <w:t xml:space="preserve">Kuhn and Max, 2008</w:t>
        </w:r>
      </w:hyperlink>
      <w:r>
        <w:t xml:space="preserve">)</w:t>
      </w:r>
      <w:r>
        <w:t xml:space="preserve">. The number of trees to grow was set to 500 and assessed using the Root Mean Square Error for both the Out of Bag Error and the validation data sets. To test the model, actual and predicted values were plotted and the R</w:t>
      </w:r>
      <w:r>
        <w:rPr>
          <w:vertAlign w:val="subscript"/>
          <w:vertAlign w:val="superscript"/>
        </w:rPr>
        <w:t xml:space="preserve">2</w:t>
      </w:r>
      <w:r>
        <w:t xml:space="preserve"> </w:t>
      </w:r>
      <w:r>
        <w:t xml:space="preserve">was calculated.</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Considering all 15 colour properties measured it was observed that all the colour properties for both sites exhibit an approximate symmetric distribution. All 15 colour properties for the agriculture site had a low CV and the forested site had slightly greater variability with 10 colour properties the a low CV and five with a moderate CV. Overall, the agricultural site had lower variability and the distribution of data for each element were generally more symmetrical as compared to the forest site. Of the 44 geochemical concentrations measured at the agricultural site, nine elements exhibited moderately skewed distributions, while five displayed highly skewed distributions. Additionally, 12 elements had moderate coefficients of variation (CV), and five had high CV. At the forested site, seven elements showed moderately skewed distributions and 14 exhibited highly skewed distributions. Furthermore, 28 elements had moderate CV, six had high CV, and two had very high CV.</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51" w:name="fig-rf-results"/>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RF_summary-fig-rf-results-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t xml:space="preserve">Training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MSE</w:t>
                  </w:r>
                  <w:r>
                    <w:t xml:space="preserve">Testing</w:t>
                  </w:r>
                  <w:r>
                    <w:rPr>
                      <w:vertAlign w:val="superscript"/>
                    </w:rPr>
                    <w:t xml:space="preserve">1</w:t>
                  </w:r>
                </w:p>
              </w:tc>
              <w:tc>
                <w:tcPr/>
                <w:p>
                  <w:pPr>
                    <w:pStyle w:val="Compact"/>
                    <w:jc w:val="left"/>
                    <w:jc w:val="center"/>
                  </w:pPr>
                  <w:r>
                    <w:rPr>
                      <w:vertAlign w:val="superscript"/>
                    </w:rPr>
                    <w:t xml:space="preserve">2</w:t>
                  </w:r>
                </w:p>
              </w:tc>
              <w:tc>
                <w:tcPr/>
                <w:p>
                  <w:pPr>
                    <w:pStyle w:val="Compact"/>
                    <w:jc w:val="left"/>
                    <w:jc w:val="center"/>
                  </w:pPr>
                  <w:r>
                    <w:t xml:space="preserve">{{R^2}}</w:t>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3"/>
          <w:p/>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134" w:name="references"/>
    <w:p>
      <w:pPr>
        <w:pStyle w:val="Heading2"/>
      </w:pPr>
      <w:r>
        <w:t xml:space="preserve">References</w:t>
      </w:r>
    </w:p>
    <w:bookmarkStart w:id="133" w:name="refs"/>
    <w:bookmarkStart w:id="58" w:name="ref-agisoft2021"/>
    <w:p>
      <w:pPr>
        <w:pStyle w:val="Bibliography"/>
      </w:pPr>
      <w:r>
        <w:t xml:space="preserve">Agisoft, 2021.</w:t>
      </w:r>
      <w:r>
        <w:t xml:space="preserve"> </w:t>
      </w:r>
      <w:hyperlink r:id="rId57">
        <w:r>
          <w:rPr>
            <w:rStyle w:val="InternetLink"/>
          </w:rPr>
          <w:t xml:space="preserve">Agisoft metashape: installer</w:t>
        </w:r>
      </w:hyperlink>
      <w:r>
        <w:t xml:space="preserve">.</w:t>
      </w:r>
    </w:p>
    <w:bookmarkEnd w:id="58"/>
    <w:bookmarkStart w:id="60"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59">
        <w:r>
          <w:rPr>
            <w:rStyle w:val="InternetLink"/>
          </w:rPr>
          <w:t xml:space="preserve">https://doi.org/10.2136/sssaj2013.02.0048</w:t>
        </w:r>
      </w:hyperlink>
    </w:p>
    <w:bookmarkEnd w:id="60"/>
    <w:bookmarkStart w:id="62"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61">
        <w:r>
          <w:rPr>
            <w:rStyle w:val="InternetLink"/>
          </w:rPr>
          <w:t xml:space="preserve">https://doi.org/10.1038/sdata.2018.214</w:t>
        </w:r>
      </w:hyperlink>
    </w:p>
    <w:bookmarkEnd w:id="62"/>
    <w:bookmarkStart w:id="64"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63">
        <w:r>
          <w:rPr>
            <w:rStyle w:val="InternetLink"/>
          </w:rPr>
          <w:t xml:space="preserve">https://doi.org/10.1080/07011784.2018.1451781</w:t>
        </w:r>
      </w:hyperlink>
    </w:p>
    <w:bookmarkEnd w:id="64"/>
    <w:bookmarkStart w:id="66"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65">
        <w:r>
          <w:rPr>
            <w:rStyle w:val="InternetLink"/>
          </w:rPr>
          <w:t xml:space="preserve">https://doi.org/10.1016/j.geoderma.2003.12.004</w:t>
        </w:r>
      </w:hyperlink>
    </w:p>
    <w:bookmarkEnd w:id="66"/>
    <w:bookmarkStart w:id="68"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67">
        <w:r>
          <w:rPr>
            <w:rStyle w:val="InternetLink"/>
          </w:rPr>
          <w:t xml:space="preserve">https://doi.org/10.1007/s11368-020-02755-4</w:t>
        </w:r>
      </w:hyperlink>
    </w:p>
    <w:bookmarkEnd w:id="68"/>
    <w:bookmarkStart w:id="70"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69">
        <w:r>
          <w:rPr>
            <w:rStyle w:val="InternetLink"/>
          </w:rPr>
          <w:t xml:space="preserve">https://doi.org/10.1016/j.geoderma.2018.07.019</w:t>
        </w:r>
      </w:hyperlink>
    </w:p>
    <w:bookmarkEnd w:id="70"/>
    <w:bookmarkStart w:id="72" w:name="ref-collins1997"/>
    <w:p>
      <w:pPr>
        <w:pStyle w:val="Bibliography"/>
      </w:pPr>
      <w:r>
        <w:t xml:space="preserve">Collins, A.L., Walling, D.E., Leeks, G.J.L., 1997. Source type ascription for fluvial suspended sediment based on a quantitative composite fingerprinting technique. Catena 29, 1–27. https://doi.org/</w:t>
      </w:r>
      <w:hyperlink r:id="rId71">
        <w:r>
          <w:rPr>
            <w:rStyle w:val="InternetLink"/>
          </w:rPr>
          <w:t xml:space="preserve">https://doi.org/10.1016/S0341-8162(96)00064-1</w:t>
        </w:r>
      </w:hyperlink>
    </w:p>
    <w:bookmarkEnd w:id="72"/>
    <w:bookmarkStart w:id="74"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73">
        <w:r>
          <w:rPr>
            <w:rStyle w:val="InternetLink"/>
          </w:rPr>
          <w:t xml:space="preserve">https://doi.org/10.5194/gmd-8-1991-2015</w:t>
        </w:r>
      </w:hyperlink>
    </w:p>
    <w:bookmarkEnd w:id="74"/>
    <w:bookmarkStart w:id="76"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75">
        <w:r>
          <w:rPr>
            <w:rStyle w:val="InternetLink"/>
          </w:rPr>
          <w:t xml:space="preserve">https://doi.org/10.1016/j.jenvman.2016.05.066</w:t>
        </w:r>
      </w:hyperlink>
    </w:p>
    <w:bookmarkEnd w:id="76"/>
    <w:bookmarkStart w:id="77" w:name="ref-ehrlich1958"/>
    <w:p>
      <w:pPr>
        <w:pStyle w:val="Bibliography"/>
      </w:pPr>
      <w:r>
        <w:t xml:space="preserve">Ehrlich, W.A., Pratt, L.E., Leclaire, F.P., 1958. Reconnaissance soil survey of west-lake map sheet area.</w:t>
      </w:r>
    </w:p>
    <w:bookmarkEnd w:id="77"/>
    <w:bookmarkStart w:id="79" w:name="X8cec5fd8bc2ece12f5c0d2c19db91628ec2af3b"/>
    <w:p>
      <w:pPr>
        <w:pStyle w:val="Bibliography"/>
      </w:pPr>
      <w:r>
        <w:t xml:space="preserve">Environment, Climate Change Canada, 2024.</w:t>
      </w:r>
      <w:r>
        <w:t xml:space="preserve"> </w:t>
      </w:r>
      <w:hyperlink r:id="rId78">
        <w:r>
          <w:rPr>
            <w:rStyle w:val="InternetLink"/>
          </w:rPr>
          <w:t xml:space="preserve">Canadian Climate Normals</w:t>
        </w:r>
      </w:hyperlink>
      <w:r>
        <w:t xml:space="preserve">.</w:t>
      </w:r>
    </w:p>
    <w:bookmarkEnd w:id="79"/>
    <w:bookmarkStart w:id="81" w:name="ref-esri2024"/>
    <w:p>
      <w:pPr>
        <w:pStyle w:val="Bibliography"/>
      </w:pPr>
      <w:r>
        <w:t xml:space="preserve">Esri, 2024.</w:t>
      </w:r>
      <w:r>
        <w:t xml:space="preserve"> </w:t>
      </w:r>
      <w:hyperlink r:id="rId80">
        <w:r>
          <w:rPr>
            <w:rStyle w:val="InternetLink"/>
          </w:rPr>
          <w:t xml:space="preserve">ArcGIS pro</w:t>
        </w:r>
      </w:hyperlink>
      <w:r>
        <w:t xml:space="preserve">. Esri.</w:t>
      </w:r>
    </w:p>
    <w:bookmarkEnd w:id="81"/>
    <w:bookmarkStart w:id="83"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82">
        <w:r>
          <w:rPr>
            <w:rStyle w:val="InternetLink"/>
          </w:rPr>
          <w:t xml:space="preserve">https://doi.org/10.1002/ldr.3407</w:t>
        </w:r>
      </w:hyperlink>
    </w:p>
    <w:bookmarkEnd w:id="83"/>
    <w:bookmarkStart w:id="85" w:name="ref-hijmans2024"/>
    <w:p>
      <w:pPr>
        <w:pStyle w:val="Bibliography"/>
      </w:pPr>
      <w:r>
        <w:t xml:space="preserve">Hijmans, R.J., 2024.</w:t>
      </w:r>
      <w:r>
        <w:t xml:space="preserve"> </w:t>
      </w:r>
      <w:hyperlink r:id="rId84">
        <w:r>
          <w:rPr>
            <w:rStyle w:val="InternetLink"/>
          </w:rPr>
          <w:t xml:space="preserve">Terra: Spatial data analysis</w:t>
        </w:r>
      </w:hyperlink>
      <w:r>
        <w:t xml:space="preserve">.</w:t>
      </w:r>
    </w:p>
    <w:bookmarkEnd w:id="85"/>
    <w:bookmarkStart w:id="87" w:name="ref-kariuki2009"/>
    <w:p>
      <w:pPr>
        <w:pStyle w:val="Bibliography"/>
      </w:pPr>
      <w:r>
        <w:t xml:space="preserve">Kariuki, S.K., Zhang, H., Schroder, J.L., Hanks, T., Payton, M., Morris, T., 2009.</w:t>
      </w:r>
      <w:r>
        <w:t xml:space="preserve"> </w:t>
      </w:r>
      <w:hyperlink r:id="rId86">
        <w:r>
          <w:rPr>
            <w:rStyle w:val="InternetLink"/>
          </w:rPr>
          <w:t xml:space="preserve">Spatial variability and soil sampling in a grazed pasture</w:t>
        </w:r>
      </w:hyperlink>
      <w:r>
        <w:t xml:space="preserve">. Communications in Soil Science and Plant Analysis 40, 16741687.</w:t>
      </w:r>
    </w:p>
    <w:bookmarkEnd w:id="87"/>
    <w:bookmarkStart w:id="89" w:name="ref-koiter2021"/>
    <w:p>
      <w:pPr>
        <w:pStyle w:val="Bibliography"/>
      </w:pPr>
      <w:r>
        <w:t xml:space="preserve">Koiter, A., 2021. Colour analysis scripts.</w:t>
      </w:r>
      <w:r>
        <w:t xml:space="preserve"> </w:t>
      </w:r>
      <w:hyperlink r:id="rId88">
        <w:r>
          <w:rPr>
            <w:rStyle w:val="InternetLink"/>
          </w:rPr>
          <w:t xml:space="preserve">https://doi.org/10.5281/zenodo.5123327</w:t>
        </w:r>
      </w:hyperlink>
    </w:p>
    <w:bookmarkEnd w:id="89"/>
    <w:bookmarkStart w:id="91" w:name="ref-koiter2013"/>
    <w:p>
      <w:pPr>
        <w:pStyle w:val="Bibliography"/>
      </w:pPr>
      <w:r>
        <w:t xml:space="preserve">Koiter, A.J., Owens, P.N., Petticrew, E.L., Lobb, D.A., 2013. The behavioural characteristics of sediment properties and their implications for sediment fingerprinting as an approach for identifying sediment sources in river basins. Earth-Science Reviews 125, 24–42. https://doi.org/</w:t>
      </w:r>
      <w:hyperlink r:id="rId90">
        <w:r>
          <w:rPr>
            <w:rStyle w:val="InternetLink"/>
          </w:rPr>
          <w:t xml:space="preserve">https://doi.org/10.1016/j.earscirev.2013.05.009</w:t>
        </w:r>
      </w:hyperlink>
    </w:p>
    <w:bookmarkEnd w:id="91"/>
    <w:bookmarkStart w:id="93"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92">
        <w:r>
          <w:rPr>
            <w:rStyle w:val="InternetLink"/>
          </w:rPr>
          <w:t xml:space="preserve">https://doi.org/10.1139/cjss-2017-0128</w:t>
        </w:r>
      </w:hyperlink>
    </w:p>
    <w:bookmarkEnd w:id="93"/>
    <w:bookmarkStart w:id="95" w:name="ref-kuhn2008"/>
    <w:p>
      <w:pPr>
        <w:pStyle w:val="Bibliography"/>
      </w:pPr>
      <w:r>
        <w:t xml:space="preserve">Kuhn, Max, 2008. Building predictive models in r using the caret package. Journal of Statistical Software 28, 1–26.</w:t>
      </w:r>
      <w:r>
        <w:t xml:space="preserve"> </w:t>
      </w:r>
      <w:hyperlink r:id="rId94">
        <w:r>
          <w:rPr>
            <w:rStyle w:val="InternetLink"/>
          </w:rPr>
          <w:t xml:space="preserve">https://doi.org/10.18637/jss.v028.i05</w:t>
        </w:r>
      </w:hyperlink>
    </w:p>
    <w:bookmarkEnd w:id="95"/>
    <w:bookmarkStart w:id="97"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96">
        <w:r>
          <w:rPr>
            <w:rStyle w:val="InternetLink"/>
          </w:rPr>
          <w:t xml:space="preserve">https://doi.org/10.1016/j.earscirev.2017.04.009</w:t>
        </w:r>
      </w:hyperlink>
    </w:p>
    <w:bookmarkEnd w:id="97"/>
    <w:bookmarkStart w:id="99" w:name="ref-liaw2002"/>
    <w:p>
      <w:pPr>
        <w:pStyle w:val="Bibliography"/>
      </w:pPr>
      <w:r>
        <w:t xml:space="preserve">Liaw, A., Wiener, M., 2002.</w:t>
      </w:r>
      <w:r>
        <w:t xml:space="preserve"> </w:t>
      </w:r>
      <w:hyperlink r:id="rId98">
        <w:r>
          <w:rPr>
            <w:rStyle w:val="InternetLink"/>
          </w:rPr>
          <w:t xml:space="preserve">Classification and regression by randomForest</w:t>
        </w:r>
      </w:hyperlink>
      <w:r>
        <w:t xml:space="preserve">. R News 2, 18–22.</w:t>
      </w:r>
    </w:p>
    <w:bookmarkEnd w:id="99"/>
    <w:bookmarkStart w:id="101"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00">
        <w:r>
          <w:rPr>
            <w:rStyle w:val="InternetLink"/>
          </w:rPr>
          <w:t xml:space="preserve">https://doi.org/10.1016/j.jsames.2023.104510</w:t>
        </w:r>
      </w:hyperlink>
    </w:p>
    <w:bookmarkEnd w:id="101"/>
    <w:bookmarkStart w:id="103"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02">
        <w:r>
          <w:rPr>
            <w:rStyle w:val="InternetLink"/>
          </w:rPr>
          <w:t xml:space="preserve">https://doi.org/10.1007/s11368-024-03805-x</w:t>
        </w:r>
      </w:hyperlink>
    </w:p>
    <w:bookmarkEnd w:id="103"/>
    <w:bookmarkStart w:id="104" w:name="ref-mackay1970"/>
    <w:p>
      <w:pPr>
        <w:pStyle w:val="Bibliography"/>
      </w:pPr>
      <w:r>
        <w:t xml:space="preserve">MacKay, G.H., 1970. A quantitative study of geomorphology of the wilson creek watershed, manitoba (PhD thesis). Winnipeg, MB.</w:t>
      </w:r>
    </w:p>
    <w:bookmarkEnd w:id="104"/>
    <w:bookmarkStart w:id="106"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05">
        <w:r>
          <w:rPr>
            <w:rStyle w:val="InternetLink"/>
          </w:rPr>
          <w:t xml:space="preserve">https://doi.org/10.1111/j.1600-0587.2013.00205.x</w:t>
        </w:r>
      </w:hyperlink>
    </w:p>
    <w:bookmarkEnd w:id="106"/>
    <w:bookmarkStart w:id="108" w:name="ref-naturalresourcescanada2024"/>
    <w:p>
      <w:pPr>
        <w:pStyle w:val="Bibliography"/>
      </w:pPr>
      <w:r>
        <w:t xml:space="preserve">Natural Resources Canada, 2024.</w:t>
      </w:r>
      <w:r>
        <w:t xml:space="preserve"> </w:t>
      </w:r>
      <w:hyperlink r:id="rId107">
        <w:r>
          <w:rPr>
            <w:rStyle w:val="InternetLink"/>
          </w:rPr>
          <w:t xml:space="preserve">High Resolution Digital Elevation Model Mosaic (HRDEM Mosaic) - CanElevation Series</w:t>
        </w:r>
      </w:hyperlink>
      <w:r>
        <w:t xml:space="preserve">.</w:t>
      </w:r>
    </w:p>
    <w:bookmarkEnd w:id="108"/>
    <w:bookmarkStart w:id="110"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09">
        <w:r>
          <w:rPr>
            <w:rStyle w:val="InternetLink"/>
          </w:rPr>
          <w:t xml:space="preserve">https://doi.org/10.1016/j.catena.2017.12.019</w:t>
        </w:r>
      </w:hyperlink>
    </w:p>
    <w:bookmarkEnd w:id="110"/>
    <w:bookmarkStart w:id="112" w:name="ref-pulley2017"/>
    <w:p>
      <w:pPr>
        <w:pStyle w:val="Bibliography"/>
      </w:pPr>
      <w:r>
        <w:t xml:space="preserve">Pulley, S., Foster, I., Collins, A.L., 2017.</w:t>
      </w:r>
      <w:r>
        <w:t xml:space="preserve"> </w:t>
      </w:r>
      <w:hyperlink r:id="rId111">
        <w:r>
          <w:rPr>
            <w:rStyle w:val="InternetLink"/>
          </w:rPr>
          <w:t xml:space="preserve">The impact of catchment source group classification on the accuracy of sediment fingerprinting outputs</w:t>
        </w:r>
      </w:hyperlink>
      <w:r>
        <w:t xml:space="preserve">. Journal of Environmental Management 194, 16–26.</w:t>
      </w:r>
    </w:p>
    <w:bookmarkEnd w:id="112"/>
    <w:bookmarkStart w:id="114" w:name="ref-rcoreteam2024"/>
    <w:p>
      <w:pPr>
        <w:pStyle w:val="Bibliography"/>
      </w:pPr>
      <w:r>
        <w:t xml:space="preserve">R Core Team, 2024.</w:t>
      </w:r>
      <w:r>
        <w:t xml:space="preserve"> </w:t>
      </w:r>
      <w:hyperlink r:id="rId113">
        <w:r>
          <w:rPr>
            <w:rStyle w:val="InternetLink"/>
          </w:rPr>
          <w:t xml:space="preserve">R: A language and environment for statistical computing</w:t>
        </w:r>
      </w:hyperlink>
      <w:r>
        <w:t xml:space="preserve">.</w:t>
      </w:r>
    </w:p>
    <w:bookmarkEnd w:id="114"/>
    <w:bookmarkStart w:id="116" w:name="ref-ritchie1970"/>
    <w:p>
      <w:pPr>
        <w:pStyle w:val="Bibliography"/>
      </w:pPr>
      <w:r>
        <w:t xml:space="preserve">Ritchie, J.C., Clebsch, E.E.C., Rudolph, W.K., 1970.</w:t>
      </w:r>
      <w:r>
        <w:t xml:space="preserve"> </w:t>
      </w:r>
      <w:hyperlink r:id="rId115">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16"/>
    <w:bookmarkStart w:id="118" w:name="ref-rstudio2024"/>
    <w:p>
      <w:pPr>
        <w:pStyle w:val="Bibliography"/>
      </w:pPr>
      <w:r>
        <w:t xml:space="preserve">RStudio, 2024.</w:t>
      </w:r>
      <w:r>
        <w:t xml:space="preserve"> </w:t>
      </w:r>
      <w:hyperlink r:id="rId117">
        <w:r>
          <w:rPr>
            <w:rStyle w:val="InternetLink"/>
          </w:rPr>
          <w:t xml:space="preserve">RStudio: Integrated development environment for r</w:t>
        </w:r>
      </w:hyperlink>
      <w:r>
        <w:t xml:space="preserve">.</w:t>
      </w:r>
    </w:p>
    <w:bookmarkEnd w:id="118"/>
    <w:bookmarkStart w:id="120"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19">
        <w:r>
          <w:rPr>
            <w:rStyle w:val="InternetLink"/>
          </w:rPr>
          <w:t xml:space="preserve">https://doi.org/10.2136/sssaj1995.03615995005900030012x</w:t>
        </w:r>
      </w:hyperlink>
    </w:p>
    <w:bookmarkEnd w:id="120"/>
    <w:bookmarkStart w:id="122" w:name="ref-sun2021"/>
    <w:p>
      <w:pPr>
        <w:pStyle w:val="Bibliography"/>
      </w:pPr>
      <w:r>
        <w:t xml:space="preserve">Sun, Y., Guo, W., Weindorf, D.C., Sun, F., Deb, S., Cao, G., Neupane, J., Lin, Z., Raihan, A., 2021. Field-scale spatial variability of soil calcium in a semi-arid region: Implications for soil erosion and site-specific management. PEDOSPHERE 31, 705–714.</w:t>
      </w:r>
      <w:r>
        <w:t xml:space="preserve"> </w:t>
      </w:r>
      <w:hyperlink r:id="rId121">
        <w:r>
          <w:rPr>
            <w:rStyle w:val="InternetLink"/>
          </w:rPr>
          <w:t xml:space="preserve">https://doi.org/10.1016/S1002-0160(21)60019-X</w:t>
        </w:r>
      </w:hyperlink>
    </w:p>
    <w:bookmarkEnd w:id="122"/>
    <w:bookmarkStart w:id="124"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23">
        <w:r>
          <w:rPr>
            <w:rStyle w:val="InternetLink"/>
          </w:rPr>
          <w:t xml:space="preserve">https://doi.org/10.1016/j.catena.2012.01.010</w:t>
        </w:r>
      </w:hyperlink>
    </w:p>
    <w:bookmarkEnd w:id="124"/>
    <w:bookmarkStart w:id="126"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25">
        <w:r>
          <w:rPr>
            <w:rStyle w:val="InternetLink"/>
          </w:rPr>
          <w:t xml:space="preserve">https://doi.org/10.1016/j.still.2017.01.006</w:t>
        </w:r>
      </w:hyperlink>
    </w:p>
    <w:bookmarkEnd w:id="126"/>
    <w:bookmarkStart w:id="127" w:name="ref-viscarrarossel2006"/>
    <w:p>
      <w:pPr>
        <w:pStyle w:val="Bibliography"/>
      </w:pPr>
      <w:r>
        <w:t xml:space="preserve">Viscarra Rossel, R.A., Minasny, B., Roudier, P., McBratney, A.B., 2006. Colour space models for soil science. Geoderma 133, 320337.</w:t>
      </w:r>
    </w:p>
    <w:bookmarkEnd w:id="127"/>
    <w:bookmarkStart w:id="128" w:name="ref-wickham2016"/>
    <w:p>
      <w:pPr>
        <w:pStyle w:val="Bibliography"/>
      </w:pPr>
      <w:r>
        <w:t xml:space="preserve">Wickham, H., 2016. ggplot2: Elegant graphics for data analysis. Springer-Verlag, New York NY U.S.A.</w:t>
      </w:r>
    </w:p>
    <w:bookmarkEnd w:id="128"/>
    <w:bookmarkStart w:id="130"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29">
        <w:r>
          <w:rPr>
            <w:rStyle w:val="InternetLink"/>
          </w:rPr>
          <w:t xml:space="preserve">https://doi.org/10.1007/s11368-015-1134-2</w:t>
        </w:r>
      </w:hyperlink>
    </w:p>
    <w:bookmarkEnd w:id="130"/>
    <w:bookmarkStart w:id="132"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31">
        <w:r>
          <w:rPr>
            <w:rStyle w:val="InternetLink"/>
          </w:rPr>
          <w:t xml:space="preserve">https://doi.org/10.1016/j.geoderma.2011.07.012</w:t>
        </w:r>
      </w:hyperlink>
    </w:p>
    <w:bookmarkEnd w:id="132"/>
    <w:bookmarkEnd w:id="133"/>
    <w:bookmarkEnd w:id="134"/>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13" Target="http://www.R-project.org" TargetMode="External" /><Relationship Type="http://schemas.openxmlformats.org/officeDocument/2006/relationships/hyperlink" Id="rId117" Target="http://www.rstudio.org/" TargetMode="External" /><Relationship Type="http://schemas.openxmlformats.org/officeDocument/2006/relationships/hyperlink" Id="rId111" Target="http://www.sciencedirect.com/science/article/pii/S0301479716302195" TargetMode="External" /><Relationship Type="http://schemas.openxmlformats.org/officeDocument/2006/relationships/hyperlink" Id="rId86" Target="http://www.tandfonline.com/doi/abs/10.1080/00103620902832089" TargetMode="External" /><Relationship Type="http://schemas.openxmlformats.org/officeDocument/2006/relationships/hyperlink" Id="rId98" Target="https://CRAN.R-project.org/doc/Rnews/" TargetMode="External" /><Relationship Type="http://schemas.openxmlformats.org/officeDocument/2006/relationships/hyperlink" Id="rId84" Target="https://CRAN.R-project.org/package=terra"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8" Target="https://climate.weather.gc.ca/climate_normals/index_e.html" TargetMode="External" /><Relationship Type="http://schemas.openxmlformats.org/officeDocument/2006/relationships/hyperlink" Id="rId82" Target="https://doi.org/10.1002/ldr.3407" TargetMode="External" /><Relationship Type="http://schemas.openxmlformats.org/officeDocument/2006/relationships/hyperlink" Id="rId129" Target="https://doi.org/10.1007/s11368-015-1134-2" TargetMode="External" /><Relationship Type="http://schemas.openxmlformats.org/officeDocument/2006/relationships/hyperlink" Id="rId67" Target="https://doi.org/10.1007/s11368-020-02755-4" TargetMode="External" /><Relationship Type="http://schemas.openxmlformats.org/officeDocument/2006/relationships/hyperlink" Id="rId102" Target="https://doi.org/10.1007/s11368-024-03805-x" TargetMode="External" /><Relationship Type="http://schemas.openxmlformats.org/officeDocument/2006/relationships/hyperlink" Id="rId71" Target="https://doi.org/10.1016/S0341-8162(96)00064-1" TargetMode="External" /><Relationship Type="http://schemas.openxmlformats.org/officeDocument/2006/relationships/hyperlink" Id="rId121" Target="https://doi.org/10.1016/S1002-0160(21)60019-X" TargetMode="External" /><Relationship Type="http://schemas.openxmlformats.org/officeDocument/2006/relationships/hyperlink" Id="rId123" Target="https://doi.org/10.1016/j.catena.2012.01.010" TargetMode="External" /><Relationship Type="http://schemas.openxmlformats.org/officeDocument/2006/relationships/hyperlink" Id="rId109" Target="https://doi.org/10.1016/j.catena.2017.12.019" TargetMode="External" /><Relationship Type="http://schemas.openxmlformats.org/officeDocument/2006/relationships/hyperlink" Id="rId90" Target="https://doi.org/10.1016/j.earscirev.2013.05.009" TargetMode="External" /><Relationship Type="http://schemas.openxmlformats.org/officeDocument/2006/relationships/hyperlink" Id="rId96" Target="https://doi.org/10.1016/j.earscirev.2017.04.009" TargetMode="External" /><Relationship Type="http://schemas.openxmlformats.org/officeDocument/2006/relationships/hyperlink" Id="rId65" Target="https://doi.org/10.1016/j.geoderma.2003.12.004" TargetMode="External" /><Relationship Type="http://schemas.openxmlformats.org/officeDocument/2006/relationships/hyperlink" Id="rId131" Target="https://doi.org/10.1016/j.geoderma.2011.07.012" TargetMode="External" /><Relationship Type="http://schemas.openxmlformats.org/officeDocument/2006/relationships/hyperlink" Id="rId69" Target="https://doi.org/10.1016/j.geoderma.2018.07.019" TargetMode="External" /><Relationship Type="http://schemas.openxmlformats.org/officeDocument/2006/relationships/hyperlink" Id="rId75" Target="https://doi.org/10.1016/j.jenvman.2016.05.066" TargetMode="External" /><Relationship Type="http://schemas.openxmlformats.org/officeDocument/2006/relationships/hyperlink" Id="rId100" Target="https://doi.org/10.1016/j.jsames.2023.104510" TargetMode="External" /><Relationship Type="http://schemas.openxmlformats.org/officeDocument/2006/relationships/hyperlink" Id="rId125" Target="https://doi.org/10.1016/j.still.2017.01.006" TargetMode="External" /><Relationship Type="http://schemas.openxmlformats.org/officeDocument/2006/relationships/hyperlink" Id="rId61" Target="https://doi.org/10.1038/sdata.2018.214" TargetMode="External" /><Relationship Type="http://schemas.openxmlformats.org/officeDocument/2006/relationships/hyperlink" Id="rId63" Target="https://doi.org/10.1080/07011784.2018.1451781" TargetMode="External" /><Relationship Type="http://schemas.openxmlformats.org/officeDocument/2006/relationships/hyperlink" Id="rId105" Target="https://doi.org/10.1111/j.1600-0587.2013.00205.x" TargetMode="External" /><Relationship Type="http://schemas.openxmlformats.org/officeDocument/2006/relationships/hyperlink" Id="rId92" Target="https://doi.org/10.1139/cjss-2017-0128" TargetMode="External" /><Relationship Type="http://schemas.openxmlformats.org/officeDocument/2006/relationships/hyperlink" Id="rId94" Target="https://doi.org/10.18637/jss.v028.i05" TargetMode="External" /><Relationship Type="http://schemas.openxmlformats.org/officeDocument/2006/relationships/hyperlink" Id="rId119" Target="https://doi.org/10.2136/sssaj1995.03615995005900030012x" TargetMode="External" /><Relationship Type="http://schemas.openxmlformats.org/officeDocument/2006/relationships/hyperlink" Id="rId59" Target="https://doi.org/10.2136/sssaj2013.02.0048" TargetMode="External" /><Relationship Type="http://schemas.openxmlformats.org/officeDocument/2006/relationships/hyperlink" Id="rId73" Target="https://doi.org/10.5194/gmd-8-1991-2015" TargetMode="External" /><Relationship Type="http://schemas.openxmlformats.org/officeDocument/2006/relationships/hyperlink" Id="rId88" Target="https://doi.org/10.5281/zenodo.5123327" TargetMode="External" /><Relationship Type="http://schemas.openxmlformats.org/officeDocument/2006/relationships/hyperlink" Id="rId115" Target="https://journals.lww.com/health-physics/Abstract/1970/05000/Distribution_of_Fallout_and_Natural_Gamma.3.aspx" TargetMode="External" /><Relationship Type="http://schemas.openxmlformats.org/officeDocument/2006/relationships/hyperlink" Id="rId107" Target="https://open.canada.ca/data/en/dataset/0fe65119-e96e-4a57-8bfe-9d9245fba06b" TargetMode="External" /><Relationship Type="http://schemas.openxmlformats.org/officeDocument/2006/relationships/hyperlink" Id="rId57" Target="https://www.agisoft.com/downloads/installer/" TargetMode="External" /><Relationship Type="http://schemas.openxmlformats.org/officeDocument/2006/relationships/hyperlink" Id="rId80"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13" Target="http://www.R-project.org" TargetMode="External" /><Relationship Type="http://schemas.openxmlformats.org/officeDocument/2006/relationships/hyperlink" Id="rId117" Target="http://www.rstudio.org/" TargetMode="External" /><Relationship Type="http://schemas.openxmlformats.org/officeDocument/2006/relationships/hyperlink" Id="rId111" Target="http://www.sciencedirect.com/science/article/pii/S0301479716302195" TargetMode="External" /><Relationship Type="http://schemas.openxmlformats.org/officeDocument/2006/relationships/hyperlink" Id="rId86" Target="http://www.tandfonline.com/doi/abs/10.1080/00103620902832089" TargetMode="External" /><Relationship Type="http://schemas.openxmlformats.org/officeDocument/2006/relationships/hyperlink" Id="rId98" Target="https://CRAN.R-project.org/doc/Rnews/" TargetMode="External" /><Relationship Type="http://schemas.openxmlformats.org/officeDocument/2006/relationships/hyperlink" Id="rId84" Target="https://CRAN.R-project.org/package=terra" TargetMode="External" /><Relationship Type="http://schemas.openxmlformats.org/officeDocument/2006/relationships/hyperlink" Id="rId52" Target="https://alex-koiter.github.io/spatial-variability-soil-manuscript/notebooks/RF_summary.qmd.html#cell-fig-RF-results" TargetMode="External" /><Relationship Type="http://schemas.openxmlformats.org/officeDocument/2006/relationships/hyperlink" Id="rId54"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78" Target="https://climate.weather.gc.ca/climate_normals/index_e.html" TargetMode="External" /><Relationship Type="http://schemas.openxmlformats.org/officeDocument/2006/relationships/hyperlink" Id="rId82" Target="https://doi.org/10.1002/ldr.3407" TargetMode="External" /><Relationship Type="http://schemas.openxmlformats.org/officeDocument/2006/relationships/hyperlink" Id="rId129" Target="https://doi.org/10.1007/s11368-015-1134-2" TargetMode="External" /><Relationship Type="http://schemas.openxmlformats.org/officeDocument/2006/relationships/hyperlink" Id="rId67" Target="https://doi.org/10.1007/s11368-020-02755-4" TargetMode="External" /><Relationship Type="http://schemas.openxmlformats.org/officeDocument/2006/relationships/hyperlink" Id="rId102" Target="https://doi.org/10.1007/s11368-024-03805-x" TargetMode="External" /><Relationship Type="http://schemas.openxmlformats.org/officeDocument/2006/relationships/hyperlink" Id="rId71" Target="https://doi.org/10.1016/S0341-8162(96)00064-1" TargetMode="External" /><Relationship Type="http://schemas.openxmlformats.org/officeDocument/2006/relationships/hyperlink" Id="rId121" Target="https://doi.org/10.1016/S1002-0160(21)60019-X" TargetMode="External" /><Relationship Type="http://schemas.openxmlformats.org/officeDocument/2006/relationships/hyperlink" Id="rId123" Target="https://doi.org/10.1016/j.catena.2012.01.010" TargetMode="External" /><Relationship Type="http://schemas.openxmlformats.org/officeDocument/2006/relationships/hyperlink" Id="rId109" Target="https://doi.org/10.1016/j.catena.2017.12.019" TargetMode="External" /><Relationship Type="http://schemas.openxmlformats.org/officeDocument/2006/relationships/hyperlink" Id="rId90" Target="https://doi.org/10.1016/j.earscirev.2013.05.009" TargetMode="External" /><Relationship Type="http://schemas.openxmlformats.org/officeDocument/2006/relationships/hyperlink" Id="rId96" Target="https://doi.org/10.1016/j.earscirev.2017.04.009" TargetMode="External" /><Relationship Type="http://schemas.openxmlformats.org/officeDocument/2006/relationships/hyperlink" Id="rId65" Target="https://doi.org/10.1016/j.geoderma.2003.12.004" TargetMode="External" /><Relationship Type="http://schemas.openxmlformats.org/officeDocument/2006/relationships/hyperlink" Id="rId131" Target="https://doi.org/10.1016/j.geoderma.2011.07.012" TargetMode="External" /><Relationship Type="http://schemas.openxmlformats.org/officeDocument/2006/relationships/hyperlink" Id="rId69" Target="https://doi.org/10.1016/j.geoderma.2018.07.019" TargetMode="External" /><Relationship Type="http://schemas.openxmlformats.org/officeDocument/2006/relationships/hyperlink" Id="rId75" Target="https://doi.org/10.1016/j.jenvman.2016.05.066" TargetMode="External" /><Relationship Type="http://schemas.openxmlformats.org/officeDocument/2006/relationships/hyperlink" Id="rId100" Target="https://doi.org/10.1016/j.jsames.2023.104510" TargetMode="External" /><Relationship Type="http://schemas.openxmlformats.org/officeDocument/2006/relationships/hyperlink" Id="rId125" Target="https://doi.org/10.1016/j.still.2017.01.006" TargetMode="External" /><Relationship Type="http://schemas.openxmlformats.org/officeDocument/2006/relationships/hyperlink" Id="rId61" Target="https://doi.org/10.1038/sdata.2018.214" TargetMode="External" /><Relationship Type="http://schemas.openxmlformats.org/officeDocument/2006/relationships/hyperlink" Id="rId63" Target="https://doi.org/10.1080/07011784.2018.1451781" TargetMode="External" /><Relationship Type="http://schemas.openxmlformats.org/officeDocument/2006/relationships/hyperlink" Id="rId105" Target="https://doi.org/10.1111/j.1600-0587.2013.00205.x" TargetMode="External" /><Relationship Type="http://schemas.openxmlformats.org/officeDocument/2006/relationships/hyperlink" Id="rId92" Target="https://doi.org/10.1139/cjss-2017-0128" TargetMode="External" /><Relationship Type="http://schemas.openxmlformats.org/officeDocument/2006/relationships/hyperlink" Id="rId94" Target="https://doi.org/10.18637/jss.v028.i05" TargetMode="External" /><Relationship Type="http://schemas.openxmlformats.org/officeDocument/2006/relationships/hyperlink" Id="rId119" Target="https://doi.org/10.2136/sssaj1995.03615995005900030012x" TargetMode="External" /><Relationship Type="http://schemas.openxmlformats.org/officeDocument/2006/relationships/hyperlink" Id="rId59" Target="https://doi.org/10.2136/sssaj2013.02.0048" TargetMode="External" /><Relationship Type="http://schemas.openxmlformats.org/officeDocument/2006/relationships/hyperlink" Id="rId73" Target="https://doi.org/10.5194/gmd-8-1991-2015" TargetMode="External" /><Relationship Type="http://schemas.openxmlformats.org/officeDocument/2006/relationships/hyperlink" Id="rId88" Target="https://doi.org/10.5281/zenodo.5123327" TargetMode="External" /><Relationship Type="http://schemas.openxmlformats.org/officeDocument/2006/relationships/hyperlink" Id="rId115" Target="https://journals.lww.com/health-physics/Abstract/1970/05000/Distribution_of_Fallout_and_Natural_Gamma.3.aspx" TargetMode="External" /><Relationship Type="http://schemas.openxmlformats.org/officeDocument/2006/relationships/hyperlink" Id="rId107" Target="https://open.canada.ca/data/en/dataset/0fe65119-e96e-4a57-8bfe-9d9245fba06b" TargetMode="External" /><Relationship Type="http://schemas.openxmlformats.org/officeDocument/2006/relationships/hyperlink" Id="rId57" Target="https://www.agisoft.com/downloads/installer/" TargetMode="External" /><Relationship Type="http://schemas.openxmlformats.org/officeDocument/2006/relationships/hyperlink" Id="rId80"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Miño; Alexander J Koiter; Taras E Lychuk; Arnie Waddel; Alan Moulin</dc:creator>
  <cp:keywords>Soil geochemistry, Soil colour, Spatial analysis</cp:keywords>
  <dcterms:created xsi:type="dcterms:W3CDTF">2025-03-04T21:15:16Z</dcterms:created>
  <dcterms:modified xsi:type="dcterms:W3CDTF">2025-03-04T21:15:16Z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2025-03-04</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