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Investigating the Use of Terrain Attributes in Characterizing Soil Geochemistry and Colour Properties</w:t>
      </w:r>
    </w:p>
    <w:p>
      <w:pPr>
        <w:pStyle w:val="Author"/>
      </w:pPr>
      <w:r>
        <w:t xml:space="preserve">Maria Luna Miño</w:t>
      </w:r>
    </w:p>
    <w:p>
      <w:pPr>
        <w:pStyle w:val="Author"/>
      </w:pPr>
      <w:r>
        <w:t xml:space="preserve">Alexander J Koiter</w:t>
      </w:r>
    </w:p>
    <w:p>
      <w:pPr>
        <w:pStyle w:val="Author"/>
      </w:pPr>
      <w:r>
        <w:t xml:space="preserve">Taras E Lychuk</w:t>
      </w:r>
    </w:p>
    <w:p>
      <w:pPr>
        <w:pStyle w:val="Author"/>
      </w:pPr>
      <w:r>
        <w:t xml:space="preserve">Arnie Waddel</w:t>
      </w:r>
    </w:p>
    <w:p>
      <w:pPr>
        <w:pStyle w:val="Author"/>
      </w:pPr>
      <w:r>
        <w:t xml:space="preserve">Alan Moulin</w:t>
      </w:r>
    </w:p>
    <w:p>
      <w:pPr>
        <w:pStyle w:val="AbstractTitle"/>
      </w:pPr>
      <w:r>
        <w:t xml:space="preserve">Abstract</w:t>
      </w:r>
    </w:p>
    <w:p>
      <w:pPr>
        <w:pStyle w:val="Abstract"/>
      </w:pPr>
      <w:r>
        <w:t xml:space="preserve">test</w:t>
      </w:r>
    </w:p>
    <w:p>
      <w:pPr>
        <w:pStyle w:val="FirstParagraph"/>
      </w:pPr>
      <w:r>
        <w:t xml:space="preserve">Everything is base on the 49 points only</w:t>
      </w:r>
      <w:r>
        <w:t xml:space="preserve"> </w:t>
      </w:r>
      <w:r>
        <w:t xml:space="preserve">to compare to interpolated data see</w:t>
      </w:r>
    </w:p>
    <w:bookmarkStart w:id="26" w:name="univariate"/>
    <w:p>
      <w:pPr>
        <w:pStyle w:val="Heading2"/>
      </w:pPr>
      <w:r>
        <w:t xml:space="preserve">1 Univariate</w:t>
      </w:r>
    </w:p>
    <w:tbl>
      <w:tblPr>
        <w:tblStyle w:val="Table"/>
        <w:tblW w:type="pct" w:w="5000"/>
        <w:tblLayout w:type="fixed"/>
        <w:tblLook w:firstRow="0" w:lastRow="0" w:firstColumn="0" w:lastColumn="0" w:noHBand="0" w:noVBand="0" w:val="0000"/>
      </w:tblPr>
      <w:tblGrid>
        <w:gridCol w:w="7920"/>
      </w:tblGrid>
      <w:tr>
        <w:tc>
          <w:tcPr/>
          <w:bookmarkStart w:id="20" w:name="tbl-univariate-summary"/>
          <w:p>
            <w:pPr>
              <w:jc w:val="center"/>
            </w:pPr>
            <w:pPr>
              <w:jc w:val="start"/>
              <w:spacing w:before="200"/>
              <w:pStyle w:val="ImageCaption"/>
            </w:pPr>
            <w:r>
              <w:t xml:space="preserve">Table 1: Summary univariate statistics of selected geochemical and colour soil properties for each site (n = 49). Geochemical concentrations are reported in ppm, excecpt Ca and Fe(%).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jc w:val="center"/>
                  </w:pPr>
                  <w:r>
                    <w:t xml:space="preserve">Property</w:t>
                  </w:r>
                </w:p>
              </w:tc>
              <w:tc>
                <w:tcPr/>
                <w:p>
                  <w:pPr>
                    <w:pStyle w:val="Compact"/>
                    <w:jc w:val="center"/>
                    <w:jc w:val="center"/>
                  </w:pPr>
                  <w:r>
                    <w:t xml:space="preserve">Mean</w:t>
                  </w:r>
                </w:p>
              </w:tc>
              <w:tc>
                <w:tcPr/>
                <w:p>
                  <w:pPr>
                    <w:pStyle w:val="Compact"/>
                    <w:jc w:val="center"/>
                    <w:jc w:val="center"/>
                  </w:pPr>
                  <w:r>
                    <w:t xml:space="preserve">SD</w:t>
                  </w:r>
                </w:p>
              </w:tc>
              <w:tc>
                <w:tcPr/>
                <w:p>
                  <w:pPr>
                    <w:pStyle w:val="Compact"/>
                    <w:jc w:val="center"/>
                    <w:jc w:val="center"/>
                  </w:pPr>
                  <w:r>
                    <w:t xml:space="preserve">Max</w:t>
                  </w:r>
                </w:p>
              </w:tc>
              <w:tc>
                <w:tcPr/>
                <w:p>
                  <w:pPr>
                    <w:pStyle w:val="Compact"/>
                    <w:jc w:val="center"/>
                    <w:jc w:val="center"/>
                  </w:pPr>
                  <w:r>
                    <w:t xml:space="preserve">Min</w:t>
                  </w:r>
                </w:p>
              </w:tc>
              <w:tc>
                <w:tcPr/>
                <w:p>
                  <w:pPr>
                    <w:pStyle w:val="Compact"/>
                    <w:jc w:val="center"/>
                    <w:jc w:val="center"/>
                  </w:pPr>
                  <w:r>
                    <w:t xml:space="preserve">Skewness</w:t>
                  </w:r>
                </w:p>
              </w:tc>
              <w:tc>
                <w:tcPr/>
                <w:p>
                  <w:pPr>
                    <w:pStyle w:val="Compact"/>
                    <w:jc w:val="center"/>
                    <w:jc w:val="center"/>
                  </w:pPr>
                  <w:r>
                    <w:t xml:space="preserve">CV</w:t>
                  </w:r>
                </w:p>
              </w:tc>
            </w:tr>
            <w:tr>
              <w:tc>
                <w:tcPr>
                  <w:gridSpan w:val="7"/>
                </w:tcPr>
                <w:p>
                  <w:pPr>
                    <w:pStyle w:val="Compact"/>
                    <w:jc w:val="center"/>
                    <w:jc w:val="center"/>
                  </w:pPr>
                  <w:r>
                    <w:t xml:space="preserve">Agriculture</w:t>
                  </w:r>
                </w:p>
              </w:tc>
            </w:tr>
            <w:tr>
              <w:tc>
                <w:tcPr/>
                <w:p>
                  <w:pPr>
                    <w:pStyle w:val="Compact"/>
                    <w:jc w:val="center"/>
                    <w:jc w:val="center"/>
                  </w:pPr>
                  <w:r>
                    <w:t xml:space="preserve">Ca</w:t>
                  </w:r>
                </w:p>
              </w:tc>
              <w:tc>
                <w:tcPr/>
                <w:p>
                  <w:pPr>
                    <w:pStyle w:val="Compact"/>
                    <w:jc w:val="center"/>
                    <w:jc w:val="center"/>
                  </w:pPr>
                  <w:r>
                    <w:t xml:space="preserve">4.00</w:t>
                  </w:r>
                </w:p>
              </w:tc>
              <w:tc>
                <w:tcPr/>
                <w:p>
                  <w:pPr>
                    <w:pStyle w:val="Compact"/>
                    <w:jc w:val="center"/>
                    <w:jc w:val="center"/>
                  </w:pPr>
                  <w:r>
                    <w:t xml:space="preserve">2.19</w:t>
                  </w:r>
                </w:p>
              </w:tc>
              <w:tc>
                <w:tcPr/>
                <w:p>
                  <w:pPr>
                    <w:pStyle w:val="Compact"/>
                    <w:jc w:val="center"/>
                    <w:jc w:val="center"/>
                  </w:pPr>
                  <w:r>
                    <w:t xml:space="preserve">8.78</w:t>
                  </w:r>
                </w:p>
              </w:tc>
              <w:tc>
                <w:tcPr/>
                <w:p>
                  <w:pPr>
                    <w:pStyle w:val="Compact"/>
                    <w:jc w:val="center"/>
                    <w:jc w:val="center"/>
                  </w:pPr>
                  <w:r>
                    <w:t xml:space="preserve">0.95</w:t>
                  </w:r>
                </w:p>
              </w:tc>
              <w:tc>
                <w:tcPr/>
                <w:p>
                  <w:pPr>
                    <w:pStyle w:val="Compact"/>
                    <w:jc w:val="center"/>
                    <w:jc w:val="center"/>
                  </w:pPr>
                  <w:r>
                    <w:t xml:space="preserve">0.28</w:t>
                  </w:r>
                </w:p>
              </w:tc>
              <w:tc>
                <w:tcPr/>
                <w:p>
                  <w:pPr>
                    <w:pStyle w:val="Compact"/>
                    <w:jc w:val="center"/>
                    <w:jc w:val="center"/>
                  </w:pPr>
                  <w:r>
                    <w:t xml:space="preserve">54.66</w:t>
                  </w:r>
                </w:p>
              </w:tc>
            </w:tr>
            <w:tr>
              <w:tc>
                <w:tcPr/>
                <w:p>
                  <w:pPr>
                    <w:pStyle w:val="Compact"/>
                    <w:jc w:val="center"/>
                    <w:jc w:val="center"/>
                  </w:pPr>
                  <w:r>
                    <w:t xml:space="preserve">Co</w:t>
                  </w:r>
                </w:p>
              </w:tc>
              <w:tc>
                <w:tcPr/>
                <w:p>
                  <w:pPr>
                    <w:pStyle w:val="Compact"/>
                    <w:jc w:val="center"/>
                    <w:jc w:val="center"/>
                  </w:pPr>
                  <w:r>
                    <w:t xml:space="preserve">8.76</w:t>
                  </w:r>
                </w:p>
              </w:tc>
              <w:tc>
                <w:tcPr/>
                <w:p>
                  <w:pPr>
                    <w:pStyle w:val="Compact"/>
                    <w:jc w:val="center"/>
                    <w:jc w:val="center"/>
                  </w:pPr>
                  <w:r>
                    <w:t xml:space="preserve">0.83</w:t>
                  </w:r>
                </w:p>
              </w:tc>
              <w:tc>
                <w:tcPr/>
                <w:p>
                  <w:pPr>
                    <w:pStyle w:val="Compact"/>
                    <w:jc w:val="center"/>
                    <w:jc w:val="center"/>
                  </w:pPr>
                  <w:r>
                    <w:t xml:space="preserve">10.60</w:t>
                  </w:r>
                </w:p>
              </w:tc>
              <w:tc>
                <w:tcPr/>
                <w:p>
                  <w:pPr>
                    <w:pStyle w:val="Compact"/>
                    <w:jc w:val="center"/>
                    <w:jc w:val="center"/>
                  </w:pPr>
                  <w:r>
                    <w:t xml:space="preserve">7.50</w:t>
                  </w:r>
                </w:p>
              </w:tc>
              <w:tc>
                <w:tcPr/>
                <w:p>
                  <w:pPr>
                    <w:pStyle w:val="Compact"/>
                    <w:jc w:val="center"/>
                    <w:jc w:val="center"/>
                  </w:pPr>
                  <w:r>
                    <w:t xml:space="preserve">0.52</w:t>
                  </w:r>
                </w:p>
              </w:tc>
              <w:tc>
                <w:tcPr/>
                <w:p>
                  <w:pPr>
                    <w:pStyle w:val="Compact"/>
                    <w:jc w:val="center"/>
                    <w:jc w:val="center"/>
                  </w:pPr>
                  <w:r>
                    <w:t xml:space="preserve">9.48</w:t>
                  </w:r>
                </w:p>
              </w:tc>
            </w:tr>
            <w:tr>
              <w:tc>
                <w:tcPr/>
                <w:p>
                  <w:pPr>
                    <w:pStyle w:val="Compact"/>
                    <w:jc w:val="center"/>
                    <w:jc w:val="center"/>
                  </w:pPr>
                  <w:r>
                    <w:t xml:space="preserve">Cs</w:t>
                  </w:r>
                </w:p>
              </w:tc>
              <w:tc>
                <w:tcPr/>
                <w:p>
                  <w:pPr>
                    <w:pStyle w:val="Compact"/>
                    <w:jc w:val="center"/>
                    <w:jc w:val="center"/>
                  </w:pPr>
                  <w:r>
                    <w:t xml:space="preserve">0.75</w:t>
                  </w:r>
                </w:p>
              </w:tc>
              <w:tc>
                <w:tcPr/>
                <w:p>
                  <w:pPr>
                    <w:pStyle w:val="Compact"/>
                    <w:jc w:val="center"/>
                    <w:jc w:val="center"/>
                  </w:pPr>
                  <w:r>
                    <w:t xml:space="preserve">0.15</w:t>
                  </w:r>
                </w:p>
              </w:tc>
              <w:tc>
                <w:tcPr/>
                <w:p>
                  <w:pPr>
                    <w:pStyle w:val="Compact"/>
                    <w:jc w:val="center"/>
                    <w:jc w:val="center"/>
                  </w:pPr>
                  <w:r>
                    <w:t xml:space="preserve">1.07</w:t>
                  </w:r>
                </w:p>
              </w:tc>
              <w:tc>
                <w:tcPr/>
                <w:p>
                  <w:pPr>
                    <w:pStyle w:val="Compact"/>
                    <w:jc w:val="center"/>
                    <w:jc w:val="center"/>
                  </w:pPr>
                  <w:r>
                    <w:t xml:space="preserve">0.47</w:t>
                  </w:r>
                </w:p>
              </w:tc>
              <w:tc>
                <w:tcPr/>
                <w:p>
                  <w:pPr>
                    <w:pStyle w:val="Compact"/>
                    <w:jc w:val="center"/>
                    <w:jc w:val="center"/>
                  </w:pPr>
                  <w:r>
                    <w:t xml:space="preserve">0.18</w:t>
                  </w:r>
                </w:p>
              </w:tc>
              <w:tc>
                <w:tcPr/>
                <w:p>
                  <w:pPr>
                    <w:pStyle w:val="Compact"/>
                    <w:jc w:val="center"/>
                    <w:jc w:val="center"/>
                  </w:pPr>
                  <w:r>
                    <w:t xml:space="preserve">19.93</w:t>
                  </w:r>
                </w:p>
              </w:tc>
            </w:tr>
            <w:tr>
              <w:tc>
                <w:tcPr/>
                <w:p>
                  <w:pPr>
                    <w:pStyle w:val="Compact"/>
                    <w:jc w:val="center"/>
                    <w:jc w:val="center"/>
                  </w:pPr>
                  <w:r>
                    <w:t xml:space="preserve">Fe</w:t>
                  </w:r>
                </w:p>
              </w:tc>
              <w:tc>
                <w:tcPr/>
                <w:p>
                  <w:pPr>
                    <w:pStyle w:val="Compact"/>
                    <w:jc w:val="center"/>
                    <w:jc w:val="center"/>
                  </w:pPr>
                  <w:r>
                    <w:t xml:space="preserve">1.92</w:t>
                  </w:r>
                </w:p>
              </w:tc>
              <w:tc>
                <w:tcPr/>
                <w:p>
                  <w:pPr>
                    <w:pStyle w:val="Compact"/>
                    <w:jc w:val="center"/>
                    <w:jc w:val="center"/>
                  </w:pPr>
                  <w:r>
                    <w:t xml:space="preserve">0.09</w:t>
                  </w:r>
                </w:p>
              </w:tc>
              <w:tc>
                <w:tcPr/>
                <w:p>
                  <w:pPr>
                    <w:pStyle w:val="Compact"/>
                    <w:jc w:val="center"/>
                    <w:jc w:val="center"/>
                  </w:pPr>
                  <w:r>
                    <w:t xml:space="preserve">2.11</w:t>
                  </w:r>
                </w:p>
              </w:tc>
              <w:tc>
                <w:tcPr/>
                <w:p>
                  <w:pPr>
                    <w:pStyle w:val="Compact"/>
                    <w:jc w:val="center"/>
                    <w:jc w:val="center"/>
                  </w:pPr>
                  <w:r>
                    <w:t xml:space="preserve">1.71</w:t>
                  </w:r>
                </w:p>
              </w:tc>
              <w:tc>
                <w:tcPr/>
                <w:p>
                  <w:pPr>
                    <w:pStyle w:val="Compact"/>
                    <w:jc w:val="center"/>
                    <w:jc w:val="center"/>
                  </w:pPr>
                  <w:r>
                    <w:t xml:space="preserve">−0.25</w:t>
                  </w:r>
                </w:p>
              </w:tc>
              <w:tc>
                <w:tcPr/>
                <w:p>
                  <w:pPr>
                    <w:pStyle w:val="Compact"/>
                    <w:jc w:val="center"/>
                    <w:jc w:val="center"/>
                  </w:pPr>
                  <w:r>
                    <w:t xml:space="preserve">4.70</w:t>
                  </w:r>
                </w:p>
              </w:tc>
            </w:tr>
            <w:tr>
              <w:tc>
                <w:tcPr/>
                <w:p>
                  <w:pPr>
                    <w:pStyle w:val="Compact"/>
                    <w:jc w:val="center"/>
                    <w:jc w:val="center"/>
                  </w:pPr>
                  <w:r>
                    <w:t xml:space="preserve">Li</w:t>
                  </w:r>
                </w:p>
              </w:tc>
              <w:tc>
                <w:tcPr/>
                <w:p>
                  <w:pPr>
                    <w:pStyle w:val="Compact"/>
                    <w:jc w:val="center"/>
                    <w:jc w:val="center"/>
                  </w:pPr>
                  <w:r>
                    <w:t xml:space="preserve">15.62</w:t>
                  </w:r>
                </w:p>
              </w:tc>
              <w:tc>
                <w:tcPr/>
                <w:p>
                  <w:pPr>
                    <w:pStyle w:val="Compact"/>
                    <w:jc w:val="center"/>
                    <w:jc w:val="center"/>
                  </w:pPr>
                  <w:r>
                    <w:t xml:space="preserve">1.42</w:t>
                  </w:r>
                </w:p>
              </w:tc>
              <w:tc>
                <w:tcPr/>
                <w:p>
                  <w:pPr>
                    <w:pStyle w:val="Compact"/>
                    <w:jc w:val="center"/>
                    <w:jc w:val="center"/>
                  </w:pPr>
                  <w:r>
                    <w:t xml:space="preserve">19.80</w:t>
                  </w:r>
                </w:p>
              </w:tc>
              <w:tc>
                <w:tcPr/>
                <w:p>
                  <w:pPr>
                    <w:pStyle w:val="Compact"/>
                    <w:jc w:val="center"/>
                    <w:jc w:val="center"/>
                  </w:pPr>
                  <w:r>
                    <w:t xml:space="preserve">12.80</w:t>
                  </w:r>
                </w:p>
              </w:tc>
              <w:tc>
                <w:tcPr/>
                <w:p>
                  <w:pPr>
                    <w:pStyle w:val="Compact"/>
                    <w:jc w:val="center"/>
                    <w:jc w:val="center"/>
                  </w:pPr>
                  <w:r>
                    <w:t xml:space="preserve">0.62</w:t>
                  </w:r>
                </w:p>
              </w:tc>
              <w:tc>
                <w:tcPr/>
                <w:p>
                  <w:pPr>
                    <w:pStyle w:val="Compact"/>
                    <w:jc w:val="center"/>
                    <w:jc w:val="center"/>
                  </w:pPr>
                  <w:r>
                    <w:t xml:space="preserve">9.11</w:t>
                  </w:r>
                </w:p>
              </w:tc>
            </w:tr>
            <w:tr>
              <w:tc>
                <w:tcPr/>
                <w:p>
                  <w:pPr>
                    <w:pStyle w:val="Compact"/>
                    <w:jc w:val="center"/>
                    <w:jc w:val="center"/>
                  </w:pPr>
                  <w:r>
                    <w:t xml:space="preserve">La</w:t>
                  </w:r>
                </w:p>
              </w:tc>
              <w:tc>
                <w:tcPr/>
                <w:p>
                  <w:pPr>
                    <w:pStyle w:val="Compact"/>
                    <w:jc w:val="center"/>
                    <w:jc w:val="center"/>
                  </w:pPr>
                  <w:r>
                    <w:t xml:space="preserve">18.23</w:t>
                  </w:r>
                </w:p>
              </w:tc>
              <w:tc>
                <w:tcPr/>
                <w:p>
                  <w:pPr>
                    <w:pStyle w:val="Compact"/>
                    <w:jc w:val="center"/>
                    <w:jc w:val="center"/>
                  </w:pPr>
                  <w:r>
                    <w:t xml:space="preserve">1.22</w:t>
                  </w:r>
                </w:p>
              </w:tc>
              <w:tc>
                <w:tcPr/>
                <w:p>
                  <w:pPr>
                    <w:pStyle w:val="Compact"/>
                    <w:jc w:val="center"/>
                    <w:jc w:val="center"/>
                  </w:pPr>
                  <w:r>
                    <w:t xml:space="preserve">20.20</w:t>
                  </w:r>
                </w:p>
              </w:tc>
              <w:tc>
                <w:tcPr/>
                <w:p>
                  <w:pPr>
                    <w:pStyle w:val="Compact"/>
                    <w:jc w:val="center"/>
                    <w:jc w:val="center"/>
                  </w:pPr>
                  <w:r>
                    <w:t xml:space="preserve">15.50</w:t>
                  </w:r>
                </w:p>
              </w:tc>
              <w:tc>
                <w:tcPr/>
                <w:p>
                  <w:pPr>
                    <w:pStyle w:val="Compact"/>
                    <w:jc w:val="center"/>
                    <w:jc w:val="center"/>
                  </w:pPr>
                  <w:r>
                    <w:t xml:space="preserve">−0.29</w:t>
                  </w:r>
                </w:p>
              </w:tc>
              <w:tc>
                <w:tcPr/>
                <w:p>
                  <w:pPr>
                    <w:pStyle w:val="Compact"/>
                    <w:jc w:val="center"/>
                    <w:jc w:val="center"/>
                  </w:pPr>
                  <w:r>
                    <w:t xml:space="preserve">6.71</w:t>
                  </w:r>
                </w:p>
              </w:tc>
            </w:tr>
            <w:tr>
              <w:tc>
                <w:tcPr/>
                <w:p>
                  <w:pPr>
                    <w:pStyle w:val="Compact"/>
                    <w:jc w:val="center"/>
                    <w:jc w:val="center"/>
                  </w:pPr>
                  <w:r>
                    <w:t xml:space="preserve">Nb</w:t>
                  </w:r>
                </w:p>
              </w:tc>
              <w:tc>
                <w:tcPr/>
                <w:p>
                  <w:pPr>
                    <w:pStyle w:val="Compact"/>
                    <w:jc w:val="center"/>
                    <w:jc w:val="center"/>
                  </w:pPr>
                  <w:r>
                    <w:t xml:space="preserve">0.59</w:t>
                  </w:r>
                </w:p>
              </w:tc>
              <w:tc>
                <w:tcPr/>
                <w:p>
                  <w:pPr>
                    <w:pStyle w:val="Compact"/>
                    <w:jc w:val="center"/>
                    <w:jc w:val="center"/>
                  </w:pPr>
                  <w:r>
                    <w:t xml:space="preserve">0.06</w:t>
                  </w:r>
                </w:p>
              </w:tc>
              <w:tc>
                <w:tcPr/>
                <w:p>
                  <w:pPr>
                    <w:pStyle w:val="Compact"/>
                    <w:jc w:val="center"/>
                    <w:jc w:val="center"/>
                  </w:pPr>
                  <w:r>
                    <w:t xml:space="preserve">0.73</w:t>
                  </w:r>
                </w:p>
              </w:tc>
              <w:tc>
                <w:tcPr/>
                <w:p>
                  <w:pPr>
                    <w:pStyle w:val="Compact"/>
                    <w:jc w:val="center"/>
                    <w:jc w:val="center"/>
                  </w:pPr>
                  <w:r>
                    <w:t xml:space="preserve">0.46</w:t>
                  </w:r>
                </w:p>
              </w:tc>
              <w:tc>
                <w:tcPr/>
                <w:p>
                  <w:pPr>
                    <w:pStyle w:val="Compact"/>
                    <w:jc w:val="center"/>
                    <w:jc w:val="center"/>
                  </w:pPr>
                  <w:r>
                    <w:t xml:space="preserve">0.45</w:t>
                  </w:r>
                </w:p>
              </w:tc>
              <w:tc>
                <w:tcPr/>
                <w:p>
                  <w:pPr>
                    <w:pStyle w:val="Compact"/>
                    <w:jc w:val="center"/>
                    <w:jc w:val="center"/>
                  </w:pPr>
                  <w:r>
                    <w:t xml:space="preserve">9.67</w:t>
                  </w:r>
                </w:p>
              </w:tc>
            </w:tr>
            <w:tr>
              <w:tc>
                <w:tcPr/>
                <w:p>
                  <w:pPr>
                    <w:pStyle w:val="Compact"/>
                    <w:jc w:val="center"/>
                    <w:jc w:val="center"/>
                  </w:pPr>
                  <w:r>
                    <w:t xml:space="preserve">Ni</w:t>
                  </w:r>
                </w:p>
              </w:tc>
              <w:tc>
                <w:tcPr/>
                <w:p>
                  <w:pPr>
                    <w:pStyle w:val="Compact"/>
                    <w:jc w:val="center"/>
                    <w:jc w:val="center"/>
                  </w:pPr>
                  <w:r>
                    <w:t xml:space="preserve">29.63</w:t>
                  </w:r>
                </w:p>
              </w:tc>
              <w:tc>
                <w:tcPr/>
                <w:p>
                  <w:pPr>
                    <w:pStyle w:val="Compact"/>
                    <w:jc w:val="center"/>
                    <w:jc w:val="center"/>
                  </w:pPr>
                  <w:r>
                    <w:t xml:space="preserve">2.72</w:t>
                  </w:r>
                </w:p>
              </w:tc>
              <w:tc>
                <w:tcPr/>
                <w:p>
                  <w:pPr>
                    <w:pStyle w:val="Compact"/>
                    <w:jc w:val="center"/>
                    <w:jc w:val="center"/>
                  </w:pPr>
                  <w:r>
                    <w:t xml:space="preserve">35.70</w:t>
                  </w:r>
                </w:p>
              </w:tc>
              <w:tc>
                <w:tcPr/>
                <w:p>
                  <w:pPr>
                    <w:pStyle w:val="Compact"/>
                    <w:jc w:val="center"/>
                    <w:jc w:val="center"/>
                  </w:pPr>
                  <w:r>
                    <w:t xml:space="preserve">25.00</w:t>
                  </w:r>
                </w:p>
              </w:tc>
              <w:tc>
                <w:tcPr/>
                <w:p>
                  <w:pPr>
                    <w:pStyle w:val="Compact"/>
                    <w:jc w:val="center"/>
                    <w:jc w:val="center"/>
                  </w:pPr>
                  <w:r>
                    <w:t xml:space="preserve">0.36</w:t>
                  </w:r>
                </w:p>
              </w:tc>
              <w:tc>
                <w:tcPr/>
                <w:p>
                  <w:pPr>
                    <w:pStyle w:val="Compact"/>
                    <w:jc w:val="center"/>
                    <w:jc w:val="center"/>
                  </w:pPr>
                  <w:r>
                    <w:t xml:space="preserve">9.17</w:t>
                  </w:r>
                </w:p>
              </w:tc>
            </w:tr>
            <w:tr>
              <w:tc>
                <w:tcPr/>
                <w:p>
                  <w:pPr>
                    <w:pStyle w:val="Compact"/>
                    <w:jc w:val="center"/>
                    <w:jc w:val="center"/>
                  </w:pPr>
                  <w:r>
                    <w:t xml:space="preserve">Rb</w:t>
                  </w:r>
                </w:p>
              </w:tc>
              <w:tc>
                <w:tcPr/>
                <w:p>
                  <w:pPr>
                    <w:pStyle w:val="Compact"/>
                    <w:jc w:val="center"/>
                    <w:jc w:val="center"/>
                  </w:pPr>
                  <w:r>
                    <w:t xml:space="preserve">18.43</w:t>
                  </w:r>
                </w:p>
              </w:tc>
              <w:tc>
                <w:tcPr/>
                <w:p>
                  <w:pPr>
                    <w:pStyle w:val="Compact"/>
                    <w:jc w:val="center"/>
                    <w:jc w:val="center"/>
                  </w:pPr>
                  <w:r>
                    <w:t xml:space="preserve">4.33</w:t>
                  </w:r>
                </w:p>
              </w:tc>
              <w:tc>
                <w:tcPr/>
                <w:p>
                  <w:pPr>
                    <w:pStyle w:val="Compact"/>
                    <w:jc w:val="center"/>
                    <w:jc w:val="center"/>
                  </w:pPr>
                  <w:r>
                    <w:t xml:space="preserve">26.70</w:t>
                  </w:r>
                </w:p>
              </w:tc>
              <w:tc>
                <w:tcPr/>
                <w:p>
                  <w:pPr>
                    <w:pStyle w:val="Compact"/>
                    <w:jc w:val="center"/>
                    <w:jc w:val="center"/>
                  </w:pPr>
                  <w:r>
                    <w:t xml:space="preserve">10.20</w:t>
                  </w:r>
                </w:p>
              </w:tc>
              <w:tc>
                <w:tcPr/>
                <w:p>
                  <w:pPr>
                    <w:pStyle w:val="Compact"/>
                    <w:jc w:val="center"/>
                    <w:jc w:val="center"/>
                  </w:pPr>
                  <w:r>
                    <w:t xml:space="preserve">0.24</w:t>
                  </w:r>
                </w:p>
              </w:tc>
              <w:tc>
                <w:tcPr/>
                <w:p>
                  <w:pPr>
                    <w:pStyle w:val="Compact"/>
                    <w:jc w:val="center"/>
                    <w:jc w:val="center"/>
                  </w:pPr>
                  <w:r>
                    <w:t xml:space="preserve">23.48</w:t>
                  </w:r>
                </w:p>
              </w:tc>
            </w:tr>
            <w:tr>
              <w:tc>
                <w:tcPr/>
                <w:p>
                  <w:pPr>
                    <w:pStyle w:val="Compact"/>
                    <w:jc w:val="center"/>
                    <w:jc w:val="center"/>
                  </w:pPr>
                  <w:r>
                    <w:t xml:space="preserve">Sr</w:t>
                  </w:r>
                </w:p>
              </w:tc>
              <w:tc>
                <w:tcPr/>
                <w:p>
                  <w:pPr>
                    <w:pStyle w:val="Compact"/>
                    <w:jc w:val="center"/>
                    <w:jc w:val="center"/>
                  </w:pPr>
                  <w:r>
                    <w:t xml:space="preserve">91.31</w:t>
                  </w:r>
                </w:p>
              </w:tc>
              <w:tc>
                <w:tcPr/>
                <w:p>
                  <w:pPr>
                    <w:pStyle w:val="Compact"/>
                    <w:jc w:val="center"/>
                    <w:jc w:val="center"/>
                  </w:pPr>
                  <w:r>
                    <w:t xml:space="preserve">38.98</w:t>
                  </w:r>
                </w:p>
              </w:tc>
              <w:tc>
                <w:tcPr/>
                <w:p>
                  <w:pPr>
                    <w:pStyle w:val="Compact"/>
                    <w:jc w:val="center"/>
                    <w:jc w:val="center"/>
                  </w:pPr>
                  <w:r>
                    <w:t xml:space="preserve">163.50</w:t>
                  </w:r>
                </w:p>
              </w:tc>
              <w:tc>
                <w:tcPr/>
                <w:p>
                  <w:pPr>
                    <w:pStyle w:val="Compact"/>
                    <w:jc w:val="center"/>
                    <w:jc w:val="center"/>
                  </w:pPr>
                  <w:r>
                    <w:t xml:space="preserve">38.60</w:t>
                  </w:r>
                </w:p>
              </w:tc>
              <w:tc>
                <w:tcPr/>
                <w:p>
                  <w:pPr>
                    <w:pStyle w:val="Compact"/>
                    <w:jc w:val="center"/>
                    <w:jc w:val="center"/>
                  </w:pPr>
                  <w:r>
                    <w:t xml:space="preserve">0.09</w:t>
                  </w:r>
                </w:p>
              </w:tc>
              <w:tc>
                <w:tcPr/>
                <w:p>
                  <w:pPr>
                    <w:pStyle w:val="Compact"/>
                    <w:jc w:val="center"/>
                    <w:jc w:val="center"/>
                  </w:pPr>
                  <w:r>
                    <w:t xml:space="preserve">42.69</w:t>
                  </w:r>
                </w:p>
              </w:tc>
            </w:tr>
            <w:tr>
              <w:tc>
                <w:tcPr/>
                <w:p>
                  <w:pPr>
                    <w:pStyle w:val="Compact"/>
                    <w:jc w:val="center"/>
                    <w:jc w:val="center"/>
                  </w:pPr>
                  <w:r>
                    <w:t xml:space="preserve">a*</w:t>
                  </w:r>
                </w:p>
              </w:tc>
              <w:tc>
                <w:tcPr/>
                <w:p>
                  <w:pPr>
                    <w:pStyle w:val="Compact"/>
                    <w:jc w:val="center"/>
                    <w:jc w:val="center"/>
                  </w:pPr>
                  <w:r>
                    <w:t xml:space="preserve">3.38</w:t>
                  </w:r>
                </w:p>
              </w:tc>
              <w:tc>
                <w:tcPr/>
                <w:p>
                  <w:pPr>
                    <w:pStyle w:val="Compact"/>
                    <w:jc w:val="center"/>
                    <w:jc w:val="center"/>
                  </w:pPr>
                  <w:r>
                    <w:t xml:space="preserve">0.32</w:t>
                  </w:r>
                </w:p>
              </w:tc>
              <w:tc>
                <w:tcPr/>
                <w:p>
                  <w:pPr>
                    <w:pStyle w:val="Compact"/>
                    <w:jc w:val="center"/>
                    <w:jc w:val="center"/>
                  </w:pPr>
                  <w:r>
                    <w:t xml:space="preserve">4.15</w:t>
                  </w:r>
                </w:p>
              </w:tc>
              <w:tc>
                <w:tcPr/>
                <w:p>
                  <w:pPr>
                    <w:pStyle w:val="Compact"/>
                    <w:jc w:val="center"/>
                    <w:jc w:val="center"/>
                  </w:pPr>
                  <w:r>
                    <w:t xml:space="preserve">2.59</w:t>
                  </w:r>
                </w:p>
              </w:tc>
              <w:tc>
                <w:tcPr/>
                <w:p>
                  <w:pPr>
                    <w:pStyle w:val="Compact"/>
                    <w:jc w:val="center"/>
                    <w:jc w:val="center"/>
                  </w:pPr>
                  <w:r>
                    <w:t xml:space="preserve">−0.03</w:t>
                  </w:r>
                </w:p>
              </w:tc>
              <w:tc>
                <w:tcPr/>
                <w:p>
                  <w:pPr>
                    <w:pStyle w:val="Compact"/>
                    <w:jc w:val="center"/>
                    <w:jc w:val="center"/>
                  </w:pPr>
                  <w:r>
                    <w:t xml:space="preserve">9.53</w:t>
                  </w:r>
                </w:p>
              </w:tc>
            </w:tr>
            <w:tr>
              <w:tc>
                <w:tcPr/>
                <w:p>
                  <w:pPr>
                    <w:pStyle w:val="Compact"/>
                    <w:jc w:val="center"/>
                    <w:jc w:val="center"/>
                  </w:pPr>
                  <w:r>
                    <w:t xml:space="preserve">b*</w:t>
                  </w:r>
                </w:p>
              </w:tc>
              <w:tc>
                <w:tcPr/>
                <w:p>
                  <w:pPr>
                    <w:pStyle w:val="Compact"/>
                    <w:jc w:val="center"/>
                    <w:jc w:val="center"/>
                  </w:pPr>
                  <w:r>
                    <w:t xml:space="preserve">8.84</w:t>
                  </w:r>
                </w:p>
              </w:tc>
              <w:tc>
                <w:tcPr/>
                <w:p>
                  <w:pPr>
                    <w:pStyle w:val="Compact"/>
                    <w:jc w:val="center"/>
                    <w:jc w:val="center"/>
                  </w:pPr>
                  <w:r>
                    <w:t xml:space="preserve">0.97</w:t>
                  </w:r>
                </w:p>
              </w:tc>
              <w:tc>
                <w:tcPr/>
                <w:p>
                  <w:pPr>
                    <w:pStyle w:val="Compact"/>
                    <w:jc w:val="center"/>
                    <w:jc w:val="center"/>
                  </w:pPr>
                  <w:r>
                    <w:t xml:space="preserve">10.59</w:t>
                  </w:r>
                </w:p>
              </w:tc>
              <w:tc>
                <w:tcPr/>
                <w:p>
                  <w:pPr>
                    <w:pStyle w:val="Compact"/>
                    <w:jc w:val="center"/>
                    <w:jc w:val="center"/>
                  </w:pPr>
                  <w:r>
                    <w:t xml:space="preserve">6.69</w:t>
                  </w:r>
                </w:p>
              </w:tc>
              <w:tc>
                <w:tcPr/>
                <w:p>
                  <w:pPr>
                    <w:pStyle w:val="Compact"/>
                    <w:jc w:val="center"/>
                    <w:jc w:val="center"/>
                  </w:pPr>
                  <w:r>
                    <w:t xml:space="preserve">−0.18</w:t>
                  </w:r>
                </w:p>
              </w:tc>
              <w:tc>
                <w:tcPr/>
                <w:p>
                  <w:pPr>
                    <w:pStyle w:val="Compact"/>
                    <w:jc w:val="center"/>
                    <w:jc w:val="center"/>
                  </w:pPr>
                  <w:r>
                    <w:t xml:space="preserve">11.00</w:t>
                  </w:r>
                </w:p>
              </w:tc>
            </w:tr>
            <w:tr>
              <w:tc>
                <w:tcPr/>
                <w:p>
                  <w:pPr>
                    <w:pStyle w:val="Compact"/>
                    <w:jc w:val="center"/>
                    <w:jc w:val="center"/>
                  </w:pPr>
                  <w:r>
                    <w:t xml:space="preserve">c*</w:t>
                  </w:r>
                </w:p>
              </w:tc>
              <w:tc>
                <w:tcPr/>
                <w:p>
                  <w:pPr>
                    <w:pStyle w:val="Compact"/>
                    <w:jc w:val="center"/>
                    <w:jc w:val="center"/>
                  </w:pPr>
                  <w:r>
                    <w:t xml:space="preserve">9.47</w:t>
                  </w:r>
                </w:p>
              </w:tc>
              <w:tc>
                <w:tcPr/>
                <w:p>
                  <w:pPr>
                    <w:pStyle w:val="Compact"/>
                    <w:jc w:val="center"/>
                    <w:jc w:val="center"/>
                  </w:pPr>
                  <w:r>
                    <w:t xml:space="preserve">1.02</w:t>
                  </w:r>
                </w:p>
              </w:tc>
              <w:tc>
                <w:tcPr/>
                <w:p>
                  <w:pPr>
                    <w:pStyle w:val="Compact"/>
                    <w:jc w:val="center"/>
                    <w:jc w:val="center"/>
                  </w:pPr>
                  <w:r>
                    <w:t xml:space="preserve">11.32</w:t>
                  </w:r>
                </w:p>
              </w:tc>
              <w:tc>
                <w:tcPr/>
                <w:p>
                  <w:pPr>
                    <w:pStyle w:val="Compact"/>
                    <w:jc w:val="center"/>
                    <w:jc w:val="center"/>
                  </w:pPr>
                  <w:r>
                    <w:t xml:space="preserve">7.17</w:t>
                  </w:r>
                </w:p>
              </w:tc>
              <w:tc>
                <w:tcPr/>
                <w:p>
                  <w:pPr>
                    <w:pStyle w:val="Compact"/>
                    <w:jc w:val="center"/>
                    <w:jc w:val="center"/>
                  </w:pPr>
                  <w:r>
                    <w:t xml:space="preserve">−0.19</w:t>
                  </w:r>
                </w:p>
              </w:tc>
              <w:tc>
                <w:tcPr/>
                <w:p>
                  <w:pPr>
                    <w:pStyle w:val="Compact"/>
                    <w:jc w:val="center"/>
                    <w:jc w:val="center"/>
                  </w:pPr>
                  <w:r>
                    <w:t xml:space="preserve">10.74</w:t>
                  </w:r>
                </w:p>
              </w:tc>
            </w:tr>
            <w:tr>
              <w:tc>
                <w:tcPr/>
                <w:p>
                  <w:pPr>
                    <w:pStyle w:val="Compact"/>
                    <w:jc w:val="center"/>
                    <w:jc w:val="center"/>
                  </w:pPr>
                  <w:r>
                    <w:t xml:space="preserve">h*</w:t>
                  </w:r>
                </w:p>
              </w:tc>
              <w:tc>
                <w:tcPr/>
                <w:p>
                  <w:pPr>
                    <w:pStyle w:val="Compact"/>
                    <w:jc w:val="center"/>
                    <w:jc w:val="center"/>
                  </w:pPr>
                  <w:r>
                    <w:t xml:space="preserve">1.20</w:t>
                  </w:r>
                </w:p>
              </w:tc>
              <w:tc>
                <w:tcPr/>
                <w:p>
                  <w:pPr>
                    <w:pStyle w:val="Compact"/>
                    <w:jc w:val="center"/>
                    <w:jc w:val="center"/>
                  </w:pPr>
                  <w:r>
                    <w:t xml:space="preserve">0.01</w:t>
                  </w:r>
                </w:p>
              </w:tc>
              <w:tc>
                <w:tcPr/>
                <w:p>
                  <w:pPr>
                    <w:pStyle w:val="Compact"/>
                    <w:jc w:val="center"/>
                    <w:jc w:val="center"/>
                  </w:pPr>
                  <w:r>
                    <w:t xml:space="preserve">1.23</w:t>
                  </w:r>
                </w:p>
              </w:tc>
              <w:tc>
                <w:tcPr/>
                <w:p>
                  <w:pPr>
                    <w:pStyle w:val="Compact"/>
                    <w:jc w:val="center"/>
                    <w:jc w:val="center"/>
                  </w:pPr>
                  <w:r>
                    <w:t xml:space="preserve">1.18</w:t>
                  </w:r>
                </w:p>
              </w:tc>
              <w:tc>
                <w:tcPr/>
                <w:p>
                  <w:pPr>
                    <w:pStyle w:val="Compact"/>
                    <w:jc w:val="center"/>
                    <w:jc w:val="center"/>
                  </w:pPr>
                  <w:r>
                    <w:t xml:space="preserve">0.19</w:t>
                  </w:r>
                </w:p>
              </w:tc>
              <w:tc>
                <w:tcPr/>
                <w:p>
                  <w:pPr>
                    <w:pStyle w:val="Compact"/>
                    <w:jc w:val="center"/>
                    <w:jc w:val="center"/>
                  </w:pPr>
                  <w:r>
                    <w:t xml:space="preserve">1.12</w:t>
                  </w:r>
                </w:p>
              </w:tc>
            </w:tr>
            <w:tr>
              <w:tc>
                <w:tcPr/>
                <w:p>
                  <w:pPr>
                    <w:pStyle w:val="Compact"/>
                    <w:jc w:val="center"/>
                    <w:jc w:val="center"/>
                  </w:pPr>
                  <w:r>
                    <w:t xml:space="preserve">x</w:t>
                  </w:r>
                </w:p>
              </w:tc>
              <w:tc>
                <w:tcPr/>
                <w:p>
                  <w:pPr>
                    <w:pStyle w:val="Compact"/>
                    <w:jc w:val="center"/>
                    <w:jc w:val="center"/>
                  </w:pPr>
                  <w:r>
                    <w:t xml:space="preserve">0.47</w:t>
                  </w:r>
                </w:p>
              </w:tc>
              <w:tc>
                <w:tcPr/>
                <w:p>
                  <w:pPr>
                    <w:pStyle w:val="Compact"/>
                    <w:jc w:val="center"/>
                    <w:jc w:val="center"/>
                  </w:pPr>
                  <w:r>
                    <w:t xml:space="preserve">0.00</w:t>
                  </w:r>
                </w:p>
              </w:tc>
              <w:tc>
                <w:tcPr/>
                <w:p>
                  <w:pPr>
                    <w:pStyle w:val="Compact"/>
                    <w:jc w:val="center"/>
                    <w:jc w:val="center"/>
                  </w:pPr>
                  <w:r>
                    <w:t xml:space="preserve">0.48</w:t>
                  </w:r>
                </w:p>
              </w:tc>
              <w:tc>
                <w:tcPr/>
                <w:p>
                  <w:pPr>
                    <w:pStyle w:val="Compact"/>
                    <w:jc w:val="center"/>
                    <w:jc w:val="center"/>
                  </w:pPr>
                  <w:r>
                    <w:t xml:space="preserve">0.47</w:t>
                  </w:r>
                </w:p>
              </w:tc>
              <w:tc>
                <w:tcPr/>
                <w:p>
                  <w:pPr>
                    <w:pStyle w:val="Compact"/>
                    <w:jc w:val="center"/>
                    <w:jc w:val="center"/>
                  </w:pPr>
                  <w:r>
                    <w:t xml:space="preserve">0.06</w:t>
                  </w:r>
                </w:p>
              </w:tc>
              <w:tc>
                <w:tcPr/>
                <w:p>
                  <w:pPr>
                    <w:pStyle w:val="Compact"/>
                    <w:jc w:val="center"/>
                    <w:jc w:val="center"/>
                  </w:pPr>
                  <w:r>
                    <w:t xml:space="preserve">0.46</w:t>
                  </w:r>
                </w:p>
              </w:tc>
            </w:tr>
            <w:tr>
              <w:tc>
                <w:tcPr>
                  <w:gridSpan w:val="7"/>
                </w:tcPr>
                <w:p>
                  <w:pPr>
                    <w:pStyle w:val="Compact"/>
                    <w:jc w:val="center"/>
                    <w:jc w:val="center"/>
                  </w:pPr>
                  <w:r>
                    <w:t xml:space="preserve">Forest</w:t>
                  </w:r>
                </w:p>
              </w:tc>
            </w:tr>
            <w:tr>
              <w:tc>
                <w:tcPr/>
                <w:p>
                  <w:pPr>
                    <w:pStyle w:val="Compact"/>
                    <w:jc w:val="center"/>
                    <w:jc w:val="center"/>
                  </w:pPr>
                  <w:r>
                    <w:t xml:space="preserve">Ca</w:t>
                  </w:r>
                </w:p>
              </w:tc>
              <w:tc>
                <w:tcPr/>
                <w:p>
                  <w:pPr>
                    <w:pStyle w:val="Compact"/>
                    <w:jc w:val="center"/>
                    <w:jc w:val="center"/>
                  </w:pPr>
                  <w:r>
                    <w:t xml:space="preserve">1.89</w:t>
                  </w:r>
                </w:p>
              </w:tc>
              <w:tc>
                <w:tcPr/>
                <w:p>
                  <w:pPr>
                    <w:pStyle w:val="Compact"/>
                    <w:jc w:val="center"/>
                    <w:jc w:val="center"/>
                  </w:pPr>
                  <w:r>
                    <w:t xml:space="preserve">1.53</w:t>
                  </w:r>
                </w:p>
              </w:tc>
              <w:tc>
                <w:tcPr/>
                <w:p>
                  <w:pPr>
                    <w:pStyle w:val="Compact"/>
                    <w:jc w:val="center"/>
                    <w:jc w:val="center"/>
                  </w:pPr>
                  <w:r>
                    <w:t xml:space="preserve">5.46</w:t>
                  </w:r>
                </w:p>
              </w:tc>
              <w:tc>
                <w:tcPr/>
                <w:p>
                  <w:pPr>
                    <w:pStyle w:val="Compact"/>
                    <w:jc w:val="center"/>
                    <w:jc w:val="center"/>
                  </w:pPr>
                  <w:r>
                    <w:t xml:space="preserve">0.47</w:t>
                  </w:r>
                </w:p>
              </w:tc>
              <w:tc>
                <w:tcPr/>
                <w:p>
                  <w:pPr>
                    <w:pStyle w:val="Compact"/>
                    <w:jc w:val="center"/>
                    <w:jc w:val="center"/>
                  </w:pPr>
                  <w:r>
                    <w:t xml:space="preserve">1.07</w:t>
                  </w:r>
                </w:p>
              </w:tc>
              <w:tc>
                <w:tcPr/>
                <w:p>
                  <w:pPr>
                    <w:pStyle w:val="Compact"/>
                    <w:jc w:val="center"/>
                    <w:jc w:val="center"/>
                  </w:pPr>
                  <w:r>
                    <w:t xml:space="preserve">81.12</w:t>
                  </w:r>
                </w:p>
              </w:tc>
            </w:tr>
            <w:tr>
              <w:tc>
                <w:tcPr/>
                <w:p>
                  <w:pPr>
                    <w:pStyle w:val="Compact"/>
                    <w:jc w:val="center"/>
                    <w:jc w:val="center"/>
                  </w:pPr>
                  <w:r>
                    <w:t xml:space="preserve">Co</w:t>
                  </w:r>
                </w:p>
              </w:tc>
              <w:tc>
                <w:tcPr/>
                <w:p>
                  <w:pPr>
                    <w:pStyle w:val="Compact"/>
                    <w:jc w:val="center"/>
                    <w:jc w:val="center"/>
                  </w:pPr>
                  <w:r>
                    <w:t xml:space="preserve">6.76</w:t>
                  </w:r>
                </w:p>
              </w:tc>
              <w:tc>
                <w:tcPr/>
                <w:p>
                  <w:pPr>
                    <w:pStyle w:val="Compact"/>
                    <w:jc w:val="center"/>
                    <w:jc w:val="center"/>
                  </w:pPr>
                  <w:r>
                    <w:t xml:space="preserve">1.39</w:t>
                  </w:r>
                </w:p>
              </w:tc>
              <w:tc>
                <w:tcPr/>
                <w:p>
                  <w:pPr>
                    <w:pStyle w:val="Compact"/>
                    <w:jc w:val="center"/>
                    <w:jc w:val="center"/>
                  </w:pPr>
                  <w:r>
                    <w:t xml:space="preserve">9.60</w:t>
                  </w:r>
                </w:p>
              </w:tc>
              <w:tc>
                <w:tcPr/>
                <w:p>
                  <w:pPr>
                    <w:pStyle w:val="Compact"/>
                    <w:jc w:val="center"/>
                    <w:jc w:val="center"/>
                  </w:pPr>
                  <w:r>
                    <w:t xml:space="preserve">4.00</w:t>
                  </w:r>
                </w:p>
              </w:tc>
              <w:tc>
                <w:tcPr/>
                <w:p>
                  <w:pPr>
                    <w:pStyle w:val="Compact"/>
                    <w:jc w:val="center"/>
                    <w:jc w:val="center"/>
                  </w:pPr>
                  <w:r>
                    <w:t xml:space="preserve">0.03</w:t>
                  </w:r>
                </w:p>
              </w:tc>
              <w:tc>
                <w:tcPr/>
                <w:p>
                  <w:pPr>
                    <w:pStyle w:val="Compact"/>
                    <w:jc w:val="center"/>
                    <w:jc w:val="center"/>
                  </w:pPr>
                  <w:r>
                    <w:t xml:space="preserve">20.62</w:t>
                  </w:r>
                </w:p>
              </w:tc>
            </w:tr>
            <w:tr>
              <w:tc>
                <w:tcPr/>
                <w:p>
                  <w:pPr>
                    <w:pStyle w:val="Compact"/>
                    <w:jc w:val="center"/>
                    <w:jc w:val="center"/>
                  </w:pPr>
                  <w:r>
                    <w:t xml:space="preserve">Cs</w:t>
                  </w:r>
                </w:p>
              </w:tc>
              <w:tc>
                <w:tcPr/>
                <w:p>
                  <w:pPr>
                    <w:pStyle w:val="Compact"/>
                    <w:jc w:val="center"/>
                    <w:jc w:val="center"/>
                  </w:pPr>
                  <w:r>
                    <w:t xml:space="preserve">0.55</w:t>
                  </w:r>
                </w:p>
              </w:tc>
              <w:tc>
                <w:tcPr/>
                <w:p>
                  <w:pPr>
                    <w:pStyle w:val="Compact"/>
                    <w:jc w:val="center"/>
                    <w:jc w:val="center"/>
                  </w:pPr>
                  <w:r>
                    <w:t xml:space="preserve">0.12</w:t>
                  </w:r>
                </w:p>
              </w:tc>
              <w:tc>
                <w:tcPr/>
                <w:p>
                  <w:pPr>
                    <w:pStyle w:val="Compact"/>
                    <w:jc w:val="center"/>
                    <w:jc w:val="center"/>
                  </w:pPr>
                  <w:r>
                    <w:t xml:space="preserve">0.78</w:t>
                  </w:r>
                </w:p>
              </w:tc>
              <w:tc>
                <w:tcPr/>
                <w:p>
                  <w:pPr>
                    <w:pStyle w:val="Compact"/>
                    <w:jc w:val="center"/>
                    <w:jc w:val="center"/>
                  </w:pPr>
                  <w:r>
                    <w:t xml:space="preserve">0.34</w:t>
                  </w:r>
                </w:p>
              </w:tc>
              <w:tc>
                <w:tcPr/>
                <w:p>
                  <w:pPr>
                    <w:pStyle w:val="Compact"/>
                    <w:jc w:val="center"/>
                    <w:jc w:val="center"/>
                  </w:pPr>
                  <w:r>
                    <w:t xml:space="preserve">0.25</w:t>
                  </w:r>
                </w:p>
              </w:tc>
              <w:tc>
                <w:tcPr/>
                <w:p>
                  <w:pPr>
                    <w:pStyle w:val="Compact"/>
                    <w:jc w:val="center"/>
                    <w:jc w:val="center"/>
                  </w:pPr>
                  <w:r>
                    <w:t xml:space="preserve">21.73</w:t>
                  </w:r>
                </w:p>
              </w:tc>
            </w:tr>
            <w:tr>
              <w:tc>
                <w:tcPr/>
                <w:p>
                  <w:pPr>
                    <w:pStyle w:val="Compact"/>
                    <w:jc w:val="center"/>
                    <w:jc w:val="center"/>
                  </w:pPr>
                  <w:r>
                    <w:t xml:space="preserve">Fe</w:t>
                  </w:r>
                </w:p>
              </w:tc>
              <w:tc>
                <w:tcPr/>
                <w:p>
                  <w:pPr>
                    <w:pStyle w:val="Compact"/>
                    <w:jc w:val="center"/>
                    <w:jc w:val="center"/>
                  </w:pPr>
                  <w:r>
                    <w:t xml:space="preserve">1.18</w:t>
                  </w:r>
                </w:p>
              </w:tc>
              <w:tc>
                <w:tcPr/>
                <w:p>
                  <w:pPr>
                    <w:pStyle w:val="Compact"/>
                    <w:jc w:val="center"/>
                    <w:jc w:val="center"/>
                  </w:pPr>
                  <w:r>
                    <w:t xml:space="preserve">0.13</w:t>
                  </w:r>
                </w:p>
              </w:tc>
              <w:tc>
                <w:tcPr/>
                <w:p>
                  <w:pPr>
                    <w:pStyle w:val="Compact"/>
                    <w:jc w:val="center"/>
                    <w:jc w:val="center"/>
                  </w:pPr>
                  <w:r>
                    <w:t xml:space="preserve">1.46</w:t>
                  </w:r>
                </w:p>
              </w:tc>
              <w:tc>
                <w:tcPr/>
                <w:p>
                  <w:pPr>
                    <w:pStyle w:val="Compact"/>
                    <w:jc w:val="center"/>
                    <w:jc w:val="center"/>
                  </w:pPr>
                  <w:r>
                    <w:t xml:space="preserve">0.83</w:t>
                  </w:r>
                </w:p>
              </w:tc>
              <w:tc>
                <w:tcPr/>
                <w:p>
                  <w:pPr>
                    <w:pStyle w:val="Compact"/>
                    <w:jc w:val="center"/>
                    <w:jc w:val="center"/>
                  </w:pPr>
                  <w:r>
                    <w:t xml:space="preserve">−0.58</w:t>
                  </w:r>
                </w:p>
              </w:tc>
              <w:tc>
                <w:tcPr/>
                <w:p>
                  <w:pPr>
                    <w:pStyle w:val="Compact"/>
                    <w:jc w:val="center"/>
                    <w:jc w:val="center"/>
                  </w:pPr>
                  <w:r>
                    <w:t xml:space="preserve">11.24</w:t>
                  </w:r>
                </w:p>
              </w:tc>
            </w:tr>
            <w:tr>
              <w:tc>
                <w:tcPr/>
                <w:p>
                  <w:pPr>
                    <w:pStyle w:val="Compact"/>
                    <w:jc w:val="center"/>
                    <w:jc w:val="center"/>
                  </w:pPr>
                  <w:r>
                    <w:t xml:space="preserve">Li</w:t>
                  </w:r>
                </w:p>
              </w:tc>
              <w:tc>
                <w:tcPr/>
                <w:p>
                  <w:pPr>
                    <w:pStyle w:val="Compact"/>
                    <w:jc w:val="center"/>
                    <w:jc w:val="center"/>
                  </w:pPr>
                  <w:r>
                    <w:t xml:space="preserve">6.47</w:t>
                  </w:r>
                </w:p>
              </w:tc>
              <w:tc>
                <w:tcPr/>
                <w:p>
                  <w:pPr>
                    <w:pStyle w:val="Compact"/>
                    <w:jc w:val="center"/>
                    <w:jc w:val="center"/>
                  </w:pPr>
                  <w:r>
                    <w:t xml:space="preserve">0.90</w:t>
                  </w:r>
                </w:p>
              </w:tc>
              <w:tc>
                <w:tcPr/>
                <w:p>
                  <w:pPr>
                    <w:pStyle w:val="Compact"/>
                    <w:jc w:val="center"/>
                    <w:jc w:val="center"/>
                  </w:pPr>
                  <w:r>
                    <w:t xml:space="preserve">8.60</w:t>
                  </w:r>
                </w:p>
              </w:tc>
              <w:tc>
                <w:tcPr/>
                <w:p>
                  <w:pPr>
                    <w:pStyle w:val="Compact"/>
                    <w:jc w:val="center"/>
                    <w:jc w:val="center"/>
                  </w:pPr>
                  <w:r>
                    <w:t xml:space="preserve">4.30</w:t>
                  </w:r>
                </w:p>
              </w:tc>
              <w:tc>
                <w:tcPr/>
                <w:p>
                  <w:pPr>
                    <w:pStyle w:val="Compact"/>
                    <w:jc w:val="center"/>
                    <w:jc w:val="center"/>
                  </w:pPr>
                  <w:r>
                    <w:t xml:space="preserve">−0.02</w:t>
                  </w:r>
                </w:p>
              </w:tc>
              <w:tc>
                <w:tcPr/>
                <w:p>
                  <w:pPr>
                    <w:pStyle w:val="Compact"/>
                    <w:jc w:val="center"/>
                    <w:jc w:val="center"/>
                  </w:pPr>
                  <w:r>
                    <w:t xml:space="preserve">13.89</w:t>
                  </w:r>
                </w:p>
              </w:tc>
            </w:tr>
            <w:tr>
              <w:tc>
                <w:tcPr/>
                <w:p>
                  <w:pPr>
                    <w:pStyle w:val="Compact"/>
                    <w:jc w:val="center"/>
                    <w:jc w:val="center"/>
                  </w:pPr>
                  <w:r>
                    <w:t xml:space="preserve">La</w:t>
                  </w:r>
                </w:p>
              </w:tc>
              <w:tc>
                <w:tcPr/>
                <w:p>
                  <w:pPr>
                    <w:pStyle w:val="Compact"/>
                    <w:jc w:val="center"/>
                    <w:jc w:val="center"/>
                  </w:pPr>
                  <w:r>
                    <w:t xml:space="preserve">15.00</w:t>
                  </w:r>
                </w:p>
              </w:tc>
              <w:tc>
                <w:tcPr/>
                <w:p>
                  <w:pPr>
                    <w:pStyle w:val="Compact"/>
                    <w:jc w:val="center"/>
                    <w:jc w:val="center"/>
                  </w:pPr>
                  <w:r>
                    <w:t xml:space="preserve">2.60</w:t>
                  </w:r>
                </w:p>
              </w:tc>
              <w:tc>
                <w:tcPr/>
                <w:p>
                  <w:pPr>
                    <w:pStyle w:val="Compact"/>
                    <w:jc w:val="center"/>
                    <w:jc w:val="center"/>
                  </w:pPr>
                  <w:r>
                    <w:t xml:space="preserve">21.80</w:t>
                  </w:r>
                </w:p>
              </w:tc>
              <w:tc>
                <w:tcPr/>
                <w:p>
                  <w:pPr>
                    <w:pStyle w:val="Compact"/>
                    <w:jc w:val="center"/>
                    <w:jc w:val="center"/>
                  </w:pPr>
                  <w:r>
                    <w:t xml:space="preserve">10.30</w:t>
                  </w:r>
                </w:p>
              </w:tc>
              <w:tc>
                <w:tcPr/>
                <w:p>
                  <w:pPr>
                    <w:pStyle w:val="Compact"/>
                    <w:jc w:val="center"/>
                    <w:jc w:val="center"/>
                  </w:pPr>
                  <w:r>
                    <w:t xml:space="preserve">0.33</w:t>
                  </w:r>
                </w:p>
              </w:tc>
              <w:tc>
                <w:tcPr/>
                <w:p>
                  <w:pPr>
                    <w:pStyle w:val="Compact"/>
                    <w:jc w:val="center"/>
                    <w:jc w:val="center"/>
                  </w:pPr>
                  <w:r>
                    <w:t xml:space="preserve">17.31</w:t>
                  </w:r>
                </w:p>
              </w:tc>
            </w:tr>
            <w:tr>
              <w:tc>
                <w:tcPr/>
                <w:p>
                  <w:pPr>
                    <w:pStyle w:val="Compact"/>
                    <w:jc w:val="center"/>
                    <w:jc w:val="center"/>
                  </w:pPr>
                  <w:r>
                    <w:t xml:space="preserve">Nb</w:t>
                  </w:r>
                </w:p>
              </w:tc>
              <w:tc>
                <w:tcPr/>
                <w:p>
                  <w:pPr>
                    <w:pStyle w:val="Compact"/>
                    <w:jc w:val="center"/>
                    <w:jc w:val="center"/>
                  </w:pPr>
                  <w:r>
                    <w:t xml:space="preserve">0.37</w:t>
                  </w:r>
                </w:p>
              </w:tc>
              <w:tc>
                <w:tcPr/>
                <w:p>
                  <w:pPr>
                    <w:pStyle w:val="Compact"/>
                    <w:jc w:val="center"/>
                    <w:jc w:val="center"/>
                  </w:pPr>
                  <w:r>
                    <w:t xml:space="preserve">0.06</w:t>
                  </w:r>
                </w:p>
              </w:tc>
              <w:tc>
                <w:tcPr/>
                <w:p>
                  <w:pPr>
                    <w:pStyle w:val="Compact"/>
                    <w:jc w:val="center"/>
                    <w:jc w:val="center"/>
                  </w:pPr>
                  <w:r>
                    <w:t xml:space="preserve">0.56</w:t>
                  </w:r>
                </w:p>
              </w:tc>
              <w:tc>
                <w:tcPr/>
                <w:p>
                  <w:pPr>
                    <w:pStyle w:val="Compact"/>
                    <w:jc w:val="center"/>
                    <w:jc w:val="center"/>
                  </w:pPr>
                  <w:r>
                    <w:t xml:space="preserve">0.17</w:t>
                  </w:r>
                </w:p>
              </w:tc>
              <w:tc>
                <w:tcPr/>
                <w:p>
                  <w:pPr>
                    <w:pStyle w:val="Compact"/>
                    <w:jc w:val="center"/>
                    <w:jc w:val="center"/>
                  </w:pPr>
                  <w:r>
                    <w:t xml:space="preserve">−0.68</w:t>
                  </w:r>
                </w:p>
              </w:tc>
              <w:tc>
                <w:tcPr/>
                <w:p>
                  <w:pPr>
                    <w:pStyle w:val="Compact"/>
                    <w:jc w:val="center"/>
                    <w:jc w:val="center"/>
                  </w:pPr>
                  <w:r>
                    <w:t xml:space="preserve">17.10</w:t>
                  </w:r>
                </w:p>
              </w:tc>
            </w:tr>
            <w:tr>
              <w:tc>
                <w:tcPr/>
                <w:p>
                  <w:pPr>
                    <w:pStyle w:val="Compact"/>
                    <w:jc w:val="center"/>
                    <w:jc w:val="center"/>
                  </w:pPr>
                  <w:r>
                    <w:t xml:space="preserve">Ni</w:t>
                  </w:r>
                </w:p>
              </w:tc>
              <w:tc>
                <w:tcPr/>
                <w:p>
                  <w:pPr>
                    <w:pStyle w:val="Compact"/>
                    <w:jc w:val="center"/>
                    <w:jc w:val="center"/>
                  </w:pPr>
                  <w:r>
                    <w:t xml:space="preserve">18.09</w:t>
                  </w:r>
                </w:p>
              </w:tc>
              <w:tc>
                <w:tcPr/>
                <w:p>
                  <w:pPr>
                    <w:pStyle w:val="Compact"/>
                    <w:jc w:val="center"/>
                    <w:jc w:val="center"/>
                  </w:pPr>
                  <w:r>
                    <w:t xml:space="preserve">3.90</w:t>
                  </w:r>
                </w:p>
              </w:tc>
              <w:tc>
                <w:tcPr/>
                <w:p>
                  <w:pPr>
                    <w:pStyle w:val="Compact"/>
                    <w:jc w:val="center"/>
                    <w:jc w:val="center"/>
                  </w:pPr>
                  <w:r>
                    <w:t xml:space="preserve">28.00</w:t>
                  </w:r>
                </w:p>
              </w:tc>
              <w:tc>
                <w:tcPr/>
                <w:p>
                  <w:pPr>
                    <w:pStyle w:val="Compact"/>
                    <w:jc w:val="center"/>
                    <w:jc w:val="center"/>
                  </w:pPr>
                  <w:r>
                    <w:t xml:space="preserve">11.00</w:t>
                  </w:r>
                </w:p>
              </w:tc>
              <w:tc>
                <w:tcPr/>
                <w:p>
                  <w:pPr>
                    <w:pStyle w:val="Compact"/>
                    <w:jc w:val="center"/>
                    <w:jc w:val="center"/>
                  </w:pPr>
                  <w:r>
                    <w:t xml:space="preserve">0.33</w:t>
                  </w:r>
                </w:p>
              </w:tc>
              <w:tc>
                <w:tcPr/>
                <w:p>
                  <w:pPr>
                    <w:pStyle w:val="Compact"/>
                    <w:jc w:val="center"/>
                    <w:jc w:val="center"/>
                  </w:pPr>
                  <w:r>
                    <w:t xml:space="preserve">21.55</w:t>
                  </w:r>
                </w:p>
              </w:tc>
            </w:tr>
            <w:tr>
              <w:tc>
                <w:tcPr/>
                <w:p>
                  <w:pPr>
                    <w:pStyle w:val="Compact"/>
                    <w:jc w:val="center"/>
                    <w:jc w:val="center"/>
                  </w:pPr>
                  <w:r>
                    <w:t xml:space="preserve">Rb</w:t>
                  </w:r>
                </w:p>
              </w:tc>
              <w:tc>
                <w:tcPr/>
                <w:p>
                  <w:pPr>
                    <w:pStyle w:val="Compact"/>
                    <w:jc w:val="center"/>
                    <w:jc w:val="center"/>
                  </w:pPr>
                  <w:r>
                    <w:t xml:space="preserve">13.83</w:t>
                  </w:r>
                </w:p>
              </w:tc>
              <w:tc>
                <w:tcPr/>
                <w:p>
                  <w:pPr>
                    <w:pStyle w:val="Compact"/>
                    <w:jc w:val="center"/>
                    <w:jc w:val="center"/>
                  </w:pPr>
                  <w:r>
                    <w:t xml:space="preserve">1.85</w:t>
                  </w:r>
                </w:p>
              </w:tc>
              <w:tc>
                <w:tcPr/>
                <w:p>
                  <w:pPr>
                    <w:pStyle w:val="Compact"/>
                    <w:jc w:val="center"/>
                    <w:jc w:val="center"/>
                  </w:pPr>
                  <w:r>
                    <w:t xml:space="preserve">18.10</w:t>
                  </w:r>
                </w:p>
              </w:tc>
              <w:tc>
                <w:tcPr/>
                <w:p>
                  <w:pPr>
                    <w:pStyle w:val="Compact"/>
                    <w:jc w:val="center"/>
                    <w:jc w:val="center"/>
                  </w:pPr>
                  <w:r>
                    <w:t xml:space="preserve">9.90</w:t>
                  </w:r>
                </w:p>
              </w:tc>
              <w:tc>
                <w:tcPr/>
                <w:p>
                  <w:pPr>
                    <w:pStyle w:val="Compact"/>
                    <w:jc w:val="center"/>
                    <w:jc w:val="center"/>
                  </w:pPr>
                  <w:r>
                    <w:t xml:space="preserve">0.27</w:t>
                  </w:r>
                </w:p>
              </w:tc>
              <w:tc>
                <w:tcPr/>
                <w:p>
                  <w:pPr>
                    <w:pStyle w:val="Compact"/>
                    <w:jc w:val="center"/>
                    <w:jc w:val="center"/>
                  </w:pPr>
                  <w:r>
                    <w:t xml:space="preserve">13.40</w:t>
                  </w:r>
                </w:p>
              </w:tc>
            </w:tr>
            <w:tr>
              <w:tc>
                <w:tcPr/>
                <w:p>
                  <w:pPr>
                    <w:pStyle w:val="Compact"/>
                    <w:jc w:val="center"/>
                    <w:jc w:val="center"/>
                  </w:pPr>
                  <w:r>
                    <w:t xml:space="preserve">Sr</w:t>
                  </w:r>
                </w:p>
              </w:tc>
              <w:tc>
                <w:tcPr/>
                <w:p>
                  <w:pPr>
                    <w:pStyle w:val="Compact"/>
                    <w:jc w:val="center"/>
                    <w:jc w:val="center"/>
                  </w:pPr>
                  <w:r>
                    <w:t xml:space="preserve">32.43</w:t>
                  </w:r>
                </w:p>
              </w:tc>
              <w:tc>
                <w:tcPr/>
                <w:p>
                  <w:pPr>
                    <w:pStyle w:val="Compact"/>
                    <w:jc w:val="center"/>
                    <w:jc w:val="center"/>
                  </w:pPr>
                  <w:r>
                    <w:t xml:space="preserve">12.60</w:t>
                  </w:r>
                </w:p>
              </w:tc>
              <w:tc>
                <w:tcPr/>
                <w:p>
                  <w:pPr>
                    <w:pStyle w:val="Compact"/>
                    <w:jc w:val="center"/>
                    <w:jc w:val="center"/>
                  </w:pPr>
                  <w:r>
                    <w:t xml:space="preserve">64.20</w:t>
                  </w:r>
                </w:p>
              </w:tc>
              <w:tc>
                <w:tcPr/>
                <w:p>
                  <w:pPr>
                    <w:pStyle w:val="Compact"/>
                    <w:jc w:val="center"/>
                    <w:jc w:val="center"/>
                  </w:pPr>
                  <w:r>
                    <w:t xml:space="preserve">15.30</w:t>
                  </w:r>
                </w:p>
              </w:tc>
              <w:tc>
                <w:tcPr/>
                <w:p>
                  <w:pPr>
                    <w:pStyle w:val="Compact"/>
                    <w:jc w:val="center"/>
                    <w:jc w:val="center"/>
                  </w:pPr>
                  <w:r>
                    <w:t xml:space="preserve">0.98</w:t>
                  </w:r>
                </w:p>
              </w:tc>
              <w:tc>
                <w:tcPr/>
                <w:p>
                  <w:pPr>
                    <w:pStyle w:val="Compact"/>
                    <w:jc w:val="center"/>
                    <w:jc w:val="center"/>
                  </w:pPr>
                  <w:r>
                    <w:t xml:space="preserve">38.87</w:t>
                  </w:r>
                </w:p>
              </w:tc>
            </w:tr>
            <w:tr>
              <w:tc>
                <w:tcPr/>
                <w:p>
                  <w:pPr>
                    <w:pStyle w:val="Compact"/>
                    <w:jc w:val="center"/>
                    <w:jc w:val="center"/>
                  </w:pPr>
                  <w:r>
                    <w:t xml:space="preserve">a*</w:t>
                  </w:r>
                </w:p>
              </w:tc>
              <w:tc>
                <w:tcPr/>
                <w:p>
                  <w:pPr>
                    <w:pStyle w:val="Compact"/>
                    <w:jc w:val="center"/>
                    <w:jc w:val="center"/>
                  </w:pPr>
                  <w:r>
                    <w:t xml:space="preserve">5.73</w:t>
                  </w:r>
                </w:p>
              </w:tc>
              <w:tc>
                <w:tcPr/>
                <w:p>
                  <w:pPr>
                    <w:pStyle w:val="Compact"/>
                    <w:jc w:val="center"/>
                    <w:jc w:val="center"/>
                  </w:pPr>
                  <w:r>
                    <w:t xml:space="preserve">0.41</w:t>
                  </w:r>
                </w:p>
              </w:tc>
              <w:tc>
                <w:tcPr/>
                <w:p>
                  <w:pPr>
                    <w:pStyle w:val="Compact"/>
                    <w:jc w:val="center"/>
                    <w:jc w:val="center"/>
                  </w:pPr>
                  <w:r>
                    <w:t xml:space="preserve">6.56</w:t>
                  </w:r>
                </w:p>
              </w:tc>
              <w:tc>
                <w:tcPr/>
                <w:p>
                  <w:pPr>
                    <w:pStyle w:val="Compact"/>
                    <w:jc w:val="center"/>
                    <w:jc w:val="center"/>
                  </w:pPr>
                  <w:r>
                    <w:t xml:space="preserve">4.41</w:t>
                  </w:r>
                </w:p>
              </w:tc>
              <w:tc>
                <w:tcPr/>
                <w:p>
                  <w:pPr>
                    <w:pStyle w:val="Compact"/>
                    <w:jc w:val="center"/>
                    <w:jc w:val="center"/>
                  </w:pPr>
                  <w:r>
                    <w:t xml:space="preserve">−0.38</w:t>
                  </w:r>
                </w:p>
              </w:tc>
              <w:tc>
                <w:tcPr/>
                <w:p>
                  <w:pPr>
                    <w:pStyle w:val="Compact"/>
                    <w:jc w:val="center"/>
                    <w:jc w:val="center"/>
                  </w:pPr>
                  <w:r>
                    <w:t xml:space="preserve">7.10</w:t>
                  </w:r>
                </w:p>
              </w:tc>
            </w:tr>
            <w:tr>
              <w:tc>
                <w:tcPr/>
                <w:p>
                  <w:pPr>
                    <w:pStyle w:val="Compact"/>
                    <w:jc w:val="center"/>
                    <w:jc w:val="center"/>
                  </w:pPr>
                  <w:r>
                    <w:t xml:space="preserve">b*</w:t>
                  </w:r>
                </w:p>
              </w:tc>
              <w:tc>
                <w:tcPr/>
                <w:p>
                  <w:pPr>
                    <w:pStyle w:val="Compact"/>
                    <w:jc w:val="center"/>
                    <w:jc w:val="center"/>
                  </w:pPr>
                  <w:r>
                    <w:t xml:space="preserve">12.47</w:t>
                  </w:r>
                </w:p>
              </w:tc>
              <w:tc>
                <w:tcPr/>
                <w:p>
                  <w:pPr>
                    <w:pStyle w:val="Compact"/>
                    <w:jc w:val="center"/>
                    <w:jc w:val="center"/>
                  </w:pPr>
                  <w:r>
                    <w:t xml:space="preserve">2.01</w:t>
                  </w:r>
                </w:p>
              </w:tc>
              <w:tc>
                <w:tcPr/>
                <w:p>
                  <w:pPr>
                    <w:pStyle w:val="Compact"/>
                    <w:jc w:val="center"/>
                    <w:jc w:val="center"/>
                  </w:pPr>
                  <w:r>
                    <w:t xml:space="preserve">15.91</w:t>
                  </w:r>
                </w:p>
              </w:tc>
              <w:tc>
                <w:tcPr/>
                <w:p>
                  <w:pPr>
                    <w:pStyle w:val="Compact"/>
                    <w:jc w:val="center"/>
                    <w:jc w:val="center"/>
                  </w:pPr>
                  <w:r>
                    <w:t xml:space="preserve">8.02</w:t>
                  </w:r>
                </w:p>
              </w:tc>
              <w:tc>
                <w:tcPr/>
                <w:p>
                  <w:pPr>
                    <w:pStyle w:val="Compact"/>
                    <w:jc w:val="center"/>
                    <w:jc w:val="center"/>
                  </w:pPr>
                  <w:r>
                    <w:t xml:space="preserve">0.22</w:t>
                  </w:r>
                </w:p>
              </w:tc>
              <w:tc>
                <w:tcPr/>
                <w:p>
                  <w:pPr>
                    <w:pStyle w:val="Compact"/>
                    <w:jc w:val="center"/>
                    <w:jc w:val="center"/>
                  </w:pPr>
                  <w:r>
                    <w:t xml:space="preserve">16.11</w:t>
                  </w:r>
                </w:p>
              </w:tc>
            </w:tr>
            <w:tr>
              <w:tc>
                <w:tcPr/>
                <w:p>
                  <w:pPr>
                    <w:pStyle w:val="Compact"/>
                    <w:jc w:val="center"/>
                    <w:jc w:val="center"/>
                  </w:pPr>
                  <w:r>
                    <w:t xml:space="preserve">c*</w:t>
                  </w:r>
                </w:p>
              </w:tc>
              <w:tc>
                <w:tcPr/>
                <w:p>
                  <w:pPr>
                    <w:pStyle w:val="Compact"/>
                    <w:jc w:val="center"/>
                    <w:jc w:val="center"/>
                  </w:pPr>
                  <w:r>
                    <w:t xml:space="preserve">13.74</w:t>
                  </w:r>
                </w:p>
              </w:tc>
              <w:tc>
                <w:tcPr/>
                <w:p>
                  <w:pPr>
                    <w:pStyle w:val="Compact"/>
                    <w:jc w:val="center"/>
                    <w:jc w:val="center"/>
                  </w:pPr>
                  <w:r>
                    <w:t xml:space="preserve">1.94</w:t>
                  </w:r>
                </w:p>
              </w:tc>
              <w:tc>
                <w:tcPr/>
                <w:p>
                  <w:pPr>
                    <w:pStyle w:val="Compact"/>
                    <w:jc w:val="center"/>
                    <w:jc w:val="center"/>
                  </w:pPr>
                  <w:r>
                    <w:t xml:space="preserve">17.00</w:t>
                  </w:r>
                </w:p>
              </w:tc>
              <w:tc>
                <w:tcPr/>
                <w:p>
                  <w:pPr>
                    <w:pStyle w:val="Compact"/>
                    <w:jc w:val="center"/>
                    <w:jc w:val="center"/>
                  </w:pPr>
                  <w:r>
                    <w:t xml:space="preserve">9.15</w:t>
                  </w:r>
                </w:p>
              </w:tc>
              <w:tc>
                <w:tcPr/>
                <w:p>
                  <w:pPr>
                    <w:pStyle w:val="Compact"/>
                    <w:jc w:val="center"/>
                    <w:jc w:val="center"/>
                  </w:pPr>
                  <w:r>
                    <w:t xml:space="preserve">0.15</w:t>
                  </w:r>
                </w:p>
              </w:tc>
              <w:tc>
                <w:tcPr/>
                <w:p>
                  <w:pPr>
                    <w:pStyle w:val="Compact"/>
                    <w:jc w:val="center"/>
                    <w:jc w:val="center"/>
                  </w:pPr>
                  <w:r>
                    <w:t xml:space="preserve">14.15</w:t>
                  </w:r>
                </w:p>
              </w:tc>
            </w:tr>
            <w:tr>
              <w:tc>
                <w:tcPr/>
                <w:p>
                  <w:pPr>
                    <w:pStyle w:val="Compact"/>
                    <w:jc w:val="center"/>
                    <w:jc w:val="center"/>
                  </w:pPr>
                  <w:r>
                    <w:t xml:space="preserve">h*</w:t>
                  </w:r>
                </w:p>
              </w:tc>
              <w:tc>
                <w:tcPr/>
                <w:p>
                  <w:pPr>
                    <w:pStyle w:val="Compact"/>
                    <w:jc w:val="center"/>
                    <w:jc w:val="center"/>
                  </w:pPr>
                  <w:r>
                    <w:t xml:space="preserve">1.13</w:t>
                  </w:r>
                </w:p>
              </w:tc>
              <w:tc>
                <w:tcPr/>
                <w:p>
                  <w:pPr>
                    <w:pStyle w:val="Compact"/>
                    <w:jc w:val="center"/>
                    <w:jc w:val="center"/>
                  </w:pPr>
                  <w:r>
                    <w:t xml:space="preserve">0.05</w:t>
                  </w:r>
                </w:p>
              </w:tc>
              <w:tc>
                <w:tcPr/>
                <w:p>
                  <w:pPr>
                    <w:pStyle w:val="Compact"/>
                    <w:jc w:val="center"/>
                    <w:jc w:val="center"/>
                  </w:pPr>
                  <w:r>
                    <w:t xml:space="preserve">1.23</w:t>
                  </w:r>
                </w:p>
              </w:tc>
              <w:tc>
                <w:tcPr/>
                <w:p>
                  <w:pPr>
                    <w:pStyle w:val="Compact"/>
                    <w:jc w:val="center"/>
                    <w:jc w:val="center"/>
                  </w:pPr>
                  <w:r>
                    <w:t xml:space="preserve">1.06</w:t>
                  </w:r>
                </w:p>
              </w:tc>
              <w:tc>
                <w:tcPr/>
                <w:p>
                  <w:pPr>
                    <w:pStyle w:val="Compact"/>
                    <w:jc w:val="center"/>
                    <w:jc w:val="center"/>
                  </w:pPr>
                  <w:r>
                    <w:t xml:space="preserve">0.34</w:t>
                  </w:r>
                </w:p>
              </w:tc>
              <w:tc>
                <w:tcPr/>
                <w:p>
                  <w:pPr>
                    <w:pStyle w:val="Compact"/>
                    <w:jc w:val="center"/>
                    <w:jc w:val="center"/>
                  </w:pPr>
                  <w:r>
                    <w:t xml:space="preserve">4.13</w:t>
                  </w:r>
                </w:p>
              </w:tc>
            </w:tr>
            <w:tr>
              <w:tc>
                <w:tcPr/>
                <w:p>
                  <w:pPr>
                    <w:pStyle w:val="Compact"/>
                    <w:jc w:val="center"/>
                    <w:jc w:val="center"/>
                  </w:pPr>
                  <w:r>
                    <w:t xml:space="preserve">x</w:t>
                  </w:r>
                </w:p>
              </w:tc>
              <w:tc>
                <w:tcPr/>
                <w:p>
                  <w:pPr>
                    <w:pStyle w:val="Compact"/>
                    <w:jc w:val="center"/>
                    <w:jc w:val="center"/>
                  </w:pPr>
                  <w:r>
                    <w:t xml:space="preserve">0.49</w:t>
                  </w:r>
                </w:p>
              </w:tc>
              <w:tc>
                <w:tcPr/>
                <w:p>
                  <w:pPr>
                    <w:pStyle w:val="Compact"/>
                    <w:jc w:val="center"/>
                    <w:jc w:val="center"/>
                  </w:pPr>
                  <w:r>
                    <w:t xml:space="preserve">0.00</w:t>
                  </w:r>
                </w:p>
              </w:tc>
              <w:tc>
                <w:tcPr/>
                <w:p>
                  <w:pPr>
                    <w:pStyle w:val="Compact"/>
                    <w:jc w:val="center"/>
                    <w:jc w:val="center"/>
                  </w:pPr>
                  <w:r>
                    <w:t xml:space="preserve">0.49</w:t>
                  </w:r>
                </w:p>
              </w:tc>
              <w:tc>
                <w:tcPr/>
                <w:p>
                  <w:pPr>
                    <w:pStyle w:val="Compact"/>
                    <w:jc w:val="center"/>
                    <w:jc w:val="center"/>
                  </w:pPr>
                  <w:r>
                    <w:t xml:space="preserve">0.48</w:t>
                  </w:r>
                </w:p>
              </w:tc>
              <w:tc>
                <w:tcPr/>
                <w:p>
                  <w:pPr>
                    <w:pStyle w:val="Compact"/>
                    <w:jc w:val="center"/>
                    <w:jc w:val="center"/>
                  </w:pPr>
                  <w:r>
                    <w:t xml:space="preserve">−0.21</w:t>
                  </w:r>
                </w:p>
              </w:tc>
              <w:tc>
                <w:tcPr/>
                <w:p>
                  <w:pPr>
                    <w:pStyle w:val="Compact"/>
                    <w:jc w:val="center"/>
                    <w:jc w:val="center"/>
                  </w:pPr>
                  <w:r>
                    <w:t xml:space="preserve">0.47</w:t>
                  </w:r>
                </w:p>
              </w:tc>
            </w:tr>
          </w:tbl>
          <w:bookmarkEnd w:id="20"/>
          <w:p/>
        </w:tc>
      </w:tr>
    </w:tbl>
    <w:p>
      <w:pPr>
        <w:pStyle w:val="TextBody"/>
      </w:pPr>
      <w:r>
        <w:rPr>
          <w:vertAlign w:val="subscript"/>
        </w:rPr>
        <w:t xml:space="preserve">Source:</w:t>
      </w:r>
      <w:r>
        <w:rPr>
          <w:vertAlign w:val="subscript"/>
        </w:rPr>
        <w:t xml:space="preserve"> </w:t>
      </w:r>
      <w:hyperlink r:id="rId21">
        <w:r>
          <w:rPr>
            <w:rStyle w:val="InternetLink"/>
            <w:vertAlign w:val="subscript"/>
          </w:rPr>
          <w:t xml:space="preserve">Univariate summary</w:t>
        </w:r>
      </w:hyperlink>
    </w:p>
    <w:tbl>
      <w:tblPr>
        <w:tblStyle w:val="Table"/>
        <w:tblW w:type="pct" w:w="5000"/>
        <w:tblLayout w:type="fixed"/>
        <w:tblLook w:firstRow="0" w:lastRow="0" w:firstColumn="0" w:lastColumn="0" w:noHBand="0" w:noVBand="0" w:val="0000"/>
      </w:tblPr>
      <w:tblGrid>
        <w:gridCol w:w="7920"/>
      </w:tblGrid>
      <w:tr>
        <w:tc>
          <w:tcPr/>
          <w:bookmarkStart w:id="22" w:name="tbl-univariate-summary2"/>
          <w:p>
            <w:pPr>
              <w:jc w:val="center"/>
            </w:pPr>
            <w:pPr>
              <w:jc w:val="start"/>
              <w:spacing w:before="200"/>
              <w:pStyle w:val="ImageCaption"/>
            </w:pPr>
            <w:r>
              <w:t xml:space="preserve">Table 2: Summary univariate statistics of terrain attributes for each site (n = 49).</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jc w:val="center"/>
                  </w:pPr>
                  <w:r>
                    <w:t xml:space="preserve">name</w:t>
                  </w:r>
                </w:p>
              </w:tc>
              <w:tc>
                <w:tcPr/>
                <w:p>
                  <w:pPr>
                    <w:pStyle w:val="Compact"/>
                    <w:jc w:val="center"/>
                    <w:jc w:val="center"/>
                  </w:pPr>
                  <w:r>
                    <w:t xml:space="preserve">mean</w:t>
                  </w:r>
                </w:p>
              </w:tc>
              <w:tc>
                <w:tcPr/>
                <w:p>
                  <w:pPr>
                    <w:pStyle w:val="Compact"/>
                    <w:jc w:val="center"/>
                    <w:jc w:val="center"/>
                  </w:pPr>
                  <w:r>
                    <w:t xml:space="preserve">sd</w:t>
                  </w:r>
                </w:p>
              </w:tc>
              <w:tc>
                <w:tcPr/>
                <w:p>
                  <w:pPr>
                    <w:pStyle w:val="Compact"/>
                    <w:jc w:val="center"/>
                    <w:jc w:val="center"/>
                  </w:pPr>
                  <w:r>
                    <w:t xml:space="preserve">max</w:t>
                  </w:r>
                </w:p>
              </w:tc>
              <w:tc>
                <w:tcPr/>
                <w:p>
                  <w:pPr>
                    <w:pStyle w:val="Compact"/>
                    <w:jc w:val="center"/>
                    <w:jc w:val="center"/>
                  </w:pPr>
                  <w:r>
                    <w:t xml:space="preserve">min</w:t>
                  </w:r>
                </w:p>
              </w:tc>
              <w:tc>
                <w:tcPr/>
                <w:p>
                  <w:pPr>
                    <w:pStyle w:val="Compact"/>
                    <w:jc w:val="center"/>
                    <w:jc w:val="center"/>
                  </w:pPr>
                  <w:r>
                    <w:t xml:space="preserve">skewness</w:t>
                  </w:r>
                </w:p>
              </w:tc>
              <w:tc>
                <w:tcPr/>
                <w:p>
                  <w:pPr>
                    <w:pStyle w:val="Compact"/>
                    <w:jc w:val="center"/>
                    <w:jc w:val="center"/>
                  </w:pPr>
                  <w:r>
                    <w:t xml:space="preserve">cv</w:t>
                  </w:r>
                </w:p>
              </w:tc>
            </w:tr>
            <w:tr>
              <w:tc>
                <w:tcPr>
                  <w:gridSpan w:val="7"/>
                </w:tcPr>
                <w:p>
                  <w:pPr>
                    <w:pStyle w:val="Compact"/>
                    <w:jc w:val="center"/>
                    <w:jc w:val="center"/>
                  </w:pPr>
                  <w:r>
                    <w:t xml:space="preserve">Agriculture</w:t>
                  </w:r>
                </w:p>
              </w:tc>
            </w:tr>
            <w:tr>
              <w:tc>
                <w:tcPr/>
                <w:p>
                  <w:pPr>
                    <w:pStyle w:val="Compact"/>
                    <w:jc w:val="center"/>
                    <w:jc w:val="center"/>
                  </w:pPr>
                  <w:r>
                    <w:t xml:space="preserve">Catchment Area</w:t>
                  </w:r>
                </w:p>
              </w:tc>
              <w:tc>
                <w:tcPr/>
                <w:p>
                  <w:pPr>
                    <w:pStyle w:val="Compact"/>
                    <w:jc w:val="center"/>
                    <w:jc w:val="center"/>
                  </w:pPr>
                  <w:r>
                    <w:t xml:space="preserve">454.54</w:t>
                  </w:r>
                </w:p>
              </w:tc>
              <w:tc>
                <w:tcPr/>
                <w:p>
                  <w:pPr>
                    <w:pStyle w:val="Compact"/>
                    <w:jc w:val="center"/>
                    <w:jc w:val="center"/>
                  </w:pPr>
                  <w:r>
                    <w:t xml:space="preserve">1,033.10</w:t>
                  </w:r>
                </w:p>
              </w:tc>
              <w:tc>
                <w:tcPr/>
                <w:p>
                  <w:pPr>
                    <w:pStyle w:val="Compact"/>
                    <w:jc w:val="center"/>
                    <w:jc w:val="center"/>
                  </w:pPr>
                  <w:r>
                    <w:t xml:space="preserve">6,442.41</w:t>
                  </w:r>
                </w:p>
              </w:tc>
              <w:tc>
                <w:tcPr/>
                <w:p>
                  <w:pPr>
                    <w:pStyle w:val="Compact"/>
                    <w:jc w:val="center"/>
                    <w:jc w:val="center"/>
                  </w:pPr>
                  <w:r>
                    <w:t xml:space="preserve">8.41</w:t>
                  </w:r>
                </w:p>
              </w:tc>
              <w:tc>
                <w:tcPr/>
                <w:p>
                  <w:pPr>
                    <w:pStyle w:val="Compact"/>
                    <w:jc w:val="center"/>
                    <w:jc w:val="center"/>
                  </w:pPr>
                  <w:r>
                    <w:t xml:space="preserve">4.46</w:t>
                  </w:r>
                </w:p>
              </w:tc>
              <w:tc>
                <w:tcPr/>
                <w:p>
                  <w:pPr>
                    <w:pStyle w:val="Compact"/>
                    <w:jc w:val="center"/>
                    <w:jc w:val="center"/>
                  </w:pPr>
                  <w:r>
                    <w:t xml:space="preserve">227.29</w:t>
                  </w:r>
                </w:p>
              </w:tc>
            </w:tr>
            <w:tr>
              <w:tc>
                <w:tcPr/>
                <w:p>
                  <w:pPr>
                    <w:pStyle w:val="Compact"/>
                    <w:jc w:val="center"/>
                    <w:jc w:val="center"/>
                  </w:pPr>
                  <w:r>
                    <w:t xml:space="preserve">Vert. Dist. Channel</w:t>
                  </w:r>
                </w:p>
              </w:tc>
              <w:tc>
                <w:tcPr/>
                <w:p>
                  <w:pPr>
                    <w:pStyle w:val="Compact"/>
                    <w:jc w:val="center"/>
                    <w:jc w:val="center"/>
                  </w:pPr>
                  <w:r>
                    <w:t xml:space="preserve">0.06</w:t>
                  </w:r>
                </w:p>
              </w:tc>
              <w:tc>
                <w:tcPr/>
                <w:p>
                  <w:pPr>
                    <w:pStyle w:val="Compact"/>
                    <w:jc w:val="center"/>
                    <w:jc w:val="center"/>
                  </w:pPr>
                  <w:r>
                    <w:t xml:space="preserve">0.05</w:t>
                  </w:r>
                </w:p>
              </w:tc>
              <w:tc>
                <w:tcPr/>
                <w:p>
                  <w:pPr>
                    <w:pStyle w:val="Compact"/>
                    <w:jc w:val="center"/>
                    <w:jc w:val="center"/>
                  </w:pPr>
                  <w:r>
                    <w:t xml:space="preserve">0.22</w:t>
                  </w:r>
                </w:p>
              </w:tc>
              <w:tc>
                <w:tcPr/>
                <w:p>
                  <w:pPr>
                    <w:pStyle w:val="Compact"/>
                    <w:jc w:val="center"/>
                    <w:jc w:val="center"/>
                  </w:pPr>
                  <w:r>
                    <w:t xml:space="preserve">0.01</w:t>
                  </w:r>
                </w:p>
              </w:tc>
              <w:tc>
                <w:tcPr/>
                <w:p>
                  <w:pPr>
                    <w:pStyle w:val="Compact"/>
                    <w:jc w:val="center"/>
                    <w:jc w:val="center"/>
                  </w:pPr>
                  <w:r>
                    <w:t xml:space="preserve">1.14</w:t>
                  </w:r>
                </w:p>
              </w:tc>
              <w:tc>
                <w:tcPr/>
                <w:p>
                  <w:pPr>
                    <w:pStyle w:val="Compact"/>
                    <w:jc w:val="center"/>
                    <w:jc w:val="center"/>
                  </w:pPr>
                  <w:r>
                    <w:t xml:space="preserve">81.39</w:t>
                  </w:r>
                </w:p>
              </w:tc>
            </w:tr>
            <w:tr>
              <w:tc>
                <w:tcPr/>
                <w:p>
                  <w:pPr>
                    <w:pStyle w:val="Compact"/>
                    <w:jc w:val="center"/>
                    <w:jc w:val="center"/>
                  </w:pPr>
                  <w:r>
                    <w:t xml:space="preserve">Elevation</w:t>
                  </w:r>
                </w:p>
              </w:tc>
              <w:tc>
                <w:tcPr/>
                <w:p>
                  <w:pPr>
                    <w:pStyle w:val="Compact"/>
                    <w:jc w:val="center"/>
                    <w:jc w:val="center"/>
                  </w:pPr>
                  <w:r>
                    <w:t xml:space="preserve">309.96</w:t>
                  </w:r>
                </w:p>
              </w:tc>
              <w:tc>
                <w:tcPr/>
                <w:p>
                  <w:pPr>
                    <w:pStyle w:val="Compact"/>
                    <w:jc w:val="center"/>
                    <w:jc w:val="center"/>
                  </w:pPr>
                  <w:r>
                    <w:t xml:space="preserve">0.69</w:t>
                  </w:r>
                </w:p>
              </w:tc>
              <w:tc>
                <w:tcPr/>
                <w:p>
                  <w:pPr>
                    <w:pStyle w:val="Compact"/>
                    <w:jc w:val="center"/>
                    <w:jc w:val="center"/>
                  </w:pPr>
                  <w:r>
                    <w:t xml:space="preserve">311.78</w:t>
                  </w:r>
                </w:p>
              </w:tc>
              <w:tc>
                <w:tcPr/>
                <w:p>
                  <w:pPr>
                    <w:pStyle w:val="Compact"/>
                    <w:jc w:val="center"/>
                    <w:jc w:val="center"/>
                  </w:pPr>
                  <w:r>
                    <w:t xml:space="preserve">309.03</w:t>
                  </w:r>
                </w:p>
              </w:tc>
              <w:tc>
                <w:tcPr/>
                <w:p>
                  <w:pPr>
                    <w:pStyle w:val="Compact"/>
                    <w:jc w:val="center"/>
                    <w:jc w:val="center"/>
                  </w:pPr>
                  <w:r>
                    <w:t xml:space="preserve">0.68</w:t>
                  </w:r>
                </w:p>
              </w:tc>
              <w:tc>
                <w:tcPr/>
                <w:p>
                  <w:pPr>
                    <w:pStyle w:val="Compact"/>
                    <w:jc w:val="center"/>
                    <w:jc w:val="center"/>
                  </w:pPr>
                  <w:r>
                    <w:t xml:space="preserve">0.22</w:t>
                  </w:r>
                </w:p>
              </w:tc>
            </w:tr>
            <w:tr>
              <w:tc>
                <w:tcPr/>
                <w:p>
                  <w:pPr>
                    <w:pStyle w:val="Compact"/>
                    <w:jc w:val="center"/>
                    <w:jc w:val="center"/>
                  </w:pPr>
                  <w:r>
                    <w:t xml:space="preserve">Plan Curvature</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−0.10</w:t>
                  </w:r>
                </w:p>
              </w:tc>
              <w:tc>
                <w:tcPr/>
                <w:p>
                  <w:pPr>
                    <w:pStyle w:val="Compact"/>
                    <w:jc w:val="center"/>
                    <w:jc w:val="center"/>
                  </w:pPr>
                  <w:r>
                    <w:t xml:space="preserve">−3,103.61</w:t>
                  </w:r>
                </w:p>
              </w:tc>
            </w:tr>
            <w:tr>
              <w:tc>
                <w:tcPr/>
                <w:p>
                  <w:pPr>
                    <w:pStyle w:val="Compact"/>
                    <w:jc w:val="center"/>
                    <w:jc w:val="center"/>
                  </w:pPr>
                  <w:r>
                    <w:t xml:space="preserve">Profile Curvature</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−0.31</w:t>
                  </w:r>
                </w:p>
              </w:tc>
              <w:tc>
                <w:tcPr/>
                <w:p>
                  <w:pPr>
                    <w:pStyle w:val="Compact"/>
                    <w:jc w:val="center"/>
                    <w:jc w:val="center"/>
                  </w:pPr>
                  <w:r>
                    <w:t xml:space="preserve">−1,309.29</w:t>
                  </w:r>
                </w:p>
              </w:tc>
            </w:tr>
            <w:tr>
              <w:tc>
                <w:tcPr/>
                <w:p>
                  <w:pPr>
                    <w:pStyle w:val="Compact"/>
                    <w:jc w:val="center"/>
                    <w:jc w:val="center"/>
                  </w:pPr>
                  <w:r>
                    <w:t xml:space="preserve">Rel. Slope Position</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1.00</w:t>
                  </w:r>
                </w:p>
              </w:tc>
              <w:tc>
                <w:tcPr/>
                <w:p>
                  <w:pPr>
                    <w:pStyle w:val="Compact"/>
                    <w:jc w:val="center"/>
                    <w:jc w:val="center"/>
                  </w:pPr>
                  <w:r>
                    <w:t xml:space="preserve">0.05</w:t>
                  </w:r>
                </w:p>
              </w:tc>
              <w:tc>
                <w:tcPr/>
                <w:p>
                  <w:pPr>
                    <w:pStyle w:val="Compact"/>
                    <w:jc w:val="center"/>
                    <w:jc w:val="center"/>
                  </w:pPr>
                  <w:r>
                    <w:t xml:space="preserve">−0.73</w:t>
                  </w:r>
                </w:p>
              </w:tc>
              <w:tc>
                <w:tcPr/>
                <w:p>
                  <w:pPr>
                    <w:pStyle w:val="Compact"/>
                    <w:jc w:val="center"/>
                    <w:jc w:val="center"/>
                  </w:pPr>
                  <w:r>
                    <w:t xml:space="preserve">49.05</w:t>
                  </w:r>
                </w:p>
              </w:tc>
            </w:tr>
            <w:tr>
              <w:tc>
                <w:tcPr/>
                <w:p>
                  <w:pPr>
                    <w:pStyle w:val="Compact"/>
                    <w:jc w:val="center"/>
                    <w:jc w:val="center"/>
                  </w:pPr>
                  <w:r>
                    <w:t xml:space="preserve">SAGA Wetness Index</w:t>
                  </w:r>
                </w:p>
              </w:tc>
              <w:tc>
                <w:tcPr/>
                <w:p>
                  <w:pPr>
                    <w:pStyle w:val="Compact"/>
                    <w:jc w:val="center"/>
                    <w:jc w:val="center"/>
                  </w:pPr>
                  <w:r>
                    <w:t xml:space="preserve">9.57</w:t>
                  </w:r>
                </w:p>
              </w:tc>
              <w:tc>
                <w:tcPr/>
                <w:p>
                  <w:pPr>
                    <w:pStyle w:val="Compact"/>
                    <w:jc w:val="center"/>
                    <w:jc w:val="center"/>
                  </w:pPr>
                  <w:r>
                    <w:t xml:space="preserve">0.81</w:t>
                  </w:r>
                </w:p>
              </w:tc>
              <w:tc>
                <w:tcPr/>
                <w:p>
                  <w:pPr>
                    <w:pStyle w:val="Compact"/>
                    <w:jc w:val="center"/>
                    <w:jc w:val="center"/>
                  </w:pPr>
                  <w:r>
                    <w:t xml:space="preserve">10.88</w:t>
                  </w:r>
                </w:p>
              </w:tc>
              <w:tc>
                <w:tcPr/>
                <w:p>
                  <w:pPr>
                    <w:pStyle w:val="Compact"/>
                    <w:jc w:val="center"/>
                    <w:jc w:val="center"/>
                  </w:pPr>
                  <w:r>
                    <w:t xml:space="preserve">7.86</w:t>
                  </w:r>
                </w:p>
              </w:tc>
              <w:tc>
                <w:tcPr/>
                <w:p>
                  <w:pPr>
                    <w:pStyle w:val="Compact"/>
                    <w:jc w:val="center"/>
                    <w:jc w:val="center"/>
                  </w:pPr>
                  <w:r>
                    <w:t xml:space="preserve">−0.23</w:t>
                  </w:r>
                </w:p>
              </w:tc>
              <w:tc>
                <w:tcPr/>
                <w:p>
                  <w:pPr>
                    <w:pStyle w:val="Compact"/>
                    <w:jc w:val="center"/>
                    <w:jc w:val="center"/>
                  </w:pPr>
                  <w:r>
                    <w:t xml:space="preserve">8.50</w:t>
                  </w:r>
                </w:p>
              </w:tc>
            </w:tr>
            <w:tr>
              <w:tc>
                <w:tcPr>
                  <w:gridSpan w:val="7"/>
                </w:tcPr>
                <w:p>
                  <w:pPr>
                    <w:pStyle w:val="Compact"/>
                    <w:jc w:val="center"/>
                    <w:jc w:val="center"/>
                  </w:pPr>
                  <w:r>
                    <w:t xml:space="preserve">Forest</w:t>
                  </w:r>
                </w:p>
              </w:tc>
            </w:tr>
            <w:tr>
              <w:tc>
                <w:tcPr/>
                <w:p>
                  <w:pPr>
                    <w:pStyle w:val="Compact"/>
                    <w:jc w:val="center"/>
                    <w:jc w:val="center"/>
                  </w:pPr>
                  <w:r>
                    <w:t xml:space="preserve">Catchment Area</w:t>
                  </w:r>
                </w:p>
              </w:tc>
              <w:tc>
                <w:tcPr/>
                <w:p>
                  <w:pPr>
                    <w:pStyle w:val="Compact"/>
                    <w:jc w:val="center"/>
                    <w:jc w:val="center"/>
                  </w:pPr>
                  <w:r>
                    <w:t xml:space="preserve">987.43</w:t>
                  </w:r>
                </w:p>
              </w:tc>
              <w:tc>
                <w:tcPr/>
                <w:p>
                  <w:pPr>
                    <w:pStyle w:val="Compact"/>
                    <w:jc w:val="center"/>
                    <w:jc w:val="center"/>
                  </w:pPr>
                  <w:r>
                    <w:t xml:space="preserve">3,567.87</w:t>
                  </w:r>
                </w:p>
              </w:tc>
              <w:tc>
                <w:tcPr/>
                <w:p>
                  <w:pPr>
                    <w:pStyle w:val="Compact"/>
                    <w:jc w:val="center"/>
                    <w:jc w:val="center"/>
                  </w:pPr>
                  <w:r>
                    <w:t xml:space="preserve">23,581.83</w:t>
                  </w:r>
                </w:p>
              </w:tc>
              <w:tc>
                <w:tcPr/>
                <w:p>
                  <w:pPr>
                    <w:pStyle w:val="Compact"/>
                    <w:jc w:val="center"/>
                    <w:jc w:val="center"/>
                  </w:pPr>
                  <w:r>
                    <w:t xml:space="preserve">4.34</w:t>
                  </w:r>
                </w:p>
              </w:tc>
              <w:tc>
                <w:tcPr/>
                <w:p>
                  <w:pPr>
                    <w:pStyle w:val="Compact"/>
                    <w:jc w:val="center"/>
                    <w:jc w:val="center"/>
                  </w:pPr>
                  <w:r>
                    <w:t xml:space="preserve">5.53</w:t>
                  </w:r>
                </w:p>
              </w:tc>
              <w:tc>
                <w:tcPr/>
                <w:p>
                  <w:pPr>
                    <w:pStyle w:val="Compact"/>
                    <w:jc w:val="center"/>
                    <w:jc w:val="center"/>
                  </w:pPr>
                  <w:r>
                    <w:t xml:space="preserve">361.33</w:t>
                  </w:r>
                </w:p>
              </w:tc>
            </w:tr>
            <w:tr>
              <w:tc>
                <w:tcPr/>
                <w:p>
                  <w:pPr>
                    <w:pStyle w:val="Compact"/>
                    <w:jc w:val="center"/>
                    <w:jc w:val="center"/>
                  </w:pPr>
                  <w:r>
                    <w:t xml:space="preserve">Vert. Dist. Channel</w:t>
                  </w:r>
                </w:p>
              </w:tc>
              <w:tc>
                <w:tcPr/>
                <w:p>
                  <w:pPr>
                    <w:pStyle w:val="Compact"/>
                    <w:jc w:val="center"/>
                    <w:jc w:val="center"/>
                  </w:pPr>
                  <w:r>
                    <w:t xml:space="preserve">0.48</w:t>
                  </w:r>
                </w:p>
              </w:tc>
              <w:tc>
                <w:tcPr/>
                <w:p>
                  <w:pPr>
                    <w:pStyle w:val="Compact"/>
                    <w:jc w:val="center"/>
                    <w:jc w:val="center"/>
                  </w:pPr>
                  <w:r>
                    <w:t xml:space="preserve">0.49</w:t>
                  </w:r>
                </w:p>
              </w:tc>
              <w:tc>
                <w:tcPr/>
                <w:p>
                  <w:pPr>
                    <w:pStyle w:val="Compact"/>
                    <w:jc w:val="center"/>
                    <w:jc w:val="center"/>
                  </w:pPr>
                  <w:r>
                    <w:t xml:space="preserve">2.83</w:t>
                  </w:r>
                </w:p>
              </w:tc>
              <w:tc>
                <w:tcPr/>
                <w:p>
                  <w:pPr>
                    <w:pStyle w:val="Compact"/>
                    <w:jc w:val="center"/>
                    <w:jc w:val="center"/>
                  </w:pPr>
                  <w:r>
                    <w:t xml:space="preserve">0.05</w:t>
                  </w:r>
                </w:p>
              </w:tc>
              <w:tc>
                <w:tcPr/>
                <w:p>
                  <w:pPr>
                    <w:pStyle w:val="Compact"/>
                    <w:jc w:val="center"/>
                    <w:jc w:val="center"/>
                  </w:pPr>
                  <w:r>
                    <w:t xml:space="preserve">2.68</w:t>
                  </w:r>
                </w:p>
              </w:tc>
              <w:tc>
                <w:tcPr/>
                <w:p>
                  <w:pPr>
                    <w:pStyle w:val="Compact"/>
                    <w:jc w:val="center"/>
                    <w:jc w:val="center"/>
                  </w:pPr>
                  <w:r>
                    <w:t xml:space="preserve">103.92</w:t>
                  </w:r>
                </w:p>
              </w:tc>
            </w:tr>
            <w:tr>
              <w:tc>
                <w:tcPr/>
                <w:p>
                  <w:pPr>
                    <w:pStyle w:val="Compact"/>
                    <w:jc w:val="center"/>
                    <w:jc w:val="center"/>
                  </w:pPr>
                  <w:r>
                    <w:t xml:space="preserve">Elevation</w:t>
                  </w:r>
                </w:p>
              </w:tc>
              <w:tc>
                <w:tcPr/>
                <w:p>
                  <w:pPr>
                    <w:pStyle w:val="Compact"/>
                    <w:jc w:val="center"/>
                    <w:jc w:val="center"/>
                  </w:pPr>
                  <w:r>
                    <w:t xml:space="preserve">368.81</w:t>
                  </w:r>
                </w:p>
              </w:tc>
              <w:tc>
                <w:tcPr/>
                <w:p>
                  <w:pPr>
                    <w:pStyle w:val="Compact"/>
                    <w:jc w:val="center"/>
                    <w:jc w:val="center"/>
                  </w:pPr>
                  <w:r>
                    <w:t xml:space="preserve">3.51</w:t>
                  </w:r>
                </w:p>
              </w:tc>
              <w:tc>
                <w:tcPr/>
                <w:p>
                  <w:pPr>
                    <w:pStyle w:val="Compact"/>
                    <w:jc w:val="center"/>
                    <w:jc w:val="center"/>
                  </w:pPr>
                  <w:r>
                    <w:t xml:space="preserve">375.93</w:t>
                  </w:r>
                </w:p>
              </w:tc>
              <w:tc>
                <w:tcPr/>
                <w:p>
                  <w:pPr>
                    <w:pStyle w:val="Compact"/>
                    <w:jc w:val="center"/>
                    <w:jc w:val="center"/>
                  </w:pPr>
                  <w:r>
                    <w:t xml:space="preserve">360.86</w:t>
                  </w:r>
                </w:p>
              </w:tc>
              <w:tc>
                <w:tcPr/>
                <w:p>
                  <w:pPr>
                    <w:pStyle w:val="Compact"/>
                    <w:jc w:val="center"/>
                    <w:jc w:val="center"/>
                  </w:pPr>
                  <w:r>
                    <w:t xml:space="preserve">0.09</w:t>
                  </w:r>
                </w:p>
              </w:tc>
              <w:tc>
                <w:tcPr/>
                <w:p>
                  <w:pPr>
                    <w:pStyle w:val="Compact"/>
                    <w:jc w:val="center"/>
                    <w:jc w:val="center"/>
                  </w:pPr>
                  <w:r>
                    <w:t xml:space="preserve">0.95</w:t>
                  </w:r>
                </w:p>
              </w:tc>
            </w:tr>
            <w:tr>
              <w:tc>
                <w:tcPr/>
                <w:p>
                  <w:pPr>
                    <w:pStyle w:val="Compact"/>
                    <w:jc w:val="center"/>
                    <w:jc w:val="center"/>
                  </w:pPr>
                  <w:r>
                    <w:t xml:space="preserve">Plan Curvature</w:t>
                  </w:r>
                </w:p>
              </w:tc>
              <w:tc>
                <w:tcPr/>
                <w:p>
                  <w:pPr>
                    <w:pStyle w:val="Compact"/>
                    <w:jc w:val="center"/>
                    <w:jc w:val="center"/>
                  </w:pPr>
                  <w:r>
                    <w:t xml:space="preserve">0.00</w:t>
                  </w:r>
                </w:p>
              </w:tc>
              <w:tc>
                <w:tcPr/>
                <w:p>
                  <w:pPr>
                    <w:pStyle w:val="Compact"/>
                    <w:jc w:val="center"/>
                    <w:jc w:val="center"/>
                  </w:pPr>
                  <w:r>
                    <w:t xml:space="preserve">0.01</w:t>
                  </w:r>
                </w:p>
              </w:tc>
              <w:tc>
                <w:tcPr/>
                <w:p>
                  <w:pPr>
                    <w:pStyle w:val="Compact"/>
                    <w:jc w:val="center"/>
                    <w:jc w:val="center"/>
                  </w:pPr>
                  <w:r>
                    <w:t xml:space="preserve">0.03</w:t>
                  </w:r>
                </w:p>
              </w:tc>
              <w:tc>
                <w:tcPr/>
                <w:p>
                  <w:pPr>
                    <w:pStyle w:val="Compact"/>
                    <w:jc w:val="center"/>
                    <w:jc w:val="center"/>
                  </w:pPr>
                  <w:r>
                    <w:t xml:space="preserve">−0.01</w:t>
                  </w:r>
                </w:p>
              </w:tc>
              <w:tc>
                <w:tcPr/>
                <w:p>
                  <w:pPr>
                    <w:pStyle w:val="Compact"/>
                    <w:jc w:val="center"/>
                    <w:jc w:val="center"/>
                  </w:pPr>
                  <w:r>
                    <w:t xml:space="preserve">2.25</w:t>
                  </w:r>
                </w:p>
              </w:tc>
              <w:tc>
                <w:tcPr/>
                <w:p>
                  <w:pPr>
                    <w:pStyle w:val="Compact"/>
                    <w:jc w:val="center"/>
                    <w:jc w:val="center"/>
                  </w:pPr>
                  <w:r>
                    <w:t xml:space="preserve">396.75</w:t>
                  </w:r>
                </w:p>
              </w:tc>
            </w:tr>
            <w:tr>
              <w:tc>
                <w:tcPr/>
                <w:p>
                  <w:pPr>
                    <w:pStyle w:val="Compact"/>
                    <w:jc w:val="center"/>
                    <w:jc w:val="center"/>
                  </w:pPr>
                  <w:r>
                    <w:t xml:space="preserve">Profile Curvature</w:t>
                  </w:r>
                </w:p>
              </w:tc>
              <w:tc>
                <w:tcPr/>
                <w:p>
                  <w:pPr>
                    <w:pStyle w:val="Compact"/>
                    <w:jc w:val="center"/>
                    <w:jc w:val="center"/>
                  </w:pPr>
                  <w:r>
                    <w:t xml:space="preserve">0.00</w:t>
                  </w:r>
                </w:p>
              </w:tc>
              <w:tc>
                <w:tcPr/>
                <w:p>
                  <w:pPr>
                    <w:pStyle w:val="Compact"/>
                    <w:jc w:val="center"/>
                    <w:jc w:val="center"/>
                  </w:pPr>
                  <w:r>
                    <w:t xml:space="preserve">0.02</w:t>
                  </w:r>
                </w:p>
              </w:tc>
              <w:tc>
                <w:tcPr/>
                <w:p>
                  <w:pPr>
                    <w:pStyle w:val="Compact"/>
                    <w:jc w:val="center"/>
                    <w:jc w:val="center"/>
                  </w:pPr>
                  <w:r>
                    <w:t xml:space="preserve">0.05</w:t>
                  </w:r>
                </w:p>
              </w:tc>
              <w:tc>
                <w:tcPr/>
                <w:p>
                  <w:pPr>
                    <w:pStyle w:val="Compact"/>
                    <w:jc w:val="center"/>
                    <w:jc w:val="center"/>
                  </w:pPr>
                  <w:r>
                    <w:t xml:space="preserve">−0.07</w:t>
                  </w:r>
                </w:p>
              </w:tc>
              <w:tc>
                <w:tcPr/>
                <w:p>
                  <w:pPr>
                    <w:pStyle w:val="Compact"/>
                    <w:jc w:val="center"/>
                    <w:jc w:val="center"/>
                  </w:pPr>
                  <w:r>
                    <w:t xml:space="preserve">−1.66</w:t>
                  </w:r>
                </w:p>
              </w:tc>
              <w:tc>
                <w:tcPr/>
                <w:p>
                  <w:pPr>
                    <w:pStyle w:val="Compact"/>
                    <w:jc w:val="center"/>
                    <w:jc w:val="center"/>
                  </w:pPr>
                  <w:r>
                    <w:t xml:space="preserve">2,724.16</w:t>
                  </w:r>
                </w:p>
              </w:tc>
            </w:tr>
            <w:tr>
              <w:tc>
                <w:tcPr/>
                <w:p>
                  <w:pPr>
                    <w:pStyle w:val="Compact"/>
                    <w:jc w:val="center"/>
                    <w:jc w:val="center"/>
                  </w:pPr>
                  <w:r>
                    <w:t xml:space="preserve">Rel. Slope Position</w:t>
                  </w:r>
                </w:p>
              </w:tc>
              <w:tc>
                <w:tcPr/>
                <w:p>
                  <w:pPr>
                    <w:pStyle w:val="Compact"/>
                    <w:jc w:val="center"/>
                    <w:jc w:val="center"/>
                  </w:pPr>
                  <w:r>
                    <w:t xml:space="preserve">0.23</w:t>
                  </w:r>
                </w:p>
              </w:tc>
              <w:tc>
                <w:tcPr/>
                <w:p>
                  <w:pPr>
                    <w:pStyle w:val="Compact"/>
                    <w:jc w:val="center"/>
                    <w:jc w:val="center"/>
                  </w:pPr>
                  <w:r>
                    <w:t xml:space="preserve">0.23</w:t>
                  </w:r>
                </w:p>
              </w:tc>
              <w:tc>
                <w:tcPr/>
                <w:p>
                  <w:pPr>
                    <w:pStyle w:val="Compact"/>
                    <w:jc w:val="center"/>
                    <w:jc w:val="center"/>
                  </w:pPr>
                  <w:r>
                    <w:t xml:space="preserve">0.87</w:t>
                  </w:r>
                </w:p>
              </w:tc>
              <w:tc>
                <w:tcPr/>
                <w:p>
                  <w:pPr>
                    <w:pStyle w:val="Compact"/>
                    <w:jc w:val="center"/>
                    <w:jc w:val="center"/>
                  </w:pPr>
                  <w:r>
                    <w:t xml:space="preserve">0.02</w:t>
                  </w:r>
                </w:p>
              </w:tc>
              <w:tc>
                <w:tcPr/>
                <w:p>
                  <w:pPr>
                    <w:pStyle w:val="Compact"/>
                    <w:jc w:val="center"/>
                    <w:jc w:val="center"/>
                  </w:pPr>
                  <w:r>
                    <w:t xml:space="preserve">1.39</w:t>
                  </w:r>
                </w:p>
              </w:tc>
              <w:tc>
                <w:tcPr/>
                <w:p>
                  <w:pPr>
                    <w:pStyle w:val="Compact"/>
                    <w:jc w:val="center"/>
                    <w:jc w:val="center"/>
                  </w:pPr>
                  <w:r>
                    <w:t xml:space="preserve">100.24</w:t>
                  </w:r>
                </w:p>
              </w:tc>
            </w:tr>
            <w:tr>
              <w:tc>
                <w:tcPr/>
                <w:p>
                  <w:pPr>
                    <w:pStyle w:val="Compact"/>
                    <w:jc w:val="center"/>
                    <w:jc w:val="center"/>
                  </w:pPr>
                  <w:r>
                    <w:t xml:space="preserve">SAGA Wetness Index</w:t>
                  </w:r>
                </w:p>
              </w:tc>
              <w:tc>
                <w:tcPr/>
                <w:p>
                  <w:pPr>
                    <w:pStyle w:val="Compact"/>
                    <w:jc w:val="center"/>
                    <w:jc w:val="center"/>
                  </w:pPr>
                  <w:r>
                    <w:t xml:space="preserve">5.79</w:t>
                  </w:r>
                </w:p>
              </w:tc>
              <w:tc>
                <w:tcPr/>
                <w:p>
                  <w:pPr>
                    <w:pStyle w:val="Compact"/>
                    <w:jc w:val="center"/>
                    <w:jc w:val="center"/>
                  </w:pPr>
                  <w:r>
                    <w:t xml:space="preserve">1.17</w:t>
                  </w:r>
                </w:p>
              </w:tc>
              <w:tc>
                <w:tcPr/>
                <w:p>
                  <w:pPr>
                    <w:pStyle w:val="Compact"/>
                    <w:jc w:val="center"/>
                    <w:jc w:val="center"/>
                  </w:pPr>
                  <w:r>
                    <w:t xml:space="preserve">8.00</w:t>
                  </w:r>
                </w:p>
              </w:tc>
              <w:tc>
                <w:tcPr/>
                <w:p>
                  <w:pPr>
                    <w:pStyle w:val="Compact"/>
                    <w:jc w:val="center"/>
                    <w:jc w:val="center"/>
                  </w:pPr>
                  <w:r>
                    <w:t xml:space="preserve">2.64</w:t>
                  </w:r>
                </w:p>
              </w:tc>
              <w:tc>
                <w:tcPr/>
                <w:p>
                  <w:pPr>
                    <w:pStyle w:val="Compact"/>
                    <w:jc w:val="center"/>
                    <w:jc w:val="center"/>
                  </w:pPr>
                  <w:r>
                    <w:t xml:space="preserve">−0.56</w:t>
                  </w:r>
                </w:p>
              </w:tc>
              <w:tc>
                <w:tcPr/>
                <w:p>
                  <w:pPr>
                    <w:pStyle w:val="Compact"/>
                    <w:jc w:val="center"/>
                    <w:jc w:val="center"/>
                  </w:pPr>
                  <w:r>
                    <w:t xml:space="preserve">20.17</w:t>
                  </w:r>
                </w:p>
              </w:tc>
            </w:tr>
          </w:tbl>
          <w:bookmarkEnd w:id="22"/>
          <w:p/>
        </w:tc>
      </w:tr>
    </w:tbl>
    <w:p>
      <w:pPr>
        <w:pStyle w:val="TextBody"/>
      </w:pPr>
      <w:r>
        <w:rPr>
          <w:vertAlign w:val="subscript"/>
        </w:rPr>
        <w:t xml:space="preserve">Source:</w:t>
      </w:r>
      <w:r>
        <w:rPr>
          <w:vertAlign w:val="subscript"/>
        </w:rPr>
        <w:t xml:space="preserve"> </w:t>
      </w:r>
      <w:hyperlink r:id="rId23">
        <w:r>
          <w:rPr>
            <w:rStyle w:val="InternetLink"/>
            <w:vertAlign w:val="subscript"/>
          </w:rPr>
          <w:t xml:space="preserve">Univariate summary</w:t>
        </w:r>
      </w:hyperlink>
    </w:p>
    <w:tbl>
      <w:tblPr>
        <w:tblStyle w:val="Table"/>
        <w:tblW w:type="pct" w:w="5000"/>
        <w:tblLayout w:type="fixed"/>
        <w:tblLook w:firstRow="0" w:lastRow="0" w:firstColumn="0" w:lastColumn="0" w:noHBand="0" w:noVBand="0" w:val="0000"/>
      </w:tblPr>
      <w:tblGrid>
        <w:gridCol w:w="7920"/>
      </w:tblGrid>
      <w:tr>
        <w:tc>
          <w:tcPr/>
          <w:bookmarkStart w:id="24" w:name="tbl-correlation"/>
          <w:p>
            <w:pPr>
              <w:jc w:val="center"/>
            </w:pPr>
            <w:pPr>
              <w:jc w:val="start"/>
              <w:spacing w:before="200"/>
              <w:pStyle w:val="ImageCaption"/>
            </w:pPr>
            <w:r>
              <w:t xml:space="preserve">Table 3: Pearson’s correlation coefficients for select soil properties and terrain attributes (n=49).</w:t>
            </w:r>
          </w:p>
          <w:tbl>
            <w:tblPr>
              <w:tblStyle w:val="Table"/>
              <w:tblW w:type="auto" w:w="0"/>
              <w:tblLook w:firstRow="1" w:lastRow="1"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jc w:val="center"/>
                  </w:pPr>
                  <w:r>
                    <w:t xml:space="preserve">Property</w:t>
                  </w:r>
                </w:p>
              </w:tc>
              <w:tc>
                <w:tcPr/>
                <w:p>
                  <w:pPr>
                    <w:pStyle w:val="Compact"/>
                    <w:jc w:val="center"/>
                    <w:jc w:val="center"/>
                  </w:pPr>
                  <w:r>
                    <w:t xml:space="preserve">Elevation</w:t>
                  </w:r>
                </w:p>
              </w:tc>
              <w:tc>
                <w:tcPr/>
                <w:p>
                  <w:pPr>
                    <w:pStyle w:val="Compact"/>
                    <w:jc w:val="center"/>
                    <w:jc w:val="center"/>
                  </w:pPr>
                  <w:r>
                    <w:t xml:space="preserve">SAGA Wetness Index</w:t>
                  </w:r>
                </w:p>
              </w:tc>
              <w:tc>
                <w:tcPr/>
                <w:p>
                  <w:pPr>
                    <w:pStyle w:val="Compact"/>
                    <w:jc w:val="center"/>
                    <w:jc w:val="center"/>
                  </w:pPr>
                  <w:r>
                    <w:t xml:space="preserve">Rel. Slope Position</w:t>
                  </w:r>
                </w:p>
              </w:tc>
              <w:tc>
                <w:tcPr/>
                <w:p>
                  <w:pPr>
                    <w:pStyle w:val="Compact"/>
                    <w:jc w:val="center"/>
                    <w:jc w:val="center"/>
                  </w:pPr>
                  <w:r>
                    <w:t xml:space="preserve">Vert. Dist. Channel</w:t>
                  </w:r>
                </w:p>
              </w:tc>
              <w:tc>
                <w:tcPr/>
                <w:p>
                  <w:pPr>
                    <w:pStyle w:val="Compact"/>
                    <w:jc w:val="center"/>
                    <w:jc w:val="center"/>
                  </w:pPr>
                  <w:r>
                    <w:t xml:space="preserve">Catchment Area</w:t>
                  </w:r>
                </w:p>
              </w:tc>
              <w:tc>
                <w:tcPr/>
                <w:p>
                  <w:pPr>
                    <w:pStyle w:val="Compact"/>
                    <w:jc w:val="center"/>
                    <w:jc w:val="center"/>
                  </w:pPr>
                  <w:r>
                    <w:t xml:space="preserve">Plan Curvature</w:t>
                  </w:r>
                </w:p>
              </w:tc>
              <w:tc>
                <w:tcPr/>
                <w:p>
                  <w:pPr>
                    <w:pStyle w:val="Compact"/>
                    <w:jc w:val="center"/>
                    <w:jc w:val="center"/>
                  </w:pPr>
                  <w:r>
                    <w:t xml:space="preserve">Profile Curvature</w:t>
                  </w:r>
                </w:p>
              </w:tc>
            </w:tr>
            <w:tr>
              <w:tc>
                <w:tcPr>
                  <w:gridSpan w:val="8"/>
                </w:tcPr>
                <w:p>
                  <w:pPr>
                    <w:pStyle w:val="Compact"/>
                    <w:jc w:val="center"/>
                    <w:jc w:val="center"/>
                  </w:pPr>
                  <w:r>
                    <w:t xml:space="preserve">Agriculture</w:t>
                  </w:r>
                </w:p>
              </w:tc>
            </w:tr>
            <w:tr>
              <w:tc>
                <w:tcPr/>
                <w:p>
                  <w:pPr>
                    <w:pStyle w:val="Compact"/>
                    <w:jc w:val="center"/>
                    <w:jc w:val="center"/>
                  </w:pPr>
                  <w:r>
                    <w:t xml:space="preserve">Ca</w:t>
                  </w:r>
                </w:p>
              </w:tc>
              <w:tc>
                <w:tcPr/>
                <w:p>
                  <w:pPr>
                    <w:pStyle w:val="Compact"/>
                    <w:jc w:val="center"/>
                    <w:jc w:val="center"/>
                  </w:pPr>
                  <w:r>
                    <w:t xml:space="preserve">-0.71***</w:t>
                  </w:r>
                </w:p>
              </w:tc>
              <w:tc>
                <w:tcPr/>
                <w:p>
                  <w:pPr>
                    <w:pStyle w:val="Compact"/>
                    <w:jc w:val="center"/>
                    <w:jc w:val="center"/>
                  </w:pPr>
                  <w:r>
                    <w:t xml:space="preserve">0.61***</w:t>
                  </w:r>
                </w:p>
              </w:tc>
              <w:tc>
                <w:tcPr/>
                <w:p>
                  <w:pPr>
                    <w:pStyle w:val="Compact"/>
                    <w:jc w:val="center"/>
                    <w:jc w:val="center"/>
                  </w:pPr>
                  <w:r>
                    <w:t xml:space="preserve">NS</w:t>
                  </w:r>
                </w:p>
              </w:tc>
              <w:tc>
                <w:tcPr/>
                <w:p>
                  <w:pPr>
                    <w:pStyle w:val="Compact"/>
                    <w:jc w:val="center"/>
                    <w:jc w:val="center"/>
                  </w:pPr>
                  <w:r>
                    <w:t xml:space="preserve">-0.32*</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Co</w:t>
                  </w:r>
                </w:p>
              </w:tc>
              <w:tc>
                <w:tcPr/>
                <w:p>
                  <w:pPr>
                    <w:pStyle w:val="Compact"/>
                    <w:jc w:val="center"/>
                    <w:jc w:val="center"/>
                  </w:pPr>
                  <w:r>
                    <w:t xml:space="preserve">-0.52***</w:t>
                  </w:r>
                </w:p>
              </w:tc>
              <w:tc>
                <w:tcPr/>
                <w:p>
                  <w:pPr>
                    <w:pStyle w:val="Compact"/>
                    <w:jc w:val="center"/>
                    <w:jc w:val="center"/>
                  </w:pPr>
                  <w:r>
                    <w:t xml:space="preserve">0.56***</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Cs</w:t>
                  </w:r>
                </w:p>
              </w:tc>
              <w:tc>
                <w:tcPr/>
                <w:p>
                  <w:pPr>
                    <w:pStyle w:val="Compact"/>
                    <w:jc w:val="center"/>
                    <w:jc w:val="center"/>
                  </w:pPr>
                  <w:r>
                    <w:t xml:space="preserve">0.56***</w:t>
                  </w:r>
                </w:p>
              </w:tc>
              <w:tc>
                <w:tcPr/>
                <w:p>
                  <w:pPr>
                    <w:pStyle w:val="Compact"/>
                    <w:jc w:val="center"/>
                    <w:jc w:val="center"/>
                  </w:pPr>
                  <w:r>
                    <w:t xml:space="preserve">-0.5***</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Fe</w:t>
                  </w:r>
                </w:p>
              </w:tc>
              <w:tc>
                <w:tcPr/>
                <w:p>
                  <w:pPr>
                    <w:pStyle w:val="Compact"/>
                    <w:jc w:val="center"/>
                    <w:jc w:val="center"/>
                  </w:pPr>
                  <w:r>
                    <w:t xml:space="preserve">NS</w:t>
                  </w:r>
                </w:p>
              </w:tc>
              <w:tc>
                <w:tcPr/>
                <w:p>
                  <w:pPr>
                    <w:pStyle w:val="Compact"/>
                    <w:jc w:val="center"/>
                    <w:jc w:val="center"/>
                  </w:pPr>
                  <w:r>
                    <w:t xml:space="preserve">0.33*</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Li</w:t>
                  </w:r>
                </w:p>
              </w:tc>
              <w:tc>
                <w:tcPr/>
                <w:p>
                  <w:pPr>
                    <w:pStyle w:val="Compact"/>
                    <w:jc w:val="center"/>
                    <w:jc w:val="center"/>
                  </w:pPr>
                  <w:r>
                    <w:t xml:space="preserve">-0.39**</w:t>
                  </w:r>
                </w:p>
              </w:tc>
              <w:tc>
                <w:tcPr/>
                <w:p>
                  <w:pPr>
                    <w:pStyle w:val="Compact"/>
                    <w:jc w:val="center"/>
                    <w:jc w:val="center"/>
                  </w:pPr>
                  <w:r>
                    <w:t xml:space="preserve">0.38**</w:t>
                  </w:r>
                </w:p>
              </w:tc>
              <w:tc>
                <w:tcPr/>
                <w:p>
                  <w:pPr>
                    <w:pStyle w:val="Compact"/>
                    <w:jc w:val="center"/>
                    <w:jc w:val="center"/>
                  </w:pPr>
                  <w:r>
                    <w:t xml:space="preserve">-0.56***</w:t>
                  </w:r>
                </w:p>
              </w:tc>
              <w:tc>
                <w:tcPr/>
                <w:p>
                  <w:pPr>
                    <w:pStyle w:val="Compact"/>
                    <w:jc w:val="center"/>
                    <w:jc w:val="center"/>
                  </w:pPr>
                  <w:r>
                    <w:t xml:space="preserve">-0.39**</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La</w:t>
                  </w:r>
                </w:p>
              </w:tc>
              <w:tc>
                <w:tcPr/>
                <w:p>
                  <w:pPr>
                    <w:pStyle w:val="Compact"/>
                    <w:jc w:val="center"/>
                    <w:jc w:val="center"/>
                  </w:pPr>
                  <w:r>
                    <w:t xml:space="preserve">0.51***</w:t>
                  </w:r>
                </w:p>
              </w:tc>
              <w:tc>
                <w:tcPr/>
                <w:p>
                  <w:pPr>
                    <w:pStyle w:val="Compact"/>
                    <w:jc w:val="center"/>
                    <w:jc w:val="center"/>
                  </w:pPr>
                  <w:r>
                    <w:t xml:space="preserve">-0.39**</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Nb</w:t>
                  </w:r>
                </w:p>
              </w:tc>
              <w:tc>
                <w:tcPr/>
                <w:p>
                  <w:pPr>
                    <w:pStyle w:val="Compact"/>
                    <w:jc w:val="center"/>
                    <w:jc w:val="center"/>
                  </w:pPr>
                  <w:r>
                    <w:t xml:space="preserve">0.41**</w:t>
                  </w:r>
                </w:p>
              </w:tc>
              <w:tc>
                <w:tcPr/>
                <w:p>
                  <w:pPr>
                    <w:pStyle w:val="Compact"/>
                    <w:jc w:val="center"/>
                    <w:jc w:val="center"/>
                  </w:pPr>
                  <w:r>
                    <w:t xml:space="preserve">-0.41**</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Ni</w:t>
                  </w:r>
                </w:p>
              </w:tc>
              <w:tc>
                <w:tcPr/>
                <w:p>
                  <w:pPr>
                    <w:pStyle w:val="Compact"/>
                    <w:jc w:val="center"/>
                    <w:jc w:val="center"/>
                  </w:pPr>
                  <w:r>
                    <w:t xml:space="preserve">-0.72***</w:t>
                  </w:r>
                </w:p>
              </w:tc>
              <w:tc>
                <w:tcPr/>
                <w:p>
                  <w:pPr>
                    <w:pStyle w:val="Compact"/>
                    <w:jc w:val="center"/>
                    <w:jc w:val="center"/>
                  </w:pPr>
                  <w:r>
                    <w:t xml:space="preserve">0.73***</w:t>
                  </w:r>
                </w:p>
              </w:tc>
              <w:tc>
                <w:tcPr/>
                <w:p>
                  <w:pPr>
                    <w:pStyle w:val="Compact"/>
                    <w:jc w:val="center"/>
                    <w:jc w:val="center"/>
                  </w:pPr>
                  <w:r>
                    <w:t xml:space="preserve">-0.29*</w:t>
                  </w:r>
                </w:p>
              </w:tc>
              <w:tc>
                <w:tcPr/>
                <w:p>
                  <w:pPr>
                    <w:pStyle w:val="Compact"/>
                    <w:jc w:val="center"/>
                    <w:jc w:val="center"/>
                  </w:pPr>
                  <w:r>
                    <w:t xml:space="preserve">-0.32*</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Rb</w:t>
                  </w:r>
                </w:p>
              </w:tc>
              <w:tc>
                <w:tcPr/>
                <w:p>
                  <w:pPr>
                    <w:pStyle w:val="Compact"/>
                    <w:jc w:val="center"/>
                    <w:jc w:val="center"/>
                  </w:pPr>
                  <w:r>
                    <w:t xml:space="preserve">0.78***</w:t>
                  </w:r>
                </w:p>
              </w:tc>
              <w:tc>
                <w:tcPr/>
                <w:p>
                  <w:pPr>
                    <w:pStyle w:val="Compact"/>
                    <w:jc w:val="center"/>
                    <w:jc w:val="center"/>
                  </w:pPr>
                  <w:r>
                    <w:t xml:space="preserve">-0.72***</w:t>
                  </w:r>
                </w:p>
              </w:tc>
              <w:tc>
                <w:tcPr/>
                <w:p>
                  <w:pPr>
                    <w:pStyle w:val="Compact"/>
                    <w:jc w:val="center"/>
                    <w:jc w:val="center"/>
                  </w:pPr>
                  <w:r>
                    <w:t xml:space="preserve">NS</w:t>
                  </w:r>
                </w:p>
              </w:tc>
              <w:tc>
                <w:tcPr/>
                <w:p>
                  <w:pPr>
                    <w:pStyle w:val="Compact"/>
                    <w:jc w:val="center"/>
                    <w:jc w:val="center"/>
                  </w:pPr>
                  <w:r>
                    <w:t xml:space="preserve">0.32*</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Sr</w:t>
                  </w:r>
                </w:p>
              </w:tc>
              <w:tc>
                <w:tcPr/>
                <w:p>
                  <w:pPr>
                    <w:pStyle w:val="Compact"/>
                    <w:jc w:val="center"/>
                    <w:jc w:val="center"/>
                  </w:pPr>
                  <w:r>
                    <w:t xml:space="preserve">-0.78***</w:t>
                  </w:r>
                </w:p>
              </w:tc>
              <w:tc>
                <w:tcPr/>
                <w:p>
                  <w:pPr>
                    <w:pStyle w:val="Compact"/>
                    <w:jc w:val="center"/>
                    <w:jc w:val="center"/>
                  </w:pPr>
                  <w:r>
                    <w:t xml:space="preserve">0.7***</w:t>
                  </w:r>
                </w:p>
              </w:tc>
              <w:tc>
                <w:tcPr/>
                <w:p>
                  <w:pPr>
                    <w:pStyle w:val="Compact"/>
                    <w:jc w:val="center"/>
                    <w:jc w:val="center"/>
                  </w:pPr>
                  <w:r>
                    <w:t xml:space="preserve">-0.39**</w:t>
                  </w:r>
                </w:p>
              </w:tc>
              <w:tc>
                <w:tcPr/>
                <w:p>
                  <w:pPr>
                    <w:pStyle w:val="Compact"/>
                    <w:jc w:val="center"/>
                    <w:jc w:val="center"/>
                  </w:pPr>
                  <w:r>
                    <w:t xml:space="preserve">-0.38**</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*a**</w:t>
                  </w:r>
                </w:p>
              </w:tc>
              <w:tc>
                <w:tcPr/>
                <w:p>
                  <w:pPr>
                    <w:pStyle w:val="Compact"/>
                    <w:jc w:val="center"/>
                    <w:jc w:val="center"/>
                  </w:pPr>
                  <w:r>
                    <w:t xml:space="preserve">0.6***</w:t>
                  </w:r>
                </w:p>
              </w:tc>
              <w:tc>
                <w:tcPr/>
                <w:p>
                  <w:pPr>
                    <w:pStyle w:val="Compact"/>
                    <w:jc w:val="center"/>
                    <w:jc w:val="center"/>
                  </w:pPr>
                  <w:r>
                    <w:t xml:space="preserve">-0.49***</w:t>
                  </w:r>
                </w:p>
              </w:tc>
              <w:tc>
                <w:tcPr/>
                <w:p>
                  <w:pPr>
                    <w:pStyle w:val="Compact"/>
                    <w:jc w:val="center"/>
                    <w:jc w:val="center"/>
                  </w:pPr>
                  <w:r>
                    <w:t xml:space="preserve">0.43**</w:t>
                  </w:r>
                </w:p>
              </w:tc>
              <w:tc>
                <w:tcPr/>
                <w:p>
                  <w:pPr>
                    <w:pStyle w:val="Compact"/>
                    <w:jc w:val="center"/>
                    <w:jc w:val="center"/>
                  </w:pPr>
                  <w:r>
                    <w:t xml:space="preserve">0.36*</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*b**</w:t>
                  </w:r>
                </w:p>
              </w:tc>
              <w:tc>
                <w:tcPr/>
                <w:p>
                  <w:pPr>
                    <w:pStyle w:val="Compact"/>
                    <w:jc w:val="center"/>
                    <w:jc w:val="center"/>
                  </w:pPr>
                  <w:r>
                    <w:t xml:space="preserve">0.39**</w:t>
                  </w:r>
                </w:p>
              </w:tc>
              <w:tc>
                <w:tcPr/>
                <w:p>
                  <w:pPr>
                    <w:pStyle w:val="Compact"/>
                    <w:jc w:val="center"/>
                    <w:jc w:val="center"/>
                  </w:pPr>
                  <w:r>
                    <w:t xml:space="preserve">-0.31*</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*c**</w:t>
                  </w:r>
                </w:p>
              </w:tc>
              <w:tc>
                <w:tcPr/>
                <w:p>
                  <w:pPr>
                    <w:pStyle w:val="Compact"/>
                    <w:jc w:val="center"/>
                    <w:jc w:val="center"/>
                  </w:pPr>
                  <w:r>
                    <w:t xml:space="preserve">0.4**</w:t>
                  </w:r>
                </w:p>
              </w:tc>
              <w:tc>
                <w:tcPr/>
                <w:p>
                  <w:pPr>
                    <w:pStyle w:val="Compact"/>
                    <w:jc w:val="center"/>
                    <w:jc w:val="center"/>
                  </w:pPr>
                  <w:r>
                    <w:t xml:space="preserve">-0.31*</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*h**</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-0.3*</w:t>
                  </w:r>
                </w:p>
              </w:tc>
            </w:tr>
            <w:tr>
              <w:tc>
                <w:tcPr/>
                <w:p>
                  <w:pPr>
                    <w:pStyle w:val="Compact"/>
                    <w:jc w:val="center"/>
                    <w:jc w:val="center"/>
                  </w:pPr>
                  <w:r>
                    <w:rPr>
                      <w:i/>
                      <w:iCs/>
                    </w:rPr>
                    <w:t xml:space="preserve">x</w:t>
                  </w:r>
                </w:p>
              </w:tc>
              <w:tc>
                <w:tcPr/>
                <w:p>
                  <w:pPr>
                    <w:pStyle w:val="Compact"/>
                    <w:jc w:val="center"/>
                    <w:jc w:val="center"/>
                  </w:pPr>
                  <w:r>
                    <w:t xml:space="preserve">0.48***</w:t>
                  </w:r>
                </w:p>
              </w:tc>
              <w:tc>
                <w:tcPr/>
                <w:p>
                  <w:pPr>
                    <w:pStyle w:val="Compact"/>
                    <w:jc w:val="center"/>
                    <w:jc w:val="center"/>
                  </w:pPr>
                  <w:r>
                    <w:t xml:space="preserve">-0.55***</w:t>
                  </w:r>
                </w:p>
              </w:tc>
              <w:tc>
                <w:tcPr/>
                <w:p>
                  <w:pPr>
                    <w:pStyle w:val="Compact"/>
                    <w:jc w:val="center"/>
                    <w:jc w:val="center"/>
                  </w:pPr>
                  <w:r>
                    <w:t xml:space="preserve">0.5***</w:t>
                  </w:r>
                </w:p>
              </w:tc>
              <w:tc>
                <w:tcPr/>
                <w:p>
                  <w:pPr>
                    <w:pStyle w:val="Compact"/>
                    <w:jc w:val="center"/>
                    <w:jc w:val="center"/>
                  </w:pPr>
                  <w:r>
                    <w:t xml:space="preserve">0.41**</w:t>
                  </w:r>
                </w:p>
              </w:tc>
              <w:tc>
                <w:tcPr/>
                <w:p>
                  <w:pPr>
                    <w:pStyle w:val="Compact"/>
                    <w:jc w:val="center"/>
                    <w:jc w:val="center"/>
                  </w:pPr>
                  <w:r>
                    <w:t xml:space="preserve">-0.37**</w:t>
                  </w:r>
                </w:p>
              </w:tc>
              <w:tc>
                <w:tcPr/>
                <w:p>
                  <w:pPr>
                    <w:pStyle w:val="Compact"/>
                    <w:jc w:val="center"/>
                    <w:jc w:val="center"/>
                  </w:pPr>
                  <w:r>
                    <w:t xml:space="preserve">NS</w:t>
                  </w:r>
                </w:p>
              </w:tc>
              <w:tc>
                <w:tcPr/>
                <w:p>
                  <w:pPr>
                    <w:pStyle w:val="Compact"/>
                    <w:jc w:val="center"/>
                    <w:jc w:val="center"/>
                  </w:pPr>
                  <w:r>
                    <w:t xml:space="preserve">NS</w:t>
                  </w:r>
                </w:p>
              </w:tc>
            </w:tr>
            <w:tr>
              <w:tc>
                <w:tcPr>
                  <w:gridSpan w:val="8"/>
                </w:tcPr>
                <w:p>
                  <w:pPr>
                    <w:pStyle w:val="Compact"/>
                    <w:jc w:val="center"/>
                    <w:jc w:val="center"/>
                  </w:pPr>
                  <w:r>
                    <w:t xml:space="preserve">Forest</w:t>
                  </w:r>
                </w:p>
              </w:tc>
            </w:tr>
            <w:tr>
              <w:tc>
                <w:tcPr/>
                <w:p>
                  <w:pPr>
                    <w:pStyle w:val="Compact"/>
                    <w:jc w:val="center"/>
                    <w:jc w:val="center"/>
                  </w:pPr>
                  <w:r>
                    <w:t xml:space="preserve">Ca</w:t>
                  </w:r>
                </w:p>
              </w:tc>
              <w:tc>
                <w:tcPr/>
                <w:p>
                  <w:pPr>
                    <w:pStyle w:val="Compact"/>
                    <w:jc w:val="center"/>
                    <w:jc w:val="center"/>
                  </w:pPr>
                  <w:r>
                    <w:t xml:space="preserve">NS</w:t>
                  </w:r>
                </w:p>
              </w:tc>
              <w:tc>
                <w:tcPr/>
                <w:p>
                  <w:pPr>
                    <w:pStyle w:val="Compact"/>
                    <w:jc w:val="center"/>
                    <w:jc w:val="center"/>
                  </w:pPr>
                  <w:r>
                    <w:t xml:space="preserve">-0.58***</w:t>
                  </w:r>
                </w:p>
              </w:tc>
              <w:tc>
                <w:tcPr/>
                <w:p>
                  <w:pPr>
                    <w:pStyle w:val="Compact"/>
                    <w:jc w:val="center"/>
                    <w:jc w:val="center"/>
                  </w:pPr>
                  <w:r>
                    <w:t xml:space="preserve">NS</w:t>
                  </w:r>
                </w:p>
              </w:tc>
              <w:tc>
                <w:tcPr/>
                <w:p>
                  <w:pPr>
                    <w:pStyle w:val="Compact"/>
                    <w:jc w:val="center"/>
                    <w:jc w:val="center"/>
                  </w:pPr>
                  <w:r>
                    <w:t xml:space="preserve">0.45**</w:t>
                  </w:r>
                </w:p>
              </w:tc>
              <w:tc>
                <w:tcPr/>
                <w:p>
                  <w:pPr>
                    <w:pStyle w:val="Compact"/>
                    <w:jc w:val="center"/>
                    <w:jc w:val="center"/>
                  </w:pPr>
                  <w:r>
                    <w:t xml:space="preserve">0.35*</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Co</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Cs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0.33*</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Li</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La</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Nb</w:t>
                  </w:r>
                </w:p>
              </w:tc>
              <w:tc>
                <w:tcPr/>
                <w:p>
                  <w:pPr>
                    <w:pStyle w:val="Compact"/>
                    <w:jc w:val="center"/>
                    <w:jc w:val="center"/>
                  </w:pPr>
                  <w:r>
                    <w:t xml:space="preserve">NS</w:t>
                  </w:r>
                </w:p>
              </w:tc>
              <w:tc>
                <w:tcPr/>
                <w:p>
                  <w:pPr>
                    <w:pStyle w:val="Compact"/>
                    <w:jc w:val="center"/>
                    <w:jc w:val="center"/>
                  </w:pPr>
                  <w:r>
                    <w:t xml:space="preserve">0.57***</w:t>
                  </w:r>
                </w:p>
              </w:tc>
              <w:tc>
                <w:tcPr/>
                <w:p>
                  <w:pPr>
                    <w:pStyle w:val="Compact"/>
                    <w:jc w:val="center"/>
                    <w:jc w:val="center"/>
                  </w:pPr>
                  <w:r>
                    <w:t xml:space="preserve">NS</w:t>
                  </w:r>
                </w:p>
              </w:tc>
              <w:tc>
                <w:tcPr/>
                <w:p>
                  <w:pPr>
                    <w:pStyle w:val="Compact"/>
                    <w:jc w:val="center"/>
                    <w:jc w:val="center"/>
                  </w:pPr>
                  <w:r>
                    <w:t xml:space="preserve">-0.45**</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Ni</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Sr</w:t>
                  </w:r>
                </w:p>
              </w:tc>
              <w:tc>
                <w:tcPr/>
                <w:p>
                  <w:pPr>
                    <w:pStyle w:val="Compact"/>
                    <w:jc w:val="center"/>
                    <w:jc w:val="center"/>
                  </w:pPr>
                  <w:r>
                    <w:t xml:space="preserve">-0.35*</w:t>
                  </w:r>
                </w:p>
              </w:tc>
              <w:tc>
                <w:tcPr/>
                <w:p>
                  <w:pPr>
                    <w:pStyle w:val="Compact"/>
                    <w:jc w:val="center"/>
                    <w:jc w:val="center"/>
                  </w:pPr>
                  <w:r>
                    <w:t xml:space="preserve">-0.58***</w:t>
                  </w:r>
                </w:p>
              </w:tc>
              <w:tc>
                <w:tcPr/>
                <w:p>
                  <w:pPr>
                    <w:pStyle w:val="Compact"/>
                    <w:jc w:val="center"/>
                    <w:jc w:val="center"/>
                  </w:pPr>
                  <w:r>
                    <w:t xml:space="preserve">NS</w:t>
                  </w:r>
                </w:p>
              </w:tc>
              <w:tc>
                <w:tcPr/>
                <w:p>
                  <w:pPr>
                    <w:pStyle w:val="Compact"/>
                    <w:jc w:val="center"/>
                    <w:jc w:val="center"/>
                  </w:pPr>
                  <w:r>
                    <w:t xml:space="preserve">0.44**</w:t>
                  </w:r>
                </w:p>
              </w:tc>
              <w:tc>
                <w:tcPr/>
                <w:p>
                  <w:pPr>
                    <w:pStyle w:val="Compact"/>
                    <w:jc w:val="center"/>
                    <w:jc w:val="center"/>
                  </w:pPr>
                  <w:r>
                    <w:t xml:space="preserve">0.31*</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*h**</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0.31*</w:t>
                  </w:r>
                </w:p>
              </w:tc>
              <w:tc>
                <w:tcPr/>
                <w:p>
                  <w:pPr>
                    <w:pStyle w:val="Compact"/>
                    <w:jc w:val="center"/>
                    <w:jc w:val="center"/>
                  </w:pPr>
                  <w:r>
                    <w:t xml:space="preserve">0.33*</w:t>
                  </w:r>
                </w:p>
              </w:tc>
              <w:tc>
                <w:tcPr/>
                <w:p>
                  <w:pPr>
                    <w:pStyle w:val="Compact"/>
                    <w:jc w:val="center"/>
                    <w:jc w:val="center"/>
                  </w:pPr>
                  <w:r>
                    <w:t xml:space="preserve">NS</w:t>
                  </w:r>
                </w:p>
              </w:tc>
              <w:tc>
                <w:tcPr/>
                <w:p>
                  <w:pPr>
                    <w:pStyle w:val="Compact"/>
                    <w:jc w:val="center"/>
                    <w:jc w:val="center"/>
                  </w:pPr>
                  <w:r>
                    <w:t xml:space="preserve">NS</w:t>
                  </w:r>
                </w:p>
              </w:tc>
            </w:tr>
            <w:tr>
              <w:tc>
                <w:tcPr>
                  <w:gridSpan w:val="8"/>
                </w:tcPr>
                <w:p>
                  <w:pPr>
                    <w:pStyle w:val="Compact"/>
                    <w:jc w:val="center"/>
                    <w:jc w:val="center"/>
                  </w:pPr>
                  <w:r>
                    <w:t xml:space="preserve">*** p &lt; 0.001; ** p &lt; 0.01; * p &lt; 0.05; NS = non-significant at p = 0.05</w:t>
                  </w:r>
                </w:p>
              </w:tc>
            </w:tr>
          </w:tbl>
          <w:bookmarkEnd w:id="24"/>
          <w:p/>
        </w:tc>
      </w:tr>
    </w:tbl>
    <w:p>
      <w:pPr>
        <w:pStyle w:val="TextBody"/>
      </w:pPr>
      <w:r>
        <w:rPr>
          <w:vertAlign w:val="subscript"/>
        </w:rPr>
        <w:t xml:space="preserve">Source:</w:t>
      </w:r>
      <w:r>
        <w:rPr>
          <w:vertAlign w:val="subscript"/>
        </w:rPr>
        <w:t xml:space="preserve"> </w:t>
      </w:r>
      <w:hyperlink r:id="rId25">
        <w:r>
          <w:rPr>
            <w:rStyle w:val="InternetLink"/>
            <w:vertAlign w:val="subscript"/>
          </w:rPr>
          <w:t xml:space="preserve">Univariate summary</w:t>
        </w:r>
      </w:hyperlink>
    </w:p>
    <w:bookmarkEnd w:id="26"/>
    <w:bookmarkStart w:id="29" w:name="spatial"/>
    <w:p>
      <w:pPr>
        <w:pStyle w:val="Heading2"/>
      </w:pPr>
      <w:r>
        <w:t xml:space="preserve">2 Spatial</w:t>
      </w:r>
    </w:p>
    <w:tbl>
      <w:tblPr>
        <w:tblStyle w:val="Table"/>
        <w:tblW w:type="pct" w:w="5000"/>
        <w:tblLayout w:type="fixed"/>
        <w:tblLook w:firstRow="0" w:lastRow="0" w:firstColumn="0" w:lastColumn="0" w:noHBand="0" w:noVBand="0" w:val="0000"/>
      </w:tblPr>
      <w:tblGrid>
        <w:gridCol w:w="7920"/>
      </w:tblGrid>
      <w:tr>
        <w:tc>
          <w:tcPr/>
          <w:bookmarkStart w:id="27" w:name="tbl-geocol-semivariogram"/>
          <w:p>
            <w:pPr>
              <w:jc w:val="center"/>
            </w:pPr>
            <w:pPr>
              <w:jc w:val="start"/>
              <w:spacing w:before="200"/>
              <w:pStyle w:val="ImageCaption"/>
            </w:pPr>
            <w:r>
              <w:t xml:space="preserve">Table 4: Geostatistical parameters of the fitted semivariogram models of selected colour and geochemical properties within the agricultural and forested sites.</w:t>
            </w:r>
          </w:p>
          <w:tbl>
            <w:tblPr>
              <w:tblStyle w:val="Table"/>
              <w:tblW w:type="auto" w:w="0"/>
              <w:tblLook w:firstRow="1" w:lastRow="1"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jc w:val="center"/>
                  </w:pPr>
                  <w:r>
                    <w:t xml:space="preserve">Property</w:t>
                  </w:r>
                </w:p>
              </w:tc>
              <w:tc>
                <w:tcPr/>
                <w:p>
                  <w:pPr>
                    <w:pStyle w:val="Compact"/>
                    <w:jc w:val="center"/>
                    <w:jc w:val="center"/>
                  </w:pPr>
                  <w:r>
                    <w:t xml:space="preserve">Kriging Type</w:t>
                  </w:r>
                  <w:r>
                    <w:rPr>
                      <w:vertAlign w:val="superscript"/>
                    </w:rPr>
                    <w:t xml:space="preserve">1</w:t>
                  </w:r>
                </w:p>
              </w:tc>
              <w:tc>
                <w:tcPr/>
                <w:p>
                  <w:pPr>
                    <w:pStyle w:val="Compact"/>
                    <w:jc w:val="center"/>
                    <w:jc w:val="center"/>
                  </w:pPr>
                  <w:r>
                    <w:t xml:space="preserve">Nugget (Co)</w:t>
                  </w:r>
                </w:p>
              </w:tc>
              <w:tc>
                <w:tcPr/>
                <w:p>
                  <w:pPr>
                    <w:pStyle w:val="Compact"/>
                    <w:jc w:val="center"/>
                    <w:jc w:val="center"/>
                  </w:pPr>
                  <w:r>
                    <w:t xml:space="preserve">Sill (Co + C)</w:t>
                  </w:r>
                </w:p>
              </w:tc>
              <w:tc>
                <w:tcPr/>
                <w:p>
                  <w:pPr>
                    <w:pStyle w:val="Compact"/>
                    <w:jc w:val="center"/>
                    <w:jc w:val="center"/>
                  </w:pPr>
                  <w:r>
                    <w:t xml:space="preserve">C/(C + Co) (%)</w:t>
                  </w:r>
                </w:p>
              </w:tc>
              <w:tc>
                <w:tcPr/>
                <w:p>
                  <w:pPr>
                    <w:pStyle w:val="Compact"/>
                    <w:jc w:val="center"/>
                    <w:jc w:val="center"/>
                  </w:pPr>
                  <w:r>
                    <w:t xml:space="preserve">Range (m)</w:t>
                  </w:r>
                </w:p>
              </w:tc>
              <w:tc>
                <w:tcPr/>
                <w:p>
                  <w:pPr>
                    <w:pStyle w:val="Compact"/>
                    <w:jc w:val="center"/>
                    <w:jc w:val="center"/>
                  </w:pPr>
                  <w:r>
                    <w:t xml:space="preserve">r</w:t>
                  </w:r>
                  <w:r>
                    <w:rPr>
                      <w:vertAlign w:val="superscript"/>
                    </w:rPr>
                    <w:t xml:space="preserve">2</w:t>
                  </w:r>
                </w:p>
              </w:tc>
              <w:tc>
                <w:tcPr/>
                <w:p>
                  <w:pPr>
                    <w:pStyle w:val="Compact"/>
                    <w:jc w:val="center"/>
                    <w:jc w:val="center"/>
                  </w:pPr>
                  <w:r>
                    <w:t xml:space="preserve">Spatial Class</w:t>
                  </w:r>
                  <w:r>
                    <w:rPr>
                      <w:vertAlign w:val="superscript"/>
                    </w:rPr>
                    <w:t xml:space="preserve">2</w:t>
                  </w:r>
                </w:p>
              </w:tc>
            </w:tr>
            <w:tr>
              <w:tc>
                <w:tcPr>
                  <w:gridSpan w:val="8"/>
                </w:tcPr>
                <w:p>
                  <w:pPr>
                    <w:pStyle w:val="Compact"/>
                    <w:jc w:val="center"/>
                    <w:jc w:val="center"/>
                  </w:pPr>
                  <w:r>
                    <w:t xml:space="preserve">Agriculture</w:t>
                  </w:r>
                </w:p>
              </w:tc>
            </w:tr>
            <w:tr>
              <w:tc>
                <w:tcPr/>
                <w:p>
                  <w:pPr>
                    <w:pStyle w:val="Compact"/>
                    <w:jc w:val="center"/>
                    <w:jc w:val="center"/>
                  </w:pPr>
                  <w:r>
                    <w:t xml:space="preserve">Ca</w:t>
                  </w:r>
                </w:p>
              </w:tc>
              <w:tc>
                <w:tcPr/>
                <w:p>
                  <w:pPr>
                    <w:pStyle w:val="Compact"/>
                    <w:jc w:val="center"/>
                    <w:jc w:val="center"/>
                  </w:pPr>
                  <w:r>
                    <w:t xml:space="preserve">Universal</w:t>
                  </w:r>
                </w:p>
              </w:tc>
              <w:tc>
                <w:tcPr/>
                <w:p>
                  <w:pPr>
                    <w:pStyle w:val="Compact"/>
                    <w:jc w:val="center"/>
                    <w:jc w:val="center"/>
                  </w:pPr>
                  <w:r>
                    <w:t xml:space="preserve">0.0</w:t>
                  </w:r>
                </w:p>
              </w:tc>
              <w:tc>
                <w:tcPr/>
                <w:p>
                  <w:pPr>
                    <w:pStyle w:val="Compact"/>
                    <w:jc w:val="center"/>
                    <w:jc w:val="center"/>
                  </w:pPr>
                  <w:r>
                    <w:t xml:space="preserve">7.2</w:t>
                  </w:r>
                </w:p>
              </w:tc>
              <w:tc>
                <w:tcPr/>
                <w:p>
                  <w:pPr>
                    <w:pStyle w:val="Compact"/>
                    <w:jc w:val="center"/>
                    <w:jc w:val="center"/>
                  </w:pPr>
                  <w:r>
                    <w:t xml:space="preserve">100</w:t>
                  </w:r>
                </w:p>
              </w:tc>
              <w:tc>
                <w:tcPr/>
                <w:p>
                  <w:pPr>
                    <w:pStyle w:val="Compact"/>
                    <w:jc w:val="center"/>
                    <w:jc w:val="center"/>
                  </w:pPr>
                  <w:r>
                    <w:t xml:space="preserve">580</w:t>
                  </w:r>
                </w:p>
              </w:tc>
              <w:tc>
                <w:tcPr/>
                <w:p>
                  <w:pPr>
                    <w:pStyle w:val="Compact"/>
                    <w:jc w:val="center"/>
                    <w:jc w:val="center"/>
                  </w:pPr>
                  <w:r>
                    <w:t xml:space="preserve">0.9</w:t>
                  </w:r>
                </w:p>
              </w:tc>
              <w:tc>
                <w:tcPr/>
                <w:p>
                  <w:pPr>
                    <w:pStyle w:val="Compact"/>
                    <w:jc w:val="center"/>
                    <w:jc w:val="center"/>
                  </w:pPr>
                  <w:r>
                    <w:t xml:space="preserve">Strong</w:t>
                  </w:r>
                </w:p>
              </w:tc>
            </w:tr>
            <w:tr>
              <w:tc>
                <w:tcPr/>
                <w:p>
                  <w:pPr>
                    <w:pStyle w:val="Compact"/>
                    <w:jc w:val="center"/>
                    <w:jc w:val="center"/>
                  </w:pPr>
                  <w:r>
                    <w:t xml:space="preserve">Co</w:t>
                  </w:r>
                </w:p>
              </w:tc>
              <w:tc>
                <w:tcPr/>
                <w:p>
                  <w:pPr>
                    <w:pStyle w:val="Compact"/>
                    <w:jc w:val="center"/>
                    <w:jc w:val="center"/>
                  </w:pPr>
                  <w:r>
                    <w:t xml:space="preserve">Simple</w:t>
                  </w:r>
                </w:p>
              </w:tc>
              <w:tc>
                <w:tcPr/>
                <w:p>
                  <w:pPr>
                    <w:pStyle w:val="Compact"/>
                    <w:jc w:val="center"/>
                    <w:jc w:val="center"/>
                  </w:pPr>
                  <w:r>
                    <w:t xml:space="preserve">0.0</w:t>
                  </w:r>
                </w:p>
              </w:tc>
              <w:tc>
                <w:tcPr/>
                <w:p>
                  <w:pPr>
                    <w:pStyle w:val="Compact"/>
                    <w:jc w:val="center"/>
                    <w:jc w:val="center"/>
                  </w:pPr>
                  <w:r>
                    <w:t xml:space="preserve">0.7</w:t>
                  </w:r>
                </w:p>
              </w:tc>
              <w:tc>
                <w:tcPr/>
                <w:p>
                  <w:pPr>
                    <w:pStyle w:val="Compact"/>
                    <w:jc w:val="center"/>
                    <w:jc w:val="center"/>
                  </w:pPr>
                  <w:r>
                    <w:t xml:space="preserve">100</w:t>
                  </w:r>
                </w:p>
              </w:tc>
              <w:tc>
                <w:tcPr/>
                <w:p>
                  <w:pPr>
                    <w:pStyle w:val="Compact"/>
                    <w:jc w:val="center"/>
                    <w:jc w:val="center"/>
                  </w:pPr>
                  <w:r>
                    <w:t xml:space="preserve">208</w:t>
                  </w:r>
                </w:p>
              </w:tc>
              <w:tc>
                <w:tcPr/>
                <w:p>
                  <w:pPr>
                    <w:pStyle w:val="Compact"/>
                    <w:jc w:val="center"/>
                    <w:jc w:val="center"/>
                  </w:pPr>
                  <w:r>
                    <w:t xml:space="preserve">0.4</w:t>
                  </w:r>
                </w:p>
              </w:tc>
              <w:tc>
                <w:tcPr/>
                <w:p>
                  <w:pPr>
                    <w:pStyle w:val="Compact"/>
                    <w:jc w:val="center"/>
                    <w:jc w:val="center"/>
                  </w:pPr>
                  <w:r>
                    <w:t xml:space="preserve">Strong</w:t>
                  </w:r>
                </w:p>
              </w:tc>
            </w:tr>
            <w:tr>
              <w:tc>
                <w:tcPr/>
                <w:p>
                  <w:pPr>
                    <w:pStyle w:val="Compact"/>
                    <w:jc w:val="center"/>
                    <w:jc w:val="center"/>
                  </w:pPr>
                  <w:r>
                    <w:t xml:space="preserve">Cs</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100</w:t>
                  </w:r>
                </w:p>
              </w:tc>
              <w:tc>
                <w:tcPr/>
                <w:p>
                  <w:pPr>
                    <w:pStyle w:val="Compact"/>
                    <w:jc w:val="center"/>
                    <w:jc w:val="center"/>
                  </w:pPr>
                  <w:r>
                    <w:t xml:space="preserve">210</w:t>
                  </w:r>
                </w:p>
              </w:tc>
              <w:tc>
                <w:tcPr/>
                <w:p>
                  <w:pPr>
                    <w:pStyle w:val="Compact"/>
                    <w:jc w:val="center"/>
                    <w:jc w:val="center"/>
                  </w:pPr>
                  <w:r>
                    <w:t xml:space="preserve">0.5</w:t>
                  </w:r>
                </w:p>
              </w:tc>
              <w:tc>
                <w:tcPr/>
                <w:p>
                  <w:pPr>
                    <w:pStyle w:val="Compact"/>
                    <w:jc w:val="center"/>
                    <w:jc w:val="center"/>
                  </w:pPr>
                  <w:r>
                    <w:t xml:space="preserve">Strong</w:t>
                  </w:r>
                </w:p>
              </w:tc>
            </w:tr>
            <w:tr>
              <w:tc>
                <w:tcPr/>
                <w:p>
                  <w:pPr>
                    <w:pStyle w:val="Compact"/>
                    <w:jc w:val="center"/>
                    <w:jc w:val="center"/>
                  </w:pPr>
                  <w:r>
                    <w:t xml:space="preserve">Fe</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100</w:t>
                  </w:r>
                </w:p>
              </w:tc>
              <w:tc>
                <w:tcPr/>
                <w:p>
                  <w:pPr>
                    <w:pStyle w:val="Compact"/>
                    <w:jc w:val="center"/>
                    <w:jc w:val="center"/>
                  </w:pPr>
                  <w:r>
                    <w:t xml:space="preserve">185</w:t>
                  </w:r>
                </w:p>
              </w:tc>
              <w:tc>
                <w:tcPr/>
                <w:p>
                  <w:pPr>
                    <w:pStyle w:val="Compact"/>
                    <w:jc w:val="center"/>
                    <w:jc w:val="center"/>
                  </w:pPr>
                  <w:r>
                    <w:t xml:space="preserve">0.2</w:t>
                  </w:r>
                </w:p>
              </w:tc>
              <w:tc>
                <w:tcPr/>
                <w:p>
                  <w:pPr>
                    <w:pStyle w:val="Compact"/>
                    <w:jc w:val="center"/>
                    <w:jc w:val="center"/>
                  </w:pPr>
                  <w:r>
                    <w:t xml:space="preserve">Strong</w:t>
                  </w:r>
                </w:p>
              </w:tc>
            </w:tr>
            <w:tr>
              <w:tc>
                <w:tcPr/>
                <w:p>
                  <w:pPr>
                    <w:pStyle w:val="Compact"/>
                    <w:jc w:val="center"/>
                    <w:jc w:val="center"/>
                  </w:pPr>
                  <w:r>
                    <w:t xml:space="preserve">Li</w:t>
                  </w:r>
                </w:p>
              </w:tc>
              <w:tc>
                <w:tcPr/>
                <w:p>
                  <w:pPr>
                    <w:pStyle w:val="Compact"/>
                    <w:jc w:val="center"/>
                    <w:jc w:val="center"/>
                  </w:pPr>
                  <w:r>
                    <w:t xml:space="preserve">Universal</w:t>
                  </w:r>
                </w:p>
              </w:tc>
              <w:tc>
                <w:tcPr/>
                <w:p>
                  <w:pPr>
                    <w:pStyle w:val="Compact"/>
                    <w:jc w:val="center"/>
                    <w:jc w:val="center"/>
                  </w:pPr>
                  <w:r>
                    <w:t xml:space="preserve">0.3</w:t>
                  </w:r>
                </w:p>
              </w:tc>
              <w:tc>
                <w:tcPr/>
                <w:p>
                  <w:pPr>
                    <w:pStyle w:val="Compact"/>
                    <w:jc w:val="center"/>
                    <w:jc w:val="center"/>
                  </w:pPr>
                  <w:r>
                    <w:t xml:space="preserve">1.5</w:t>
                  </w:r>
                </w:p>
              </w:tc>
              <w:tc>
                <w:tcPr/>
                <w:p>
                  <w:pPr>
                    <w:pStyle w:val="Compact"/>
                    <w:jc w:val="center"/>
                    <w:jc w:val="center"/>
                  </w:pPr>
                  <w:r>
                    <w:t xml:space="preserve">81</w:t>
                  </w:r>
                </w:p>
              </w:tc>
              <w:tc>
                <w:tcPr/>
                <w:p>
                  <w:pPr>
                    <w:pStyle w:val="Compact"/>
                    <w:jc w:val="center"/>
                    <w:jc w:val="center"/>
                  </w:pPr>
                  <w:r>
                    <w:t xml:space="preserve">185</w:t>
                  </w:r>
                </w:p>
              </w:tc>
              <w:tc>
                <w:tcPr/>
                <w:p>
                  <w:pPr>
                    <w:pStyle w:val="Compact"/>
                    <w:jc w:val="center"/>
                    <w:jc w:val="center"/>
                  </w:pPr>
                  <w:r>
                    <w:t xml:space="preserve">0.6</w:t>
                  </w:r>
                </w:p>
              </w:tc>
              <w:tc>
                <w:tcPr/>
                <w:p>
                  <w:pPr>
                    <w:pStyle w:val="Compact"/>
                    <w:jc w:val="center"/>
                    <w:jc w:val="center"/>
                  </w:pPr>
                  <w:r>
                    <w:t xml:space="preserve">Strong</w:t>
                  </w:r>
                </w:p>
              </w:tc>
            </w:tr>
            <w:tr>
              <w:tc>
                <w:tcPr/>
                <w:p>
                  <w:pPr>
                    <w:pStyle w:val="Compact"/>
                    <w:jc w:val="center"/>
                    <w:jc w:val="center"/>
                  </w:pPr>
                  <w:r>
                    <w:t xml:space="preserve">La</w:t>
                  </w:r>
                </w:p>
              </w:tc>
              <w:tc>
                <w:tcPr/>
                <w:p>
                  <w:pPr>
                    <w:pStyle w:val="Compact"/>
                    <w:jc w:val="center"/>
                    <w:jc w:val="center"/>
                  </w:pPr>
                  <w:r>
                    <w:t xml:space="preserve">Simple</w:t>
                  </w:r>
                </w:p>
              </w:tc>
              <w:tc>
                <w:tcPr/>
                <w:p>
                  <w:pPr>
                    <w:pStyle w:val="Compact"/>
                    <w:jc w:val="center"/>
                    <w:jc w:val="center"/>
                  </w:pPr>
                  <w:r>
                    <w:t xml:space="preserve">0.4</w:t>
                  </w:r>
                </w:p>
              </w:tc>
              <w:tc>
                <w:tcPr/>
                <w:p>
                  <w:pPr>
                    <w:pStyle w:val="Compact"/>
                    <w:jc w:val="center"/>
                    <w:jc w:val="center"/>
                  </w:pPr>
                  <w:r>
                    <w:t xml:space="preserve">1.0</w:t>
                  </w:r>
                </w:p>
              </w:tc>
              <w:tc>
                <w:tcPr/>
                <w:p>
                  <w:pPr>
                    <w:pStyle w:val="Compact"/>
                    <w:jc w:val="center"/>
                    <w:jc w:val="center"/>
                  </w:pPr>
                  <w:r>
                    <w:t xml:space="preserve">56</w:t>
                  </w:r>
                </w:p>
              </w:tc>
              <w:tc>
                <w:tcPr/>
                <w:p>
                  <w:pPr>
                    <w:pStyle w:val="Compact"/>
                    <w:jc w:val="center"/>
                    <w:jc w:val="center"/>
                  </w:pPr>
                  <w:r>
                    <w:t xml:space="preserve">308</w:t>
                  </w:r>
                </w:p>
              </w:tc>
              <w:tc>
                <w:tcPr/>
                <w:p>
                  <w:pPr>
                    <w:pStyle w:val="Compact"/>
                    <w:jc w:val="center"/>
                    <w:jc w:val="center"/>
                  </w:pPr>
                  <w:r>
                    <w:t xml:space="preserve">0.5</w:t>
                  </w:r>
                </w:p>
              </w:tc>
              <w:tc>
                <w:tcPr/>
                <w:p>
                  <w:pPr>
                    <w:pStyle w:val="Compact"/>
                    <w:jc w:val="center"/>
                    <w:jc w:val="center"/>
                  </w:pPr>
                  <w:r>
                    <w:t xml:space="preserve">Moderate</w:t>
                  </w:r>
                </w:p>
              </w:tc>
            </w:tr>
            <w:tr>
              <w:tc>
                <w:tcPr/>
                <w:p>
                  <w:pPr>
                    <w:pStyle w:val="Compact"/>
                    <w:jc w:val="center"/>
                    <w:jc w:val="center"/>
                  </w:pPr>
                  <w:r>
                    <w:t xml:space="preserve">Nb</w:t>
                  </w:r>
                </w:p>
              </w:tc>
              <w:tc>
                <w:tcPr/>
                <w:p>
                  <w:pPr>
                    <w:pStyle w:val="Compact"/>
                    <w:jc w:val="center"/>
                    <w:jc w:val="center"/>
                  </w:pPr>
                  <w:r>
                    <w:t xml:space="preserve">Universal</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91</w:t>
                  </w:r>
                </w:p>
              </w:tc>
              <w:tc>
                <w:tcPr/>
                <w:p>
                  <w:pPr>
                    <w:pStyle w:val="Compact"/>
                    <w:jc w:val="center"/>
                    <w:jc w:val="center"/>
                  </w:pPr>
                  <w:r>
                    <w:t xml:space="preserve">210</w:t>
                  </w:r>
                </w:p>
              </w:tc>
              <w:tc>
                <w:tcPr/>
                <w:p>
                  <w:pPr>
                    <w:pStyle w:val="Compact"/>
                    <w:jc w:val="center"/>
                    <w:jc w:val="center"/>
                  </w:pPr>
                  <w:r>
                    <w:t xml:space="preserve">0.7</w:t>
                  </w:r>
                </w:p>
              </w:tc>
              <w:tc>
                <w:tcPr/>
                <w:p>
                  <w:pPr>
                    <w:pStyle w:val="Compact"/>
                    <w:jc w:val="center"/>
                    <w:jc w:val="center"/>
                  </w:pPr>
                  <w:r>
                    <w:t xml:space="preserve">Strong</w:t>
                  </w:r>
                </w:p>
              </w:tc>
            </w:tr>
            <w:tr>
              <w:tc>
                <w:tcPr/>
                <w:p>
                  <w:pPr>
                    <w:pStyle w:val="Compact"/>
                    <w:jc w:val="center"/>
                    <w:jc w:val="center"/>
                  </w:pPr>
                  <w:r>
                    <w:t xml:space="preserve">Ni</w:t>
                  </w:r>
                </w:p>
              </w:tc>
              <w:tc>
                <w:tcPr/>
                <w:p>
                  <w:pPr>
                    <w:pStyle w:val="Compact"/>
                    <w:jc w:val="center"/>
                    <w:jc w:val="center"/>
                  </w:pPr>
                  <w:r>
                    <w:t xml:space="preserve">Ordinary</w:t>
                  </w:r>
                </w:p>
              </w:tc>
              <w:tc>
                <w:tcPr/>
                <w:p>
                  <w:pPr>
                    <w:pStyle w:val="Compact"/>
                    <w:jc w:val="center"/>
                    <w:jc w:val="center"/>
                  </w:pPr>
                  <w:r>
                    <w:t xml:space="preserve">1.4</w:t>
                  </w:r>
                </w:p>
              </w:tc>
              <w:tc>
                <w:tcPr/>
                <w:p>
                  <w:pPr>
                    <w:pStyle w:val="Compact"/>
                    <w:jc w:val="center"/>
                    <w:jc w:val="center"/>
                  </w:pPr>
                  <w:r>
                    <w:t xml:space="preserve">8.9</w:t>
                  </w:r>
                </w:p>
              </w:tc>
              <w:tc>
                <w:tcPr/>
                <w:p>
                  <w:pPr>
                    <w:pStyle w:val="Compact"/>
                    <w:jc w:val="center"/>
                    <w:jc w:val="center"/>
                  </w:pPr>
                  <w:r>
                    <w:t xml:space="preserve">84</w:t>
                  </w:r>
                </w:p>
              </w:tc>
              <w:tc>
                <w:tcPr/>
                <w:p>
                  <w:pPr>
                    <w:pStyle w:val="Compact"/>
                    <w:jc w:val="center"/>
                    <w:jc w:val="center"/>
                  </w:pPr>
                  <w:r>
                    <w:t xml:space="preserve">352</w:t>
                  </w:r>
                </w:p>
              </w:tc>
              <w:tc>
                <w:tcPr/>
                <w:p>
                  <w:pPr>
                    <w:pStyle w:val="Compact"/>
                    <w:jc w:val="center"/>
                    <w:jc w:val="center"/>
                  </w:pPr>
                  <w:r>
                    <w:t xml:space="preserve">0.6</w:t>
                  </w:r>
                </w:p>
              </w:tc>
              <w:tc>
                <w:tcPr/>
                <w:p>
                  <w:pPr>
                    <w:pStyle w:val="Compact"/>
                    <w:jc w:val="center"/>
                    <w:jc w:val="center"/>
                  </w:pPr>
                  <w:r>
                    <w:t xml:space="preserve">Strong</w:t>
                  </w:r>
                </w:p>
              </w:tc>
            </w:tr>
            <w:tr>
              <w:tc>
                <w:tcPr/>
                <w:p>
                  <w:pPr>
                    <w:pStyle w:val="Compact"/>
                    <w:jc w:val="center"/>
                    <w:jc w:val="center"/>
                  </w:pPr>
                  <w:r>
                    <w:t xml:space="preserve">Rb</w:t>
                  </w:r>
                </w:p>
              </w:tc>
              <w:tc>
                <w:tcPr/>
                <w:p>
                  <w:pPr>
                    <w:pStyle w:val="Compact"/>
                    <w:jc w:val="center"/>
                    <w:jc w:val="center"/>
                  </w:pPr>
                  <w:r>
                    <w:t xml:space="preserve">Ordinary</w:t>
                  </w:r>
                </w:p>
              </w:tc>
              <w:tc>
                <w:tcPr/>
                <w:p>
                  <w:pPr>
                    <w:pStyle w:val="Compact"/>
                    <w:jc w:val="center"/>
                    <w:jc w:val="center"/>
                  </w:pPr>
                  <w:r>
                    <w:t xml:space="preserve">1.4</w:t>
                  </w:r>
                </w:p>
              </w:tc>
              <w:tc>
                <w:tcPr/>
                <w:p>
                  <w:pPr>
                    <w:pStyle w:val="Compact"/>
                    <w:jc w:val="center"/>
                    <w:jc w:val="center"/>
                  </w:pPr>
                  <w:r>
                    <w:t xml:space="preserve">27.6</w:t>
                  </w:r>
                </w:p>
              </w:tc>
              <w:tc>
                <w:tcPr/>
                <w:p>
                  <w:pPr>
                    <w:pStyle w:val="Compact"/>
                    <w:jc w:val="center"/>
                    <w:jc w:val="center"/>
                  </w:pPr>
                  <w:r>
                    <w:t xml:space="preserve">95</w:t>
                  </w:r>
                </w:p>
              </w:tc>
              <w:tc>
                <w:tcPr/>
                <w:p>
                  <w:pPr>
                    <w:pStyle w:val="Compact"/>
                    <w:jc w:val="center"/>
                    <w:jc w:val="center"/>
                  </w:pPr>
                  <w:r>
                    <w:t xml:space="preserve">551</w:t>
                  </w:r>
                </w:p>
              </w:tc>
              <w:tc>
                <w:tcPr/>
                <w:p>
                  <w:pPr>
                    <w:pStyle w:val="Compact"/>
                    <w:jc w:val="center"/>
                    <w:jc w:val="center"/>
                  </w:pPr>
                  <w:r>
                    <w:t xml:space="preserve">0.9</w:t>
                  </w:r>
                </w:p>
              </w:tc>
              <w:tc>
                <w:tcPr/>
                <w:p>
                  <w:pPr>
                    <w:pStyle w:val="Compact"/>
                    <w:jc w:val="center"/>
                    <w:jc w:val="center"/>
                  </w:pPr>
                  <w:r>
                    <w:t xml:space="preserve">Strong</w:t>
                  </w:r>
                </w:p>
              </w:tc>
            </w:tr>
            <w:tr>
              <w:tc>
                <w:tcPr/>
                <w:p>
                  <w:pPr>
                    <w:pStyle w:val="Compact"/>
                    <w:jc w:val="center"/>
                    <w:jc w:val="center"/>
                  </w:pPr>
                  <w:r>
                    <w:t xml:space="preserve">Sr</w:t>
                  </w:r>
                </w:p>
              </w:tc>
              <w:tc>
                <w:tcPr/>
                <w:p>
                  <w:pPr>
                    <w:pStyle w:val="Compact"/>
                    <w:jc w:val="center"/>
                    <w:jc w:val="center"/>
                  </w:pPr>
                  <w:r>
                    <w:t xml:space="preserve">Ordinary</w:t>
                  </w:r>
                </w:p>
              </w:tc>
              <w:tc>
                <w:tcPr/>
                <w:p>
                  <w:pPr>
                    <w:pStyle w:val="Compact"/>
                    <w:jc w:val="center"/>
                    <w:jc w:val="center"/>
                  </w:pPr>
                  <w:r>
                    <w:t xml:space="preserve">0.9</w:t>
                  </w:r>
                </w:p>
              </w:tc>
              <w:tc>
                <w:tcPr/>
                <w:p>
                  <w:pPr>
                    <w:pStyle w:val="Compact"/>
                    <w:jc w:val="center"/>
                    <w:jc w:val="center"/>
                  </w:pPr>
                  <w:r>
                    <w:t xml:space="preserve">900.2</w:t>
                  </w:r>
                </w:p>
              </w:tc>
              <w:tc>
                <w:tcPr/>
                <w:p>
                  <w:pPr>
                    <w:pStyle w:val="Compact"/>
                    <w:jc w:val="center"/>
                    <w:jc w:val="center"/>
                  </w:pPr>
                  <w:r>
                    <w:t xml:space="preserve">100</w:t>
                  </w:r>
                </w:p>
              </w:tc>
              <w:tc>
                <w:tcPr/>
                <w:p>
                  <w:pPr>
                    <w:pStyle w:val="Compact"/>
                    <w:jc w:val="center"/>
                    <w:jc w:val="center"/>
                  </w:pPr>
                  <w:r>
                    <w:t xml:space="preserve">220</w:t>
                  </w:r>
                </w:p>
              </w:tc>
              <w:tc>
                <w:tcPr/>
                <w:p>
                  <w:pPr>
                    <w:pStyle w:val="Compact"/>
                    <w:jc w:val="center"/>
                    <w:jc w:val="center"/>
                  </w:pPr>
                  <w:r>
                    <w:t xml:space="preserve">1.0</w:t>
                  </w:r>
                </w:p>
              </w:tc>
              <w:tc>
                <w:tcPr/>
                <w:p>
                  <w:pPr>
                    <w:pStyle w:val="Compact"/>
                    <w:jc w:val="center"/>
                    <w:jc w:val="center"/>
                  </w:pPr>
                  <w:r>
                    <w:t xml:space="preserve">Strong</w:t>
                  </w:r>
                </w:p>
              </w:tc>
            </w:tr>
            <w:tr>
              <w:tc>
                <w:tcPr/>
                <w:p>
                  <w:pPr>
                    <w:pStyle w:val="Compact"/>
                    <w:jc w:val="center"/>
                    <w:jc w:val="center"/>
                  </w:pPr>
                  <w:r>
                    <w:t xml:space="preserve">a*</w:t>
                  </w:r>
                </w:p>
              </w:tc>
              <w:tc>
                <w:tcPr/>
                <w:p>
                  <w:pPr>
                    <w:pStyle w:val="Compact"/>
                    <w:jc w:val="center"/>
                    <w:jc w:val="center"/>
                  </w:pPr>
                  <w:r>
                    <w:t xml:space="preserve">Ordinary</w:t>
                  </w:r>
                </w:p>
              </w:tc>
              <w:tc>
                <w:tcPr/>
                <w:p>
                  <w:pPr>
                    <w:pStyle w:val="Compact"/>
                    <w:jc w:val="center"/>
                    <w:jc w:val="center"/>
                  </w:pPr>
                  <w:r>
                    <w:t xml:space="preserve">0.4</w:t>
                  </w:r>
                </w:p>
              </w:tc>
              <w:tc>
                <w:tcPr/>
                <w:p>
                  <w:pPr>
                    <w:pStyle w:val="Compact"/>
                    <w:jc w:val="center"/>
                    <w:jc w:val="center"/>
                  </w:pPr>
                  <w:r>
                    <w:t xml:space="preserve">1.0</w:t>
                  </w:r>
                </w:p>
              </w:tc>
              <w:tc>
                <w:tcPr/>
                <w:p>
                  <w:pPr>
                    <w:pStyle w:val="Compact"/>
                    <w:jc w:val="center"/>
                    <w:jc w:val="center"/>
                  </w:pPr>
                  <w:r>
                    <w:t xml:space="preserve">59</w:t>
                  </w:r>
                </w:p>
              </w:tc>
              <w:tc>
                <w:tcPr/>
                <w:p>
                  <w:pPr>
                    <w:pStyle w:val="Compact"/>
                    <w:jc w:val="center"/>
                    <w:jc w:val="center"/>
                  </w:pPr>
                  <w:r>
                    <w:t xml:space="preserve">288</w:t>
                  </w:r>
                </w:p>
              </w:tc>
              <w:tc>
                <w:tcPr/>
                <w:p>
                  <w:pPr>
                    <w:pStyle w:val="Compact"/>
                    <w:jc w:val="center"/>
                    <w:jc w:val="center"/>
                  </w:pPr>
                  <w:r>
                    <w:t xml:space="preserve">0.3</w:t>
                  </w:r>
                </w:p>
              </w:tc>
              <w:tc>
                <w:tcPr/>
                <w:p>
                  <w:pPr>
                    <w:pStyle w:val="Compact"/>
                    <w:jc w:val="center"/>
                    <w:jc w:val="center"/>
                  </w:pPr>
                  <w:r>
                    <w:t xml:space="preserve">Moderate</w:t>
                  </w:r>
                </w:p>
              </w:tc>
            </w:tr>
            <w:tr>
              <w:tc>
                <w:tcPr/>
                <w:p>
                  <w:pPr>
                    <w:pStyle w:val="Compact"/>
                    <w:jc w:val="center"/>
                    <w:jc w:val="center"/>
                  </w:pPr>
                  <w:r>
                    <w:t xml:space="preserve">b*</w:t>
                  </w:r>
                </w:p>
              </w:tc>
              <w:tc>
                <w:tcPr/>
                <w:p>
                  <w:pPr>
                    <w:pStyle w:val="Compact"/>
                    <w:jc w:val="center"/>
                    <w:jc w:val="center"/>
                  </w:pPr>
                  <w:r>
                    <w:t xml:space="preserve">Simple</w:t>
                  </w:r>
                </w:p>
              </w:tc>
              <w:tc>
                <w:tcPr/>
                <w:p>
                  <w:pPr>
                    <w:pStyle w:val="Compact"/>
                    <w:jc w:val="center"/>
                    <w:jc w:val="center"/>
                  </w:pPr>
                  <w:r>
                    <w:t xml:space="preserve">0.2</w:t>
                  </w:r>
                </w:p>
              </w:tc>
              <w:tc>
                <w:tcPr/>
                <w:p>
                  <w:pPr>
                    <w:pStyle w:val="Compact"/>
                    <w:jc w:val="center"/>
                    <w:jc w:val="center"/>
                  </w:pPr>
                  <w:r>
                    <w:t xml:space="preserve">0.9</w:t>
                  </w:r>
                </w:p>
              </w:tc>
              <w:tc>
                <w:tcPr/>
                <w:p>
                  <w:pPr>
                    <w:pStyle w:val="Compact"/>
                    <w:jc w:val="center"/>
                    <w:jc w:val="center"/>
                  </w:pPr>
                  <w:r>
                    <w:t xml:space="preserve">83</w:t>
                  </w:r>
                </w:p>
              </w:tc>
              <w:tc>
                <w:tcPr/>
                <w:p>
                  <w:pPr>
                    <w:pStyle w:val="Compact"/>
                    <w:jc w:val="center"/>
                    <w:jc w:val="center"/>
                  </w:pPr>
                  <w:r>
                    <w:t xml:space="preserve">199</w:t>
                  </w:r>
                </w:p>
              </w:tc>
              <w:tc>
                <w:tcPr/>
                <w:p>
                  <w:pPr>
                    <w:pStyle w:val="Compact"/>
                    <w:jc w:val="center"/>
                    <w:jc w:val="center"/>
                  </w:pPr>
                  <w:r>
                    <w:t xml:space="preserve">0.3</w:t>
                  </w:r>
                </w:p>
              </w:tc>
              <w:tc>
                <w:tcPr/>
                <w:p>
                  <w:pPr>
                    <w:pStyle w:val="Compact"/>
                    <w:jc w:val="center"/>
                    <w:jc w:val="center"/>
                  </w:pPr>
                  <w:r>
                    <w:t xml:space="preserve">Strong</w:t>
                  </w:r>
                </w:p>
              </w:tc>
            </w:tr>
            <w:tr>
              <w:tc>
                <w:tcPr/>
                <w:p>
                  <w:pPr>
                    <w:pStyle w:val="Compact"/>
                    <w:jc w:val="center"/>
                    <w:jc w:val="center"/>
                  </w:pPr>
                  <w:r>
                    <w:t xml:space="preserve">c*</w:t>
                  </w:r>
                </w:p>
              </w:tc>
              <w:tc>
                <w:tcPr/>
                <w:p>
                  <w:pPr>
                    <w:pStyle w:val="Compact"/>
                    <w:jc w:val="center"/>
                    <w:jc w:val="center"/>
                  </w:pPr>
                  <w:r>
                    <w:t xml:space="preserve">Simple</w:t>
                  </w:r>
                </w:p>
              </w:tc>
              <w:tc>
                <w:tcPr/>
                <w:p>
                  <w:pPr>
                    <w:pStyle w:val="Compact"/>
                    <w:jc w:val="center"/>
                    <w:jc w:val="center"/>
                  </w:pPr>
                  <w:r>
                    <w:t xml:space="preserve">0.1</w:t>
                  </w:r>
                </w:p>
              </w:tc>
              <w:tc>
                <w:tcPr/>
                <w:p>
                  <w:pPr>
                    <w:pStyle w:val="Compact"/>
                    <w:jc w:val="center"/>
                    <w:jc w:val="center"/>
                  </w:pPr>
                  <w:r>
                    <w:t xml:space="preserve">0.9</w:t>
                  </w:r>
                </w:p>
              </w:tc>
              <w:tc>
                <w:tcPr/>
                <w:p>
                  <w:pPr>
                    <w:pStyle w:val="Compact"/>
                    <w:jc w:val="center"/>
                    <w:jc w:val="center"/>
                  </w:pPr>
                  <w:r>
                    <w:t xml:space="preserve">87</w:t>
                  </w:r>
                </w:p>
              </w:tc>
              <w:tc>
                <w:tcPr/>
                <w:p>
                  <w:pPr>
                    <w:pStyle w:val="Compact"/>
                    <w:jc w:val="center"/>
                    <w:jc w:val="center"/>
                  </w:pPr>
                  <w:r>
                    <w:t xml:space="preserve">199</w:t>
                  </w:r>
                </w:p>
              </w:tc>
              <w:tc>
                <w:tcPr/>
                <w:p>
                  <w:pPr>
                    <w:pStyle w:val="Compact"/>
                    <w:jc w:val="center"/>
                    <w:jc w:val="center"/>
                  </w:pPr>
                  <w:r>
                    <w:t xml:space="preserve">0.3</w:t>
                  </w:r>
                </w:p>
              </w:tc>
              <w:tc>
                <w:tcPr/>
                <w:p>
                  <w:pPr>
                    <w:pStyle w:val="Compact"/>
                    <w:jc w:val="center"/>
                    <w:jc w:val="center"/>
                  </w:pPr>
                  <w:r>
                    <w:t xml:space="preserve">Strong</w:t>
                  </w:r>
                </w:p>
              </w:tc>
            </w:tr>
            <w:tr>
              <w:tc>
                <w:tcPr/>
                <w:p>
                  <w:pPr>
                    <w:pStyle w:val="Compact"/>
                    <w:jc w:val="center"/>
                    <w:jc w:val="center"/>
                  </w:pPr>
                  <w:r>
                    <w:t xml:space="preserve">h*</w:t>
                  </w:r>
                </w:p>
              </w:tc>
              <w:tc>
                <w:tcPr/>
                <w:p>
                  <w:pPr>
                    <w:pStyle w:val="Compact"/>
                    <w:jc w:val="center"/>
                    <w:jc w:val="center"/>
                  </w:pPr>
                  <w:r>
                    <w:t xml:space="preserve">Simple</w:t>
                  </w:r>
                </w:p>
              </w:tc>
              <w:tc>
                <w:tcPr/>
                <w:p>
                  <w:pPr>
                    <w:pStyle w:val="Compact"/>
                    <w:jc w:val="center"/>
                    <w:jc w:val="center"/>
                  </w:pPr>
                  <w:r>
                    <w:t xml:space="preserve">0.0</w:t>
                  </w:r>
                </w:p>
              </w:tc>
              <w:tc>
                <w:tcPr/>
                <w:p>
                  <w:pPr>
                    <w:pStyle w:val="Compact"/>
                    <w:jc w:val="center"/>
                    <w:jc w:val="center"/>
                  </w:pPr>
                  <w:r>
                    <w:t xml:space="preserve">1.1</w:t>
                  </w:r>
                </w:p>
              </w:tc>
              <w:tc>
                <w:tcPr/>
                <w:p>
                  <w:pPr>
                    <w:pStyle w:val="Compact"/>
                    <w:jc w:val="center"/>
                    <w:jc w:val="center"/>
                  </w:pPr>
                  <w:r>
                    <w:t xml:space="preserve">100</w:t>
                  </w:r>
                </w:p>
              </w:tc>
              <w:tc>
                <w:tcPr/>
                <w:p>
                  <w:pPr>
                    <w:pStyle w:val="Compact"/>
                    <w:jc w:val="center"/>
                    <w:jc w:val="center"/>
                  </w:pPr>
                  <w:r>
                    <w:t xml:space="preserve">185</w:t>
                  </w:r>
                </w:p>
              </w:tc>
              <w:tc>
                <w:tcPr/>
                <w:p>
                  <w:pPr>
                    <w:pStyle w:val="Compact"/>
                    <w:jc w:val="center"/>
                    <w:jc w:val="center"/>
                  </w:pPr>
                  <w:r>
                    <w:t xml:space="preserve">0.2</w:t>
                  </w:r>
                </w:p>
              </w:tc>
              <w:tc>
                <w:tcPr/>
                <w:p>
                  <w:pPr>
                    <w:pStyle w:val="Compact"/>
                    <w:jc w:val="center"/>
                    <w:jc w:val="center"/>
                  </w:pPr>
                  <w:r>
                    <w:t xml:space="preserve">Strong</w:t>
                  </w:r>
                </w:p>
              </w:tc>
            </w:tr>
            <w:tr>
              <w:tc>
                <w:tcPr/>
                <w:p>
                  <w:pPr>
                    <w:pStyle w:val="Compact"/>
                    <w:jc w:val="center"/>
                    <w:jc w:val="center"/>
                  </w:pPr>
                  <w:r>
                    <w:t xml:space="preserve">x</w:t>
                  </w:r>
                </w:p>
              </w:tc>
              <w:tc>
                <w:tcPr/>
                <w:p>
                  <w:pPr>
                    <w:pStyle w:val="Compact"/>
                    <w:jc w:val="center"/>
                    <w:jc w:val="center"/>
                  </w:pPr>
                  <w:r>
                    <w:t xml:space="preserve">Simple</w:t>
                  </w:r>
                </w:p>
              </w:tc>
              <w:tc>
                <w:tcPr/>
                <w:p>
                  <w:pPr>
                    <w:pStyle w:val="Compact"/>
                    <w:jc w:val="center"/>
                    <w:jc w:val="center"/>
                  </w:pPr>
                  <w:r>
                    <w:t xml:space="preserve">0.4</w:t>
                  </w:r>
                </w:p>
              </w:tc>
              <w:tc>
                <w:tcPr/>
                <w:p>
                  <w:pPr>
                    <w:pStyle w:val="Compact"/>
                    <w:jc w:val="center"/>
                    <w:jc w:val="center"/>
                  </w:pPr>
                  <w:r>
                    <w:t xml:space="preserve">1.0</w:t>
                  </w:r>
                </w:p>
              </w:tc>
              <w:tc>
                <w:tcPr/>
                <w:p>
                  <w:pPr>
                    <w:pStyle w:val="Compact"/>
                    <w:jc w:val="center"/>
                    <w:jc w:val="center"/>
                  </w:pPr>
                  <w:r>
                    <w:t xml:space="preserve">58</w:t>
                  </w:r>
                </w:p>
              </w:tc>
              <w:tc>
                <w:tcPr/>
                <w:p>
                  <w:pPr>
                    <w:pStyle w:val="Compact"/>
                    <w:jc w:val="center"/>
                    <w:jc w:val="center"/>
                  </w:pPr>
                  <w:r>
                    <w:t xml:space="preserve">220</w:t>
                  </w:r>
                </w:p>
              </w:tc>
              <w:tc>
                <w:tcPr/>
                <w:p>
                  <w:pPr>
                    <w:pStyle w:val="Compact"/>
                    <w:jc w:val="center"/>
                    <w:jc w:val="center"/>
                  </w:pPr>
                  <w:r>
                    <w:t xml:space="preserve">0.1</w:t>
                  </w:r>
                </w:p>
              </w:tc>
              <w:tc>
                <w:tcPr/>
                <w:p>
                  <w:pPr>
                    <w:pStyle w:val="Compact"/>
                    <w:jc w:val="center"/>
                    <w:jc w:val="center"/>
                  </w:pPr>
                  <w:r>
                    <w:t xml:space="preserve">Moderate</w:t>
                  </w:r>
                </w:p>
              </w:tc>
            </w:tr>
            <w:tr>
              <w:tc>
                <w:tcPr>
                  <w:gridSpan w:val="8"/>
                </w:tcPr>
                <w:p>
                  <w:pPr>
                    <w:pStyle w:val="Compact"/>
                    <w:jc w:val="center"/>
                    <w:jc w:val="center"/>
                  </w:pPr>
                  <w:r>
                    <w:t xml:space="preserve">Forest</w:t>
                  </w:r>
                </w:p>
              </w:tc>
            </w:tr>
            <w:tr>
              <w:tc>
                <w:tcPr/>
                <w:p>
                  <w:pPr>
                    <w:pStyle w:val="Compact"/>
                    <w:jc w:val="center"/>
                    <w:jc w:val="center"/>
                  </w:pPr>
                  <w:r>
                    <w:t xml:space="preserve">Ca</w:t>
                  </w:r>
                </w:p>
              </w:tc>
              <w:tc>
                <w:tcPr/>
                <w:p>
                  <w:pPr>
                    <w:pStyle w:val="Compact"/>
                    <w:jc w:val="center"/>
                    <w:jc w:val="center"/>
                  </w:pPr>
                  <w:r>
                    <w:t xml:space="preserve">Ordinary</w:t>
                  </w:r>
                </w:p>
              </w:tc>
              <w:tc>
                <w:tcPr/>
                <w:p>
                  <w:pPr>
                    <w:pStyle w:val="Compact"/>
                    <w:jc w:val="center"/>
                    <w:jc w:val="center"/>
                  </w:pPr>
                  <w:r>
                    <w:t xml:space="preserve">1.6</w:t>
                  </w:r>
                </w:p>
              </w:tc>
              <w:tc>
                <w:tcPr/>
                <w:p>
                  <w:pPr>
                    <w:pStyle w:val="Compact"/>
                    <w:jc w:val="center"/>
                    <w:jc w:val="center"/>
                  </w:pPr>
                  <w:r>
                    <w:t xml:space="preserve">2.7</w:t>
                  </w:r>
                </w:p>
              </w:tc>
              <w:tc>
                <w:tcPr/>
                <w:p>
                  <w:pPr>
                    <w:pStyle w:val="Compact"/>
                    <w:jc w:val="center"/>
                    <w:jc w:val="center"/>
                  </w:pPr>
                  <w:r>
                    <w:t xml:space="preserve">41</w:t>
                  </w:r>
                </w:p>
              </w:tc>
              <w:tc>
                <w:tcPr/>
                <w:p>
                  <w:pPr>
                    <w:pStyle w:val="Compact"/>
                    <w:jc w:val="center"/>
                    <w:jc w:val="center"/>
                  </w:pPr>
                  <w:r>
                    <w:t xml:space="preserve">269</w:t>
                  </w:r>
                </w:p>
              </w:tc>
              <w:tc>
                <w:tcPr/>
                <w:p>
                  <w:pPr>
                    <w:pStyle w:val="Compact"/>
                    <w:jc w:val="center"/>
                    <w:jc w:val="center"/>
                  </w:pPr>
                  <w:r>
                    <w:t xml:space="preserve">0.2</w:t>
                  </w:r>
                </w:p>
              </w:tc>
              <w:tc>
                <w:tcPr/>
                <w:p>
                  <w:pPr>
                    <w:pStyle w:val="Compact"/>
                    <w:jc w:val="center"/>
                    <w:jc w:val="center"/>
                  </w:pPr>
                  <w:r>
                    <w:t xml:space="preserve">Moderate</w:t>
                  </w:r>
                </w:p>
              </w:tc>
            </w:tr>
            <w:tr>
              <w:tc>
                <w:tcPr/>
                <w:p>
                  <w:pPr>
                    <w:pStyle w:val="Compact"/>
                    <w:jc w:val="center"/>
                    <w:jc w:val="center"/>
                  </w:pPr>
                  <w:r>
                    <w:t xml:space="preserve">Co</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2.1</w:t>
                  </w:r>
                </w:p>
              </w:tc>
              <w:tc>
                <w:tcPr/>
                <w:p>
                  <w:pPr>
                    <w:pStyle w:val="Compact"/>
                    <w:jc w:val="center"/>
                    <w:jc w:val="center"/>
                  </w:pPr>
                  <w:r>
                    <w:t xml:space="preserve">100</w:t>
                  </w:r>
                </w:p>
              </w:tc>
              <w:tc>
                <w:tcPr/>
                <w:p>
                  <w:pPr>
                    <w:pStyle w:val="Compact"/>
                    <w:jc w:val="center"/>
                    <w:jc w:val="center"/>
                  </w:pPr>
                  <w:r>
                    <w:t xml:space="preserve">298</w:t>
                  </w:r>
                </w:p>
              </w:tc>
              <w:tc>
                <w:tcPr/>
                <w:p>
                  <w:pPr>
                    <w:pStyle w:val="Compact"/>
                    <w:jc w:val="center"/>
                    <w:jc w:val="center"/>
                  </w:pPr>
                  <w:r>
                    <w:t xml:space="preserve">0.1</w:t>
                  </w:r>
                </w:p>
              </w:tc>
              <w:tc>
                <w:tcPr/>
                <w:p>
                  <w:pPr>
                    <w:pStyle w:val="Compact"/>
                    <w:jc w:val="center"/>
                    <w:jc w:val="center"/>
                  </w:pPr>
                  <w:r>
                    <w:t xml:space="preserve">Strong</w:t>
                  </w:r>
                </w:p>
              </w:tc>
            </w:tr>
            <w:tr>
              <w:tc>
                <w:tcPr/>
                <w:p>
                  <w:pPr>
                    <w:pStyle w:val="Compact"/>
                    <w:jc w:val="center"/>
                    <w:jc w:val="center"/>
                  </w:pPr>
                  <w:r>
                    <w:t xml:space="preserve">Cs</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83</w:t>
                  </w:r>
                </w:p>
              </w:tc>
              <w:tc>
                <w:tcPr/>
                <w:p>
                  <w:pPr>
                    <w:pStyle w:val="Compact"/>
                    <w:jc w:val="center"/>
                    <w:jc w:val="center"/>
                  </w:pPr>
                  <w:r>
                    <w:t xml:space="preserve">237</w:t>
                  </w:r>
                </w:p>
              </w:tc>
              <w:tc>
                <w:tcPr/>
                <w:p>
                  <w:pPr>
                    <w:pStyle w:val="Compact"/>
                    <w:jc w:val="center"/>
                    <w:jc w:val="center"/>
                  </w:pPr>
                  <w:r>
                    <w:t xml:space="preserve">0.2</w:t>
                  </w:r>
                </w:p>
              </w:tc>
              <w:tc>
                <w:tcPr/>
                <w:p>
                  <w:pPr>
                    <w:pStyle w:val="Compact"/>
                    <w:jc w:val="center"/>
                    <w:jc w:val="center"/>
                  </w:pPr>
                  <w:r>
                    <w:t xml:space="preserve">Strong</w:t>
                  </w:r>
                </w:p>
              </w:tc>
            </w:tr>
            <w:tr>
              <w:tc>
                <w:tcPr/>
                <w:p>
                  <w:pPr>
                    <w:pStyle w:val="Compact"/>
                    <w:jc w:val="center"/>
                    <w:jc w:val="center"/>
                  </w:pPr>
                  <w:r>
                    <w:t xml:space="preserve">Li</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0.8</w:t>
                  </w:r>
                </w:p>
              </w:tc>
              <w:tc>
                <w:tcPr/>
                <w:p>
                  <w:pPr>
                    <w:pStyle w:val="Compact"/>
                    <w:jc w:val="center"/>
                    <w:jc w:val="center"/>
                  </w:pPr>
                  <w:r>
                    <w:t xml:space="preserve">100</w:t>
                  </w:r>
                </w:p>
              </w:tc>
              <w:tc>
                <w:tcPr/>
                <w:p>
                  <w:pPr>
                    <w:pStyle w:val="Compact"/>
                    <w:jc w:val="center"/>
                    <w:jc w:val="center"/>
                  </w:pPr>
                  <w:r>
                    <w:t xml:space="preserve">222</w:t>
                  </w:r>
                </w:p>
              </w:tc>
              <w:tc>
                <w:tcPr/>
                <w:p>
                  <w:pPr>
                    <w:pStyle w:val="Compact"/>
                    <w:jc w:val="center"/>
                    <w:jc w:val="center"/>
                  </w:pPr>
                  <w:r>
                    <w:t xml:space="preserve">0.3</w:t>
                  </w:r>
                </w:p>
              </w:tc>
              <w:tc>
                <w:tcPr/>
                <w:p>
                  <w:pPr>
                    <w:pStyle w:val="Compact"/>
                    <w:jc w:val="center"/>
                    <w:jc w:val="center"/>
                  </w:pPr>
                  <w:r>
                    <w:t xml:space="preserve">Strong</w:t>
                  </w:r>
                </w:p>
              </w:tc>
            </w:tr>
            <w:tr>
              <w:tc>
                <w:tcPr/>
                <w:p>
                  <w:pPr>
                    <w:pStyle w:val="Compact"/>
                    <w:jc w:val="center"/>
                    <w:jc w:val="center"/>
                  </w:pPr>
                  <w:r>
                    <w:t xml:space="preserve">La</w:t>
                  </w:r>
                </w:p>
              </w:tc>
              <w:tc>
                <w:tcPr/>
                <w:p>
                  <w:pPr>
                    <w:pStyle w:val="Compact"/>
                    <w:jc w:val="center"/>
                    <w:jc w:val="center"/>
                  </w:pPr>
                  <w:r>
                    <w:t xml:space="preserve">Ordinary</w:t>
                  </w:r>
                </w:p>
              </w:tc>
              <w:tc>
                <w:tcPr/>
                <w:p>
                  <w:pPr>
                    <w:pStyle w:val="Compact"/>
                    <w:jc w:val="center"/>
                    <w:jc w:val="center"/>
                  </w:pPr>
                  <w:r>
                    <w:t xml:space="preserve">3.1</w:t>
                  </w:r>
                </w:p>
              </w:tc>
              <w:tc>
                <w:tcPr/>
                <w:p>
                  <w:pPr>
                    <w:pStyle w:val="Compact"/>
                    <w:jc w:val="center"/>
                    <w:jc w:val="center"/>
                  </w:pPr>
                  <w:r>
                    <w:t xml:space="preserve">7.4</w:t>
                  </w:r>
                </w:p>
              </w:tc>
              <w:tc>
                <w:tcPr/>
                <w:p>
                  <w:pPr>
                    <w:pStyle w:val="Compact"/>
                    <w:jc w:val="center"/>
                    <w:jc w:val="center"/>
                  </w:pPr>
                  <w:r>
                    <w:t xml:space="preserve">59</w:t>
                  </w:r>
                </w:p>
              </w:tc>
              <w:tc>
                <w:tcPr/>
                <w:p>
                  <w:pPr>
                    <w:pStyle w:val="Compact"/>
                    <w:jc w:val="center"/>
                    <w:jc w:val="center"/>
                  </w:pPr>
                  <w:r>
                    <w:t xml:space="preserve">176</w:t>
                  </w:r>
                </w:p>
              </w:tc>
              <w:tc>
                <w:tcPr/>
                <w:p>
                  <w:pPr>
                    <w:pStyle w:val="Compact"/>
                    <w:jc w:val="center"/>
                    <w:jc w:val="center"/>
                  </w:pPr>
                  <w:r>
                    <w:t xml:space="preserve">0.1</w:t>
                  </w:r>
                </w:p>
              </w:tc>
              <w:tc>
                <w:tcPr/>
                <w:p>
                  <w:pPr>
                    <w:pStyle w:val="Compact"/>
                    <w:jc w:val="center"/>
                    <w:jc w:val="center"/>
                  </w:pPr>
                  <w:r>
                    <w:t xml:space="preserve">Moderate</w:t>
                  </w:r>
                </w:p>
              </w:tc>
            </w:tr>
            <w:tr>
              <w:tc>
                <w:tcPr/>
                <w:p>
                  <w:pPr>
                    <w:pStyle w:val="Compact"/>
                    <w:jc w:val="center"/>
                    <w:jc w:val="center"/>
                  </w:pPr>
                  <w:r>
                    <w:t xml:space="preserve">Nb</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51</w:t>
                  </w:r>
                </w:p>
              </w:tc>
              <w:tc>
                <w:tcPr/>
                <w:p>
                  <w:pPr>
                    <w:pStyle w:val="Compact"/>
                    <w:jc w:val="center"/>
                    <w:jc w:val="center"/>
                  </w:pPr>
                  <w:r>
                    <w:t xml:space="preserve">224</w:t>
                  </w:r>
                </w:p>
              </w:tc>
              <w:tc>
                <w:tcPr/>
                <w:p>
                  <w:pPr>
                    <w:pStyle w:val="Compact"/>
                    <w:jc w:val="center"/>
                    <w:jc w:val="center"/>
                  </w:pPr>
                  <w:r>
                    <w:t xml:space="preserve">0.2</w:t>
                  </w:r>
                </w:p>
              </w:tc>
              <w:tc>
                <w:tcPr/>
                <w:p>
                  <w:pPr>
                    <w:pStyle w:val="Compact"/>
                    <w:jc w:val="center"/>
                    <w:jc w:val="center"/>
                  </w:pPr>
                  <w:r>
                    <w:t xml:space="preserve">Moderate</w:t>
                  </w:r>
                </w:p>
              </w:tc>
            </w:tr>
            <w:tr>
              <w:tc>
                <w:tcPr/>
                <w:p>
                  <w:pPr>
                    <w:pStyle w:val="Compact"/>
                    <w:jc w:val="center"/>
                    <w:jc w:val="center"/>
                  </w:pPr>
                  <w:r>
                    <w:t xml:space="preserve">Ni</w:t>
                  </w:r>
                </w:p>
              </w:tc>
              <w:tc>
                <w:tcPr/>
                <w:p>
                  <w:pPr>
                    <w:pStyle w:val="Compact"/>
                    <w:jc w:val="center"/>
                    <w:jc w:val="center"/>
                  </w:pPr>
                  <w:r>
                    <w:t xml:space="preserve">Universal</w:t>
                  </w:r>
                </w:p>
              </w:tc>
              <w:tc>
                <w:tcPr/>
                <w:p>
                  <w:pPr>
                    <w:pStyle w:val="Compact"/>
                    <w:jc w:val="center"/>
                    <w:jc w:val="center"/>
                  </w:pPr>
                  <w:r>
                    <w:t xml:space="preserve">6.7</w:t>
                  </w:r>
                </w:p>
              </w:tc>
              <w:tc>
                <w:tcPr/>
                <w:p>
                  <w:pPr>
                    <w:pStyle w:val="Compact"/>
                    <w:jc w:val="center"/>
                    <w:jc w:val="center"/>
                  </w:pPr>
                  <w:r>
                    <w:t xml:space="preserve">15.8</w:t>
                  </w:r>
                </w:p>
              </w:tc>
              <w:tc>
                <w:tcPr/>
                <w:p>
                  <w:pPr>
                    <w:pStyle w:val="Compact"/>
                    <w:jc w:val="center"/>
                    <w:jc w:val="center"/>
                  </w:pPr>
                  <w:r>
                    <w:t xml:space="preserve">57</w:t>
                  </w:r>
                </w:p>
              </w:tc>
              <w:tc>
                <w:tcPr/>
                <w:p>
                  <w:pPr>
                    <w:pStyle w:val="Compact"/>
                    <w:jc w:val="center"/>
                    <w:jc w:val="center"/>
                  </w:pPr>
                  <w:r>
                    <w:t xml:space="preserve">187</w:t>
                  </w:r>
                </w:p>
              </w:tc>
              <w:tc>
                <w:tcPr/>
                <w:p>
                  <w:pPr>
                    <w:pStyle w:val="Compact"/>
                    <w:jc w:val="center"/>
                    <w:jc w:val="center"/>
                  </w:pPr>
                  <w:r>
                    <w:t xml:space="preserve">0.2</w:t>
                  </w:r>
                </w:p>
              </w:tc>
              <w:tc>
                <w:tcPr/>
                <w:p>
                  <w:pPr>
                    <w:pStyle w:val="Compact"/>
                    <w:jc w:val="center"/>
                    <w:jc w:val="center"/>
                  </w:pPr>
                  <w:r>
                    <w:t xml:space="preserve">Moderate</w:t>
                  </w:r>
                </w:p>
              </w:tc>
            </w:tr>
            <w:tr>
              <w:tc>
                <w:tcPr/>
                <w:p>
                  <w:pPr>
                    <w:pStyle w:val="Compact"/>
                    <w:jc w:val="center"/>
                    <w:jc w:val="center"/>
                  </w:pPr>
                  <w:r>
                    <w:t xml:space="preserve">Sr</w:t>
                  </w:r>
                </w:p>
              </w:tc>
              <w:tc>
                <w:tcPr/>
                <w:p>
                  <w:pPr>
                    <w:pStyle w:val="Compact"/>
                    <w:jc w:val="center"/>
                    <w:jc w:val="center"/>
                  </w:pPr>
                  <w:r>
                    <w:t xml:space="preserve">Simple</w:t>
                  </w:r>
                </w:p>
              </w:tc>
              <w:tc>
                <w:tcPr/>
                <w:p>
                  <w:pPr>
                    <w:pStyle w:val="Compact"/>
                    <w:jc w:val="center"/>
                    <w:jc w:val="center"/>
                  </w:pPr>
                  <w:r>
                    <w:t xml:space="preserve">0.4</w:t>
                  </w:r>
                </w:p>
              </w:tc>
              <w:tc>
                <w:tcPr/>
                <w:p>
                  <w:pPr>
                    <w:pStyle w:val="Compact"/>
                    <w:jc w:val="center"/>
                    <w:jc w:val="center"/>
                  </w:pPr>
                  <w:r>
                    <w:t xml:space="preserve">1.0</w:t>
                  </w:r>
                </w:p>
              </w:tc>
              <w:tc>
                <w:tcPr/>
                <w:p>
                  <w:pPr>
                    <w:pStyle w:val="Compact"/>
                    <w:jc w:val="center"/>
                    <w:jc w:val="center"/>
                  </w:pPr>
                  <w:r>
                    <w:t xml:space="preserve">65</w:t>
                  </w:r>
                </w:p>
              </w:tc>
              <w:tc>
                <w:tcPr/>
                <w:p>
                  <w:pPr>
                    <w:pStyle w:val="Compact"/>
                    <w:jc w:val="center"/>
                    <w:jc w:val="center"/>
                  </w:pPr>
                  <w:r>
                    <w:t xml:space="preserve">229</w:t>
                  </w:r>
                </w:p>
              </w:tc>
              <w:tc>
                <w:tcPr/>
                <w:p>
                  <w:pPr>
                    <w:pStyle w:val="Compact"/>
                    <w:jc w:val="center"/>
                    <w:jc w:val="center"/>
                  </w:pPr>
                  <w:r>
                    <w:t xml:space="preserve">0.4</w:t>
                  </w:r>
                </w:p>
              </w:tc>
              <w:tc>
                <w:tcPr/>
                <w:p>
                  <w:pPr>
                    <w:pStyle w:val="Compact"/>
                    <w:jc w:val="center"/>
                    <w:jc w:val="center"/>
                  </w:pPr>
                  <w:r>
                    <w:t xml:space="preserve">Moderate</w:t>
                  </w:r>
                </w:p>
              </w:tc>
            </w:tr>
            <w:tr>
              <w:tc>
                <w:tcPr/>
                <w:p>
                  <w:pPr>
                    <w:pStyle w:val="Compact"/>
                    <w:jc w:val="center"/>
                    <w:jc w:val="center"/>
                  </w:pPr>
                  <w:r>
                    <w:t xml:space="preserve">h*</w:t>
                  </w:r>
                </w:p>
              </w:tc>
              <w:tc>
                <w:tcPr/>
                <w:p>
                  <w:pPr>
                    <w:pStyle w:val="Compact"/>
                    <w:jc w:val="center"/>
                    <w:jc w:val="center"/>
                  </w:pPr>
                  <w:r>
                    <w:t xml:space="preserve">Universal</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100</w:t>
                  </w:r>
                </w:p>
              </w:tc>
              <w:tc>
                <w:tcPr/>
                <w:p>
                  <w:pPr>
                    <w:pStyle w:val="Compact"/>
                    <w:jc w:val="center"/>
                    <w:jc w:val="center"/>
                  </w:pPr>
                  <w:r>
                    <w:t xml:space="preserve">230</w:t>
                  </w:r>
                </w:p>
              </w:tc>
              <w:tc>
                <w:tcPr/>
                <w:p>
                  <w:pPr>
                    <w:pStyle w:val="Compact"/>
                    <w:jc w:val="center"/>
                    <w:jc w:val="center"/>
                  </w:pPr>
                  <w:r>
                    <w:t xml:space="preserve">0.3</w:t>
                  </w:r>
                </w:p>
              </w:tc>
              <w:tc>
                <w:tcPr/>
                <w:p>
                  <w:pPr>
                    <w:pStyle w:val="Compact"/>
                    <w:jc w:val="center"/>
                    <w:jc w:val="center"/>
                  </w:pPr>
                  <w:r>
                    <w:t xml:space="preserve">Strong</w:t>
                  </w:r>
                </w:p>
              </w:tc>
            </w:tr>
            <w:tr>
              <w:tc>
                <w:tcPr>
                  <w:gridSpan w:val="8"/>
                </w:tcPr>
                <w:p>
                  <w:pPr>
                    <w:pStyle w:val="Compact"/>
                    <w:jc w:val="center"/>
                    <w:jc w:val="center"/>
                  </w:pPr>
                  <w:r>
                    <w:rPr>
                      <w:vertAlign w:val="superscript"/>
                    </w:rPr>
                    <w:t xml:space="preserve">1</w:t>
                  </w:r>
                  <w:r>
                    <w:t xml:space="preserve"> </w:t>
                  </w:r>
                  <w:r>
                    <w:t xml:space="preserve">Models are all isotropic.</w:t>
                  </w:r>
                </w:p>
              </w:tc>
            </w:tr>
            <w:tr>
              <w:tc>
                <w:tcPr>
                  <w:gridSpan w:val="8"/>
                </w:tcPr>
                <w:p>
                  <w:pPr>
                    <w:pStyle w:val="Compact"/>
                    <w:jc w:val="center"/>
                    <w:jc w:val="center"/>
                  </w:pPr>
                  <w:r>
                    <w:rPr>
                      <w:vertAlign w:val="superscript"/>
                    </w:rPr>
                    <w:t xml:space="preserve">2</w:t>
                  </w:r>
                  <w:r>
                    <w:t xml:space="preserve"> </w:t>
                  </w:r>
                  <w:r>
                    <w:t xml:space="preserve">Strong spatial dependency (C/(C + Co) % &gt;75); Moderate spatial dependency (C/(C + Co) % between 75 and 25); Low spatial dependency (C/(C + Co) % &lt;25).</w:t>
                  </w:r>
                </w:p>
              </w:tc>
            </w:tr>
          </w:tbl>
          <w:bookmarkEnd w:id="27"/>
          <w:p/>
        </w:tc>
      </w:tr>
    </w:tbl>
    <w:p>
      <w:pPr>
        <w:pStyle w:val="TextBody"/>
      </w:pPr>
      <w:r>
        <w:rPr>
          <w:vertAlign w:val="subscript"/>
        </w:rPr>
        <w:t xml:space="preserve">Source:</w:t>
      </w:r>
      <w:r>
        <w:rPr>
          <w:vertAlign w:val="subscript"/>
        </w:rPr>
        <w:t xml:space="preserve"> </w:t>
      </w:r>
      <w:hyperlink r:id="rId28">
        <w:r>
          <w:rPr>
            <w:rStyle w:val="InternetLink"/>
            <w:vertAlign w:val="subscript"/>
          </w:rPr>
          <w:t xml:space="preserve">Semivariograms</w:t>
        </w:r>
      </w:hyperlink>
    </w:p>
    <w:bookmarkEnd w:id="29"/>
    <w:bookmarkStart w:id="37" w:name="random-forest"/>
    <w:p>
      <w:pPr>
        <w:pStyle w:val="Heading2"/>
      </w:pPr>
      <w:r>
        <w:t xml:space="preserve">3 Random Forest</w:t>
      </w:r>
    </w:p>
    <w:tbl>
      <w:tblPr>
        <w:tblStyle w:val="Table"/>
        <w:tblW w:type="pct" w:w="5000"/>
        <w:tblLayout w:type="fixed"/>
        <w:tblLook w:firstRow="0" w:lastRow="0" w:firstColumn="0" w:lastColumn="0" w:noHBand="0" w:noVBand="0" w:val="0000"/>
      </w:tblPr>
      <w:tblGrid>
        <w:gridCol w:w="7920"/>
      </w:tblGrid>
      <w:tr>
        <w:tc>
          <w:tcPr/>
          <w:bookmarkStart w:id="30" w:name="tbl-rf-summary"/>
          <w:p>
            <w:pPr>
              <w:jc w:val="center"/>
            </w:pPr>
            <w:pPr>
              <w:jc w:val="start"/>
              <w:spacing w:before="200"/>
              <w:pStyle w:val="ImageCaption"/>
            </w:pPr>
            <w:r>
              <w:t xml:space="preserve">Table 5: Model summary and performance statistics for the random forest regression using the training and test data sets.</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vMerge w:val="restart"/>
                </w:tcPr>
                <w:p>
                  <w:pPr>
                    <w:pStyle w:val="Compact"/>
                    <w:jc w:val="left"/>
                    <w:jc w:val="center"/>
                  </w:pPr>
                  <w:r>
                    <w:t xml:space="preserve">Property</w:t>
                  </w:r>
                </w:p>
              </w:tc>
              <w:tc>
                <w:tcPr>
                  <w:gridSpan w:val="2"/>
                </w:tcPr>
                <w:p>
                  <w:pPr>
                    <w:pStyle w:val="Compact"/>
                    <w:jc w:val="center"/>
                    <w:jc w:val="center"/>
                  </w:pPr>
                  <w:r>
                    <w:t xml:space="preserve">Training</w:t>
                  </w:r>
                </w:p>
              </w:tc>
              <w:tc>
                <w:tcPr>
                  <w:gridSpan w:val="2"/>
                </w:tcPr>
                <w:p>
                  <w:pPr>
                    <w:pStyle w:val="Compact"/>
                    <w:jc w:val="center"/>
                    <w:jc w:val="center"/>
                  </w:pPr>
                  <w:r>
                    <w:t xml:space="preserve">Test</w:t>
                  </w:r>
                </w:p>
              </w:tc>
            </w:tr>
            <w:tr>
              <w:trPr>
                <w:tblHeader w:val="on"/>
              </w:trPr>
              <w:tc>
                <w:tcPr>
                  <w:gridSpan w:val="1"/>
                  <w:vMerge w:val="continue"/>
                </w:tcPr>
                <w:p>
                  <w:pPr/>
                </w:p>
              </w:tc>
              <w:tc>
                <w:tcPr/>
                <w:p>
                  <w:pPr>
                    <w:pStyle w:val="Compact"/>
                    <w:jc w:val="left"/>
                    <w:jc w:val="center"/>
                  </w:pPr>
                  <w:r>
                    <w:t xml:space="preserve">% Variance</w:t>
                  </w:r>
                  <w:r>
                    <w:rPr>
                      <w:vertAlign w:val="superscript"/>
                    </w:rPr>
                    <w:t xml:space="preserve">1</w:t>
                  </w:r>
                </w:p>
              </w:tc>
              <w:tc>
                <w:tcPr/>
                <w:p>
                  <w:pPr>
                    <w:pStyle w:val="Compact"/>
                    <w:jc w:val="left"/>
                    <w:jc w:val="center"/>
                  </w:pPr>
                  <w:r>
                    <w:t xml:space="preserve">MSE</w:t>
                  </w:r>
                  <w:r>
                    <w:rPr>
                      <w:vertAlign w:val="superscript"/>
                    </w:rPr>
                    <w:t xml:space="preserve">2</w:t>
                  </w:r>
                </w:p>
              </w:tc>
              <w:tc>
                <w:tcPr/>
                <w:p>
                  <w:pPr>
                    <w:pStyle w:val="Compact"/>
                    <w:jc w:val="left"/>
                    <w:jc w:val="center"/>
                  </w:pPr>
                  <w:r>
                    <w:t xml:space="preserve">R</w:t>
                  </w:r>
                  <w:r>
                    <w:rPr>
                      <w:vertAlign w:val="superscript"/>
                    </w:rPr>
                    <w:t xml:space="preserve">2</w:t>
                  </w:r>
                </w:p>
              </w:tc>
              <w:tc>
                <w:tcPr/>
                <w:p>
                  <w:pPr>
                    <w:pStyle w:val="Compact"/>
                    <w:jc w:val="left"/>
                    <w:jc w:val="center"/>
                  </w:pPr>
                  <w:r>
                    <w:t xml:space="preserve">MSE</w:t>
                  </w:r>
                  <w:r>
                    <w:rPr>
                      <w:vertAlign w:val="superscript"/>
                    </w:rPr>
                    <w:t xml:space="preserve">2</w:t>
                  </w:r>
                </w:p>
              </w:tc>
            </w:tr>
            <w:tr>
              <w:tc>
                <w:tcPr>
                  <w:gridSpan w:val="5"/>
                </w:tcPr>
                <w:p>
                  <w:pPr>
                    <w:pStyle w:val="Compact"/>
                    <w:jc w:val="center"/>
                    <w:jc w:val="center"/>
                  </w:pPr>
                  <w:r>
                    <w:t xml:space="preserve">Agriculture</w:t>
                  </w:r>
                </w:p>
              </w:tc>
            </w:tr>
            <w:tr>
              <w:tc>
                <w:tcPr/>
                <w:p>
                  <w:pPr>
                    <w:pStyle w:val="Compact"/>
                    <w:jc w:val="left"/>
                    <w:jc w:val="center"/>
                  </w:pPr>
                  <w:r>
                    <w:t xml:space="preserve">Co</w:t>
                  </w:r>
                </w:p>
              </w:tc>
              <w:tc>
                <w:tcPr/>
                <w:p>
                  <w:pPr>
                    <w:pStyle w:val="Compact"/>
                    <w:jc w:val="left"/>
                    <w:jc w:val="center"/>
                  </w:pPr>
                  <w:r>
                    <w:t xml:space="preserve">33.2</w:t>
                  </w:r>
                </w:p>
              </w:tc>
              <w:tc>
                <w:tcPr/>
                <w:p>
                  <w:pPr>
                    <w:pStyle w:val="Compact"/>
                    <w:jc w:val="left"/>
                    <w:jc w:val="center"/>
                  </w:pPr>
                  <w:r>
                    <w:t xml:space="preserve">0.43</w:t>
                  </w:r>
                </w:p>
              </w:tc>
              <w:tc>
                <w:tcPr/>
                <w:p>
                  <w:pPr>
                    <w:pStyle w:val="Compact"/>
                    <w:jc w:val="left"/>
                    <w:jc w:val="center"/>
                  </w:pPr>
                  <w:r>
                    <w:t xml:space="preserve">0.11</w:t>
                  </w:r>
                </w:p>
              </w:tc>
              <w:tc>
                <w:tcPr/>
                <w:p>
                  <w:pPr>
                    <w:pStyle w:val="Compact"/>
                    <w:jc w:val="left"/>
                    <w:jc w:val="center"/>
                  </w:pPr>
                  <w:r>
                    <w:t xml:space="preserve">0.51</w:t>
                  </w:r>
                </w:p>
              </w:tc>
            </w:tr>
            <w:tr>
              <w:tc>
                <w:tcPr/>
                <w:p>
                  <w:pPr>
                    <w:pStyle w:val="Compact"/>
                    <w:jc w:val="left"/>
                    <w:jc w:val="center"/>
                  </w:pPr>
                  <w:r>
                    <w:t xml:space="preserve">Cs</w:t>
                  </w:r>
                </w:p>
              </w:tc>
              <w:tc>
                <w:tcPr/>
                <w:p>
                  <w:pPr>
                    <w:pStyle w:val="Compact"/>
                    <w:jc w:val="left"/>
                    <w:jc w:val="center"/>
                  </w:pPr>
                  <w:r>
                    <w:t xml:space="preserve">57.4</w:t>
                  </w:r>
                </w:p>
              </w:tc>
              <w:tc>
                <w:tcPr/>
                <w:p>
                  <w:pPr>
                    <w:pStyle w:val="Compact"/>
                    <w:jc w:val="left"/>
                    <w:jc w:val="center"/>
                  </w:pPr>
                  <w:r>
                    <w:t xml:space="preserve">0.01</w:t>
                  </w:r>
                </w:p>
              </w:tc>
              <w:tc>
                <w:tcPr/>
                <w:p>
                  <w:pPr>
                    <w:pStyle w:val="Compact"/>
                    <w:jc w:val="left"/>
                    <w:jc w:val="center"/>
                  </w:pPr>
                  <w:r>
                    <w:t xml:space="preserve">0.29</w:t>
                  </w:r>
                </w:p>
              </w:tc>
              <w:tc>
                <w:tcPr/>
                <w:p>
                  <w:pPr>
                    <w:pStyle w:val="Compact"/>
                    <w:jc w:val="left"/>
                    <w:jc w:val="center"/>
                  </w:pPr>
                  <w:r>
                    <w:t xml:space="preserve">0.01</w:t>
                  </w:r>
                </w:p>
              </w:tc>
            </w:tr>
            <w:tr>
              <w:tc>
                <w:tcPr/>
                <w:p>
                  <w:pPr>
                    <w:pStyle w:val="Compact"/>
                    <w:jc w:val="left"/>
                    <w:jc w:val="center"/>
                  </w:pPr>
                  <w:r>
                    <w:t xml:space="preserve">Fe</w:t>
                  </w:r>
                </w:p>
              </w:tc>
              <w:tc>
                <w:tcPr/>
                <w:p>
                  <w:pPr>
                    <w:pStyle w:val="Compact"/>
                    <w:jc w:val="left"/>
                    <w:jc w:val="center"/>
                  </w:pPr>
                  <w:r>
                    <w:t xml:space="preserve">34.4</w:t>
                  </w:r>
                </w:p>
              </w:tc>
              <w:tc>
                <w:tcPr/>
                <w:p>
                  <w:pPr>
                    <w:pStyle w:val="Compact"/>
                    <w:jc w:val="left"/>
                    <w:jc w:val="center"/>
                  </w:pPr>
                  <w:r>
                    <w:t xml:space="preserve">0.01</w:t>
                  </w:r>
                </w:p>
              </w:tc>
              <w:tc>
                <w:tcPr/>
                <w:p>
                  <w:pPr>
                    <w:pStyle w:val="Compact"/>
                    <w:jc w:val="left"/>
                    <w:jc w:val="center"/>
                  </w:pPr>
                  <w:r>
                    <w:t xml:space="preserve">0.01</w:t>
                  </w:r>
                </w:p>
              </w:tc>
              <w:tc>
                <w:tcPr/>
                <w:p>
                  <w:pPr>
                    <w:pStyle w:val="Compact"/>
                    <w:jc w:val="left"/>
                    <w:jc w:val="center"/>
                  </w:pPr>
                  <w:r>
                    <w:t xml:space="preserve">0.01</w:t>
                  </w:r>
                </w:p>
              </w:tc>
            </w:tr>
            <w:tr>
              <w:tc>
                <w:tcPr/>
                <w:p>
                  <w:pPr>
                    <w:pStyle w:val="Compact"/>
                    <w:jc w:val="left"/>
                    <w:jc w:val="center"/>
                  </w:pPr>
                  <w:r>
                    <w:t xml:space="preserve">Li</w:t>
                  </w:r>
                </w:p>
              </w:tc>
              <w:tc>
                <w:tcPr/>
                <w:p>
                  <w:pPr>
                    <w:pStyle w:val="Compact"/>
                    <w:jc w:val="left"/>
                    <w:jc w:val="center"/>
                  </w:pPr>
                  <w:r>
                    <w:t xml:space="preserve">−14.9</w:t>
                  </w:r>
                </w:p>
              </w:tc>
              <w:tc>
                <w:tcPr/>
                <w:p>
                  <w:pPr>
                    <w:pStyle w:val="Compact"/>
                    <w:jc w:val="left"/>
                    <w:jc w:val="center"/>
                  </w:pPr>
                  <w:r>
                    <w:t xml:space="preserve">1.86</w:t>
                  </w:r>
                </w:p>
              </w:tc>
              <w:tc>
                <w:tcPr/>
                <w:p>
                  <w:pPr>
                    <w:pStyle w:val="Compact"/>
                    <w:jc w:val="left"/>
                    <w:jc w:val="center"/>
                  </w:pPr>
                  <w:r>
                    <w:t xml:space="preserve">0.43</w:t>
                  </w:r>
                </w:p>
              </w:tc>
              <w:tc>
                <w:tcPr/>
                <w:p>
                  <w:pPr>
                    <w:pStyle w:val="Compact"/>
                    <w:jc w:val="left"/>
                    <w:jc w:val="center"/>
                  </w:pPr>
                  <w:r>
                    <w:t xml:space="preserve">0.84</w:t>
                  </w:r>
                </w:p>
              </w:tc>
            </w:tr>
            <w:tr>
              <w:tc>
                <w:tcPr/>
                <w:p>
                  <w:pPr>
                    <w:pStyle w:val="Compact"/>
                    <w:jc w:val="left"/>
                    <w:jc w:val="center"/>
                  </w:pPr>
                  <w:r>
                    <w:t xml:space="preserve">La</w:t>
                  </w:r>
                </w:p>
              </w:tc>
              <w:tc>
                <w:tcPr/>
                <w:p>
                  <w:pPr>
                    <w:pStyle w:val="Compact"/>
                    <w:jc w:val="left"/>
                    <w:jc w:val="center"/>
                  </w:pPr>
                  <w:r>
                    <w:t xml:space="preserve">37.4</w:t>
                  </w:r>
                </w:p>
              </w:tc>
              <w:tc>
                <w:tcPr/>
                <w:p>
                  <w:pPr>
                    <w:pStyle w:val="Compact"/>
                    <w:jc w:val="left"/>
                    <w:jc w:val="center"/>
                  </w:pPr>
                  <w:r>
                    <w:t xml:space="preserve">0.39</w:t>
                  </w:r>
                </w:p>
              </w:tc>
              <w:tc>
                <w:tcPr/>
                <w:p>
                  <w:pPr>
                    <w:pStyle w:val="Compact"/>
                    <w:jc w:val="left"/>
                    <w:jc w:val="center"/>
                  </w:pPr>
                  <w:r>
                    <w:t xml:space="preserve">0.81</w:t>
                  </w:r>
                </w:p>
              </w:tc>
              <w:tc>
                <w:tcPr/>
                <w:p>
                  <w:pPr>
                    <w:pStyle w:val="Compact"/>
                    <w:jc w:val="left"/>
                    <w:jc w:val="center"/>
                  </w:pPr>
                  <w:r>
                    <w:t xml:space="preserve">0.38</w:t>
                  </w:r>
                </w:p>
              </w:tc>
            </w:tr>
            <w:tr>
              <w:tc>
                <w:tcPr/>
                <w:p>
                  <w:pPr>
                    <w:pStyle w:val="Compact"/>
                    <w:jc w:val="left"/>
                    <w:jc w:val="center"/>
                  </w:pPr>
                  <w:r>
                    <w:t xml:space="preserve">Nb</w:t>
                  </w:r>
                </w:p>
              </w:tc>
              <w:tc>
                <w:tcPr/>
                <w:p>
                  <w:pPr>
                    <w:pStyle w:val="Compact"/>
                    <w:jc w:val="left"/>
                    <w:jc w:val="center"/>
                  </w:pPr>
                  <w:r>
                    <w:t xml:space="preserve">17.2</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Ni</w:t>
                  </w:r>
                </w:p>
              </w:tc>
              <w:tc>
                <w:tcPr/>
                <w:p>
                  <w:pPr>
                    <w:pStyle w:val="Compact"/>
                    <w:jc w:val="left"/>
                    <w:jc w:val="center"/>
                  </w:pPr>
                  <w:r>
                    <w:t xml:space="preserve">65.1</w:t>
                  </w:r>
                </w:p>
              </w:tc>
              <w:tc>
                <w:tcPr/>
                <w:p>
                  <w:pPr>
                    <w:pStyle w:val="Compact"/>
                    <w:jc w:val="left"/>
                    <w:jc w:val="center"/>
                  </w:pPr>
                  <w:r>
                    <w:t xml:space="preserve">1.89</w:t>
                  </w:r>
                </w:p>
              </w:tc>
              <w:tc>
                <w:tcPr/>
                <w:p>
                  <w:pPr>
                    <w:pStyle w:val="Compact"/>
                    <w:jc w:val="left"/>
                    <w:jc w:val="center"/>
                  </w:pPr>
                  <w:r>
                    <w:t xml:space="preserve">0.70</w:t>
                  </w:r>
                </w:p>
              </w:tc>
              <w:tc>
                <w:tcPr/>
                <w:p>
                  <w:pPr>
                    <w:pStyle w:val="Compact"/>
                    <w:jc w:val="left"/>
                    <w:jc w:val="center"/>
                  </w:pPr>
                  <w:r>
                    <w:t xml:space="preserve">1.46</w:t>
                  </w:r>
                </w:p>
              </w:tc>
            </w:tr>
            <w:tr>
              <w:tc>
                <w:tcPr/>
                <w:p>
                  <w:pPr>
                    <w:pStyle w:val="Compact"/>
                    <w:jc w:val="left"/>
                    <w:jc w:val="center"/>
                  </w:pPr>
                  <w:r>
                    <w:t xml:space="preserve">Rb</w:t>
                  </w:r>
                </w:p>
              </w:tc>
              <w:tc>
                <w:tcPr/>
                <w:p>
                  <w:pPr>
                    <w:pStyle w:val="Compact"/>
                    <w:jc w:val="left"/>
                    <w:jc w:val="center"/>
                  </w:pPr>
                  <w:r>
                    <w:t xml:space="preserve">76.1</w:t>
                  </w:r>
                </w:p>
              </w:tc>
              <w:tc>
                <w:tcPr/>
                <w:p>
                  <w:pPr>
                    <w:pStyle w:val="Compact"/>
                    <w:jc w:val="left"/>
                    <w:jc w:val="center"/>
                  </w:pPr>
                  <w:r>
                    <w:t xml:space="preserve">3.75</w:t>
                  </w:r>
                </w:p>
              </w:tc>
              <w:tc>
                <w:tcPr/>
                <w:p>
                  <w:pPr>
                    <w:pStyle w:val="Compact"/>
                    <w:jc w:val="left"/>
                    <w:jc w:val="center"/>
                  </w:pPr>
                  <w:r>
                    <w:t xml:space="preserve">0.85</w:t>
                  </w:r>
                </w:p>
              </w:tc>
              <w:tc>
                <w:tcPr/>
                <w:p>
                  <w:pPr>
                    <w:pStyle w:val="Compact"/>
                    <w:jc w:val="left"/>
                    <w:jc w:val="center"/>
                  </w:pPr>
                  <w:r>
                    <w:t xml:space="preserve">2.71</w:t>
                  </w:r>
                </w:p>
              </w:tc>
            </w:tr>
            <w:tr>
              <w:tc>
                <w:tcPr/>
                <w:p>
                  <w:pPr>
                    <w:pStyle w:val="Compact"/>
                    <w:jc w:val="left"/>
                    <w:jc w:val="center"/>
                  </w:pPr>
                  <w:r>
                    <w:t xml:space="preserve">Sr</w:t>
                  </w:r>
                </w:p>
              </w:tc>
              <w:tc>
                <w:tcPr/>
                <w:p>
                  <w:pPr>
                    <w:pStyle w:val="Compact"/>
                    <w:jc w:val="left"/>
                    <w:jc w:val="center"/>
                  </w:pPr>
                  <w:r>
                    <w:t xml:space="preserve">64.4</w:t>
                  </w:r>
                </w:p>
              </w:tc>
              <w:tc>
                <w:tcPr/>
                <w:p>
                  <w:pPr>
                    <w:pStyle w:val="Compact"/>
                    <w:jc w:val="left"/>
                    <w:jc w:val="center"/>
                  </w:pPr>
                  <w:r>
                    <w:t xml:space="preserve">441.33</w:t>
                  </w:r>
                </w:p>
              </w:tc>
              <w:tc>
                <w:tcPr/>
                <w:p>
                  <w:pPr>
                    <w:pStyle w:val="Compact"/>
                    <w:jc w:val="left"/>
                    <w:jc w:val="center"/>
                  </w:pPr>
                  <w:r>
                    <w:t xml:space="preserve">0.85</w:t>
                  </w:r>
                </w:p>
              </w:tc>
              <w:tc>
                <w:tcPr/>
                <w:p>
                  <w:pPr>
                    <w:pStyle w:val="Compact"/>
                    <w:jc w:val="left"/>
                    <w:jc w:val="center"/>
                  </w:pPr>
                  <w:r>
                    <w:t xml:space="preserve">365.51</w:t>
                  </w:r>
                </w:p>
              </w:tc>
            </w:tr>
            <w:tr>
              <w:tc>
                <w:tcPr/>
                <w:p>
                  <w:pPr>
                    <w:pStyle w:val="Compact"/>
                    <w:jc w:val="left"/>
                    <w:jc w:val="center"/>
                  </w:pPr>
                  <w:r>
                    <w:t xml:space="preserve">a*</w:t>
                  </w:r>
                </w:p>
              </w:tc>
              <w:tc>
                <w:tcPr/>
                <w:p>
                  <w:pPr>
                    <w:pStyle w:val="Compact"/>
                    <w:jc w:val="left"/>
                    <w:jc w:val="center"/>
                  </w:pPr>
                  <w:r>
                    <w:t xml:space="preserve">41.5</w:t>
                  </w:r>
                </w:p>
              </w:tc>
              <w:tc>
                <w:tcPr/>
                <w:p>
                  <w:pPr>
                    <w:pStyle w:val="Compact"/>
                    <w:jc w:val="left"/>
                    <w:jc w:val="center"/>
                  </w:pPr>
                  <w:r>
                    <w:t xml:space="preserve">0.03</w:t>
                  </w:r>
                </w:p>
              </w:tc>
              <w:tc>
                <w:tcPr/>
                <w:p>
                  <w:pPr>
                    <w:pStyle w:val="Compact"/>
                    <w:jc w:val="left"/>
                    <w:jc w:val="center"/>
                  </w:pPr>
                  <w:r>
                    <w:t xml:space="preserve">0.48</w:t>
                  </w:r>
                </w:p>
              </w:tc>
              <w:tc>
                <w:tcPr/>
                <w:p>
                  <w:pPr>
                    <w:pStyle w:val="Compact"/>
                    <w:jc w:val="left"/>
                    <w:jc w:val="center"/>
                  </w:pPr>
                  <w:r>
                    <w:t xml:space="preserve">0.02</w:t>
                  </w:r>
                </w:p>
              </w:tc>
            </w:tr>
            <w:tr>
              <w:tc>
                <w:tcPr/>
                <w:p>
                  <w:pPr>
                    <w:pStyle w:val="Compact"/>
                    <w:jc w:val="left"/>
                    <w:jc w:val="center"/>
                  </w:pPr>
                  <w:r>
                    <w:t xml:space="preserve">b*</w:t>
                  </w:r>
                </w:p>
              </w:tc>
              <w:tc>
                <w:tcPr/>
                <w:p>
                  <w:pPr>
                    <w:pStyle w:val="Compact"/>
                    <w:jc w:val="left"/>
                    <w:jc w:val="center"/>
                  </w:pPr>
                  <w:r>
                    <w:t xml:space="preserve">31.8</w:t>
                  </w:r>
                </w:p>
              </w:tc>
              <w:tc>
                <w:tcPr/>
                <w:p>
                  <w:pPr>
                    <w:pStyle w:val="Compact"/>
                    <w:jc w:val="left"/>
                    <w:jc w:val="center"/>
                  </w:pPr>
                  <w:r>
                    <w:t xml:space="preserve">0.53</w:t>
                  </w:r>
                </w:p>
              </w:tc>
              <w:tc>
                <w:tcPr/>
                <w:p>
                  <w:pPr>
                    <w:pStyle w:val="Compact"/>
                    <w:jc w:val="left"/>
                    <w:jc w:val="center"/>
                  </w:pPr>
                  <w:r>
                    <w:t xml:space="preserve">0.09</w:t>
                  </w:r>
                </w:p>
              </w:tc>
              <w:tc>
                <w:tcPr/>
                <w:p>
                  <w:pPr>
                    <w:pStyle w:val="Compact"/>
                    <w:jc w:val="left"/>
                    <w:jc w:val="center"/>
                  </w:pPr>
                  <w:r>
                    <w:t xml:space="preserve">0.40</w:t>
                  </w:r>
                </w:p>
              </w:tc>
            </w:tr>
            <w:tr>
              <w:tc>
                <w:tcPr/>
                <w:p>
                  <w:pPr>
                    <w:pStyle w:val="Compact"/>
                    <w:jc w:val="left"/>
                    <w:jc w:val="center"/>
                  </w:pPr>
                  <w:r>
                    <w:t xml:space="preserve">c*</w:t>
                  </w:r>
                </w:p>
              </w:tc>
              <w:tc>
                <w:tcPr/>
                <w:p>
                  <w:pPr>
                    <w:pStyle w:val="Compact"/>
                    <w:jc w:val="left"/>
                    <w:jc w:val="center"/>
                  </w:pPr>
                  <w:r>
                    <w:t xml:space="preserve">29.2</w:t>
                  </w:r>
                </w:p>
              </w:tc>
              <w:tc>
                <w:tcPr/>
                <w:p>
                  <w:pPr>
                    <w:pStyle w:val="Compact"/>
                    <w:jc w:val="left"/>
                    <w:jc w:val="center"/>
                  </w:pPr>
                  <w:r>
                    <w:t xml:space="preserve">0.64</w:t>
                  </w:r>
                </w:p>
              </w:tc>
              <w:tc>
                <w:tcPr/>
                <w:p>
                  <w:pPr>
                    <w:pStyle w:val="Compact"/>
                    <w:jc w:val="left"/>
                    <w:jc w:val="center"/>
                  </w:pPr>
                  <w:r>
                    <w:t xml:space="preserve">0.10</w:t>
                  </w:r>
                </w:p>
              </w:tc>
              <w:tc>
                <w:tcPr/>
                <w:p>
                  <w:pPr>
                    <w:pStyle w:val="Compact"/>
                    <w:jc w:val="left"/>
                    <w:jc w:val="center"/>
                  </w:pPr>
                  <w:r>
                    <w:t xml:space="preserve">0.49</w:t>
                  </w:r>
                </w:p>
              </w:tc>
            </w:tr>
            <w:tr>
              <w:tc>
                <w:tcPr/>
                <w:p>
                  <w:pPr>
                    <w:pStyle w:val="Compact"/>
                    <w:jc w:val="left"/>
                    <w:jc w:val="center"/>
                  </w:pPr>
                  <w:r>
                    <w:t xml:space="preserve">h*</w:t>
                  </w:r>
                </w:p>
              </w:tc>
              <w:tc>
                <w:tcPr/>
                <w:p>
                  <w:pPr>
                    <w:pStyle w:val="Compact"/>
                    <w:jc w:val="left"/>
                    <w:jc w:val="center"/>
                  </w:pPr>
                  <w:r>
                    <w:t xml:space="preserve">20.2</w:t>
                  </w:r>
                </w:p>
              </w:tc>
              <w:tc>
                <w:tcPr/>
                <w:p>
                  <w:pPr>
                    <w:pStyle w:val="Compact"/>
                    <w:jc w:val="left"/>
                    <w:jc w:val="center"/>
                  </w:pPr>
                  <w:r>
                    <w:t xml:space="preserve">0.00</w:t>
                  </w:r>
                </w:p>
              </w:tc>
              <w:tc>
                <w:tcPr/>
                <w:p>
                  <w:pPr>
                    <w:pStyle w:val="Compact"/>
                    <w:jc w:val="left"/>
                    <w:jc w:val="center"/>
                  </w:pPr>
                  <w:r>
                    <w:t xml:space="preserve">0.03</w:t>
                  </w:r>
                </w:p>
              </w:tc>
              <w:tc>
                <w:tcPr/>
                <w:p>
                  <w:pPr>
                    <w:pStyle w:val="Compact"/>
                    <w:jc w:val="left"/>
                    <w:jc w:val="center"/>
                  </w:pPr>
                  <w:r>
                    <w:t xml:space="preserve">0.00</w:t>
                  </w:r>
                </w:p>
              </w:tc>
            </w:tr>
            <w:tr>
              <w:tc>
                <w:tcPr/>
                <w:p>
                  <w:pPr>
                    <w:pStyle w:val="Compact"/>
                    <w:jc w:val="left"/>
                    <w:jc w:val="center"/>
                  </w:pPr>
                  <w:r>
                    <w:t xml:space="preserve">x</w:t>
                  </w:r>
                </w:p>
              </w:tc>
              <w:tc>
                <w:tcPr/>
                <w:p>
                  <w:pPr>
                    <w:pStyle w:val="Compact"/>
                    <w:jc w:val="left"/>
                    <w:jc w:val="center"/>
                  </w:pPr>
                  <w:r>
                    <w:t xml:space="preserve">34.5</w:t>
                  </w:r>
                </w:p>
              </w:tc>
              <w:tc>
                <w:tcPr/>
                <w:p>
                  <w:pPr>
                    <w:pStyle w:val="Compact"/>
                    <w:jc w:val="left"/>
                    <w:jc w:val="center"/>
                  </w:pPr>
                  <w:r>
                    <w:t xml:space="preserve">0.00</w:t>
                  </w:r>
                </w:p>
              </w:tc>
              <w:tc>
                <w:tcPr/>
                <w:p>
                  <w:pPr>
                    <w:pStyle w:val="Compact"/>
                    <w:jc w:val="left"/>
                    <w:jc w:val="center"/>
                  </w:pPr>
                  <w:r>
                    <w:t xml:space="preserve">0.31</w:t>
                  </w:r>
                </w:p>
              </w:tc>
              <w:tc>
                <w:tcPr/>
                <w:p>
                  <w:pPr>
                    <w:pStyle w:val="Compact"/>
                    <w:jc w:val="left"/>
                    <w:jc w:val="center"/>
                  </w:pPr>
                  <w:r>
                    <w:t xml:space="preserve">0.00</w:t>
                  </w:r>
                </w:p>
              </w:tc>
            </w:tr>
            <w:tr>
              <w:tc>
                <w:tcPr>
                  <w:gridSpan w:val="5"/>
                </w:tcPr>
                <w:p>
                  <w:pPr>
                    <w:pStyle w:val="Compact"/>
                    <w:jc w:val="center"/>
                    <w:jc w:val="center"/>
                  </w:pPr>
                  <w:r>
                    <w:t xml:space="preserve">Forest</w:t>
                  </w:r>
                </w:p>
              </w:tc>
            </w:tr>
            <w:tr>
              <w:tc>
                <w:tcPr/>
                <w:p>
                  <w:pPr>
                    <w:pStyle w:val="Compact"/>
                    <w:jc w:val="left"/>
                    <w:jc w:val="center"/>
                  </w:pPr>
                  <w:r>
                    <w:t xml:space="preserve">Ca</w:t>
                  </w:r>
                </w:p>
              </w:tc>
              <w:tc>
                <w:tcPr/>
                <w:p>
                  <w:pPr>
                    <w:pStyle w:val="Compact"/>
                    <w:jc w:val="left"/>
                    <w:jc w:val="center"/>
                  </w:pPr>
                  <w:r>
                    <w:t xml:space="preserve">41.5</w:t>
                  </w:r>
                </w:p>
              </w:tc>
              <w:tc>
                <w:tcPr/>
                <w:p>
                  <w:pPr>
                    <w:pStyle w:val="Compact"/>
                    <w:jc w:val="left"/>
                    <w:jc w:val="center"/>
                  </w:pPr>
                  <w:r>
                    <w:t xml:space="preserve">0.32</w:t>
                  </w:r>
                </w:p>
              </w:tc>
              <w:tc>
                <w:tcPr/>
                <w:p>
                  <w:pPr>
                    <w:pStyle w:val="Compact"/>
                    <w:jc w:val="left"/>
                    <w:jc w:val="center"/>
                  </w:pPr>
                  <w:r>
                    <w:t xml:space="preserve">0.25</w:t>
                  </w:r>
                </w:p>
              </w:tc>
              <w:tc>
                <w:tcPr/>
                <w:p>
                  <w:pPr>
                    <w:pStyle w:val="Compact"/>
                    <w:jc w:val="left"/>
                    <w:jc w:val="center"/>
                  </w:pPr>
                  <w:r>
                    <w:t xml:space="preserve">0.58</w:t>
                  </w:r>
                </w:p>
              </w:tc>
            </w:tr>
            <w:tr>
              <w:tc>
                <w:tcPr/>
                <w:p>
                  <w:pPr>
                    <w:pStyle w:val="Compact"/>
                    <w:jc w:val="left"/>
                    <w:jc w:val="center"/>
                  </w:pPr>
                  <w:r>
                    <w:t xml:space="preserve">Co</w:t>
                  </w:r>
                </w:p>
              </w:tc>
              <w:tc>
                <w:tcPr/>
                <w:p>
                  <w:pPr>
                    <w:pStyle w:val="Compact"/>
                    <w:jc w:val="left"/>
                    <w:jc w:val="center"/>
                  </w:pPr>
                  <w:r>
                    <w:t xml:space="preserve">−17.3</w:t>
                  </w:r>
                </w:p>
              </w:tc>
              <w:tc>
                <w:tcPr/>
                <w:p>
                  <w:pPr>
                    <w:pStyle w:val="Compact"/>
                    <w:jc w:val="left"/>
                    <w:jc w:val="center"/>
                  </w:pPr>
                  <w:r>
                    <w:t xml:space="preserve">0.97</w:t>
                  </w:r>
                </w:p>
              </w:tc>
              <w:tc>
                <w:tcPr/>
                <w:p>
                  <w:pPr>
                    <w:pStyle w:val="Compact"/>
                    <w:jc w:val="left"/>
                    <w:jc w:val="center"/>
                  </w:pPr>
                  <w:r>
                    <w:t xml:space="preserve">0.01</w:t>
                  </w:r>
                </w:p>
              </w:tc>
              <w:tc>
                <w:tcPr/>
                <w:p>
                  <w:pPr>
                    <w:pStyle w:val="Compact"/>
                    <w:jc w:val="left"/>
                    <w:jc w:val="center"/>
                  </w:pPr>
                  <w:r>
                    <w:t xml:space="preserve">1.03</w:t>
                  </w:r>
                </w:p>
              </w:tc>
            </w:tr>
            <w:tr>
              <w:tc>
                <w:tcPr/>
                <w:p>
                  <w:pPr>
                    <w:pStyle w:val="Compact"/>
                    <w:jc w:val="left"/>
                    <w:jc w:val="center"/>
                  </w:pPr>
                  <w:r>
                    <w:t xml:space="preserve">Cs</w:t>
                  </w:r>
                </w:p>
              </w:tc>
              <w:tc>
                <w:tcPr/>
                <w:p>
                  <w:pPr>
                    <w:pStyle w:val="Compact"/>
                    <w:jc w:val="left"/>
                    <w:jc w:val="center"/>
                  </w:pPr>
                  <w:r>
                    <w:t xml:space="preserve">−5.6</w:t>
                  </w:r>
                </w:p>
              </w:tc>
              <w:tc>
                <w:tcPr/>
                <w:p>
                  <w:pPr>
                    <w:pStyle w:val="Compact"/>
                    <w:jc w:val="left"/>
                    <w:jc w:val="center"/>
                  </w:pPr>
                  <w:r>
                    <w:t xml:space="preserve">0.01</w:t>
                  </w:r>
                </w:p>
              </w:tc>
              <w:tc>
                <w:tcPr/>
                <w:p>
                  <w:pPr>
                    <w:pStyle w:val="Compact"/>
                    <w:jc w:val="left"/>
                    <w:jc w:val="center"/>
                  </w:pPr>
                  <w:r>
                    <w:t xml:space="preserve">0.02</w:t>
                  </w:r>
                </w:p>
              </w:tc>
              <w:tc>
                <w:tcPr/>
                <w:p>
                  <w:pPr>
                    <w:pStyle w:val="Compact"/>
                    <w:jc w:val="left"/>
                    <w:jc w:val="center"/>
                  </w:pPr>
                  <w:r>
                    <w:t xml:space="preserve">0.01</w:t>
                  </w:r>
                </w:p>
              </w:tc>
            </w:tr>
            <w:tr>
              <w:tc>
                <w:tcPr/>
                <w:p>
                  <w:pPr>
                    <w:pStyle w:val="Compact"/>
                    <w:jc w:val="left"/>
                    <w:jc w:val="center"/>
                  </w:pPr>
                  <w:r>
                    <w:t xml:space="preserve">Li</w:t>
                  </w:r>
                </w:p>
              </w:tc>
              <w:tc>
                <w:tcPr/>
                <w:p>
                  <w:pPr>
                    <w:pStyle w:val="Compact"/>
                    <w:jc w:val="left"/>
                    <w:jc w:val="center"/>
                  </w:pPr>
                  <w:r>
                    <w:t xml:space="preserve">−8.1</w:t>
                  </w:r>
                </w:p>
              </w:tc>
              <w:tc>
                <w:tcPr/>
                <w:p>
                  <w:pPr>
                    <w:pStyle w:val="Compact"/>
                    <w:jc w:val="left"/>
                    <w:jc w:val="center"/>
                  </w:pPr>
                  <w:r>
                    <w:t xml:space="preserve">0.55</w:t>
                  </w:r>
                </w:p>
              </w:tc>
              <w:tc>
                <w:tcPr/>
                <w:p>
                  <w:pPr>
                    <w:pStyle w:val="Compact"/>
                    <w:jc w:val="left"/>
                    <w:jc w:val="center"/>
                  </w:pPr>
                  <w:r>
                    <w:t xml:space="preserve">0.05</w:t>
                  </w:r>
                </w:p>
              </w:tc>
              <w:tc>
                <w:tcPr/>
                <w:p>
                  <w:pPr>
                    <w:pStyle w:val="Compact"/>
                    <w:jc w:val="left"/>
                    <w:jc w:val="center"/>
                  </w:pPr>
                  <w:r>
                    <w:t xml:space="preserve">1.33</w:t>
                  </w:r>
                </w:p>
              </w:tc>
            </w:tr>
            <w:tr>
              <w:tc>
                <w:tcPr/>
                <w:p>
                  <w:pPr>
                    <w:pStyle w:val="Compact"/>
                    <w:jc w:val="left"/>
                    <w:jc w:val="center"/>
                  </w:pPr>
                  <w:r>
                    <w:t xml:space="preserve">La</w:t>
                  </w:r>
                </w:p>
              </w:tc>
              <w:tc>
                <w:tcPr/>
                <w:p>
                  <w:pPr>
                    <w:pStyle w:val="Compact"/>
                    <w:jc w:val="left"/>
                    <w:jc w:val="center"/>
                  </w:pPr>
                  <w:r>
                    <w:t xml:space="preserve">−31.2</w:t>
                  </w:r>
                </w:p>
              </w:tc>
              <w:tc>
                <w:tcPr/>
                <w:p>
                  <w:pPr>
                    <w:pStyle w:val="Compact"/>
                    <w:jc w:val="left"/>
                    <w:jc w:val="center"/>
                  </w:pPr>
                  <w:r>
                    <w:t xml:space="preserve">2.49</w:t>
                  </w:r>
                </w:p>
              </w:tc>
              <w:tc>
                <w:tcPr/>
                <w:p>
                  <w:pPr>
                    <w:pStyle w:val="Compact"/>
                    <w:jc w:val="left"/>
                    <w:jc w:val="center"/>
                  </w:pPr>
                  <w:r>
                    <w:t xml:space="preserve">0.02</w:t>
                  </w:r>
                </w:p>
              </w:tc>
              <w:tc>
                <w:tcPr/>
                <w:p>
                  <w:pPr>
                    <w:pStyle w:val="Compact"/>
                    <w:jc w:val="left"/>
                    <w:jc w:val="center"/>
                  </w:pPr>
                  <w:r>
                    <w:t xml:space="preserve">3.77</w:t>
                  </w:r>
                </w:p>
              </w:tc>
            </w:tr>
            <w:tr>
              <w:tc>
                <w:tcPr/>
                <w:p>
                  <w:pPr>
                    <w:pStyle w:val="Compact"/>
                    <w:jc w:val="left"/>
                    <w:jc w:val="center"/>
                  </w:pPr>
                  <w:r>
                    <w:t xml:space="preserve">Nb</w:t>
                  </w:r>
                </w:p>
              </w:tc>
              <w:tc>
                <w:tcPr/>
                <w:p>
                  <w:pPr>
                    <w:pStyle w:val="Compact"/>
                    <w:jc w:val="left"/>
                    <w:jc w:val="center"/>
                  </w:pPr>
                  <w:r>
                    <w:t xml:space="preserve">36.1</w:t>
                  </w:r>
                </w:p>
              </w:tc>
              <w:tc>
                <w:tcPr/>
                <w:p>
                  <w:pPr>
                    <w:pStyle w:val="Compact"/>
                    <w:jc w:val="left"/>
                    <w:jc w:val="center"/>
                  </w:pPr>
                  <w:r>
                    <w:t xml:space="preserve">0.00</w:t>
                  </w:r>
                </w:p>
              </w:tc>
              <w:tc>
                <w:tcPr/>
                <w:p>
                  <w:pPr>
                    <w:pStyle w:val="Compact"/>
                    <w:jc w:val="left"/>
                    <w:jc w:val="center"/>
                  </w:pPr>
                  <w:r>
                    <w:t xml:space="preserve">0.16</w:t>
                  </w:r>
                </w:p>
              </w:tc>
              <w:tc>
                <w:tcPr/>
                <w:p>
                  <w:pPr>
                    <w:pStyle w:val="Compact"/>
                    <w:jc w:val="left"/>
                    <w:jc w:val="center"/>
                  </w:pPr>
                  <w:r>
                    <w:t xml:space="preserve">0.00</w:t>
                  </w:r>
                </w:p>
              </w:tc>
            </w:tr>
            <w:tr>
              <w:tc>
                <w:tcPr/>
                <w:p>
                  <w:pPr>
                    <w:pStyle w:val="Compact"/>
                    <w:jc w:val="left"/>
                    <w:jc w:val="center"/>
                  </w:pPr>
                  <w:r>
                    <w:t xml:space="preserve">Ni</w:t>
                  </w:r>
                </w:p>
              </w:tc>
              <w:tc>
                <w:tcPr/>
                <w:p>
                  <w:pPr>
                    <w:pStyle w:val="Compact"/>
                    <w:jc w:val="left"/>
                    <w:jc w:val="center"/>
                  </w:pPr>
                  <w:r>
                    <w:t xml:space="preserve">−43.7</w:t>
                  </w:r>
                </w:p>
              </w:tc>
              <w:tc>
                <w:tcPr/>
                <w:p>
                  <w:pPr>
                    <w:pStyle w:val="Compact"/>
                    <w:jc w:val="left"/>
                    <w:jc w:val="center"/>
                  </w:pPr>
                  <w:r>
                    <w:t xml:space="preserve">7.78</w:t>
                  </w:r>
                </w:p>
              </w:tc>
              <w:tc>
                <w:tcPr/>
                <w:p>
                  <w:pPr>
                    <w:pStyle w:val="Compact"/>
                    <w:jc w:val="left"/>
                    <w:jc w:val="center"/>
                  </w:pPr>
                  <w:r>
                    <w:t xml:space="preserve">0.02</w:t>
                  </w:r>
                </w:p>
              </w:tc>
              <w:tc>
                <w:tcPr/>
                <w:p>
                  <w:pPr>
                    <w:pStyle w:val="Compact"/>
                    <w:jc w:val="left"/>
                    <w:jc w:val="center"/>
                  </w:pPr>
                  <w:r>
                    <w:t xml:space="preserve">6.98</w:t>
                  </w:r>
                </w:p>
              </w:tc>
            </w:tr>
            <w:tr>
              <w:tc>
                <w:tcPr/>
                <w:p>
                  <w:pPr>
                    <w:pStyle w:val="Compact"/>
                    <w:jc w:val="left"/>
                    <w:jc w:val="center"/>
                  </w:pPr>
                  <w:r>
                    <w:t xml:space="preserve">Sr</w:t>
                  </w:r>
                </w:p>
              </w:tc>
              <w:tc>
                <w:tcPr/>
                <w:p>
                  <w:pPr>
                    <w:pStyle w:val="Compact"/>
                    <w:jc w:val="left"/>
                    <w:jc w:val="center"/>
                  </w:pPr>
                  <w:r>
                    <w:t xml:space="preserve">40.1</w:t>
                  </w:r>
                </w:p>
              </w:tc>
              <w:tc>
                <w:tcPr/>
                <w:p>
                  <w:pPr>
                    <w:pStyle w:val="Compact"/>
                    <w:jc w:val="left"/>
                    <w:jc w:val="center"/>
                  </w:pPr>
                  <w:r>
                    <w:t xml:space="preserve">44.47</w:t>
                  </w:r>
                </w:p>
              </w:tc>
              <w:tc>
                <w:tcPr/>
                <w:p>
                  <w:pPr>
                    <w:pStyle w:val="Compact"/>
                    <w:jc w:val="left"/>
                    <w:jc w:val="center"/>
                  </w:pPr>
                  <w:r>
                    <w:t xml:space="preserve">0.17</w:t>
                  </w:r>
                </w:p>
              </w:tc>
              <w:tc>
                <w:tcPr/>
                <w:p>
                  <w:pPr>
                    <w:pStyle w:val="Compact"/>
                    <w:jc w:val="left"/>
                    <w:jc w:val="center"/>
                  </w:pPr>
                  <w:r>
                    <w:t xml:space="preserve">58.18</w:t>
                  </w:r>
                </w:p>
              </w:tc>
            </w:tr>
            <w:tr>
              <w:tc>
                <w:tcPr/>
                <w:p>
                  <w:pPr>
                    <w:pStyle w:val="Compact"/>
                    <w:jc w:val="left"/>
                    <w:jc w:val="center"/>
                  </w:pPr>
                  <w:r>
                    <w:t xml:space="preserve">h*</w:t>
                  </w:r>
                </w:p>
              </w:tc>
              <w:tc>
                <w:tcPr/>
                <w:p>
                  <w:pPr>
                    <w:pStyle w:val="Compact"/>
                    <w:jc w:val="left"/>
                    <w:jc w:val="center"/>
                  </w:pPr>
                  <w:r>
                    <w:t xml:space="preserve">−13.7</w:t>
                  </w:r>
                </w:p>
              </w:tc>
              <w:tc>
                <w:tcPr/>
                <w:p>
                  <w:pPr>
                    <w:pStyle w:val="Compact"/>
                    <w:jc w:val="left"/>
                    <w:jc w:val="center"/>
                  </w:pPr>
                  <w:r>
                    <w:t xml:space="preserve">0.00</w:t>
                  </w:r>
                </w:p>
              </w:tc>
              <w:tc>
                <w:tcPr/>
                <w:p>
                  <w:pPr>
                    <w:pStyle w:val="Compact"/>
                    <w:jc w:val="left"/>
                    <w:jc w:val="center"/>
                  </w:pPr>
                  <w:r>
                    <w:t xml:space="preserve">0.01</w:t>
                  </w:r>
                </w:p>
              </w:tc>
              <w:tc>
                <w:tcPr/>
                <w:p>
                  <w:pPr>
                    <w:pStyle w:val="Compact"/>
                    <w:jc w:val="left"/>
                    <w:jc w:val="center"/>
                  </w:pPr>
                  <w:r>
                    <w:t xml:space="preserve">0.00</w:t>
                  </w:r>
                </w:p>
              </w:tc>
            </w:tr>
            <w:tr>
              <w:tc>
                <w:tcPr>
                  <w:gridSpan w:val="5"/>
                </w:tcPr>
                <w:p>
                  <w:pPr>
                    <w:pStyle w:val="Compact"/>
                    <w:jc w:val="center"/>
                    <w:jc w:val="center"/>
                  </w:pPr>
                  <w:r>
                    <w:rPr>
                      <w:vertAlign w:val="superscript"/>
                    </w:rPr>
                    <w:t xml:space="preserve">1</w:t>
                  </w:r>
                  <w:r>
                    <w:t xml:space="preserve"> </w:t>
                  </w:r>
                  <w:r>
                    <w:t xml:space="preserve">Percent variance explained</w:t>
                  </w:r>
                </w:p>
              </w:tc>
            </w:tr>
            <w:tr>
              <w:tc>
                <w:tcPr>
                  <w:gridSpan w:val="5"/>
                </w:tcPr>
                <w:p>
                  <w:pPr>
                    <w:pStyle w:val="Compact"/>
                    <w:jc w:val="center"/>
                    <w:jc w:val="center"/>
                  </w:pPr>
                  <w:r>
                    <w:rPr>
                      <w:vertAlign w:val="superscript"/>
                    </w:rPr>
                    <w:t xml:space="preserve">2</w:t>
                  </w:r>
                  <w:r>
                    <w:t xml:space="preserve"> </w:t>
                  </w:r>
                  <w:r>
                    <w:t xml:space="preserve">Mean square error</w:t>
                  </w:r>
                </w:p>
              </w:tc>
            </w:tr>
          </w:tbl>
          <w:bookmarkEnd w:id="30"/>
          <w:p/>
        </w:tc>
      </w:tr>
    </w:tbl>
    <w:p>
      <w:pPr>
        <w:pStyle w:val="TextBody"/>
      </w:pPr>
      <w:r>
        <w:rPr>
          <w:vertAlign w:val="subscript"/>
        </w:rPr>
        <w:t xml:space="preserve">Source:</w:t>
      </w:r>
      <w:r>
        <w:rPr>
          <w:vertAlign w:val="subscript"/>
        </w:rPr>
        <w:t xml:space="preserve"> </w:t>
      </w:r>
      <w:hyperlink r:id="rId31">
        <w:r>
          <w:rPr>
            <w:rStyle w:val="InternetLink"/>
            <w:vertAlign w:val="subscript"/>
          </w:rPr>
          <w:t xml:space="preserve">Random Forest summary</w:t>
        </w:r>
      </w:hyperlink>
    </w:p>
    <w:tbl>
      <w:tblPr>
        <w:tblStyle w:val="Table"/>
        <w:tblW w:type="pct" w:w="5000"/>
        <w:tblLayout w:type="fixed"/>
        <w:tblLook w:firstRow="0" w:lastRow="0" w:firstColumn="0" w:lastColumn="0" w:noHBand="0" w:noVBand="0" w:val="0000"/>
      </w:tblPr>
      <w:tblGrid>
        <w:gridCol w:w="7920"/>
      </w:tblGrid>
      <w:tr>
        <w:tc>
          <w:tcPr/>
          <w:bookmarkStart w:id="35" w:name="fig-rf-results"/>
          <w:p>
            <w:pPr>
              <w:pStyle w:val="Compact"/>
              <w:jc w:val="center"/>
            </w:pPr>
            <w:r>
              <w:drawing>
                <wp:inline>
                  <wp:extent cx="5943600" cy="4245428"/>
                  <wp:effectExtent b="0" l="0" r="0" t="0"/>
                  <wp:docPr descr="" title="" id="33" name="Picture"/>
                  <a:graphic>
                    <a:graphicData uri="http://schemas.openxmlformats.org/drawingml/2006/picture">
                      <pic:pic>
                        <pic:nvPicPr>
                          <pic:cNvPr descr="index_files/figure-docx/notebooks-RF_summary-fig-rf-results-output-1.png" id="34" name="Picture"/>
                          <pic:cNvPicPr>
                            <a:picLocks noChangeArrowheads="1" noChangeAspect="1"/>
                          </pic:cNvPicPr>
                        </pic:nvPicPr>
                        <pic:blipFill>
                          <a:blip r:embed="rId32"/>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Heat map of the Random Forest regression results showing the ranking of the importance of terrain attributes (based on % increase in Mean Squared Error) in explaining the spatial variabilty of selected colour and geochemical properties within the agricultural and forested sites. Top panel shows an average ranking for each site and across both sites.</w:t>
            </w:r>
          </w:p>
          <w:bookmarkEnd w:id="35"/>
        </w:tc>
      </w:tr>
    </w:tbl>
    <w:p>
      <w:pPr>
        <w:pStyle w:val="TextBody"/>
      </w:pPr>
      <w:r>
        <w:rPr>
          <w:vertAlign w:val="subscript"/>
        </w:rPr>
        <w:t xml:space="preserve">Source:</w:t>
      </w:r>
      <w:r>
        <w:rPr>
          <w:vertAlign w:val="subscript"/>
        </w:rPr>
        <w:t xml:space="preserve"> </w:t>
      </w:r>
      <w:hyperlink r:id="rId36">
        <w:r>
          <w:rPr>
            <w:rStyle w:val="InternetLink"/>
            <w:vertAlign w:val="subscript"/>
          </w:rPr>
          <w:t xml:space="preserve">Random Forest summary</w:t>
        </w:r>
      </w:hyperlink>
    </w:p>
    <w:bookmarkEnd w:id="37"/>
    <w:sectPr>
      <w:footnotePr>
        <w:numFmt w:val="decimal"/>
      </w:footnotePr>
      <w:type w:val="nextPage"/>
      <w:pgSz w:h="15840" w:w="12240"/>
      <w:pgMar w:bottom="1440" w:footer="0" w:gutter="0" w:header="0" w:left="1440" w:right="1440" w:top="1440"/>
      <w:lnNumType w:countBy="1" w:distance="283" w:restart="continuous"/>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Garamond">
    <w:charset w:val="01"/>
    <w:family w:val="roman"/>
    <w:pitch w:val="variable"/>
  </w:font>
  <w:font w:name="Calibri">
    <w:charset w:val="01"/>
    <w:family w:val="roman"/>
    <w:pitch w:val="variable"/>
  </w:font>
  <w:font w:name="Consolas">
    <w:charset w:val="01"/>
    <w:family w:val="roman"/>
    <w:pitch w:val="variable"/>
  </w:font>
  <w:font w:name="Segoe UI">
    <w:charset w:val="01"/>
    <w:family w:val="roman"/>
    <w:pitch w:val="variable"/>
  </w:font>
  <w:font w:name="Liberation Sans">
    <w:altName w:val="Arial"/>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widowControl/>
      <w:suppressAutoHyphens w:val="true"/>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next w:val="TextBody"/>
    <w:uiPriority w:val="9"/>
    <w:qFormat/>
    <w:rsid w:val="001e36a3"/>
    <w:pPr>
      <w:keepNext w:val="true"/>
      <w:keepLines/>
      <w:spacing w:after="0" w:before="480"/>
      <w:jc w:val="center"/>
      <w:outlineLvl w:val="0"/>
    </w:pPr>
    <w:rPr>
      <w:rFonts w:ascii="Garamond" w:cs="" w:cstheme="majorBidi" w:eastAsia="" w:eastAsiaTheme="majorEastAsia" w:hAnsi="Garamond"/>
      <w:b/>
      <w:bCs/>
      <w:color w:themeColor="text1" w:val="000000"/>
      <w:sz w:val="28"/>
      <w:szCs w:val="32"/>
    </w:rPr>
  </w:style>
  <w:style w:styleId="Heading2" w:type="paragraph">
    <w:name w:val="Heading 2"/>
    <w:basedOn w:val="Normal"/>
    <w:next w:val="TextBody"/>
    <w:uiPriority w:val="9"/>
    <w:unhideWhenUsed/>
    <w:qFormat/>
    <w:rsid w:val="00a96e27"/>
    <w:pPr>
      <w:keepNext w:val="true"/>
      <w:keepLines/>
      <w:spacing w:after="0" w:before="200"/>
      <w:outlineLvl w:val="1"/>
    </w:pPr>
    <w:rPr>
      <w:rFonts w:ascii="Garamond" w:cs="" w:cstheme="majorBidi" w:eastAsia="" w:eastAsiaTheme="majorEastAsia" w:hAnsi="Garamond"/>
      <w:b/>
      <w:bCs/>
      <w:color w:themeColor="text1" w:val="000000"/>
      <w:sz w:val="28"/>
      <w:szCs w:val="28"/>
    </w:rPr>
  </w:style>
  <w:style w:styleId="Heading3" w:type="paragraph">
    <w:name w:val="Heading 3"/>
    <w:basedOn w:val="Normal"/>
    <w:next w:val="TextBody"/>
    <w:uiPriority w:val="9"/>
    <w:unhideWhenUsed/>
    <w:qFormat/>
    <w:rsid w:val="00a96e27"/>
    <w:pPr>
      <w:keepNext w:val="true"/>
      <w:keepLines/>
      <w:spacing w:after="0" w:before="200"/>
      <w:outlineLvl w:val="2"/>
    </w:pPr>
    <w:rPr>
      <w:rFonts w:ascii="Garamond" w:cs="" w:cstheme="majorBidi" w:eastAsia="" w:eastAsiaTheme="majorEastAsia" w:hAnsi="Garamond"/>
      <w:b/>
      <w:bCs/>
      <w:color w:themeColor="text1" w:val="000000"/>
    </w:rPr>
  </w:style>
  <w:style w:styleId="Heading4" w:type="paragraph">
    <w:name w:val="Heading 4"/>
    <w:basedOn w:val="Normal"/>
    <w:next w:val="TextBody"/>
    <w:uiPriority w:val="9"/>
    <w:unhideWhenUsed/>
    <w:qFormat/>
    <w:rsid w:val="00a96e27"/>
    <w:pPr>
      <w:keepNext w:val="true"/>
      <w:keepLines/>
      <w:spacing w:after="0" w:before="200"/>
      <w:outlineLvl w:val="3"/>
    </w:pPr>
    <w:rPr>
      <w:rFonts w:ascii="Garamond" w:cs="" w:cstheme="majorBidi" w:eastAsia="" w:eastAsiaTheme="majorEastAsia" w:hAnsi="Garamond"/>
      <w:bCs/>
      <w:iCs/>
      <w:color w:themeColor="text1" w:val="000000"/>
    </w:rPr>
  </w:style>
  <w:style w:styleId="Heading5" w:type="paragraph">
    <w:name w:val="Heading 5"/>
    <w:basedOn w:val="Normal"/>
    <w:next w:val="TextBody"/>
    <w:uiPriority w:val="9"/>
    <w:unhideWhenUsed/>
    <w:qFormat/>
    <w:pPr>
      <w:keepNext w:val="true"/>
      <w:keepLines/>
      <w:spacing w:after="0" w:before="200"/>
      <w:outlineLvl w:val="4"/>
    </w:pPr>
    <w:rPr>
      <w:rFonts w:ascii="Calibri" w:asciiTheme="majorHAnsi" w:cs="" w:cstheme="majorBidi" w:eastAsia="" w:eastAsiaTheme="majorEastAsia" w:hAnsi="Calibri" w:hAnsiTheme="majorHAnsi"/>
      <w:iCs/>
      <w:color w:themeColor="accent1" w:val="4F81BD"/>
    </w:rPr>
  </w:style>
  <w:style w:styleId="Heading6" w:type="paragraph">
    <w:name w:val="Heading 6"/>
    <w:basedOn w:val="Normal"/>
    <w:next w:val="TextBody"/>
    <w:uiPriority w:val="9"/>
    <w:unhideWhenUsed/>
    <w:qFormat/>
    <w:rsid w:val="00a96e27"/>
    <w:pPr>
      <w:keepNext w:val="true"/>
      <w:keepLines/>
      <w:spacing w:after="0" w:before="200"/>
      <w:outlineLvl w:val="5"/>
    </w:pPr>
    <w:rPr>
      <w:rFonts w:ascii="Garamond" w:cs="" w:cstheme="majorBidi" w:eastAsia="" w:eastAsiaTheme="majorEastAsia" w:hAnsi="Garamond"/>
      <w:color w:themeColor="text1" w:val="000000"/>
    </w:rPr>
  </w:style>
  <w:style w:styleId="Heading7" w:type="paragraph">
    <w:name w:val="Heading 7"/>
    <w:basedOn w:val="Normal"/>
    <w:next w:val="TextBody"/>
    <w:uiPriority w:val="9"/>
    <w:unhideWhenUsed/>
    <w:qFormat/>
    <w:pPr>
      <w:keepNext w:val="true"/>
      <w:keepLines/>
      <w:spacing w:after="0" w:before="200"/>
      <w:outlineLvl w:val="6"/>
    </w:pPr>
    <w:rPr>
      <w:rFonts w:ascii="Calibri" w:asciiTheme="majorHAnsi" w:cs="" w:cstheme="majorBidi" w:eastAsia="" w:eastAsiaTheme="majorEastAsia" w:hAnsi="Calibri" w:hAnsiTheme="majorHAnsi"/>
      <w:color w:themeColor="accent1" w:val="4F81BD"/>
    </w:rPr>
  </w:style>
  <w:style w:styleId="Heading8" w:type="paragraph">
    <w:name w:val="Heading 8"/>
    <w:basedOn w:val="Normal"/>
    <w:next w:val="TextBody"/>
    <w:uiPriority w:val="9"/>
    <w:unhideWhenUsed/>
    <w:qFormat/>
    <w:pPr>
      <w:keepNext w:val="true"/>
      <w:keepLines/>
      <w:spacing w:after="0" w:before="200"/>
      <w:outlineLvl w:val="7"/>
    </w:pPr>
    <w:rPr>
      <w:rFonts w:ascii="Calibri" w:asciiTheme="majorHAnsi" w:cs="" w:cstheme="majorBidi" w:eastAsia="" w:eastAsiaTheme="majorEastAsia" w:hAnsi="Calibri" w:hAnsiTheme="majorHAnsi"/>
      <w:color w:themeColor="accent1" w:val="4F81BD"/>
    </w:rPr>
  </w:style>
  <w:style w:styleId="Heading9" w:type="paragraph">
    <w:name w:val="Heading 9"/>
    <w:basedOn w:val="Normal"/>
    <w:next w:val="TextBody"/>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1"/>
    <w:qFormat/>
    <w:rPr/>
  </w:style>
  <w:style w:customStyle="1" w:styleId="VerbatimChar" w:type="character">
    <w:name w:val="Verbatim Char"/>
    <w:basedOn w:val="CaptionChar"/>
    <w:qFormat/>
    <w:rsid w:val="00a96e27"/>
    <w:rPr>
      <w:rFonts w:ascii="Consolas" w:hAnsi="Consolas"/>
      <w:sz w:val="22"/>
    </w:rPr>
  </w:style>
  <w:style w:customStyle="1" w:styleId="SectionNumber" w:type="character">
    <w:name w:val="Section Number"/>
    <w:basedOn w:val="CaptionChar"/>
    <w:qFormat/>
    <w:rPr/>
  </w:style>
  <w:style w:customStyle="1" w:styleId="FootnoteCharacters" w:type="character">
    <w:name w:val="Footnote Characters"/>
    <w:basedOn w:val="CaptionChar"/>
    <w:qFormat/>
    <w:rPr>
      <w:vertAlign w:val="superscript"/>
    </w:rPr>
  </w:style>
  <w:style w:customStyle="1" w:styleId="FootnoteAnchor" w:type="character">
    <w:name w:val="Footnote Anchor"/>
    <w:rPr>
      <w:vertAlign w:val="superscript"/>
    </w:rPr>
  </w:style>
  <w:style w:styleId="InternetLink" w:type="character">
    <w:name w:val="Hyperlink"/>
    <w:basedOn w:val="CaptionChar"/>
    <w:rPr>
      <w:color w:themeColor="accent1" w:val="4F81BD"/>
    </w:rPr>
  </w:style>
  <w:style w:customStyle="1" w:styleId="BalloonTextChar" w:type="character">
    <w:name w:val="Balloon Text Char"/>
    <w:basedOn w:val="DefaultParagraphFont"/>
    <w:link w:val="BalloonText"/>
    <w:qFormat/>
    <w:rsid w:val="00a96e27"/>
    <w:rPr>
      <w:rFonts w:ascii="Segoe UI" w:cs="Segoe UI" w:hAnsi="Segoe UI"/>
      <w:sz w:val="18"/>
      <w:szCs w:val="18"/>
    </w:rPr>
  </w:style>
  <w:style w:customStyle="1" w:styleId="EndnoteAnchor" w:type="character">
    <w:name w:val="Endnote Anchor"/>
    <w:rPr>
      <w:vertAlign w:val="superscript"/>
    </w:rPr>
  </w:style>
  <w:style w:customStyle="1" w:styleId="EndnoteCharacters" w:type="character">
    <w:name w:val="Endnote Characters"/>
    <w:qFormat/>
    <w:rPr/>
  </w:style>
  <w:style w:customStyle="1" w:styleId="LineNumbering" w:type="character">
    <w:name w:val="Line Numbering"/>
    <w:rPr/>
  </w:style>
  <w:style w:styleId="Linenumber" w:type="character">
    <w:name w:val="line number"/>
    <w:basedOn w:val="DefaultParagraphFont"/>
    <w:qFormat/>
    <w:rsid w:val="001e36a3"/>
    <w:rPr/>
  </w:style>
  <w:style w:customStyle="1" w:styleId="Heading" w:type="paragraph">
    <w:name w:val="Heading"/>
    <w:basedOn w:val="Normal"/>
    <w:next w:val="TextBody"/>
    <w:qFormat/>
    <w:pPr>
      <w:keepNext w:val="true"/>
      <w:spacing w:after="120" w:before="240"/>
    </w:pPr>
    <w:rPr>
      <w:rFonts w:ascii="Liberation Sans" w:cs="Lohit Devanagari" w:eastAsia="Noto Sans CJK SC" w:hAnsi="Liberation Sans"/>
      <w:sz w:val="28"/>
      <w:szCs w:val="28"/>
    </w:rPr>
  </w:style>
  <w:style w:styleId="TextBody" w:type="paragraph">
    <w:name w:val="Body Text"/>
    <w:basedOn w:val="Normal"/>
    <w:qFormat/>
    <w:rsid w:val="00a96e27"/>
    <w:pPr>
      <w:spacing w:after="180" w:before="180" w:line="480" w:lineRule="auto"/>
    </w:pPr>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customStyle="1" w:styleId="Index" w:type="paragraph">
    <w:name w:val="Index"/>
    <w:basedOn w:val="Normal"/>
    <w:qFormat/>
    <w:pPr>
      <w:suppressLineNumbers/>
    </w:pPr>
    <w:rPr>
      <w:rFonts w:cs="Lohit Devanagari"/>
    </w:rPr>
  </w:style>
  <w:style w:styleId="Caption1" w:type="paragraph">
    <w:name w:val="caption"/>
    <w:basedOn w:val="Normal"/>
    <w:link w:val="CaptionChar"/>
    <w:qFormat/>
    <w:pPr>
      <w:spacing w:after="120" w:before="0"/>
    </w:pPr>
    <w:rPr>
      <w:i/>
    </w:rPr>
  </w:style>
  <w:style w:customStyle="1" w:styleId="FirstParagraph" w:type="paragraph">
    <w:name w:val="First Paragraph"/>
    <w:basedOn w:val="TextBody"/>
    <w:next w:val="TextBody"/>
    <w:qFormat/>
    <w:rsid w:val="00a96e27"/>
    <w:pPr/>
    <w:rPr/>
  </w:style>
  <w:style w:customStyle="1" w:styleId="Compact" w:type="paragraph">
    <w:name w:val="Compact"/>
    <w:basedOn w:val="TextBody"/>
    <w:qFormat/>
    <w:rsid w:val="00a96e27"/>
    <w:pPr>
      <w:spacing w:after="36" w:before="36"/>
    </w:pPr>
    <w:rPr>
      <w:rFonts w:ascii="Garamond" w:hAnsi="Garamond"/>
      <w:color w:themeColor="text1" w:val="000000"/>
    </w:rPr>
  </w:style>
  <w:style w:styleId="Title" w:type="paragraph">
    <w:name w:val="Title"/>
    <w:basedOn w:val="Normal"/>
    <w:next w:val="TextBody"/>
    <w:qFormat/>
    <w:rsid w:val="001e36a3"/>
    <w:pPr>
      <w:keepNext w:val="true"/>
      <w:keepLines/>
      <w:spacing w:after="240" w:before="480"/>
      <w:jc w:val="center"/>
    </w:pPr>
    <w:rPr>
      <w:rFonts w:ascii="Calibri" w:asciiTheme="majorHAnsi" w:cs="" w:cstheme="majorBidi" w:eastAsia="" w:eastAsiaTheme="majorEastAsia" w:hAnsi="Calibri" w:hAnsiTheme="majorHAnsi"/>
      <w:b/>
      <w:bCs/>
      <w:sz w:val="28"/>
      <w:szCs w:val="36"/>
    </w:rPr>
  </w:style>
  <w:style w:styleId="Subtitle" w:type="paragraph">
    <w:name w:val="Subtitle"/>
    <w:basedOn w:val="Title"/>
    <w:next w:val="TextBody"/>
    <w:qFormat/>
    <w:pPr>
      <w:spacing w:after="240" w:before="240"/>
    </w:pPr>
    <w:rPr>
      <w:sz w:val="30"/>
      <w:szCs w:val="30"/>
    </w:rPr>
  </w:style>
  <w:style w:customStyle="1" w:styleId="Author" w:type="paragraph">
    <w:name w:val="Author"/>
    <w:next w:val="TextBody"/>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next w:val="TextBody"/>
    <w:qFormat/>
    <w:rsid w:val="00a96e27"/>
    <w:pPr>
      <w:keepNext w:val="true"/>
      <w:keepLines/>
      <w:widowControl/>
      <w:suppressAutoHyphens w:val="true"/>
      <w:bidi w:val="0"/>
      <w:spacing w:after="200" w:before="0"/>
      <w:jc w:val="center"/>
    </w:pPr>
    <w:rPr>
      <w:rFonts w:ascii="Garamond" w:cs="" w:eastAsia="Cambria" w:hAnsi="Garamond"/>
      <w:color w:themeColor="text1" w:val="000000"/>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rFonts w:ascii="Garamond" w:hAnsi="Garamond"/>
      <w:b/>
      <w:color w:val="000000"/>
      <w:szCs w:val="20"/>
    </w:rPr>
  </w:style>
  <w:style w:customStyle="1" w:styleId="Abstract" w:type="paragraph">
    <w:name w:val="Abstract"/>
    <w:basedOn w:val="Normal"/>
    <w:next w:val="TextBody"/>
    <w:qFormat/>
    <w:rsid w:val="001e36a3"/>
    <w:pPr>
      <w:keepNext w:val="true"/>
      <w:keepLines/>
      <w:spacing w:after="74" w:before="0" w:line="480" w:lineRule="auto"/>
    </w:pPr>
    <w:rPr>
      <w:rFonts w:ascii="Garamond" w:hAnsi="Garamond"/>
      <w:b w:val="false"/>
      <w:color w:themeColor="text1" w:val="000000"/>
    </w:rPr>
  </w:style>
  <w:style w:styleId="Bibliography" w:type="paragraph">
    <w:name w:val="Bibliography"/>
    <w:basedOn w:val="Normal"/>
    <w:qFormat/>
    <w:pPr/>
    <w:rPr/>
  </w:style>
  <w:style w:styleId="BlockText" w:type="paragraph">
    <w:name w:val="Block Text"/>
    <w:basedOn w:val="TextBody"/>
    <w:next w:val="TextBody"/>
    <w:uiPriority w:val="9"/>
    <w:unhideWhenUsed/>
    <w:qFormat/>
    <w:rsid w:val="00a96e27"/>
    <w:pPr>
      <w:spacing w:after="100" w:before="100"/>
      <w:ind w:hanging="0" w:left="480" w:right="480"/>
    </w:pPr>
    <w:rPr/>
  </w:style>
  <w:style w:styleId="Footnote" w:type="paragraph">
    <w:name w:val="Footnote Text"/>
    <w:basedOn w:val="Normal"/>
    <w:uiPriority w:val="9"/>
    <w:unhideWhenUsed/>
    <w:qFormat/>
    <w:rsid w:val="00a96e27"/>
    <w:pPr/>
    <w:rPr/>
  </w:style>
  <w:style w:customStyle="1" w:styleId="FootnoteBlockText" w:type="paragraph">
    <w:name w:val="Footnote Block Text"/>
    <w:uiPriority w:val="9"/>
    <w:unhideWhenUsed/>
    <w:qFormat/>
    <w:pPr>
      <w:widowControl/>
      <w:suppressAutoHyphens w:val="true"/>
      <w:bidi w:val="0"/>
      <w:spacing w:after="100" w:before="100"/>
      <w:ind w:hanging="0" w:left="480" w:right="48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DefinitionTerm" w:type="paragraph">
    <w:name w:val="Definition Term"/>
    <w:basedOn w:val="Normal"/>
    <w:next w:val="Definition"/>
    <w:qFormat/>
    <w:rsid w:val="00a96e27"/>
    <w:pPr>
      <w:keepNext w:val="true"/>
      <w:keepLines/>
      <w:spacing w:after="0" w:before="0"/>
    </w:pPr>
    <w:rPr>
      <w:b/>
    </w:rPr>
  </w:style>
  <w:style w:customStyle="1" w:styleId="Definition" w:type="paragraph">
    <w:name w:val="Definition"/>
    <w:basedOn w:val="Normal"/>
    <w:qFormat/>
    <w:rsid w:val="00a96e27"/>
    <w:pPr/>
    <w:rPr/>
  </w:style>
  <w:style w:customStyle="1" w:styleId="TableCaption" w:type="paragraph">
    <w:name w:val="Table Caption"/>
    <w:basedOn w:val="Caption1"/>
    <w:qFormat/>
    <w:rsid w:val="00a96e27"/>
    <w:pPr>
      <w:keepNext w:val="true"/>
    </w:pPr>
    <w:rPr/>
  </w:style>
  <w:style w:customStyle="1" w:styleId="ImageCaption" w:type="paragraph">
    <w:name w:val="Image Caption"/>
    <w:basedOn w:val="Caption1"/>
    <w:qFormat/>
    <w:rsid w:val="00a96e27"/>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qFormat/>
    <w:pPr/>
    <w:rPr/>
  </w:style>
  <w:style w:styleId="IndexHeading1" w:type="paragraph">
    <w:name w:val="Index Heading"/>
    <w:basedOn w:val="Heading"/>
    <w:pPr/>
    <w:rPr/>
  </w:style>
  <w:style w:styleId="ContentsHeading" w:type="paragraph">
    <w:name w:val="TOC Heading"/>
    <w:basedOn w:val="Heading1"/>
    <w:next w:val="TextBody"/>
    <w:uiPriority w:val="39"/>
    <w:unhideWhenUsed/>
    <w:qFormat/>
    <w:pPr>
      <w:spacing w:after="0" w:before="240" w:line="259" w:lineRule="auto"/>
      <w:outlineLvl w:val="9"/>
    </w:pPr>
    <w:rPr>
      <w:rFonts w:ascii="Calibri" w:asciiTheme="majorHAnsi" w:hAnsi="Calibri" w:hAnsiTheme="majorHAnsi"/>
      <w:b w:val="false"/>
      <w:bCs w:val="false"/>
      <w:color w:themeColor="accent1" w:themeShade="bf" w:val="365F91"/>
    </w:rPr>
  </w:style>
  <w:style w:styleId="BalloonText" w:type="paragraph">
    <w:name w:val="Balloon Text"/>
    <w:basedOn w:val="Normal"/>
    <w:link w:val="BalloonTextChar"/>
    <w:qFormat/>
    <w:rsid w:val="00a96e27"/>
    <w:pPr>
      <w:spacing w:after="0" w:before="0"/>
    </w:pPr>
    <w:rPr>
      <w:rFonts w:ascii="Segoe UI" w:cs="Segoe UI" w:hAnsi="Segoe UI"/>
      <w:sz w:val="18"/>
      <w:szCs w:val="18"/>
    </w:rPr>
  </w:style>
  <w:style w:customStyle="1" w:styleId="HeaderandFooter" w:type="paragraph">
    <w:name w:val="Header and Footer"/>
    <w:basedOn w:val="Normal"/>
    <w:qFormat/>
    <w:pPr>
      <w:suppressLineNumbers/>
      <w:tabs>
        <w:tab w:pos="720" w:val="clear"/>
        <w:tab w:leader="none" w:pos="4680" w:val="center"/>
        <w:tab w:leader="none" w:pos="9360" w:val="right"/>
      </w:tabs>
    </w:pPr>
    <w:rPr/>
  </w:style>
  <w:style w:styleId="Footer" w:type="paragraph">
    <w:name w:val="Footer"/>
    <w:basedOn w:val="HeaderandFooter"/>
    <w:pPr>
      <w:suppressLineNumbers/>
    </w:pPr>
    <w:rPr/>
  </w:style>
  <w:style w:styleId="Header" w:type="paragraph">
    <w:name w:val="Header"/>
    <w:basedOn w:val="HeaderandFooter"/>
    <w:pPr>
      <w:suppressLineNumbers/>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hyperlink" Id="rId36" Target="https://alex-koiter.github.io/terrain-attributes/notebooks/RF_summary.qmd.html#cell-fig-rf-results" TargetMode="External" /><Relationship Type="http://schemas.openxmlformats.org/officeDocument/2006/relationships/hyperlink" Id="rId31" Target="https://alex-koiter.github.io/terrain-attributes/notebooks/RF_summary.qmd.html#cell-tbl-rf-summary" TargetMode="External" /><Relationship Type="http://schemas.openxmlformats.org/officeDocument/2006/relationships/hyperlink" Id="rId28" Target="https://alex-koiter.github.io/terrain-attributes/notebooks/semivariogram.qmd.html#cell-tbl-geocol-semivariogram" TargetMode="External" /><Relationship Type="http://schemas.openxmlformats.org/officeDocument/2006/relationships/hyperlink" Id="rId25" Target="https://alex-koiter.github.io/terrain-attributes/notebooks/univariate_analysis.qmd.html#cell-tbl-correlation" TargetMode="External" /><Relationship Type="http://schemas.openxmlformats.org/officeDocument/2006/relationships/hyperlink" Id="rId21" Target="https://alex-koiter.github.io/terrain-attributes/notebooks/univariate_analysis.qmd.html#cell-tbl-univariate-summary" TargetMode="External" /><Relationship Type="http://schemas.openxmlformats.org/officeDocument/2006/relationships/hyperlink" Id="rId23" Target="https://alex-koiter.github.io/terrain-attributes/notebooks/univariate_analysis.qmd.html#cell-tbl-univariate-summary2" TargetMode="External" /></Relationships>
</file>

<file path=word/_rels/footnotes.xml.rels><?xml version="1.0" encoding="UTF-8"?><Relationships xmlns="http://schemas.openxmlformats.org/package/2006/relationships"><Relationship Type="http://schemas.openxmlformats.org/officeDocument/2006/relationships/hyperlink" Id="rId36" Target="https://alex-koiter.github.io/terrain-attributes/notebooks/RF_summary.qmd.html#cell-fig-rf-results" TargetMode="External" /><Relationship Type="http://schemas.openxmlformats.org/officeDocument/2006/relationships/hyperlink" Id="rId31" Target="https://alex-koiter.github.io/terrain-attributes/notebooks/RF_summary.qmd.html#cell-tbl-rf-summary" TargetMode="External" /><Relationship Type="http://schemas.openxmlformats.org/officeDocument/2006/relationships/hyperlink" Id="rId28" Target="https://alex-koiter.github.io/terrain-attributes/notebooks/semivariogram.qmd.html#cell-tbl-geocol-semivariogram" TargetMode="External" /><Relationship Type="http://schemas.openxmlformats.org/officeDocument/2006/relationships/hyperlink" Id="rId25" Target="https://alex-koiter.github.io/terrain-attributes/notebooks/univariate_analysis.qmd.html#cell-tbl-correlation" TargetMode="External" /><Relationship Type="http://schemas.openxmlformats.org/officeDocument/2006/relationships/hyperlink" Id="rId21" Target="https://alex-koiter.github.io/terrain-attributes/notebooks/univariate_analysis.qmd.html#cell-tbl-univariate-summary" TargetMode="External" /><Relationship Type="http://schemas.openxmlformats.org/officeDocument/2006/relationships/hyperlink" Id="rId23" Target="https://alex-koiter.github.io/terrain-attributes/notebooks/univariate_analysis.qmd.html#cell-tbl-univariate-summary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TotalTime>
  <Application>LibreOffice/7.3.7.2$Linux_X86_64 LibreOffice_project/30$Build-2</Application>
  <AppVersion>15.0000</AppVersion>
  <Pages>2</Pages>
  <Words>55</Words>
  <Characters>293</Characters>
  <CharactersWithSpaces>382</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Investigating the Use of Terrain Attributes in Characterizing Soil Geochemistry and Colour Properties</dc:title>
  <dc:creator>Maria Luna Miño; Alexander J Koiter; Taras E Lychuk; Arnie Waddel; Alan Moulin</dc:creator>
  <cp:keywords>Soil geochemistry, Soil colour, Spatial analysis, Terrain attributes</cp:keywords>
  <dcterms:created xsi:type="dcterms:W3CDTF">2026-04-10T17:09:14Z</dcterms:created>
  <dcterms:modified xsi:type="dcterms:W3CDTF">2026-04-10T17:09:14Z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test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rossref">
    <vt:lpwstr/>
  </property>
  <property fmtid="{D5CDD505-2E9C-101B-9397-08002B2CF9AE}" pid="12" name="csl">
    <vt:lpwstr>geoderma.csl</vt:lpwstr>
  </property>
  <property fmtid="{D5CDD505-2E9C-101B-9397-08002B2CF9AE}" pid="13" name="date-modified">
    <vt:lpwstr>2026-04-10</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ey-points">
    <vt:lpwstr/>
  </property>
  <property fmtid="{D5CDD505-2E9C-101B-9397-08002B2CF9AE}" pid="19" name="labels">
    <vt:lpwstr/>
  </property>
  <property fmtid="{D5CDD505-2E9C-101B-9397-08002B2CF9AE}" pid="20" name="lightbox">
    <vt:lpwstr>auto</vt:lpwstr>
  </property>
  <property fmtid="{D5CDD505-2E9C-101B-9397-08002B2CF9AE}" pid="21" name="link-bibliography">
    <vt:lpwstr>True</vt:lpwstr>
  </property>
  <property fmtid="{D5CDD505-2E9C-101B-9397-08002B2CF9AE}" pid="22" name="link-citations">
    <vt:lpwstr>True</vt:lpwstr>
  </property>
  <property fmtid="{D5CDD505-2E9C-101B-9397-08002B2CF9AE}" pid="23" name="manuscript">
    <vt:lpwstr/>
  </property>
  <property fmtid="{D5CDD505-2E9C-101B-9397-08002B2CF9AE}" pid="24" name="notebook-preview-options">
    <vt:lpwstr/>
  </property>
  <property fmtid="{D5CDD505-2E9C-101B-9397-08002B2CF9AE}" pid="25" name="plain-language-summary">
    <vt:lpwstr>Spatial analysis is tricky buisness</vt:lpwstr>
  </property>
  <property fmtid="{D5CDD505-2E9C-101B-9397-08002B2CF9AE}" pid="26" name="quarto-internal">
    <vt:lpwstr/>
  </property>
  <property fmtid="{D5CDD505-2E9C-101B-9397-08002B2CF9AE}" pid="27" name="remove-hidden">
    <vt:lpwstr>all</vt:lpwstr>
  </property>
  <property fmtid="{D5CDD505-2E9C-101B-9397-08002B2CF9AE}" pid="28" name="suppplot-cap-location">
    <vt:lpwstr>bottom</vt:lpwstr>
  </property>
  <property fmtid="{D5CDD505-2E9C-101B-9397-08002B2CF9AE}" pid="29" name="supptab-cap-location">
    <vt:lpwstr>top</vt:lpwstr>
  </property>
  <property fmtid="{D5CDD505-2E9C-101B-9397-08002B2CF9AE}" pid="30" name="template-partials">
    <vt:lpwstr/>
  </property>
  <property fmtid="{D5CDD505-2E9C-101B-9397-08002B2CF9AE}" pid="31" name="theme">
    <vt:lpwstr>cosmo</vt:lpwstr>
  </property>
  <property fmtid="{D5CDD505-2E9C-101B-9397-08002B2CF9AE}" pid="32" name="title-block-style">
    <vt:lpwstr>manuscript</vt:lpwstr>
  </property>
  <property fmtid="{D5CDD505-2E9C-101B-9397-08002B2CF9AE}" pid="33" name="toc-title">
    <vt:lpwstr>Table of contents</vt:lpwstr>
  </property>
  <property fmtid="{D5CDD505-2E9C-101B-9397-08002B2CF9AE}" pid="34" name="unroll-markdown-cells">
    <vt:lpwstr>True</vt:lpwstr>
  </property>
</Properties>
</file>