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忆联（MemoryLink）技术架构设计书</w:t>
      </w:r>
    </w:p>
    <w:p>
      <w:r>
        <w:rPr>
          <w:rFonts w:ascii="Calibri" w:hAnsi="Calibri" w:eastAsia="微软雅黑"/>
          <w:sz w:val="21"/>
        </w:rPr>
        <w:t>版本：V1.4（定稿）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状态：定稿（D1-D7 全部确认）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一、文档目的与范围</w:t>
      </w:r>
    </w:p>
    <w:p>
      <w:r>
        <w:rPr>
          <w:rFonts w:ascii="Calibri" w:hAnsi="Calibri" w:eastAsia="微软雅黑"/>
          <w:sz w:val="21"/>
        </w:rP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rPr>
          <w:rFonts w:ascii="Calibri" w:hAnsi="Calibri" w:eastAsia="微软雅黑"/>
          <w:sz w:val="21"/>
        </w:rPr>
        <w:t>目标：在 22 周试点计划内，以最小成本交付可运行、可审计、可扩展的 MVP，并为后续 AI 能力（声音克隆、影像生成等）预留扩展空间。</w:t>
      </w:r>
    </w:p>
    <w:p>
      <w:r>
        <w:rPr>
          <w:rFonts w:ascii="Calibri" w:hAnsi="Calibri" w:eastAsia="微软雅黑"/>
          <w:b/>
          <w:sz w:val="30"/>
        </w:rPr>
        <w:t>二、设计原则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简单优先：MVP 用单体分层架构 + 容器化部署，不提前引入微服务。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三端一致：C 端 App、B 端 Web、后台管理 Web 共享同一套 API 契约。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审计完备：用户、机构、后台三侧敏感操作全部留痕。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扩展预留：故事问答接 DeepSeek API；声音克隆、影像生成等后续能力以独立服务形态接入。</w:t>
      </w:r>
    </w:p>
    <w:p>
      <w:r>
        <w:rPr>
          <w:rFonts w:ascii="Calibri" w:hAnsi="Calibri" w:eastAsia="微软雅黑"/>
          <w:b/>
          <w:sz w:val="30"/>
        </w:rP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端机构后台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殡仪馆/公墓员工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平台后台管理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三端共用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方案（已确认）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Native / uni-app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Vue3 + 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构建工具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Maven（或 Gradle）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风格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内部服务间 gRPC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主数据库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PostgreSQL 15+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MySQL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MQ（RocketMQ/RabbitMQ）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对象存储/CDN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自部署 MinIO / 云 OSS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腾讯混元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Actions / GitLab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云效/Jenkins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 + 日志 + 告警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五、系统架构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客户端层                                        │</w:t>
      </w:r>
    </w:p>
    <w:p>
      <w:r>
        <w:rPr>
          <w:rFonts w:ascii="Consolas" w:hAnsi="Consolas" w:eastAsia="微软雅黑"/>
          <w:sz w:val="17"/>
        </w:rPr>
        <w:t>│  C 端 App (Flutter)  B 端 Web  后台管理 Web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                 │ HTTPS + JWT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接入层                                          │</w:t>
      </w:r>
    </w:p>
    <w:p>
      <w:r>
        <w:rPr>
          <w:rFonts w:ascii="Consolas" w:hAnsi="Consolas" w:eastAsia="微软雅黑"/>
          <w:sz w:val="17"/>
        </w:rPr>
        <w:t>│  CDN / WAF / API Gateway（限流、鉴权、审计）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应用层（Java/Spring Boot 单体服务，按模块分包） │</w:t>
      </w:r>
    </w:p>
    <w:p>
      <w:r>
        <w:rPr>
          <w:rFonts w:ascii="Consolas" w:hAnsi="Consolas" w:eastAsia="微软雅黑"/>
          <w:sz w:val="17"/>
        </w:rPr>
        <w:t>│ 用户/档案/家族/问答/纪念册/推送/机构/结算/后台   │</w:t>
      </w:r>
    </w:p>
    <w:p>
      <w:r>
        <w:rPr>
          <w:rFonts w:ascii="Consolas" w:hAnsi="Consolas" w:eastAsia="微软雅黑"/>
          <w:sz w:val="17"/>
        </w:rPr>
        <w:t>└──────┬──────────────────┬──────────────┬────────┘</w:t>
      </w:r>
    </w:p>
    <w:p>
      <w:r>
        <w:rPr>
          <w:rFonts w:ascii="Consolas" w:hAnsi="Consolas" w:eastAsia="微软雅黑"/>
          <w:sz w:val="17"/>
        </w:rPr>
        <w:t xml:space="preserve">       │                  │              │</w:t>
      </w:r>
    </w:p>
    <w:p>
      <w:r>
        <w:rPr>
          <w:rFonts w:ascii="Consolas" w:hAnsi="Consolas" w:eastAsia="微软雅黑"/>
          <w:sz w:val="17"/>
        </w:rPr>
        <w:t>┌──────▼──────┐   ┌───────▼──────┐   ┌───▼──────────┐</w:t>
      </w:r>
    </w:p>
    <w:p>
      <w:r>
        <w:rPr>
          <w:rFonts w:ascii="Consolas" w:hAnsi="Consolas" w:eastAsia="微软雅黑"/>
          <w:sz w:val="17"/>
        </w:rPr>
        <w:t>│ PostgreSQL  │   │ Redis        │   │ 对象存储     │</w:t>
      </w:r>
    </w:p>
    <w:p>
      <w:r>
        <w:rPr>
          <w:rFonts w:ascii="Consolas" w:hAnsi="Consolas" w:eastAsia="微软雅黑"/>
          <w:sz w:val="17"/>
        </w:rPr>
        <w:t>│ 业务+审计   │   │ 缓存/队列    │   │ (S3兼容)+CDN │</w:t>
      </w:r>
    </w:p>
    <w:p>
      <w:r>
        <w:rPr>
          <w:rFonts w:ascii="Consolas" w:hAnsi="Consolas" w:eastAsia="微软雅黑"/>
          <w:sz w:val="17"/>
        </w:rPr>
        <w:t>└─────────────┘   └──────────────┘   └──────────────┘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┌───────────────────────────────────┐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 xml:space="preserve">       │ AI 集成（DeepSeek API）          │</w:t>
      </w:r>
    </w:p>
    <w:p>
      <w:r>
        <w:rPr>
          <w:rFonts w:ascii="Consolas" w:hAnsi="Consolas" w:eastAsia="微软雅黑"/>
          <w:sz w:val="17"/>
        </w:rPr>
        <w:t xml:space="preserve">       │  安全过滤 → 记忆检索 → LLM → 审核 │</w:t>
      </w:r>
    </w:p>
    <w:p>
      <w:r>
        <w:rPr>
          <w:rFonts w:ascii="Consolas" w:hAnsi="Consolas" w:eastAsia="微软雅黑"/>
          <w:sz w:val="17"/>
        </w:rPr>
        <w:t xml:space="preserve">       └───────────────────────────────────┘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6"/>
        </w:rPr>
        <w:t>5.1 分层说明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客户端层：三端通过统一 API 访问服务端；C 端 App 内置图片/音频上传、推送、支付（试点期以机构渠道结算为主，暂不做应用内支付）。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接入层：CDN 加速静态资源；WAF 防护；API Gateway 做统一鉴权、限流与审计。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应用层：Spring Boot 单体按领域分包（user、lovedone、family、qa、album、event、partner、admin），模块间通过内部接口解耦，为后续拆分微服务留边界。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集成：故事问答通过 Spring WebClient 调用 DeepSeek API（OpenAI 兼容端点），SSE 流式输出经 SseEmitter 转发，输入输出均经过安全过滤，所有交互记录入库。</w:t>
      </w:r>
    </w:p>
    <w:p>
      <w:r>
        <w:rPr>
          <w:rFonts w:ascii="Calibri" w:hAnsi="Calibri" w:eastAsia="微软雅黑"/>
          <w:b/>
          <w:sz w:val="30"/>
        </w:rPr>
        <w:t>六、核心数据模型</w:t>
      </w:r>
    </w:p>
    <w:p>
      <w:r>
        <w:rPr>
          <w:rFonts w:ascii="Calibri" w:hAnsi="Calibri" w:eastAsia="微软雅黑"/>
          <w:b/>
          <w:sz w:val="26"/>
        </w:rP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creator_id,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loved_ones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media_files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partner_organizations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delete_requests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admin_users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后台账号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6.2 数据规则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故人数据必须绑定"创建者"与授权成员；机构只能关联订单与引导记录，不可关联隐私素材内容。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永久删除必须级联：conversations、media_files（对象存储对象）、albums、相关缓存与备份。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r>
        <w:rPr>
          <w:rFonts w:ascii="Calibri" w:hAnsi="Calibri" w:eastAsia="微软雅黑"/>
          <w:b/>
          <w:sz w:val="30"/>
        </w:rPr>
        <w:t>七、API 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风格：REST + JSON，统一前缀 /api/v1。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契约：OpenAPI 3.0 文档随代码维护（springdoc-openapi），前后端按契约联调。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统一响应：{ code, message, data }；错误码分段：1xxx 认证、2xxx 参数、3xxx 业务、4xxx 权限、5xxx 系统。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鉴权：JWT（Access + Refresh），Spring Security 实现；后台管理额外 TOTP 双因素。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限流：普通接口每用户 60 req/min；故事问答 10 req/min；机构结算接口按机构限流。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幂等：订单、删除请求等写操作带幂等键。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主要接口见 PRD 第十二章，开发前输出完整 OpenAPI 文档。</w:t>
      </w:r>
    </w:p>
    <w:p>
      <w:r>
        <w:rPr>
          <w:rFonts w:ascii="Calibri" w:hAnsi="Calibri" w:eastAsia="微软雅黑"/>
          <w:b/>
          <w:sz w:val="30"/>
        </w:rPr>
        <w:t>八、AI 集成设计（故事问答）</w:t>
      </w:r>
    </w:p>
    <w:p>
      <w:r>
        <w:rPr>
          <w:rFonts w:ascii="Calibri" w:hAnsi="Calibri" w:eastAsia="微软雅黑"/>
          <w:b/>
          <w:sz w:val="26"/>
        </w:rPr>
        <w:t>8.1 调用链路</w:t>
      </w:r>
    </w:p>
    <w:p>
      <w:r>
        <w:rPr>
          <w:rFonts w:ascii="Calibri" w:hAnsi="Calibri" w:eastAsia="微软雅黑"/>
          <w:sz w:val="21"/>
        </w:rP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r>
        <w:rPr>
          <w:rFonts w:ascii="Calibri" w:hAnsi="Calibri" w:eastAsia="微软雅黑"/>
          <w:b/>
          <w:sz w:val="26"/>
        </w:rPr>
        <w:t>8.2 技术实现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Spring WebClient 调用 DeepSeek OpenAI 兼容端点，支持超时、重试与连接池。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安全过滤以 Spring Interceptor/Filter 实现，输入输出双重校验。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高频问题走 Redis 缓存；超时或失败降级为模板化回复。</w:t>
      </w:r>
    </w:p>
    <w:p>
      <w:r>
        <w:rPr>
          <w:rFonts w:ascii="Calibri" w:hAnsi="Calibri" w:eastAsia="微软雅黑"/>
          <w:b/>
          <w:sz w:val="26"/>
        </w:rP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网络与鉴权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输入安全过滤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生成（流式）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输出过滤与返回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0.3 秒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8.4 合规要点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DeepSeek API，按服务条款确认用户对话数据不用于模型训练。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未成年人账号拒绝调用问答接口。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连续使用超 2 小时提醒；极端情绪触发安抚话术与求助入口。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所有问答记录入库，后台可检索复核；不当内容拦截 100%（人工复核兜底）。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上线前完成安全评估与算法备案准备（与开发并行）。</w:t>
      </w:r>
    </w:p>
    <w:p>
      <w:r>
        <w:rPr>
          <w:rFonts w:ascii="Calibri" w:hAnsi="Calibri" w:eastAsia="微软雅黑"/>
          <w:b/>
          <w:sz w:val="30"/>
        </w:rPr>
        <w:t>九、安全与合规架构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传输与存储：全链路 TLS 1.2+；对象存储服务端加密；敏感字段数据库加密；密码 BCryptPasswordEncoder。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认证与权限：Spring Security + JWT + 刷新令牌；后台 TOTP；用户/机构/后台三套权限模型。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机构隔离：partner_staff 只能访问本机构数据；隐私素材内容默认不可见。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未成年人保护：实名年龄核验；14 岁以下需监护人同意；未成年人账号不开放故事问答。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删除合规：删除工单 72 小时 SLA、双人复核；级联清理对象存储、数据库与备份。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审计：查询、导出、删除、审核、结算等敏感操作全部写 audit_logs。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深度合成预留：后续声音/影像能力上线前补齐授权记录、AI 标识与用途限制。</w:t>
      </w:r>
    </w:p>
    <w:p>
      <w:r>
        <w:rPr>
          <w:rFonts w:ascii="Calibri" w:hAnsi="Calibri" w:eastAsia="微软雅黑"/>
          <w:b/>
          <w:sz w:val="30"/>
        </w:rPr>
        <w:t>十、部署与运维</w:t>
      </w:r>
    </w:p>
    <w:p>
      <w:r>
        <w:rPr>
          <w:rFonts w:ascii="Calibri" w:hAnsi="Calibri" w:eastAsia="微软雅黑"/>
          <w:b/>
          <w:sz w:val="26"/>
        </w:rP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验收与试点预演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试点/公测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真实数据，备份完整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10.2 构建与 CI/CD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Maven 构建（mvn verify），springdoc-openapi 生成 API 文档。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功能开关支持远程启停（故事问答、纪念册模板等）。</w:t>
      </w:r>
    </w:p>
    <w:p>
      <w:r>
        <w:rPr>
          <w:rFonts w:ascii="Calibri" w:hAnsi="Calibri" w:eastAsia="微软雅黑"/>
          <w:b/>
          <w:sz w:val="26"/>
        </w:rPr>
        <w:t>10.3 监控与告警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指标：接口成功率/延迟、故事问答延迟、队列积压、存储用量、DeepSeek API 成本、JVM 内存。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日志：业务日志、审计日志、AI 调用日志。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告警：错误率、延迟、删除工单 SLA 超期、结算异常。</w:t>
      </w:r>
    </w:p>
    <w:p>
      <w:r>
        <w:rPr>
          <w:rFonts w:ascii="Calibri" w:hAnsi="Calibri" w:eastAsia="微软雅黑"/>
          <w:b/>
          <w:sz w:val="26"/>
        </w:rPr>
        <w:t>10.4 备份与恢复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PostgreSQL 每日全量 + 实时 WAL；对象存储冗余备份；每月恢复演练。</w:t>
      </w:r>
    </w:p>
    <w:p>
      <w:r>
        <w:rPr>
          <w:rFonts w:ascii="Calibri" w:hAnsi="Calibri" w:eastAsia="微软雅黑"/>
          <w:b/>
          <w:sz w:val="26"/>
        </w:rPr>
        <w:t>10.5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以 2-3 台 4GB 规格 ECS/自托管主机 + 独立数据库起步（JVM 预留 512MB-1GB/实例）；静态资源走 CDN；问答按需调用并缓存；素材分级存储（热/冷）。</w:t>
      </w:r>
    </w:p>
    <w:p>
      <w:r>
        <w:rPr>
          <w:rFonts w:ascii="Calibri" w:hAnsi="Calibri" w:eastAsia="微软雅黑"/>
          <w:b/>
          <w:sz w:val="26"/>
        </w:rPr>
        <w:t>10.6 自行部署说明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正式部署手册（含环境变量、备份、扩容、HTTPS 证书）在 MVP 开发期（W8 前后）输出。</w:t>
      </w:r>
    </w:p>
    <w:p>
      <w:r>
        <w:rPr>
          <w:rFonts w:ascii="Calibri" w:hAnsi="Calibri" w:eastAsia="微软雅黑"/>
          <w:b/>
          <w:sz w:val="30"/>
        </w:rPr>
        <w:t>十一、测试策略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单元/集成测试：JUnit 5 + Spring Boot Test + Testcontainers（PostgreSQL/Redis）。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E2E：三端关键流程（建档、授权、问答、机构下单、后台工单）。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性能：问答 &lt;15 秒、纪念册 &lt;30 秒、并发上传。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安全：越权（用户/机构/后台）、删除级联、不当内容拦截、结算对账。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 SLA：删除请求 72 小时流程演练。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真机兼容：iOS 14+ / Android 9+ 主流机型。</w:t>
      </w:r>
    </w:p>
    <w:p>
      <w:r>
        <w:rPr>
          <w:rFonts w:ascii="Calibri" w:hAnsi="Calibri" w:eastAsia="微软雅黑"/>
          <w:b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架构与工程准备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W1-W2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三端原型与建模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W3-W4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W5-W12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W13-W16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W21-W22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生产发布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 API 配额与限流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问答可用性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 秒延迟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用户体验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推送厂商通道资质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Android 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安全评估与算法备案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JVM 内存成本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Flutter/Dart 学习成本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开发效率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背景上手快；W5 前完成环境搭建与团队演练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云厂商/部署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后端语言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服务商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仓库结构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用户自行部署（推送厂商通道部署时自定）</w:t>
            </w:r>
          </w:p>
        </w:tc>
      </w:tr>
    </w:tbl>
    <w:p>
      <w:r>
        <w:rPr>
          <w:rFonts w:ascii="Calibri" w:hAnsi="Calibri" w:eastAsia="微软雅黑"/>
          <w:sz w:val="21"/>
        </w:rPr>
        <w:t>本版为定稿。后续任何变更需更新版本，并在附录 C 变更记录中登记。</w:t>
      </w:r>
    </w:p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Boot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WebClient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SseEmitter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p>
      <w:r>
        <w:rPr>
          <w:rFonts w:ascii="Calibri" w:hAnsi="Calibri" w:eastAsia="微软雅黑"/>
          <w:b/>
          <w:sz w:val="26"/>
        </w:rP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D2/D5/D6/D7 确认，定稿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D6/D7 明确：Docker Compose 部署；推送由用户部署时自行决定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技术架构设计书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