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忆联（MemoryLink）市场可行性报告</w:t>
      </w:r>
    </w:p>
    <w:p>
      <w:r>
        <w:rPr>
          <w:rFonts w:ascii="Calibri" w:hAnsi="Calibri" w:eastAsia="微软雅黑"/>
          <w:sz w:val="21"/>
        </w:rPr>
        <w:t>版本：V1.2（MVP 范围修订）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关联文档：《忆联（MemoryLink）产品需求说明书 V1.3》《忆联（MemoryLink）试点项目计划 V1.2》</w:t>
      </w:r>
    </w:p>
    <w:p>
      <w:r>
        <w:rPr>
          <w:rFonts w:ascii="Calibri" w:hAnsi="Calibri" w:eastAsia="微软雅黑"/>
          <w:sz w:val="21"/>
        </w:rPr>
        <w:t>修订说明：2026-09-01 第二次修订——故事问答（文字）保留在 MVP（P1 试点灰度），作为 MVP 内唯一 AI 能力；声音克隆、影像复活、AI 语音朗读等拟人化声音/形象生成能力仍不包含。</w:t>
      </w:r>
    </w:p>
    <w:p>
      <w:r>
        <w:rPr>
          <w:rFonts w:ascii="Calibri" w:hAnsi="Calibri" w:eastAsia="微软雅黑"/>
          <w:b/>
          <w:sz w:val="30"/>
        </w:rPr>
        <w:t>一、执行摘要</w:t>
      </w:r>
    </w:p>
    <w:p>
      <w:r>
        <w:rPr>
          <w:rFonts w:ascii="Calibri" w:hAnsi="Calibri" w:eastAsia="微软雅黑"/>
          <w:sz w:val="21"/>
        </w:rPr>
        <w:t>本项目（忆联）拟构建一个帮助家庭缅怀故人、传承家族记忆的家族记忆传承平台。本报告基于公开行业数据、监管文件与媒体调查，对市场需求、市场空间、竞争格局、监管环境与商业模式进行可行性评估。</w:t>
      </w:r>
    </w:p>
    <w:p>
      <w:r>
        <w:rPr>
          <w:rFonts w:ascii="Calibri" w:hAnsi="Calibri" w:eastAsia="微软雅黑"/>
          <w:sz w:val="21"/>
        </w:rPr>
        <w:t>核心结论：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需求真实：中国每年死亡人口近千万，文化传统（清明、忌日、慎终追远）与云祭祀习惯已成熟，电商渠道已验证用户付费意愿（9.9 元至 2 万元的价格带均有成交）。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赛道在增长：全球"数字永生/数字遗产"市场 2026 年约 358 亿美元（The Business Research Company 口径）；中国 AI 情感陪伴市场预计 2025-2028 年从 38.66 亿元增至 595 亿元（中研普华口径），但该数据包含更广泛的陪伴场景，需打折使用。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竞争混乱、无标杆：目前供给以电商小作坊、殡葬机构和海外小公司为主，普遍存在数据不透明、授权不清、心理风险等问题；"合规 + 家族共建 + 记忆传承"的品牌定位存在差异化空间。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监管趋严但方向明确：《人工智能拟人化互动服务管理暂行办法》（2026-07-15 施行）与"清朗·整治 AI 应用乱象"专项行动对"AI 复活逝者"提出了明确约束。MVP 仅保留文字故事问答这一拟人化能力，需落实 AI 标识、防沉迷、极端情绪干预、数据删除与安全评估等义务；声音/形象生成能力不上线。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产品形态建议：不建议直接做"1:1 可对话数字亲人"的 C 端产品；建议以"家族记忆传承平台"为核心，先从殡葬场景（B2B2C）试点，再扩展 C 端。MVP 阶段不包含声音克隆、影像复活、AI 语音朗读等能力，仅保留克制的文字故事问答，先以记忆档案、家族共建、节日关怀与静态纪念服务验证需求。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市场空间估算：中性情景下，年可服务市场约 10 亿元（3 亿～24 亿元区间），属于"小而真"的细分市场，适合做精品，不适合烧钱换规模。</w:t>
      </w:r>
    </w:p>
    <w:p>
      <w:r>
        <w:rPr>
          <w:rFonts w:ascii="Calibri" w:hAnsi="Calibri" w:eastAsia="微软雅黑"/>
          <w:b/>
          <w:sz w:val="30"/>
        </w:rPr>
        <w:t>二、项目背景与产品定义</w:t>
      </w:r>
    </w:p>
    <w:p>
      <w:r>
        <w:rPr>
          <w:rFonts w:ascii="Calibri" w:hAnsi="Calibri" w:eastAsia="微软雅黑"/>
          <w:b/>
          <w:sz w:val="26"/>
        </w:rPr>
        <w:t>2.1 背景</w:t>
      </w:r>
    </w:p>
    <w:p>
      <w:r>
        <w:rPr>
          <w:rFonts w:ascii="Calibri" w:hAnsi="Calibri" w:eastAsia="微软雅黑"/>
          <w:sz w:val="21"/>
        </w:rPr>
        <w:t>《忆联》早期 PRD（V1.0）将产品定义为"AI 数字纪念平台"，核心场景为：上传故人照片与录音，创建"数字亲人"，支持聊天、视频、节日问候。原方案对功能范围、AI 技术路线和伦理机制有较好描述，但缺乏市场验证、合规落地和商业模式设计。</w:t>
      </w:r>
    </w:p>
    <w:p>
      <w:r>
        <w:rPr>
          <w:rFonts w:ascii="Calibri" w:hAnsi="Calibri" w:eastAsia="微软雅黑"/>
          <w:sz w:val="21"/>
        </w:rPr>
        <w:t>经市场与监管研究后，产品方向调整为"家族记忆传承平台"，并进一步明确：MVP 不包含声音克隆、影像复活等 AI 生成逝者声音/形象的功能，仅保留文字故事问答作为唯一 AI 能力。</w:t>
      </w:r>
    </w:p>
    <w:p>
      <w:r>
        <w:rPr>
          <w:rFonts w:ascii="Calibri" w:hAnsi="Calibri" w:eastAsia="微软雅黑"/>
          <w:b/>
          <w:sz w:val="26"/>
        </w:rPr>
        <w:t>2.2 产品定义（修订后）</w:t>
      </w:r>
    </w:p>
    <w:p>
      <w:r>
        <w:rPr>
          <w:rFonts w:ascii="Calibri" w:hAnsi="Calibri" w:eastAsia="微软雅黑"/>
          <w:sz w:val="21"/>
        </w:rPr>
        <w:t>忆联 = 家族记忆传承平台（数字纪念馆）。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核心价值：把"告别"与"传承"交给家庭，把"记录"与"表达"交给技术。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核心能力：家族共同维护的记忆档案（照片、原声录音、故事、时间线）+ 节日/纪念日提醒 + 静态纪念服务（纪念册）+ 克制的文字故事问答（AI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边界：MVP 不生成逝者的声音与形象，不承诺"复活"，不制造"永续陪伴"。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后续迭代：声音克隆、影像复活、AI 语音朗读等拟人化声音/形象能力，仅在伦理评审、合规备案与技术储备评估通过后启动。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切入策略：与殡仪馆、公墓等机构合作（B2B2C），在告别仪式与祭祀场景完成首次转化。</w:t>
      </w:r>
    </w:p>
    <w:p>
      <w:r>
        <w:rPr>
          <w:rFonts w:ascii="Calibri" w:hAnsi="Calibri" w:eastAsia="微软雅黑"/>
          <w:b/>
          <w:sz w:val="30"/>
        </w:rPr>
        <w:t>三、市场需求分析</w:t>
      </w:r>
    </w:p>
    <w:p>
      <w:r>
        <w:rPr>
          <w:rFonts w:ascii="Calibri" w:hAnsi="Calibri" w:eastAsia="微软雅黑"/>
          <w:b/>
          <w:sz w:val="26"/>
        </w:rPr>
        <w:t>3.1 需求来源与用户规模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中国每年死亡人口接近 1000 万（民政部历年统计口径），每个逝者背后通常有 3～5 名亲属，年新增潜在用户数千万。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核心用户画像（继承自 PRD）：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女（30-50 岁）：想保留父母的声音与故事，让下一代了解长辈。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辈（16-25 岁）：对短视频、数字化形式接受度高，是传播节点。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年用户：操作简单、情感诉求强烈，需要极简交互。</w:t>
      </w:r>
    </w:p>
    <w:p>
      <w:r>
        <w:rPr>
          <w:rFonts w:ascii="Calibri" w:hAnsi="Calibri" w:eastAsia="微软雅黑"/>
          <w:b/>
          <w:sz w:val="26"/>
        </w:rPr>
        <w:t>3.2 文化基础与行为习惯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"慎终追远"是刚性文化需求；清明节、忌日、生日是明确的行为节点。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云祭祀已普及：民政部数据显示，2026 年清明假期首日全国 857 个网络祭扫平台服务 26.62 万人次。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公墓/殡仪馆已开始引入数字化服务（老照片整理、人生微电影、AI 数字人追思），新修订《殡葬管理条例》（2026-03-30 施行）明确"推进殡葬领域科技创新和推广应用"，政策方向正面。</w:t>
      </w:r>
    </w:p>
    <w:p>
      <w:r>
        <w:rPr>
          <w:rFonts w:ascii="Calibri" w:hAnsi="Calibri" w:eastAsia="微软雅黑"/>
          <w:b/>
          <w:sz w:val="26"/>
        </w:rPr>
        <w:t>3.3 付费意愿验证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电商平台"AI 复活"服务价格带：9.9～200 元（轻量：照片修复、简短语音）；300～3000 元（中端主流：语音训练 + 人格建模 + 多轮对话）；5000～20000 元（高端定制）。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实际案例：有技术提供商一年完成 693 单，每单数千至万元。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结论：用户愿意为"声音、形象、故事"付费，但当前付费多为一次性情感消费，尚未形成稳定的订阅习惯；同时高价服务多集中于 AI 拟人化能力，其伦理与合规风险也是本项目 MVP 主动规避的方向。</w:t>
      </w:r>
    </w:p>
    <w:p>
      <w:r>
        <w:rPr>
          <w:rFonts w:ascii="Calibri" w:hAnsi="Calibri" w:eastAsia="微软雅黑"/>
          <w:b/>
          <w:sz w:val="26"/>
        </w:rPr>
        <w:t>3.4 需求的风险与局限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低频属性：思念与祭祀是低频、周期性需求，纯 C 端日活型产品逻辑不成立。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留存挑战：AI 陪伴行业普遍留存差，调研显示超半数用户月使用不足 5 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情感落差：用户普遍反馈"再像也不爱我"，AI 无法替代真实情感，过度承诺会加速流失并引发负面舆论。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心理风险：部分用户出现依赖、逃避现实、二次伤害，已引发媒体与监管关注。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应对：MVP 以"记录与传承"为主，仅保留克制的文字故事问答，并通过 AI 标识、防沉迷、极端情绪干预降低心理与合规风险。</w:t>
      </w:r>
    </w:p>
    <w:p>
      <w:r>
        <w:rPr>
          <w:rFonts w:ascii="Calibri" w:hAnsi="Calibri" w:eastAsia="微软雅黑"/>
          <w:b/>
          <w:sz w:val="30"/>
        </w:rPr>
        <w:t>四、市场空间测算</w:t>
      </w:r>
    </w:p>
    <w:p>
      <w:r>
        <w:rPr>
          <w:rFonts w:ascii="Calibri" w:hAnsi="Calibri" w:eastAsia="微软雅黑"/>
          <w:b/>
          <w:sz w:val="26"/>
        </w:rPr>
        <w:t>4.1 第三方市场规模口径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来源/说明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全球数字永生/数字遗产市场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 年 358 亿美元，2030 年约 610 亿美元，CAGR 约 14%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The Business Research Company（保守口径）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中国 AI 情感陪伴市场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2025 年 38.66 亿元 → 2028 年 595.06 亿元，CAGR 148.74%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中研普华（含恋人/朋友陪伴等更广场景）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数字亲人"产业规模"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2024 年约 800 亿元、2027 年破千亿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媒体引述的行业不完全统计，可信度低，仅作参考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4.2 可服务市场（SAM）估算</w:t>
      </w:r>
    </w:p>
    <w:p>
      <w:r>
        <w:rPr>
          <w:rFonts w:ascii="Calibri" w:hAnsi="Calibri" w:eastAsia="微软雅黑"/>
          <w:sz w:val="21"/>
        </w:rPr>
        <w:t>测算假设：每年死亡人口 1000 万；每例逝者对应一个可服务的家庭订单；客单价按服务组合 1000～3000 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家庭渗透率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年订单量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客单价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年市场规模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乐观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 亿元</w:t>
            </w:r>
          </w:p>
        </w:tc>
      </w:tr>
    </w:tbl>
    <w:p>
      <w:r>
        <w:rPr>
          <w:rFonts w:ascii="Calibri" w:hAnsi="Calibri" w:eastAsia="微软雅黑"/>
          <w:sz w:val="21"/>
        </w:rPr>
        <w:t>结论：年可服务市场约 3～24 亿元，中性约 10 亿元。该市场足以支撑 1～2 个头部品牌与若干垂直玩家，但不足以支撑大规模烧钱竞争。</w:t>
      </w:r>
    </w:p>
    <w:p>
      <w:r>
        <w:rPr>
          <w:rFonts w:ascii="Calibri" w:hAnsi="Calibri" w:eastAsia="微软雅黑"/>
          <w:b/>
          <w:sz w:val="26"/>
        </w:rPr>
        <w:t>4.3 市场结构特征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头部集中：全球 337 个活跃 AI 陪伴应用中，前 10% 拿走 89% 收入；细分定位是生存前提。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供给分散：当前由电商小作坊、殡葬机构、少量创业公司构成，缺乏标准化与品牌信任。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需求周期化：清明、春节前后为明显高峰，全年流量分布不均衡。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分层机会：低风险、非形象的"记忆传承"服务（记忆库、纪念册、节日关怀、文字问答）需求广、可标准化，是 MVP 的合适切入点。</w:t>
      </w:r>
    </w:p>
    <w:p>
      <w:r>
        <w:rPr>
          <w:rFonts w:ascii="Calibri" w:hAnsi="Calibri" w:eastAsia="微软雅黑"/>
          <w:b/>
          <w:sz w:val="30"/>
        </w:rPr>
        <w:t>五、竞争格局分析</w:t>
      </w:r>
    </w:p>
    <w:p>
      <w:r>
        <w:rPr>
          <w:rFonts w:ascii="Calibri" w:hAnsi="Calibri" w:eastAsia="微软雅黑"/>
          <w:b/>
          <w:sz w:val="26"/>
        </w:rPr>
        <w:t>5.1 玩家地图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代表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对本项目的启示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海外创业公司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HereAfter AI、StoryFile、Eternos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以生前访谈/视频互动切入，客单价高（StoryFile 高端定制约 20 万美元）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验证了"生前预授权+访谈建档"模式；价格不可直接复制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国内大厂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小冰（AI Being/克隆人）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技术强、有流量，但定位偏娱乐化，商业化主要靠 B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警惕大厂切入；聚焦大厂不愿做的"重伦理、重线下、低利润"场景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电商小作坊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淘宝/抖音/闲鱼大量"AI 复活"商家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价格 9.9 元～2 万元，转化真实；数据不透明、虚假宣传、无售后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用户已被教育，但信任受损；合规品牌可承接流失用户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兰州福寿园等公墓/殡仪馆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已提供 AI 数字人追思、老照片修复、人生微电影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渠道真实、场景刚性，是首选 B 端合作对象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综合平台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微信/抖音生态内云祭祀、纪念小程序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流量大，但功能浅、无深度能力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可作为分发与合作渠道，而非直接对手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差异化机会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定位差异："家族记忆传承"而非"数字复活"；MVP 只提供克制的文字问答，不生成声音与形象，伦理风险低、社会接受度高。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能力差异：家族多人共建 + 记忆档案结构化 + 节日关怀机制 + 有边界的文字问答，是当前竞品普遍缺失的组合。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信任差异：把知情同意、数据可删除、AI 标识、防沉迷做成产品标配，形成合规护城河。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渠道差异：通过殡仪馆/公墓 B2B2C 获客，避开 C 端高额投放。</w:t>
      </w:r>
    </w:p>
    <w:p>
      <w:r>
        <w:rPr>
          <w:rFonts w:ascii="Calibri" w:hAnsi="Calibri" w:eastAsia="微软雅黑"/>
          <w:b/>
          <w:sz w:val="30"/>
        </w:rPr>
        <w:t>六、监管与合规环境</w:t>
      </w:r>
    </w:p>
    <w:p>
      <w:r>
        <w:rPr>
          <w:rFonts w:ascii="Calibri" w:hAnsi="Calibri" w:eastAsia="微软雅黑"/>
          <w:b/>
          <w:sz w:val="26"/>
        </w:rPr>
        <w:t>6.1 现行监管框架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《人工智能拟人化互动服务管理暂行办法》（五部门令第 21 号，2026-07-15 施行）：适用于"模拟自然人人格特征、思维模式和沟通风格的持续性情感互动服务"。MVP 的文字故事问答属于拟人化互动，上线前需落实 AI 标识、防沉迷、极端情绪干预、数据可删除、未成年人限制与安全评估；不得向未成年人提供虚拟亲属/伴侣服务。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"清朗·整治 AI 应用乱象"专项行动（2026 年 4 月部署，为期 4 个月）：重点整治"不当使用 AI 复活逝者、滥用逝者信息"等问题。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《民法典》第 994 条：逝者姓名、肖像、名誉、荣誉、隐私等人格利益受法律保护，近亲属可依法维权。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《殡葬管理条例》（2026-03-30 施行）：鼓励殡葬领域科技创新，为 B 端合作提供政策空间。</w:t>
      </w:r>
    </w:p>
    <w:p>
      <w:r>
        <w:rPr>
          <w:rFonts w:ascii="Calibri" w:hAnsi="Calibri" w:eastAsia="微软雅黑"/>
          <w:b/>
          <w:sz w:val="26"/>
        </w:rPr>
        <w:t>6.2 对产品设计的约束（MVP）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监管/风险要求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逝者信息与数据安全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知情同意、授权记录、数据导出与永久删除（含对话记录）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每日主动推送 ≤1 条、夜间静音；连续使用超 2 小时提醒；极端情绪识别与求助引导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故事问答界面常驻"AI 生成"标识；避免"复活"话术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算法备案与安全评估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故事问答上线前完成安全评估，并按监管要求办理算法备案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无声音/影像合成；后续功能启动前完成授权记录与用途限制（预留）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6.3 合规的竞争意义</w:t>
      </w:r>
    </w:p>
    <w:p>
      <w:r>
        <w:rPr>
          <w:rFonts w:ascii="Calibri" w:hAnsi="Calibri" w:eastAsia="微软雅黑"/>
          <w:sz w:val="21"/>
        </w:rPr>
        <w:t>当前行业最大痛点正是授权不清、数据滥用、心理风险。率先把合规做扎实的团队，将获得渠道方（殡葬机构）、平台方（应用商店、云服务）与用户的信任，形成真实壁垒。MVP 只保留克制的文字问答，并完整落实拟人化互动合规义务，为后续扩展留出空间。</w:t>
      </w:r>
    </w:p>
    <w:p>
      <w:r>
        <w:rPr>
          <w:rFonts w:ascii="Calibri" w:hAnsi="Calibri" w:eastAsia="微软雅黑"/>
          <w:b/>
          <w:sz w:val="30"/>
        </w:rPr>
        <w:t>七、商业模式分析</w:t>
      </w:r>
    </w:p>
    <w:p>
      <w:r>
        <w:rPr>
          <w:rFonts w:ascii="Calibri" w:hAnsi="Calibri" w:eastAsia="微软雅黑"/>
          <w:b/>
          <w:sz w:val="26"/>
        </w:rPr>
        <w:t>7.1 收入模型组合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B2B2C（殡葬场景）：与殡仪馆/公墓合作，按项目或按单分成，提供记忆档案、纪念册、告别仪式展示等服务。转化时点最真实，客单价 500～3000 元。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C 端订阅：家族记忆库 + 节日关怀 + 纪念册 + 故事问答，定价 19.9～49 元/月或 199～499 元/年。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按次增值（后续迭代）：声音克隆（一次性 299～999 元）、视频生成（99～299 元/次）、专属数字人（高阶）。MVP 阶段不提供 AI 生成声音/形象类服务。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远期：数字遗产托管、生前预授权建档（面向在世老人），可对接保险、遗嘱服务机构。</w:t>
      </w:r>
    </w:p>
    <w:p>
      <w:r>
        <w:rPr>
          <w:rFonts w:ascii="Calibri" w:hAnsi="Calibri" w:eastAsia="微软雅黑"/>
          <w:b/>
          <w:sz w:val="26"/>
        </w:rPr>
        <w:t>7.2 成本结构（估算）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固定成本：开发与运维、对象存储、CDN、大模型推理、合规与人力。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边际成本：每个家庭的素材存储、纪念册渲染、推送服务、故事问答推理成本。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成本控制手段：纪念册模板化、静态资源 CDN 分发、分级存储与冷数据归档、问答按需调用与缓存。</w:t>
      </w:r>
    </w:p>
    <w:p>
      <w:r>
        <w:rPr>
          <w:rFonts w:ascii="Calibri" w:hAnsi="Calibri" w:eastAsia="微软雅黑"/>
          <w:b/>
          <w:sz w:val="26"/>
        </w:rPr>
        <w:t>7.3 单用户经济模型（示例，需实测校准）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金额（估算）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单账号月固定成本（存储+CDN+问答推理摊销）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2～6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月订阅收入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19.9～49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机构合作单均收入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500～3000 元（成本 100～500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299～999 元（成本 50～200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视频/影像服务收入（后续迭代）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99～299 元（成本 10～40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综合毛利率（规模化后）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55%～70%</w:t>
            </w:r>
          </w:p>
        </w:tc>
      </w:tr>
    </w:tbl>
    <w:p>
      <w:r>
        <w:rPr>
          <w:rFonts w:ascii="Calibri" w:hAnsi="Calibri" w:eastAsia="微软雅黑"/>
          <w:sz w:val="21"/>
        </w:rPr>
        <w:t>说明：声音克隆、视频生成等 AI 服务不属于 MVP 范围，表中列示用于后续迭代的远景测算；MVP 收入以 C 端订阅与机构合作为主。</w:t>
      </w:r>
    </w:p>
    <w:p>
      <w:r>
        <w:rPr>
          <w:rFonts w:ascii="Calibri" w:hAnsi="Calibri" w:eastAsia="微软雅黑"/>
          <w:b/>
          <w:sz w:val="30"/>
        </w:rPr>
        <w:t>八、风险分析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文字拟人化互动存在依赖与二次伤害可能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标识、防沉迷、极端情绪干预、心理支持入口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数据授权、删除、未成年人保护、问答安全评估缺一不可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合规清单前置；专人负责；法律顾问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低频、短期需求，订阅难持续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用"家族记忆库+节庆"制造年度回访，B 端订单兜底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故事问答质量、延迟与不当内容拦截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质量门槛、降级方案；声音/影像后续能力另做储备评估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竞争风险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大厂或殡葬巨头切入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聚焦线下渠道与合规信任，建立渠道绑定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存储/推理成本不可控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模板化、CDN、分级存储、问答缓存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殡葬行业分散、地域性强、决策链长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先签约 1-2 家标杆机构，跑通 SOP 再复制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九、结论与建议路径</w:t>
      </w:r>
    </w:p>
    <w:p>
      <w:r>
        <w:rPr>
          <w:rFonts w:ascii="Calibri" w:hAnsi="Calibri" w:eastAsia="微软雅黑"/>
          <w:b/>
          <w:sz w:val="26"/>
        </w:rPr>
        <w:t>9.1 总体结论</w:t>
      </w:r>
    </w:p>
    <w:p>
      <w:r>
        <w:rPr>
          <w:rFonts w:ascii="Calibri" w:hAnsi="Calibri" w:eastAsia="微软雅黑"/>
          <w:sz w:val="21"/>
        </w:rPr>
        <w:t>市场可行性：中偏高（需求真实、赛道增长、监管规范化带来窗口期）；产品形态确定为"家族记忆传承平台"，MVP 阶段仅保留文字故事问答，不开发 AI 生成逝者声音/形象的功能；执行上建议"小切口、深打透、合规先行"。</w:t>
      </w:r>
    </w:p>
    <w:p>
      <w:r>
        <w:rPr>
          <w:rFonts w:ascii="Calibri" w:hAnsi="Calibri" w:eastAsia="微软雅黑"/>
          <w:b/>
          <w:sz w:val="26"/>
        </w:rPr>
        <w:t>9.2 分阶段路径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阶段一（0-4 周）：市场与合规准备。签约 1-2 家殡仪馆/公墓；启动备案咨询；完成技术储备评估（声音克隆、影像仅作方案与成本调研，不进入 MVP 开发）。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阶段二（5-12 周）：MVP 开发。完成 P0 模块（见 PRD V1.3）；上线记忆档案、纪念册、节日提醒，并灰度开放文字故事问答。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阶段三（13-16 周）：试点验证。50-100 个家庭试点，重点测建档完成率、留存、付费转化与故事问答满意度。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阶段四（17-20 周）：迭代与扩展。根据数据决定是否开放后续 AI 功能的立项；完成安全评估与数据合规备案。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阶段五（21 周起）：公测与规模化。同步开放 C 端订阅与 B 端渠道复制。</w:t>
      </w:r>
    </w:p>
    <w:p>
      <w:r>
        <w:rPr>
          <w:rFonts w:ascii="Calibri" w:hAnsi="Calibri" w:eastAsia="微软雅黑"/>
          <w:b/>
          <w:sz w:val="26"/>
        </w:rPr>
        <w:t>9.3 关键验证指标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节庆推送打开率 ≥ 40%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投诉率 &lt; 1%；强制关闭请求 72 小时内处理完毕</w:t>
      </w:r>
    </w:p>
    <w:p>
      <w:r>
        <w:rPr>
          <w:rFonts w:ascii="Calibri" w:hAnsi="Calibri" w:eastAsia="微软雅黑"/>
          <w:b/>
          <w:sz w:val="30"/>
        </w:rPr>
        <w:t>十、数据来源与局限性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主要来源：民政部清明祭扫数据；中研普华产业研究院（AI 情感陪伴规模预测）；The Business Research Company（全球数字永生市场报告）；国家网信办《人工智能拟人化互动服务管理暂行办法》及答记者问；中央网信办"清朗"专项行动通知；南都、36 氪、正观新闻等媒体调查报道。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局限性：部分市场规模数字（如"800 亿/千亿"）来自行业不完全统计，仅作参考；本报告的 SAM 测算基于假设参数，需通过试点修正；监管文件解读不构成法律意见，正式上线前应咨询专业法律顾问。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