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版本：V1.4（MVP 范围修订版）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修订日期：2026年9月1日</w:t>
      </w:r>
    </w:p>
    <w:p>
      <w:r>
        <w:rPr>
          <w:rFonts w:ascii="Calibri" w:hAnsi="Calibri" w:eastAsia="微软雅黑"/>
          <w:sz w:val="21"/>
        </w:rPr>
        <w:t>关联文档：《忆联（MemoryLink）市场可行性报告 V1.3》《忆联（MemoryLink）试点项目计划 V1.3》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文档目的</w:t>
      </w:r>
    </w:p>
    <w:p>
      <w:r>
        <w:rPr>
          <w:rFonts w:ascii="Calibri" w:hAnsi="Calibri" w:eastAsia="微软雅黑"/>
          <w:sz w:val="21"/>
        </w:rPr>
        <w:t>本说明书在 V1.3 基础上，新增《B2B2C 渠道产品设计》独立章节，将渠道侧从"一行需求"升级为完整的角色、流程、页面、结算与 KPI 设计；MVP 其他范围不变。</w:t>
      </w:r>
    </w:p>
    <w:p>
      <w:r>
        <w:rPr>
          <w:rFonts w:ascii="Calibri" w:hAnsi="Calibri" w:eastAsia="微软雅黑"/>
          <w:b/>
          <w:sz w:val="26"/>
        </w:rPr>
        <w:t>1.2 主要修订点（V1.3 → V1.4）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新增第七章《B2B2C 渠道产品设计》：B 端角色与权限、合作生命周期、核心页面、关键流程、结算规则与渠道 KPI。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功能需求明细中"B 端合作后台"改为指向第七章，保留试点验收标准。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API 清单补充机构结算接口；数据结构补充机构合作实体。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试点计划渠道任务同步细化（见《试点项目计划 V1.3》）。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"当思念有声音，当回忆会说话。"</w:t>
      </w:r>
    </w:p>
    <w:p>
      <w:r>
        <w:rPr>
          <w:rFonts w:ascii="Calibri" w:hAnsi="Calibri" w:eastAsia="微软雅黑"/>
          <w:sz w:val="21"/>
        </w:rPr>
        <w:t>我们相信，死亡不是终点，遗忘才是。忆联致力于帮助家庭保存和传承亲人的记忆与故事，让亲情跨越时间，让后代有机会"认识"未曾谋面的长辈。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清明节自动收到家族共同整理的父亲叮嘱："孩子，天凉了，记得添衣。"（原声或家族撰写）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孙女在记忆馆里听爷爷留下的童年趣事原声录音。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孙女问"爷爷小时候最开心的事是什么？"，故事问答基于记忆档案以文字回答。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告别仪式上，大屏播放家族共同整理的纪念册与照片墙。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家属在殡仪馆扫码，由工作人员协助建档，全家共同维护记忆。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情感真实，克制表达：MVP 不生成逝者声音与形象，文字故事问答带 AI 标识、可随时关闭。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家族共有：数据属于家族共有资产，共建共管；机构不可获取客户隐私内容。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伦理与合规优先：任何功能上线前先过"知情同意、数据可删除、防沉迷、AI 标识"四关。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小雨（女儿）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 岁，城市白领，父亲三年前去世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想保留爸爸的声音与故事，但老录音太少；希望孩子了解外公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李建国（儿子）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岁，退休教师，母亲刚离世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不擅用手机，需要简单操作；希望全家一起纪念母亲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王芳（孙女）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岁高中生，与奶奶感情深厚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想知道奶奶小时候的故事，喜欢问答和纪念册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提供告别仪式与祭扫服务的机构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增加差异化服务、提升口碑与客单价，需要低门槛、可复制、合规的工具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一站式殡葬服务公司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需要稳定的纪念服务供应商与分成机制</w:t>
            </w:r>
          </w:p>
        </w:tc>
      </w:tr>
    </w:tbl>
    <w:p>
      <w:r>
        <w:rPr>
          <w:rFonts w:ascii="Calibri" w:hAnsi="Calibri" w:eastAsia="微软雅黑"/>
          <w:sz w:val="21"/>
        </w:rPr>
        <w:t>B 端角色的详细设计见第七章《B2B2C 渠道产品设计》。</w:t>
      </w:r>
    </w:p>
    <w:p>
      <w:r>
        <w:rPr>
          <w:rFonts w:ascii="Calibri" w:hAnsi="Calibri" w:eastAsia="微软雅黑"/>
          <w:b/>
          <w:sz w:val="30"/>
        </w:rPr>
        <w:t>四、功能范围（MVP V1.4）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P0：MVP 必须，缺失则产品不成立。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P1：MVP 高优先，试点期灰度开放。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P2：后续迭代（需伦理、合规、技术评估通过后启动）。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P3：远期规划。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注册/登录、个人信息、家庭成员关系绑定、实名年龄核验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添加故人信息，上传照片/原声录音/文字故事，形成结构化"人生时间线"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知情同意流程（生前预授权或两名近亲共同确认）、授权记录可追溯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家族树可视化，邀请成员，角色权限（创建者/共建者/访客），MVP 最多 3 名亲属共建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照片墙、原声录音库、故事集、静态纪念册（模板化生成，非 AI 生成）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生日/忌日/清明自动提醒与问候，每日主动推送 ≤1 条，夜间静音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文字问答，基于记忆档案生成符合故人风格的回复，明确 AI 标识与防沉迷机制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P1（试点灰度）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隐私控制、数据导出、永久删除、伦理开关、推送防骚扰设置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机构仪表盘、员工管理、订单与结算、扫码物料（详见第七章）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订阅、机构合作分成（试点后期小范围测试）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P1（试点后期）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MVP 明确不包含（移出或后续迭代）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语音朗读与声音克隆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影像复活：说话视频、动态影像、数字人形象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老照片修复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实时语音对话、多模态表情互动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r>
        <w:rPr>
          <w:rFonts w:ascii="Calibri" w:hAnsi="Calibri" w:eastAsia="微软雅黑"/>
          <w:sz w:val="21"/>
        </w:rPr>
        <w:t>说明：故事问答为 MVP 内唯一 AI 能力，仅限文字，不含任何声音/影像生成；其余能力列入后续迭代，需在伦理评审、合规备案与技术储备评估通过后启动。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今日纪念日、快捷入口、家族动态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查看故人信息、时间线、照片与录音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聊天界面（故事问答）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文字输入，AI 回复，带 AI 标识与使用时长提醒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照片墙、原声录音库、故事集、纪念册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可视化家庭关系，邀请成员、权限管理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隐私、权限、推送、问答开关、数据导出/删除、伦理开关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机构后台（B 端）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仪表盘、员工管理、订单管理、结算中心、扫码物料（详见第七章）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创建记忆档案：选择创建者身份 → 填写故人信息 → 上传素材（照片/录音/故事）→ 知情同意确认（生前预授权或两名近亲共同确认）→ 生成时间线。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家族共建：创建者邀请亲属 → 亲属实名验证 → 按角色获得共建或访客权限。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纪念册制作：选择模板 → 选取素材 → 生成静态纪念册 → 可导出/打印。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故事问答：进入对话 → 展示"AI 生成"提示 → 提问 → 基于记忆档案回复 → 连续使用超 2 小时提醒 → 检测到极端情绪时提供安抚与求助入口 → 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机构引导建档：家属扫码 → 进入机构专属纪念服务页 → 注册建档 → 知情同意由家属本人完成（机构可协助但不代签）。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节日关怀：系统按事件日历生成提醒 → 默认每日 ≤1 条、夜间静音 → 用户可随时关闭。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永久关闭：任意家庭成员申请 → 创建者与近亲确认 → 72 小时内处理（关闭故事问答等 AI 能力，删除或保留档案由家族决定，机构不可拦截）。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注册/登录：手机号+验证码、微信授权。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年龄核验：实名信息用于未成年人保护判断。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家庭关系：用户可绑定"我与故人的关系"（子女/孙辈/配偶等）。</w:t>
      </w:r>
    </w:p>
    <w:p>
      <w:r>
        <w:rPr>
          <w:rFonts w:ascii="Calibri" w:hAnsi="Calibri" w:eastAsia="微软雅黑"/>
          <w:sz w:val="21"/>
        </w:rPr>
        <w:t>验收标准：注册 60 秒内完成；未成年人账号不开放故事问答。</w:t>
      </w:r>
    </w:p>
    <w:p>
      <w:r>
        <w:rPr>
          <w:rFonts w:ascii="Calibri" w:hAnsi="Calibri" w:eastAsia="微软雅黑"/>
          <w:b/>
          <w:sz w:val="26"/>
        </w:rPr>
        <w:t>6.2 记忆档案（P0）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故人信息：姓名、生卒年月、籍贯、生平简介、关系标签。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素材上传：照片（支持批量）、原声录音（建议 ≥1 条）、文字故事、视频。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时间线：按时间自动/手动归类，形成"人生时间线"。</w:t>
      </w:r>
    </w:p>
    <w:p>
      <w:r>
        <w:rPr>
          <w:rFonts w:ascii="Calibri" w:hAnsi="Calibri" w:eastAsia="微软雅黑"/>
          <w:sz w:val="21"/>
        </w:rPr>
        <w:t>验收标准：单档案可容纳 ≥500 张照片、≥100 条录音；素材上传成功率 ≥99%。</w:t>
      </w:r>
    </w:p>
    <w:p>
      <w:r>
        <w:rPr>
          <w:rFonts w:ascii="Calibri" w:hAnsi="Calibri" w:eastAsia="微软雅黑"/>
          <w:b/>
          <w:sz w:val="26"/>
        </w:rPr>
        <w:t>6.3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知情同意：支持两种授权路径——故人生前预授权（视频/书面记录）或两名近亲共同确认。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授权记录：记录授权人、时间、授权范围、用途；全程可审计。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关闭机制：任何家庭成员可申请永久关闭故事问答等 AI 能力。</w:t>
      </w:r>
    </w:p>
    <w:p>
      <w:r>
        <w:rPr>
          <w:rFonts w:ascii="Calibri" w:hAnsi="Calibri" w:eastAsia="微软雅黑"/>
          <w:sz w:val="21"/>
        </w:rPr>
        <w:t>验收标准：无有效授权则无法启用故事问答；授权记录可导出；机构不可代签或修改授权。</w:t>
      </w:r>
    </w:p>
    <w:p>
      <w:r>
        <w:rPr>
          <w:rFonts w:ascii="Calibri" w:hAnsi="Calibri" w:eastAsia="微软雅黑"/>
          <w:b/>
          <w:sz w:val="26"/>
        </w:rPr>
        <w:t>6.4 家族共享（P0）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家族树：支持三代以上关系录入与可视化。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邀请机制：邀请链接/二维码，实名验证后加入。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权限：创建者（管理）、共建者（上传/编辑）、访客（只读）。</w:t>
      </w:r>
    </w:p>
    <w:p>
      <w:r>
        <w:rPr>
          <w:rFonts w:ascii="Calibri" w:hAnsi="Calibri" w:eastAsia="微软雅黑"/>
          <w:sz w:val="21"/>
        </w:rPr>
        <w:t>验收标准：MVP 支持最多 3 名亲属共建；权限变更即时生效。</w:t>
      </w:r>
    </w:p>
    <w:p>
      <w:r>
        <w:rPr>
          <w:rFonts w:ascii="Calibri" w:hAnsi="Calibri" w:eastAsia="微软雅黑"/>
          <w:b/>
          <w:sz w:val="26"/>
        </w:rPr>
        <w:t>6.5 记忆馆（P0）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照片墙、原声录音库、故事集。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纪念册：模板化静态生成（非 AI），支持导出 PDF/打印。</w:t>
      </w:r>
    </w:p>
    <w:p>
      <w:r>
        <w:rPr>
          <w:rFonts w:ascii="Calibri" w:hAnsi="Calibri" w:eastAsia="微软雅黑"/>
          <w:sz w:val="21"/>
        </w:rPr>
        <w:t>验收标准：核心内容 3 步内可达；纪念册生成 &lt;30 秒。</w:t>
      </w:r>
    </w:p>
    <w:p>
      <w:r>
        <w:rPr>
          <w:rFonts w:ascii="Calibri" w:hAnsi="Calibri" w:eastAsia="微软雅黑"/>
          <w:b/>
          <w:sz w:val="26"/>
        </w:rPr>
        <w:t>6.6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事件日历：生日、忌日、清明、春节等可配置。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推送规则：每日主动推送 ≤1 条；21:00-8:00 静音；可全局关闭。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内容来源：优先使用故人原声/原话，其次为家族共同撰写的内容。</w:t>
      </w:r>
    </w:p>
    <w:p>
      <w:r>
        <w:rPr>
          <w:rFonts w:ascii="Calibri" w:hAnsi="Calibri" w:eastAsia="微软雅黑"/>
          <w:sz w:val="21"/>
        </w:rPr>
        <w:t>验收标准：推送可配置、可关闭；误推送投诉率 &lt;0.5%。</w:t>
      </w:r>
    </w:p>
    <w:p>
      <w:r>
        <w:rPr>
          <w:rFonts w:ascii="Calibri" w:hAnsi="Calibri" w:eastAsia="微软雅黑"/>
          <w:b/>
          <w:sz w:val="26"/>
        </w:rPr>
        <w:t>6.7 故事问答（P1 试点灰度）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输入：文字提问。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输出：基于记忆档案生成的文字回复，风格可配置（慈祥、幽默、严谨等）。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标识：对话界面常驻"AI 生成"标识；首次进入有明确提示。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防沉迷：连续使用超 2 小时提醒；检测到极端情绪时提供安抚与求助入口。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安全过滤：敏感词拦截、不生成诱导自伤内容、不冒充现实事务（如借钱）。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未成年人限制：未成年人账号不可使用。</w:t>
      </w:r>
    </w:p>
    <w:p>
      <w:r>
        <w:rPr>
          <w:rFonts w:ascii="Calibri" w:hAnsi="Calibri" w:eastAsia="微软雅黑"/>
          <w:sz w:val="21"/>
        </w:rPr>
        <w:t>验收标准：平均回复延迟 &lt;15 秒；不当内容拦截率 100%（人工复核兜底）；对话记录随档案删除级联清理。</w:t>
      </w:r>
    </w:p>
    <w:p>
      <w:r>
        <w:rPr>
          <w:rFonts w:ascii="Calibri" w:hAnsi="Calibri" w:eastAsia="微软雅黑"/>
          <w:b/>
          <w:sz w:val="26"/>
        </w:rPr>
        <w:t>6.8 B 端合作后台（P1 试点）</w:t>
      </w:r>
    </w:p>
    <w:p>
      <w:r>
        <w:rPr>
          <w:rFonts w:ascii="Calibri" w:hAnsi="Calibri" w:eastAsia="微软雅黑"/>
          <w:sz w:val="21"/>
        </w:rPr>
        <w:t>机构角色、页面、流程、权限与结算的完整设计见第七章《B2B2C 渠道产品设计》。</w:t>
      </w:r>
    </w:p>
    <w:p>
      <w:r>
        <w:rPr>
          <w:rFonts w:ascii="Calibri" w:hAnsi="Calibri" w:eastAsia="微软雅黑"/>
          <w:sz w:val="21"/>
        </w:rPr>
        <w:t>验收标准：单机构从扫码到建档 ≤5 分钟；对账单可导出且金额与订单一致；员工无法查看客户隐私素材内容。</w:t>
      </w:r>
    </w:p>
    <w:p>
      <w:r>
        <w:rPr>
          <w:rFonts w:ascii="Calibri" w:hAnsi="Calibri" w:eastAsia="微软雅黑"/>
          <w:b/>
          <w:sz w:val="30"/>
        </w:rPr>
        <w:t>七、B2B2C 渠道产品设计</w:t>
      </w:r>
    </w:p>
    <w:p>
      <w:r>
        <w:rPr>
          <w:rFonts w:ascii="Calibri" w:hAnsi="Calibri" w:eastAsia="微软雅黑"/>
          <w:b/>
          <w:sz w:val="26"/>
        </w:rPr>
        <w:t>7.1 目标与原则</w:t>
      </w:r>
    </w:p>
    <w:p>
      <w:r>
        <w:rPr>
          <w:rFonts w:ascii="Calibri" w:hAnsi="Calibri" w:eastAsia="微软雅黑"/>
          <w:sz w:val="21"/>
        </w:rPr>
        <w:t>目标：让殡仪馆/公墓能低门槛地引导家属使用忆联，形成"机构获客 → 家属建档 → 服务付费 → 机构分成"的闭环，且可复制、可结算、可审计。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一线员工零学习成本：扫码即用，话术化引导。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机构最小权限：只能引导与运营，不能获取客户隐私数据内容。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结算透明：每笔订单分成可追溯，对账单可导出。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合规优先：知情同意必须由家属本人完成；数据权始终在家族，机构不可拦截删除。</w:t>
      </w:r>
    </w:p>
    <w:p>
      <w:r>
        <w:rPr>
          <w:rFonts w:ascii="Calibri" w:hAnsi="Calibri" w:eastAsia="微软雅黑"/>
          <w:b/>
          <w:sz w:val="26"/>
        </w:rPr>
        <w:t>7.2 渠道类型与角色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核心需求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权限范围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机构管理员（经理）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管理员工、查看运营数据、对账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仪表盘、员工管理、结算中心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员工账号管理、数据查看、对账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一线员工（前台/客服/礼仪师）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引导家属扫码、协助建档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扫码引导、代办建档、话术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建档引导、代办建档（家属现场确认）、查看订单状态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核对订单与分成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对账单、结算记录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只读结算数据、导出对账单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平台侧（我方）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签约、配置分成、风控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渠道管理后台、风控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全量管理、分成配置、审计</w:t>
            </w:r>
          </w:p>
        </w:tc>
      </w:tr>
    </w:tbl>
    <w:p>
      <w:r>
        <w:rPr>
          <w:rFonts w:ascii="Calibri" w:hAnsi="Calibri" w:eastAsia="微软雅黑"/>
          <w:sz w:val="21"/>
        </w:rPr>
        <w:t>权限红线：机构所有角色默认不可查看家属的对话内容、隐私素材与授权记录明细；查看素材需逐次授权并留痕。</w:t>
      </w:r>
    </w:p>
    <w:p>
      <w:r>
        <w:rPr>
          <w:rFonts w:ascii="Calibri" w:hAnsi="Calibri" w:eastAsia="微软雅黑"/>
          <w:b/>
          <w:sz w:val="26"/>
        </w:rPr>
        <w:t>7.3 合作生命周期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签约入驻：意向书 → 试点协议 → 开通机构账号。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配置上线：员工账号与角色开通、二维码/物料生成、分成比例配置。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引导建档：家属扫码 → 机构协助 → 知情同意由家属完成。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服务交付：纪念册、存储扩容、机构定制服务等订单。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分成结算：月度对账 → 结算 → 开票。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续约/退出：数据交接、机构关系终止、家属权益保障（删除请求优先）。</w:t>
      </w:r>
    </w:p>
    <w:p>
      <w:r>
        <w:rPr>
          <w:rFonts w:ascii="Calibri" w:hAnsi="Calibri" w:eastAsia="微软雅黑"/>
          <w:b/>
          <w:sz w:val="26"/>
        </w:rPr>
        <w:t>7.4 核心页面与功能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今日扫码/建档/订单/收入、趋势、员工排行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员工管理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账号开通、角色配置、禁用、操作日志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机构管理员操作，操作留痕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扫码与物料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二维码/纪念码生成、海报/台卡模板、物料下载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每机构独立二维码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订单列表、状态、退款、售后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机构可见本机构订单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分成比例、结算周期、对账单、导出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金额与订单一致，可审计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素材传输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批量上传素材（加密传输）、素材状态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由家属或机构在授权范围内操作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合规与支持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隐私协议展示、授权状态查看（不展示内容）、投诉与关闭请求入口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机构不可修改授权与删除数据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7.5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家属扫码建档：扫码 → 进入机构专属纪念服务页 → 注册 → 建档 → 知情同意（家属本人操作）→ 生成档案。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机构代办建档：一线员工登录后台 → 输入家属手机号/发起验证 → 家属确认 → 建档；机构不可代签知情同意。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订单与分成：家属购买服务 → 平台收款 → 月度对账 → 按比例分成 → 机构提现/开票。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家属退出与数据删除：家属申请 → 72 小时内处理；机构不可拦截或删除。</w:t>
      </w:r>
    </w:p>
    <w:p>
      <w:r>
        <w:rPr>
          <w:rFonts w:ascii="Calibri" w:hAnsi="Calibri" w:eastAsia="微软雅黑"/>
          <w:b/>
          <w:sz w:val="26"/>
        </w:rPr>
        <w:t>7.6 权限与合规要求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员工默认只读/引导权限；查看隐私素材需逐次授权且留痕。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机构不可查看家属对话内容、不可修改授权记录。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所有机构操作写入审计日志；离职员工账号及时禁用。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家属数据删除请求优先于机构利益。</w:t>
      </w:r>
    </w:p>
    <w:p>
      <w:r>
        <w:rPr>
          <w:rFonts w:ascii="Calibri" w:hAnsi="Calibri" w:eastAsia="微软雅黑"/>
          <w:b/>
          <w:sz w:val="26"/>
        </w:rPr>
        <w:t>7.7 结算规则（试点版）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订单类型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默认分成（平台/机构）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纪念册定制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70% / 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云端存储扩容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80% / 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机构定制服务（人生微电影等）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一事一议</w:t>
            </w:r>
          </w:p>
        </w:tc>
      </w:tr>
    </w:tbl>
    <w:p>
      <w:pPr>
        <w:pStyle w:val="ListBullet"/>
      </w:pPr>
      <w:r>
        <w:rPr>
          <w:rFonts w:ascii="Calibri" w:hAnsi="Calibri" w:eastAsia="微软雅黑"/>
          <w:sz w:val="21"/>
        </w:rPr>
        <w:t>结算周期：月度（次月 10 日前出对账单，15 日前结算）。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对账单字段：订单号、时间、订单类型、金额、分成比例、平台/机构金额、状态。</w:t>
      </w:r>
    </w:p>
    <w:p>
      <w:r>
        <w:rPr>
          <w:rFonts w:ascii="Calibri" w:hAnsi="Calibri" w:eastAsia="微软雅黑"/>
          <w:b/>
          <w:sz w:val="26"/>
        </w:rPr>
        <w:t>7.8 渠道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签约后 2 周内完成配置并产生首个建档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扫码→建档转化率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 7 天内建档的比例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月均订单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每活跃机构月均订单数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 ≥10 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机构续约率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试点结束后愿意继续合作的比例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渠道相关投诉占机构订单比例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7.9 渠道运营工具（试点）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合作方案一页纸。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机构培训手册（含引导话术与结算说明）。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演示脚本（家属视角 + 机构视角）。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结算对账模板。</w:t>
      </w:r>
    </w:p>
    <w:p>
      <w:r>
        <w:rPr>
          <w:rFonts w:ascii="Calibri" w:hAnsi="Calibri" w:eastAsia="微软雅黑"/>
          <w:b/>
          <w:sz w:val="30"/>
        </w:rPr>
        <w:t>八、非功能性需求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页面首屏 &lt;2 秒；素材上传 100MB 内稳定完成；纪念册生成 &lt;30 秒；故事问答回复延迟 &lt;15 秒（平均）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全链路 HTTPS/TLS；密码 bcrypt 哈希；敏感操作二次确认；审计日志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数据导出；永久删除（含对话记录、数据库、对象存储与备份）；不向第三方提供用户数据；机构不可获取客户隐私内容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故事问答上线前完成安全评估与算法备案准备；未成年人保护；推送防骚扰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中文界面；字体可调节；老年模式；主要功能 3 步内可达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 / Android 9+；屏幕适配 6.1"~6.8" 主流机型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九、AI 能力说明</w:t>
      </w:r>
    </w:p>
    <w:p>
      <w:r>
        <w:rPr>
          <w:rFonts w:ascii="Calibri" w:hAnsi="Calibri" w:eastAsia="微软雅黑"/>
          <w:b/>
          <w:sz w:val="26"/>
        </w:rPr>
        <w:t>9.1 原则</w:t>
      </w:r>
    </w:p>
    <w:p>
      <w:r>
        <w:rPr>
          <w:rFonts w:ascii="Calibri" w:hAnsi="Calibri" w:eastAsia="微软雅黑"/>
          <w:sz w:val="21"/>
        </w:rPr>
        <w:t>MVP 仅包含文字故事问答一项 AI 能力；不开发任何"以 AI 生成逝者声音或形象"的功能。声音克隆、影像生成、AI 语音朗读等能力仅在伦理评审、合规备案与技术储备评估通过后，于后续版本启动。</w:t>
      </w:r>
    </w:p>
    <w:p>
      <w:r>
        <w:rPr>
          <w:rFonts w:ascii="Calibri" w:hAnsi="Calibri" w:eastAsia="微软雅黑"/>
          <w:b/>
          <w:sz w:val="26"/>
        </w:rPr>
        <w:t>9.2 技术路线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Qwen-1.8B-Chat / ChatGLM3-6B（建议评估升级）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MVP（P1 试点灰度）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人格定制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提示词级风格配置（MVP）；LoRA 微调（后续）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家族提供的性格描述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风格化回复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MVP（简化）/后续迭代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记忆档案结构化检索（MVP）；FAISS 向量检索（后续）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记忆档案/历史对话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上下文召回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MVP（简化）/后续迭代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Coqui XTTS-v2 / So-VITS-svc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分钟清晰语音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接口，支持 SSML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视频/影像生成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Wav2Lip + GFPGAN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正脸照片+文本/音频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秒 MP4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语音朗读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朗读文字回复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9.3 评估机制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故事问答：回复相关性、风格符合度、不当内容拦截率；试点问卷满意度 ≥4/5。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声音/影像等后续能力：声音相似度认可率 ≥70%、视频评分 ≥3.5/5（启动时执行）。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未达标不交付；提供降级方案（如回退模板化回复）。</w:t>
      </w:r>
    </w:p>
    <w:p>
      <w:r>
        <w:rPr>
          <w:rFonts w:ascii="Calibri" w:hAnsi="Calibri" w:eastAsia="微软雅黑"/>
          <w:b/>
          <w:sz w:val="26"/>
        </w:rPr>
        <w:t>9.4 红线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故事问答不模仿故人做出现实承诺（如处理财产、借款、法律事务）。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不生成可能造成二次伤害的内容；检测到极端情绪时引导求助。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 AI 生成内容（文字）带"AI 生成"标识；不得用于仿冒、诈骗或商业宣传。</w:t>
      </w:r>
    </w:p>
    <w:p>
      <w:r>
        <w:rPr>
          <w:rFonts w:ascii="Calibri" w:hAnsi="Calibri" w:eastAsia="微软雅黑"/>
          <w:b/>
          <w:sz w:val="30"/>
        </w:rPr>
        <w:t>十、数据结构设计（简要 ER 图）</w:t>
      </w:r>
    </w:p>
    <w:p>
      <w:r>
        <w:rPr>
          <w:rFonts w:ascii="Calibri" w:hAnsi="Calibri" w:eastAsia="微软雅黑"/>
          <w:sz w:val="21"/>
        </w:rPr>
        <w:t>Users ────&lt; FamilyMembers &gt;─── LovedOnes（记忆档案）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MediaFiles (photos, audios, videos)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Events (birthdays, anniversaries)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Albums（纪念册）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Conversations（故事问答记录）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ConsentRecords（授权记录）</w:t>
      </w:r>
    </w:p>
    <w:p>
      <w:r>
        <w:rPr>
          <w:rFonts w:ascii="Calibri" w:hAnsi="Calibri" w:eastAsia="微软雅黑"/>
          <w:sz w:val="21"/>
        </w:rPr>
        <w:t>└── AuditLogs（审计日志）</w:t>
      </w:r>
    </w:p>
    <w:p>
      <w:r>
        <w:rPr>
          <w:rFonts w:ascii="Calibri" w:hAnsi="Calibri" w:eastAsia="微软雅黑"/>
          <w:sz w:val="21"/>
        </w:rPr>
        <w:t>机构合作数据：</w:t>
      </w:r>
    </w:p>
    <w:p>
      <w:r>
        <w:rPr>
          <w:rFonts w:ascii="Calibri" w:hAnsi="Calibri" w:eastAsia="微软雅黑"/>
          <w:sz w:val="21"/>
        </w:rPr>
        <w:t>PartnerOrganizations（机构）──&lt; PartnerStaff（员工）──&lt; PartnerOrders（订单）</w:t>
      </w:r>
    </w:p>
    <w:p>
      <w:r>
        <w:rPr>
          <w:rFonts w:ascii="Calibri" w:hAnsi="Calibri" w:eastAsia="微软雅黑"/>
          <w:sz w:val="21"/>
        </w:rPr>
        <w:t>注：VoiceModels、VideoGenerations 等节点在后续 AI 迭代中启用。</w:t>
      </w:r>
    </w:p>
    <w:p>
      <w:r>
        <w:rPr>
          <w:rFonts w:ascii="Calibri" w:hAnsi="Calibri" w:eastAsia="微软雅黑"/>
          <w:sz w:val="21"/>
        </w:rPr>
        <w:t>数据规则：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所有故人数据必须绑定"创建者"与"授权成员"，未授权不可见。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机构账号只能关联订单与引导记录，不可关联隐私素材内容。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"永久删除"必须级联清理：对话记录、对象存储、数据库与备份。</w:t>
      </w:r>
    </w:p>
    <w:p>
      <w:r>
        <w:rPr>
          <w:rFonts w:ascii="Calibri" w:hAnsi="Calibri" w:eastAsia="微软雅黑"/>
          <w:b/>
          <w:sz w:val="30"/>
        </w:rPr>
        <w:t>十一、API 接口清单（示例）</w:t>
      </w:r>
    </w:p>
    <w:p>
      <w:r>
        <w:rPr>
          <w:rFonts w:ascii="Calibri" w:hAnsi="Calibri" w:eastAsia="微软雅黑"/>
          <w:sz w:val="21"/>
        </w:rPr>
        <w:t>所有接口需身份验证（Authorization: Bearer &lt;token&gt;）。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用户注册（手机号+验证码）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登录获取 JWT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获取/创建记忆档案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/api/lovedones/{id}/consent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提交知情同意/授权确认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/api/media/upload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上传图片、音频或视频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生成静态纪念册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获取/维护家族树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邀请成员/变更权限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/api/events/list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获取所有纪念日事件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/api/ai/chat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发送消息并获取 AI 回复（文字，带标识与时长信息）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永久删除档案（含对话记录）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推送防骚扰、问答开关、隐私设置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机构仪表盘数据（B 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机构员工账号与权限（B 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端机构下单与结算（试点）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/api/partner/settlement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机构对账单与结算记录（试点）</w:t>
            </w:r>
          </w:p>
        </w:tc>
      </w:tr>
    </w:tbl>
    <w:p>
      <w:r>
        <w:rPr>
          <w:rFonts w:ascii="Calibri" w:hAnsi="Calibri" w:eastAsia="微软雅黑"/>
          <w:sz w:val="21"/>
        </w:rPr>
        <w:t>注：语音/影像相关接口（TTS、视频生成）在后续迭代中补充，并需完成备案后再上线。</w:t>
      </w:r>
    </w:p>
    <w:p>
      <w:r>
        <w:rPr>
          <w:rFonts w:ascii="Calibri" w:hAnsi="Calibri" w:eastAsia="微软雅黑"/>
          <w:b/>
          <w:sz w:val="30"/>
        </w:rPr>
        <w:t>十二、伦理与法律合规</w:t>
      </w:r>
    </w:p>
    <w:p>
      <w:r>
        <w:rPr>
          <w:rFonts w:ascii="Calibri" w:hAnsi="Calibri" w:eastAsia="微软雅黑"/>
          <w:b/>
          <w:sz w:val="26"/>
        </w:rPr>
        <w:t>12.1 必须建立的机制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知情同意制度：故人生前可预授权，或由两名近亲共同确认；授权记录可审计；机构不可代签。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关闭开关：任何家庭成员可申请永久关闭故事问答等 AI 能力，72 小时内处理。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防沉迷设计：每日最多 1 条主动推送，夜间静音；故事问答连续使用超 2 小时提醒。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极端情绪干预：检测到极端情绪时提供安抚文案、求助入口与紧急联系人。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数据归属：数据属于家族共有资产，不可商用；不向第三方提供用户数据；机构不可获取客户隐私内容。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未成年人保护：不向未成年人提供虚拟亲属/伴侣类服务；未成年人账号不开放故事问答。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标识：故事问答界面常驻"AI 生成"标识。</w:t>
      </w:r>
    </w:p>
    <w:p>
      <w:r>
        <w:rPr>
          <w:rFonts w:ascii="Calibri" w:hAnsi="Calibri" w:eastAsia="微软雅黑"/>
          <w:b/>
          <w:sz w:val="26"/>
        </w:rPr>
        <w:t>12.2 合规对照表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监管要求（暂行办法等）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拟人化互动安全责任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故事问答上线前完成安全评估与算法备案准备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不得向未成年人提供虚拟亲属/伴侣服务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防止诱导情感依赖/沉迷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主动推送限量；连续使用超 2 小时提醒；克制型回复设定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极端情绪干预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情绪识别、安抚文案、求助入口、紧急联系人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交互数据可复制、删除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数据导出；永久删除（含对话记录）；机构不可拦截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故事问答界面常驻"AI 生成"标识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无声音/影像合成；后续功能启动前完成授权与用途限制（预留）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12.3 建议文档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《数字亲人启用知情同意书》（MVP 覆盖数据授权与故事问答启用）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《用户数据使用协议》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《AI 生成内容免责声明》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《家族数据共管与删除规则》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《未成年人保护说明》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《机构合作协议与结算规则》（渠道侧）</w:t>
      </w:r>
    </w:p>
    <w:p>
      <w:r>
        <w:rPr>
          <w:rFonts w:ascii="Calibri" w:hAnsi="Calibri" w:eastAsia="微软雅黑"/>
          <w:b/>
          <w:sz w:val="30"/>
        </w:rPr>
        <w:t>十三、商业试点与运营</w:t>
      </w:r>
    </w:p>
    <w:p>
      <w:r>
        <w:rPr>
          <w:rFonts w:ascii="Calibri" w:hAnsi="Calibri" w:eastAsia="微软雅黑"/>
          <w:b/>
          <w:sz w:val="26"/>
        </w:rPr>
        <w:t>13.1 试点目标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 1-2 家殡仪馆/公墓，服务 50-100 个家庭。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验证"建档完成率、留存、付费转化"三组核心数据，以及故事问答满意度。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验证渠道闭环：扫码→建档→订单→分成结算全流程可跑通。</w:t>
      </w:r>
    </w:p>
    <w:p>
      <w:r>
        <w:rPr>
          <w:rFonts w:ascii="Calibri" w:hAnsi="Calibri" w:eastAsia="微软雅黑"/>
          <w:b/>
          <w:sz w:val="26"/>
        </w:rPr>
        <w:t>13.2 试点内容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免费提供：记忆档案、家族共建、纪念册、节日关怀。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灰度开放：故事问答（文字，前 20 个家庭，AI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付费测试：高级纪念册、云端存储扩容、机构定制纪念服务（渠道合作）。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反馈收集：可用性访谈、满意度问卷、伦理体验回访（第 30/90 天）。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不开放：AI 语音朗读、声音克隆、影像复活、AI 老照片修复。</w:t>
      </w:r>
    </w:p>
    <w:p>
      <w:r>
        <w:rPr>
          <w:rFonts w:ascii="Calibri" w:hAnsi="Calibri" w:eastAsia="微软雅黑"/>
          <w:b/>
          <w:sz w:val="26"/>
        </w:rPr>
        <w:t>13.3 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13.4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纪念册模板化生成，静态资源 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分级存储：原素材压缩存储，冷数据归档。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故事问答按需调用与缓存，控制推理成本。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机构合作为主要收入来源，C 端订阅为补充。</w:t>
      </w:r>
    </w:p>
    <w:p>
      <w:r>
        <w:rPr>
          <w:rFonts w:ascii="Calibri" w:hAnsi="Calibri" w:eastAsia="微软雅黑"/>
          <w:b/>
          <w:sz w:val="30"/>
        </w:rPr>
        <w:t>十四、发布计划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完成监管咨询、知情同意模板、产品原型、技术储备评估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 P0 模块、故事问答与机构后台开发、内部测试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机构试点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1-2 家机构、50-100 个家庭试点，故事问答灰度，跑通结算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17-18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封闭内测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扩展至 10 个家庭/机构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21-22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 与安卓 APK，开放 C 端订阅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十五、风险清单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标识、极端情绪干预、心理支持入口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安全评估与备案前置；合规清单；法律顾问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故事问答质量门槛与降级方案；声音/影像另做储备评估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标杆机构签约、SOP 复制、结算规则先行明确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结算纠纷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分成比例与对账口径写入协议；对账单可导出可审计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家族记忆库+节庆回访；B 端订单兜底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模板化、CDN、分级存储、问答缓存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功能预期落差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明确"记忆传承"定位与 AI 标识，避免"复活"预期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十六、附录</w:t>
      </w:r>
    </w:p>
    <w:p>
      <w:r>
        <w:rPr>
          <w:rFonts w:ascii="Calibri" w:hAnsi="Calibri" w:eastAsia="微软雅黑"/>
          <w:b/>
          <w:sz w:val="26"/>
        </w:rPr>
        <w:t>附录 A：术语表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故人的结构化信息、素材与故事的集合（原"数字亲人档案"）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基于记忆档案生成文字回复的 AI 问答功能（MVP 唯一 AI 能力，仅文字）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数字亲人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经 AI 建模后可交互的逝者虚拟形象（后续迭代能力，MVP 不提供）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使用少量录音训练出高度相似的语音合成模型（后续迭代）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Talking Head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能根据音频驱动面部动作的视频生成技术（后续迭代）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一种轻量级模型微调方法（后续迭代）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故人生前预授权或两名近亲共同确认的授权机制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基于模板与家族素材生成的静态纪念册（非 AI 生成）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面向殡仪馆/公墓等合作机构的 B 端产品（详见第七章）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B：参考竞品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HereAfter AI（美国）：生前访谈 + 语音互动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StoryFile（美国）：视频交互数字分身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Project December / Eternos：AI 聊天机器人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DeepBrain AI（韩国）：数字人视频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微软小冰（AI Being）：克隆人平台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兰州福寿园等公墓：AI 数字人追思、人生微电影</w:t>
      </w:r>
    </w:p>
    <w:p>
      <w:r>
        <w:rPr>
          <w:rFonts w:ascii="Calibri" w:hAnsi="Calibri" w:eastAsia="微软雅黑"/>
          <w:sz w:val="21"/>
        </w:rPr>
        <w:t>差异化：聚焦中国家庭文化 + 伦理控制 + 全流程本地化 + 殡葬渠道合作；MVP 以非声音/形象的文字故事问答切入。</w:t>
      </w:r>
    </w:p>
    <w:p>
      <w:r>
        <w:rPr>
          <w:rFonts w:ascii="Calibri" w:hAnsi="Calibri" w:eastAsia="微软雅黑"/>
          <w:b/>
          <w:sz w:val="26"/>
        </w:rPr>
        <w:t>附录 C：数据来源</w:t>
      </w:r>
    </w:p>
    <w:p>
      <w:r>
        <w:rPr>
          <w:rFonts w:ascii="Calibri" w:hAnsi="Calibri" w:eastAsia="微软雅黑"/>
          <w:sz w:val="21"/>
        </w:rPr>
        <w:t>见《市场可行性报告 V1.3》第十章。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