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忆联（MemoryLink）试点项目计划</w:t>
      </w:r>
    </w:p>
    <w:p>
      <w:r>
        <w:rPr>
          <w:rFonts w:ascii="Calibri" w:hAnsi="Calibri" w:eastAsia="微软雅黑"/>
          <w:sz w:val="21"/>
        </w:rPr>
        <w:t>版本：V1.3（渠道任务细化版）</w:t>
      </w:r>
    </w:p>
    <w:p>
      <w:r>
        <w:rPr>
          <w:rFonts w:ascii="Calibri" w:hAnsi="Calibri" w:eastAsia="微软雅黑"/>
          <w:sz w:val="21"/>
        </w:rPr>
        <w:t>制定日期：2026年9月1日</w:t>
      </w:r>
    </w:p>
    <w:p>
      <w:r>
        <w:rPr>
          <w:rFonts w:ascii="Calibri" w:hAnsi="Calibri" w:eastAsia="微软雅黑"/>
          <w:sz w:val="21"/>
        </w:rPr>
        <w:t>计划周期：22 周（2026-09-01 ～ 2027-02-01）</w:t>
      </w:r>
    </w:p>
    <w:p>
      <w:r>
        <w:rPr>
          <w:rFonts w:ascii="Calibri" w:hAnsi="Calibri" w:eastAsia="微软雅黑"/>
          <w:sz w:val="21"/>
        </w:rPr>
        <w:t>关联文档：《忆联（MemoryLink）市场可行性报告 V1.3》《忆联（MemoryLink）产品需求说明书 V1.4》</w:t>
      </w:r>
    </w:p>
    <w:p>
      <w:r>
        <w:rPr>
          <w:rFonts w:ascii="Calibri" w:hAnsi="Calibri" w:eastAsia="微软雅黑"/>
          <w:sz w:val="21"/>
        </w:rPr>
        <w:t>修订说明：根据 PRD《B2B2C 渠道产品设计》章节，本计划细化渠道侧任务（机构角色与权限、机构后台、结算中心、扫码物料、机构培训、渠道 KPI），其余 MVP 范围不变。</w:t>
      </w:r>
    </w:p>
    <w:p>
      <w:r>
        <w:rPr>
          <w:rFonts w:ascii="Calibri" w:hAnsi="Calibri" w:eastAsia="微软雅黑"/>
          <w:b/>
          <w:sz w:val="30"/>
        </w:rPr>
        <w:t>一、项目目标与范围</w:t>
      </w:r>
    </w:p>
    <w:p>
      <w:r>
        <w:rPr>
          <w:rFonts w:ascii="Calibri" w:hAnsi="Calibri" w:eastAsia="微软雅黑"/>
          <w:b/>
          <w:sz w:val="26"/>
        </w:rPr>
        <w:t>1.1 目标</w:t>
      </w:r>
    </w:p>
    <w:p>
      <w:r>
        <w:rPr>
          <w:rFonts w:ascii="Calibri" w:hAnsi="Calibri" w:eastAsia="微软雅黑"/>
          <w:sz w:val="21"/>
        </w:rPr>
        <w:t>在 22 周内完成 MVP 开发，并以"1-2 家殡仪馆/公墓 + 50-100 个家庭"的规模完成试点，验证三组核心数据：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建档完成率 ≥ 60%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7 日留存 ≥ 30%，30 日留存 ≥ 15%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试点付费转化率 ≥ 5%</w:t>
      </w:r>
    </w:p>
    <w:p>
      <w:r>
        <w:rPr>
          <w:rFonts w:ascii="Calibri" w:hAnsi="Calibri" w:eastAsia="微软雅黑"/>
          <w:sz w:val="21"/>
        </w:rPr>
        <w:t>同时验证故事问答（文字）的满意度与合规可用性，跑通"扫码→建档→订单→分成结算"的渠道闭环，形成可复制的 B2B2C 合作 SOP。</w:t>
      </w:r>
    </w:p>
    <w:p>
      <w:r>
        <w:rPr>
          <w:rFonts w:ascii="Calibri" w:hAnsi="Calibri" w:eastAsia="微软雅黑"/>
          <w:b/>
          <w:sz w:val="26"/>
        </w:rPr>
        <w:t>1.2 试点范围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试点地区：首选 1 个城市（建议一二线城市或其周边，殡仪馆/公墓合作意愿强的区域）。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试点机构：1-2 家殡仪馆或公墓。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试点家庭：50-100 个（每家至少 1 名创建者）。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试点功能：记忆档案、授权管理、家族共享、记忆馆（照片/原声录音/故事/纪念册）、节日关怀、设置中心、机构后台（仪表盘/员工/订单/结算/扫码物料）。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灰度开放：故事问答（文字，前 20 个家庭，AI 标识 + 防沉迷）。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不开放功能：AI 语音朗读、声音克隆、影像复活（说话视频/动态影像/数字人形象）、AI 老照片修复。</w:t>
      </w:r>
    </w:p>
    <w:p>
      <w:r>
        <w:rPr>
          <w:rFonts w:ascii="Calibri" w:hAnsi="Calibri" w:eastAsia="微软雅黑"/>
          <w:b/>
          <w:sz w:val="26"/>
        </w:rPr>
        <w:t>1.3 成功标准（Go/No-Go 决策门）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 项达标 → 进入扩展；2-4 项达标 → 调整后复测；≤1 项达标 → 暂停复盘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 日留存 / 30 日留存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试点付费转化率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纪念册满意度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故事问答满意度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机构激活率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≥80%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强制关闭请求处理时长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≤72 小时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二、项目组织与角色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产品负责人（PO）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需求管理、验收、试点数据复盘、对外汇报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 API、数据库、部署、运维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iOS/Android 客户端（可外包或采用跨端方案）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1（可兼职或外包）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故事问答接入、提示词风格配置、质量评估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商务/渠道负责人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1（可兼职）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殡仪馆/公墓签约、机构培训、结算对接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合规顾问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法律意见、安全评估、备案咨询、文档审核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设计/测试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外部或兼职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UI 设计（含机构后台）、功能与性能测试、用户回访</w:t>
            </w:r>
          </w:p>
        </w:tc>
      </w:tr>
    </w:tbl>
    <w:p>
      <w:r>
        <w:rPr>
          <w:rFonts w:ascii="Calibri" w:hAnsi="Calibri" w:eastAsia="微软雅黑"/>
          <w:sz w:val="21"/>
        </w:rPr>
        <w:t>团队假设：核心 3-5 人 + 外部兼职（设计、测试、法务）。若实际团队不同，以周计划中的交付物为准，按人天调整。</w:t>
      </w:r>
    </w:p>
    <w:p>
      <w:r>
        <w:rPr>
          <w:rFonts w:ascii="Calibri" w:hAnsi="Calibri" w:eastAsia="微软雅黑"/>
          <w:b/>
          <w:sz w:val="30"/>
        </w:rPr>
        <w:t>三、里程碑总览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里程碑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M0 项目启动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团队对齐、任务系统建立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项目章程、周计划确认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M1 商务+合规+原型完成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机构意向、合规清单、产品原型（含机构后台原型）、技术储备评估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机构意向书、合规清单、《知情同意书》模板、原型、技术储备评估报告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M2 MVP 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 模块、故事问答与机构后台开发、内部测试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可运行 App、机构后台 V1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M3 试点启动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机构培训与上线配置、首批家庭招募，故事问答灰度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试点运营手册、员工账号/二维码/分成配置、数据看板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M4 试点结束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数据回收与复盘（含渠道 KPI）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试点数据报告、Go/No-Go 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M5 迭代+备案提交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问题修复、安全评估与合规备案材料提交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迭代版本、备案受理回执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M6 内测扩展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扩展到 10 个家庭/机构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M7 公测上线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发布与 C 端订阅开放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TestFlight、安卓 APK、运营后台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四、阶段与周计划</w:t>
      </w:r>
    </w:p>
    <w:p>
      <w:r>
        <w:rPr>
          <w:rFonts w:ascii="Calibri" w:hAnsi="Calibri" w:eastAsia="微软雅黑"/>
          <w:sz w:val="21"/>
        </w:rPr>
        <w:t>阶段划分：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阶段一（W1-W4）：商务、合规与产品原型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阶段二（W5-W12）：MVP 开发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阶段三（W13-W16）：机构试点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阶段四（W17-W18）：迭代修复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阶段五（W19-W20）：封闭内测扩展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阶段六（W21-W22）：公测上线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周次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本周关键任务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关键交付物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负责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09-01~09-07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项目启动；筛选机构名单；梳理监管要求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项目章程、机构候选清单、合规检查表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PO/商务/合规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09-08~09-14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拜访首批机构；起草知情同意书；渠道角色与权限初稿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机构意向书、同意书初稿、角色权限表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商务/合规/产品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09-15~09-21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产品原型（含机构后台）；技术储备评估（声音/影像仅调研）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高保真原型、机构后台原型、技术储备评估报告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设计/PO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09-22~09-28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完成机构签约；合规清单定稿；结算规则定稿；原型评审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试点协议、合规清单、结算规则、原型终稿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商务/合规/产品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09-29~10-05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国庆假期；后端脚手架与数据库建模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数据库 ER、后端框架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10-06~10-12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用户系统与记忆档案 API；移动端框架搭建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注册/登录、档案接口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10-13~10-19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授权管理与家族共享；原型验收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授权接口、家族树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10-20~10-26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记忆馆与素材上传；对象存储接入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上传/存储链路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10-27~11-02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节日关怀与推送；设置中心（导出/删除/防骚扰）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推送服务、数据导出/删除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11-03~11-09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故事问答（文字）集成；AI 标识与防沉迷、极端情绪干预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问答接口、标识与提醒组件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11-10~11-16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纪念册模板生成；CDN 接入；机构后台（仪表盘/员工/订单）开发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纪念册功能、机构后台 V1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11-17~11-23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结算中心与对账单；安全测试；内部测试与修复（含问答 QA）；发布内部版本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结算功能、MVP 内测包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全栈/测试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11-24~11-30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试点启动：机构培训（含话术与结算）、上线配置、首批 10-20 个家庭招募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运营手册、员工账号/二维码/分成配置、首批用户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12-01~12-07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家庭扩招至 40 个；数据看板（含渠道 KPI）上线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数据看板、40 家庭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12-08~12-14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故事问答灰度（前 20 家庭）；纪念册与问答满意度回访；用户访谈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灰度报告、满意度报告、访谈记录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AI/运营/产品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12-15~12-21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家庭扩至 50-100；冬至关怀活动；渠道 KPI 复盘；试点收尾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试点数据报告、Go/No-Go 建议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12-22~12-28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依据数据修复；知情同意/隐私文档定稿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迭代版本、法务文档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全栈/合规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12-29~01-04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安全评估与合规备案材料提交；性能优化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备案受理回执、性能报告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01-05~01-11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内测扩展到 10 个家庭/机构；SOP 迭代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内测名单、SOP V2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01-12~01-18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内测数据回收；首月对账与结算复盘；春节关怀预演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内测报告、对账单、春节活动方案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运营/财务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01-19~01-25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公测准备：商店审核材料、客服流程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上架材料、客服手册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01-26~02-01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 TestFlight/安卓 APK；开放 C 端订阅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公测版本、订阅入口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全员</w:t>
            </w:r>
          </w:p>
        </w:tc>
      </w:tr>
    </w:tbl>
    <w:p>
      <w:r>
        <w:rPr>
          <w:rFonts w:ascii="Calibri" w:hAnsi="Calibri" w:eastAsia="微软雅黑"/>
          <w:sz w:val="21"/>
        </w:rPr>
        <w:t>注：若项目实际启动日期变化，各周次任务整体平移；W5 与 W13-W16 跨越国庆与冬至，可作为重要运营节点利用。</w:t>
      </w:r>
    </w:p>
    <w:p>
      <w:r>
        <w:rPr>
          <w:rFonts w:ascii="Calibri" w:hAnsi="Calibri" w:eastAsia="微软雅黑"/>
          <w:b/>
          <w:sz w:val="30"/>
        </w:rPr>
        <w:t>五、工作分解（WBS）</w:t>
      </w:r>
    </w:p>
    <w:p>
      <w:r>
        <w:rPr>
          <w:rFonts w:ascii="Calibri" w:hAnsi="Calibri" w:eastAsia="微软雅黑"/>
          <w:b/>
          <w:sz w:val="26"/>
        </w:rPr>
        <w:t>WS1 商务与渠道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机构筛选标准：区域殡仪馆/公墓、数字化转型意愿、客单价结构、决策链长短。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关键任务：名单筛选 → 拜访演示 → 意向书 → 试点协议（含分成比例）→ 结算规则确认 → 机构培训 → SOP 沉淀 → 第二批机构候选名单。</w:t>
      </w:r>
    </w:p>
    <w:p>
      <w:r>
        <w:rPr>
          <w:rFonts w:ascii="Calibri" w:hAnsi="Calibri" w:eastAsia="微软雅黑"/>
          <w:sz w:val="21"/>
        </w:rPr>
        <w:t>交付物：机构候选名单、演示材料、试点协议、结算规则文档、机构培训手册、合作 SOP。</w:t>
      </w:r>
    </w:p>
    <w:p>
      <w:r>
        <w:rPr>
          <w:rFonts w:ascii="Calibri" w:hAnsi="Calibri" w:eastAsia="微软雅黑"/>
          <w:b/>
          <w:sz w:val="26"/>
        </w:rPr>
        <w:t>WS2 合规与法务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关键任务：监管梳理 → 法律顾问咨询 → 《知情同意书》《用户数据使用协议》《AI 生成内容免责声明》《家族数据共管与删除规则》《未成年人保护说明》《机构合作协议与结算规则》→ 故事问答安全评估 → 数据安全与删除方案 → 备案材料准备。</w:t>
      </w:r>
    </w:p>
    <w:p>
      <w:r>
        <w:rPr>
          <w:rFonts w:ascii="Calibri" w:hAnsi="Calibri" w:eastAsia="微软雅黑"/>
          <w:sz w:val="21"/>
        </w:rPr>
        <w:t>交付物：合规检查表、法务文档包、安全评估报告、备案材料。</w:t>
      </w:r>
    </w:p>
    <w:p>
      <w:r>
        <w:rPr>
          <w:rFonts w:ascii="Calibri" w:hAnsi="Calibri" w:eastAsia="微软雅黑"/>
          <w:b/>
          <w:sz w:val="26"/>
        </w:rPr>
        <w:t>WS3 产品与设计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关键任务：用户旅程图 → 高保真原型（C 端 + 机构后台）→ 文案与伦理话术（避免"复活"表述）→ 渠道角色与权限设计 → 故事问答提示词与回复风格 → 访谈提纲与问卷 → 数据看板定义。</w:t>
      </w:r>
    </w:p>
    <w:p>
      <w:r>
        <w:rPr>
          <w:rFonts w:ascii="Calibri" w:hAnsi="Calibri" w:eastAsia="微软雅黑"/>
          <w:sz w:val="21"/>
        </w:rPr>
        <w:t>交付物：原型（Figma）、文案库、角色权限表、问答风格配置、访谈提纲、指标字典。</w:t>
      </w:r>
    </w:p>
    <w:p>
      <w:r>
        <w:rPr>
          <w:rFonts w:ascii="Calibri" w:hAnsi="Calibri" w:eastAsia="微软雅黑"/>
          <w:b/>
          <w:sz w:val="26"/>
        </w:rPr>
        <w:t>WS4 技术开发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关键任务：架构与数据库 → 后端 API → 移动端 → 对象存储 → 推送 → 故事问答（文字）接入 → AI 标识与防沉迷 → 纪念册模板 → 数据导出/删除 → 机构后台（仪表盘/员工/订单/结算）→ 扫码物料 → 灰度开关。</w:t>
      </w:r>
    </w:p>
    <w:p>
      <w:r>
        <w:rPr>
          <w:rFonts w:ascii="Calibri" w:hAnsi="Calibri" w:eastAsia="微软雅黑"/>
          <w:sz w:val="21"/>
        </w:rPr>
        <w:t>交付物：代码仓库、API 文档、部署环境、机构后台 V1、功能开关配置。</w:t>
      </w:r>
    </w:p>
    <w:p>
      <w:r>
        <w:rPr>
          <w:rFonts w:ascii="Calibri" w:hAnsi="Calibri" w:eastAsia="微软雅黑"/>
          <w:b/>
          <w:sz w:val="26"/>
        </w:rPr>
        <w:t>WS5 测试与质量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关键任务：功能测试 → 性能测试（首屏 &lt;2 秒、问答 &lt;15 秒、纪念册 &lt;30 秒）→ 安全测试（越权、删除级联、不当内容拦截、机构越权）→ 结算对账测试 → 真机兼容（iOS 14+/Android 9+）→ 故事问答与纪念册满意度评估。</w:t>
      </w:r>
    </w:p>
    <w:p>
      <w:r>
        <w:rPr>
          <w:rFonts w:ascii="Calibri" w:hAnsi="Calibri" w:eastAsia="微软雅黑"/>
          <w:sz w:val="21"/>
        </w:rPr>
        <w:t>交付物：测试用例、性能报告、安全报告、结算测试报告、满意度报告。</w:t>
      </w:r>
    </w:p>
    <w:p>
      <w:r>
        <w:rPr>
          <w:rFonts w:ascii="Calibri" w:hAnsi="Calibri" w:eastAsia="微软雅黑"/>
          <w:b/>
          <w:sz w:val="26"/>
        </w:rPr>
        <w:t>WS6 试点运营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关键任务：家庭招募 → 机构培训与上线配置 → 使用引导 → 数据回收 → 首月对账与结算 → 第 30/90 天回访 → 案例整理。</w:t>
      </w:r>
    </w:p>
    <w:p>
      <w:r>
        <w:rPr>
          <w:rFonts w:ascii="Calibri" w:hAnsi="Calibri" w:eastAsia="微软雅黑"/>
          <w:sz w:val="21"/>
        </w:rPr>
        <w:t>交付物：运营手册、数据看板、对账单、回访记录、试点案例。</w:t>
      </w:r>
    </w:p>
    <w:p>
      <w:r>
        <w:rPr>
          <w:rFonts w:ascii="Calibri" w:hAnsi="Calibri" w:eastAsia="微软雅黑"/>
          <w:b/>
          <w:sz w:val="30"/>
        </w:rPr>
        <w:t>六、任务清单（建议拆为 Jira/TAPD 任务卡）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ID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任务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工作流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预估工时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依赖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验收标准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机构名单筛选与拜访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 家机构签署意向书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试点协议与分成条款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协议双方签署，分成比例明确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监管要求梳理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合规检查表定稿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知情同意书模板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律师审核通过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技术储备评估（声音/影像方案与成本调研，不开发）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评估报告输出，含成本与风险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数据库建模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ER 图评审通过（含机构实体）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用户注册/登录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60 秒完成注册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记忆档案与素材上传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上传成功率 ≥99%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授权管理流程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授权可追溯；机构不可代签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家族树与邀请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名亲属共建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故事问答（文字）接入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延迟 &lt;15 秒；AI 标识常驻；未成年人不可用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防沉迷与极端情绪干预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 小时提醒、情绪引导可用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纪念册模板生成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生成 &lt;30 秒，可导出 PDF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节日关怀与推送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每日 ≤1 条、夜间静音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数据导出与永久删除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级联清理对话记录、数据库与存储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推送防骚扰设置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可全局关闭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渠道角色与权限设计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角色权限表定稿（机构不可看隐私内容）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机构后台开发（仪表盘/员工/订单）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机构可独立运营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结算中心与对账单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对账单可导出、金额与订单一致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扫码物料与宣传物料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二维码/海报/台卡可用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功能开关与灰度配置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功能可远程启停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功能测试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用例通过率 100%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性能与安全测试（含问答拦截、机构越权）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越权 0、删除级联、不当内容拦截 100%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结算测试与对账验证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对账正确率 100%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故事问答与纪念册满意度评估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T11/T13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满意度报告输出（目标 ≥4/5）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机构培训手册与话术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T17/T20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机构可独立引导并介绍结算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机构培训与上线配置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员工账号/二维码/分成配置完成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家庭招募（50-100）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建档家庭数达标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数据看板开发（含渠道 KPI）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指标实时可查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用户访谈与回访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30/90 天回访完成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安全评估与合规备案材料提交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受理回执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商店上架材料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材料齐备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公测版本发布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T22/T32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双端可下载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首月对账与结算复盘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首月对账单与分成回执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七、试点执行细则</w:t>
      </w:r>
    </w:p>
    <w:p>
      <w:r>
        <w:rPr>
          <w:rFonts w:ascii="Calibri" w:hAnsi="Calibri" w:eastAsia="微软雅黑"/>
          <w:b/>
          <w:sz w:val="26"/>
        </w:rPr>
        <w:t>7.1 机构合作流程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拜访演示：用真实案例演示"记忆档案 + 纪念册 + 节日关怀 + 故事问答 + 机构后台"。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签署试点协议：明确分成比例、数据权限、责任边界、退出条款。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配置上线：开通机构账号与员工角色，生成机构二维码，配置分成比例。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机构培训：前台/客服可独立完成"扫码 → 建档 → 授权"引导，并熟悉订单与结算查看方式。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落地物料：机构二维码/纪念码、宣传单页、员工手册、对账模板。</w:t>
      </w:r>
    </w:p>
    <w:p>
      <w:r>
        <w:rPr>
          <w:rFonts w:ascii="Calibri" w:hAnsi="Calibri" w:eastAsia="微软雅黑"/>
          <w:b/>
          <w:sz w:val="26"/>
        </w:rPr>
        <w:t>7.2 家庭招募渠道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机构推荐（主要）：告别仪式前后由殡仪馆/公墓工作人员引导。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社区与公益：与安宁疗护、殡葬公益组织合作。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定向社交：清明/冬至前后在本地社群发布招募。</w:t>
      </w:r>
    </w:p>
    <w:p>
      <w:r>
        <w:rPr>
          <w:rFonts w:ascii="Calibri" w:hAnsi="Calibri" w:eastAsia="微软雅黑"/>
          <w:sz w:val="21"/>
        </w:rPr>
        <w:t>招募要求：创建者为直系亲属；有故人照片与 ≥1 段原声录音或文字故事；愿意接受 30/90 天回访。</w:t>
      </w:r>
    </w:p>
    <w:p>
      <w:r>
        <w:rPr>
          <w:rFonts w:ascii="Calibri" w:hAnsi="Calibri" w:eastAsia="微软雅黑"/>
          <w:b/>
          <w:sz w:val="26"/>
        </w:rPr>
        <w:t>7.3 转化漏斗与看板</w:t>
      </w:r>
    </w:p>
    <w:p>
      <w:r>
        <w:rPr>
          <w:rFonts w:ascii="Calibri" w:hAnsi="Calibri" w:eastAsia="微软雅黑"/>
          <w:sz w:val="21"/>
        </w:rPr>
        <w:t>漏斗：扫码到达 → 注册 → 建档 → 授权确认 → 首次使用 → 故事问答体验 → 回访/付费。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扫码到达率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扫码后打开页面比例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创建档案并上传 ≥1 素材的比例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完成知情同意的比例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≥90%（建档内）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首次使用率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建档后 7 天内使用任一功能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故事问答使用率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建档后 7 天内发起 ≥1 次问答的比例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≥40%（灰度家庭）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7/30 日留存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7/30 天有活跃行为的用户比例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付费转化率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试点期内付费家庭数 / 建档家庭数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机构激活率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签约后 2 周内完成配置并产生首个建档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≥80%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7.4 反馈机制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1 周：使用体验访谈（10-15 人），覆盖操作、情感感受、授权理解。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30 天：问卷（满意度、NPS、纪念册与故事问答评价）。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90 天：深度回访（使用频率、退出意愿、建议）。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机构侧：每周与机构管理员同步订单、结算与问题反馈。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全程记录：投诉、求助、关闭请求的响应时长。</w:t>
      </w:r>
    </w:p>
    <w:p>
      <w:r>
        <w:rPr>
          <w:rFonts w:ascii="Calibri" w:hAnsi="Calibri" w:eastAsia="微软雅黑"/>
          <w:b/>
          <w:sz w:val="26"/>
        </w:rPr>
        <w:t>7.5 灰度与退出机制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故事问答：前 20 个家庭灰度；满意度 &lt;4/5 或不当内容拦截不达标时暂停。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纪念册模板：先开放 1-2 个模板灰度，收集反馈后再扩展。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机构结算：试点期按月出对账单，金额不一致时暂停结算并人工核对。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声音/影像功能：试点期不开放。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用户退出：任何家庭成员可申请关闭故事问答等 AI 能力；数据保留/删除由家族决定，删除 SLA ≤72 小时，机构不可拦截。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舆情预案：如发生"AI 复活"误解或负面传播，第一时间发布"记忆传承"定位说明、展示 AI 标识并暂停相关宣传物料。</w:t>
      </w:r>
    </w:p>
    <w:p>
      <w:r>
        <w:rPr>
          <w:rFonts w:ascii="Calibri" w:hAnsi="Calibri" w:eastAsia="微软雅黑"/>
          <w:b/>
          <w:sz w:val="30"/>
        </w:rPr>
        <w:t>八、试点风险与应对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家庭招募不足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提前锁定 3 家机构备选；增加公益组织渠道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机构决策周期长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首周即拜访；用轻量"意向书"替代正式合同快速启动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合规事故（投诉/舆情）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合规清单前置；专人响应；72 小时删除 SLA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故事问答质量/不当内容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质量门槛与人工复核；灰度观察；降级回模板化回复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用户心理风险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防沉迷、AI 标识、极端情绪干预、回访记录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机构越权风险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角色权限表先行；操作审计；隐私内容默认不可见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结算纠纷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分成比例与对账口径写入协议；对账单可导出可审计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数据看板口径不清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 前定义指标字典，统一埋点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九、项目管理制度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每日站会（开发期）：15 分钟，同步阻塞项。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每周产品评审：验收交付物、调整优先级。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每两周风险复盘：检查合规、商务、技术风险。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里程碑评审：M1/M4/M7 为硬节点，未达目标则暂停决策。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文档管理：所有文档存放于 docs/ 目录，任务系统使用 Jira/TAPD，设计稿使用 Figma，看板使用飞书/Tableau。</w:t>
      </w:r>
    </w:p>
    <w:p>
      <w:r>
        <w:rPr>
          <w:rFonts w:ascii="Calibri" w:hAnsi="Calibri" w:eastAsia="微软雅黑"/>
          <w:b/>
          <w:sz w:val="30"/>
        </w:rPr>
        <w:t>十、附录</w:t>
      </w:r>
    </w:p>
    <w:p>
      <w:r>
        <w:rPr>
          <w:rFonts w:ascii="Calibri" w:hAnsi="Calibri" w:eastAsia="微软雅黑"/>
          <w:b/>
          <w:sz w:val="26"/>
        </w:rPr>
        <w:t>附录 A：相关文档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V1.3》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《忆联（MemoryLink）产品需求说明书 V1.4》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《MemoryLink_PRD_template.docx》（原始 PRD）</w:t>
      </w:r>
    </w:p>
    <w:p>
      <w:r>
        <w:rPr>
          <w:rFonts w:ascii="Calibri" w:hAnsi="Calibri" w:eastAsia="微软雅黑"/>
          <w:b/>
          <w:sz w:val="26"/>
        </w:rPr>
        <w:t>附录 B：术语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B2B2C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通过殡仪馆/公墓等 B 端渠道触达 C 端家庭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创建记忆档案并上传素材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基于记忆档案生成文字回复的 AI 问答功能（仅文字，带 AI 标识）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机构后台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面向殡仪馆/公墓的 B 端产品（仪表盘/员工/订单/结算/扫码物料）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灰度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面向小部分用户分阶段开放功能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Go/No-Go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依据试点数据决定继续或暂停扩展的决策门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服务响应时限（如删除请求 72 小时）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技术储备评估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对声音克隆、影像生成等后续 AI 能力做方案、成本与风险调研（不开发）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