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8724" w14:textId="0E9C7674" w:rsidR="003D12B5" w:rsidRPr="00676BDF" w:rsidRDefault="00380944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24"/>
          <w:szCs w:val="24"/>
          <w:u w:val="single"/>
        </w:rPr>
        <w:t>________Инженер по качеству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Беззубов Ан.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>Г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._____</w:t>
      </w:r>
    </w:p>
    <w:p w14:paraId="293836F6" w14:textId="42B37E1B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 xml:space="preserve">наименование организации - разработчика ТЗ на </w:t>
      </w:r>
      <w:r w:rsidR="0049272C" w:rsidRPr="00676BDF">
        <w:rPr>
          <w:rFonts w:ascii="Times New Roman" w:hAnsi="Times New Roman" w:cs="Times New Roman"/>
          <w:sz w:val="24"/>
          <w:szCs w:val="24"/>
        </w:rPr>
        <w:t>ИСУК (QMIS)</w:t>
      </w:r>
    </w:p>
    <w:p w14:paraId="74F18FEA" w14:textId="5AB3222B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CC706" w14:textId="486DE374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BC6E9" w14:textId="50CAB674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669DE" w14:textId="55D82870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432C4" w14:textId="77777777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1C251" w14:textId="7777777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CD444" w14:textId="675A6E45" w:rsidR="003D12B5" w:rsidRPr="00676BDF" w:rsidRDefault="00480DD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36"/>
          <w:szCs w:val="36"/>
          <w:u w:val="single"/>
        </w:rPr>
        <w:t>QUALITY MANAGEMENT INFORMATION SYSTEM</w:t>
      </w:r>
      <w:r w:rsidRPr="00676BDF">
        <w:rPr>
          <w:rFonts w:ascii="Times New Roman" w:hAnsi="Times New Roman" w:cs="Times New Roman"/>
          <w:u w:val="single"/>
        </w:rPr>
        <w:t xml:space="preserve"> </w:t>
      </w:r>
      <w:r w:rsidR="00A93E76" w:rsidRPr="00676BDF">
        <w:rPr>
          <w:rFonts w:ascii="Times New Roman" w:hAnsi="Times New Roman" w:cs="Times New Roman"/>
          <w:u w:val="single"/>
        </w:rPr>
        <w:t>(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ИНФОРМАЦИОННАЯ СИСТЕМА УПРАВЛЕНИЯ КАЧЕСТВОМ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B2D66DC" w14:textId="5181D14B" w:rsidR="00517A09" w:rsidRPr="00676BDF" w:rsidRDefault="003D12B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 xml:space="preserve">наименование вида </w:t>
      </w:r>
      <w:r w:rsidR="00480865" w:rsidRPr="00676BDF">
        <w:rPr>
          <w:rFonts w:ascii="Times New Roman" w:hAnsi="Times New Roman" w:cs="Times New Roman"/>
          <w:sz w:val="24"/>
          <w:szCs w:val="24"/>
        </w:rPr>
        <w:t>автоматизированной системы</w:t>
      </w:r>
    </w:p>
    <w:p w14:paraId="65441F67" w14:textId="660D0B9D" w:rsidR="00B54FC5" w:rsidRPr="00676BDF" w:rsidRDefault="00B54FC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24"/>
          <w:szCs w:val="24"/>
        </w:rPr>
        <w:t>___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ЗАО «Промизоляция»</w:t>
      </w:r>
      <w:r w:rsidRPr="00676BDF">
        <w:rPr>
          <w:rFonts w:ascii="Times New Roman" w:hAnsi="Times New Roman" w:cs="Times New Roman"/>
          <w:sz w:val="24"/>
          <w:szCs w:val="24"/>
        </w:rPr>
        <w:t>___</w:t>
      </w:r>
    </w:p>
    <w:p w14:paraId="2D59B0BB" w14:textId="6D46B2B2" w:rsidR="003D12B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_____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 xml:space="preserve">ОКиК, РМ </w:t>
      </w:r>
      <w:r w:rsidR="00517A09" w:rsidRPr="00676BDF">
        <w:rPr>
          <w:rFonts w:ascii="Times New Roman" w:hAnsi="Times New Roman" w:cs="Times New Roman"/>
          <w:sz w:val="24"/>
          <w:szCs w:val="24"/>
          <w:u w:val="single"/>
        </w:rPr>
        <w:t>инженера по качеству</w:t>
      </w:r>
      <w:r w:rsidRPr="00676BDF">
        <w:rPr>
          <w:rFonts w:ascii="Times New Roman" w:hAnsi="Times New Roman" w:cs="Times New Roman"/>
          <w:sz w:val="24"/>
          <w:szCs w:val="24"/>
        </w:rPr>
        <w:t>______</w:t>
      </w:r>
    </w:p>
    <w:p w14:paraId="203C28DB" w14:textId="205FE434" w:rsidR="00A93E76" w:rsidRPr="00676BDF" w:rsidRDefault="003D12B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14:paraId="2CE02BF3" w14:textId="5842D27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___________</w:t>
      </w:r>
      <w:r w:rsidR="00517A09" w:rsidRPr="00676BDF">
        <w:rPr>
          <w:rFonts w:ascii="Times New Roman" w:hAnsi="Times New Roman" w:cs="Times New Roman"/>
          <w:sz w:val="24"/>
          <w:szCs w:val="24"/>
        </w:rPr>
        <w:t>_______</w:t>
      </w:r>
      <w:r w:rsidRPr="00676BDF">
        <w:rPr>
          <w:rFonts w:ascii="Times New Roman" w:hAnsi="Times New Roman" w:cs="Times New Roman"/>
          <w:sz w:val="24"/>
          <w:szCs w:val="24"/>
        </w:rPr>
        <w:t>_____</w:t>
      </w:r>
      <w:r w:rsidR="003158D2" w:rsidRPr="00676BDF">
        <w:rPr>
          <w:rFonts w:ascii="Times New Roman" w:hAnsi="Times New Roman" w:cs="Times New Roman"/>
          <w:sz w:val="24"/>
          <w:szCs w:val="24"/>
          <w:u w:val="single"/>
          <w:lang w:val="en-US"/>
        </w:rPr>
        <w:t>TENDENCY</w:t>
      </w:r>
      <w:r w:rsidR="003158D2"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(ТЕНДЕНЦИИ)</w:t>
      </w:r>
      <w:r w:rsidRPr="00676BDF">
        <w:rPr>
          <w:rFonts w:ascii="Times New Roman" w:hAnsi="Times New Roman" w:cs="Times New Roman"/>
          <w:sz w:val="24"/>
          <w:szCs w:val="24"/>
        </w:rPr>
        <w:t>___________</w:t>
      </w:r>
      <w:r w:rsidR="00517A09" w:rsidRPr="00676BDF">
        <w:rPr>
          <w:rFonts w:ascii="Times New Roman" w:hAnsi="Times New Roman" w:cs="Times New Roman"/>
          <w:sz w:val="24"/>
          <w:szCs w:val="24"/>
        </w:rPr>
        <w:t>______</w:t>
      </w:r>
      <w:r w:rsidRPr="00676BDF">
        <w:rPr>
          <w:rFonts w:ascii="Times New Roman" w:hAnsi="Times New Roman" w:cs="Times New Roman"/>
          <w:sz w:val="24"/>
          <w:szCs w:val="24"/>
        </w:rPr>
        <w:t>____</w:t>
      </w:r>
    </w:p>
    <w:p w14:paraId="2F02C166" w14:textId="4C08AB7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сокращённое наименование</w:t>
      </w:r>
      <w:r w:rsidR="00480865" w:rsidRPr="00676BDF">
        <w:rPr>
          <w:rFonts w:ascii="Times New Roman" w:hAnsi="Times New Roman" w:cs="Times New Roman"/>
          <w:sz w:val="24"/>
          <w:szCs w:val="24"/>
        </w:rPr>
        <w:t xml:space="preserve"> автоматизированной системы</w:t>
      </w:r>
    </w:p>
    <w:p w14:paraId="09ADF149" w14:textId="253C2A2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09D2F" w14:textId="1D837143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69CC80B" w14:textId="57B32A62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6DCA05" w14:textId="3C9B9D18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E66D66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736FC8" w14:textId="77777777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C241C5" w14:textId="19C270DD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7F89B2FC" w14:textId="77777777" w:rsidR="00A93E76" w:rsidRPr="00676BDF" w:rsidRDefault="00A93E76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615C9D" w14:textId="22C59BDD" w:rsidR="003158D2" w:rsidRPr="00676BDF" w:rsidRDefault="00517A09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BDF">
        <w:rPr>
          <w:rFonts w:ascii="Times New Roman" w:hAnsi="Times New Roman" w:cs="Times New Roman"/>
          <w:b/>
          <w:bCs/>
          <w:sz w:val="32"/>
          <w:szCs w:val="32"/>
          <w:lang w:val="en-US"/>
        </w:rPr>
        <w:t>Wheel</w:t>
      </w:r>
      <w:r w:rsidRPr="00676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6BDF">
        <w:rPr>
          <w:rFonts w:ascii="Times New Roman" w:hAnsi="Times New Roman" w:cs="Times New Roman"/>
          <w:b/>
          <w:bCs/>
          <w:sz w:val="32"/>
          <w:szCs w:val="32"/>
          <w:lang w:val="en-US"/>
        </w:rPr>
        <w:t>package</w:t>
      </w:r>
    </w:p>
    <w:p w14:paraId="59A7F429" w14:textId="48B4AB48" w:rsidR="003158D2" w:rsidRPr="00676BDF" w:rsidRDefault="003158D2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(</w:t>
      </w:r>
      <w:r w:rsidR="00517A09" w:rsidRPr="00676BDF">
        <w:rPr>
          <w:rFonts w:ascii="Times New Roman" w:hAnsi="Times New Roman" w:cs="Times New Roman"/>
          <w:sz w:val="32"/>
          <w:szCs w:val="32"/>
        </w:rPr>
        <w:t xml:space="preserve">Пакет в формате </w:t>
      </w:r>
      <w:r w:rsidR="00517A09" w:rsidRPr="00676BDF">
        <w:rPr>
          <w:rFonts w:ascii="Times New Roman" w:hAnsi="Times New Roman" w:cs="Times New Roman"/>
          <w:sz w:val="32"/>
          <w:szCs w:val="32"/>
          <w:lang w:val="en-US"/>
        </w:rPr>
        <w:t>wheel</w:t>
      </w:r>
      <w:r w:rsidRPr="00676BDF">
        <w:rPr>
          <w:rFonts w:ascii="Times New Roman" w:hAnsi="Times New Roman" w:cs="Times New Roman"/>
          <w:sz w:val="32"/>
          <w:szCs w:val="32"/>
        </w:rPr>
        <w:t>)</w:t>
      </w:r>
    </w:p>
    <w:p w14:paraId="1261E2A2" w14:textId="75422A9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На</w:t>
      </w:r>
      <w:r w:rsidR="00654EA7" w:rsidRPr="00676BDF">
        <w:rPr>
          <w:rFonts w:ascii="Times New Roman" w:hAnsi="Times New Roman" w:cs="Times New Roman"/>
          <w:sz w:val="32"/>
          <w:szCs w:val="32"/>
        </w:rPr>
        <w:t xml:space="preserve"> </w:t>
      </w:r>
      <w:r w:rsidR="007667F3" w:rsidRPr="00676BDF">
        <w:rPr>
          <w:rFonts w:ascii="Times New Roman" w:hAnsi="Times New Roman" w:cs="Times New Roman"/>
          <w:sz w:val="32"/>
          <w:szCs w:val="32"/>
        </w:rPr>
        <w:t>_______</w:t>
      </w:r>
      <w:r w:rsidR="00654EA7" w:rsidRPr="00676BDF">
        <w:rPr>
          <w:rFonts w:ascii="Times New Roman" w:hAnsi="Times New Roman" w:cs="Times New Roman"/>
          <w:sz w:val="32"/>
          <w:szCs w:val="32"/>
        </w:rPr>
        <w:t xml:space="preserve"> </w:t>
      </w:r>
      <w:r w:rsidRPr="00676BDF">
        <w:rPr>
          <w:rFonts w:ascii="Times New Roman" w:hAnsi="Times New Roman" w:cs="Times New Roman"/>
          <w:sz w:val="32"/>
          <w:szCs w:val="32"/>
        </w:rPr>
        <w:t>листах</w:t>
      </w:r>
    </w:p>
    <w:p w14:paraId="3A568BC0" w14:textId="260AA642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8EDA0" w14:textId="62E0B6B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6F09" w14:textId="4786886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CCDD7" w14:textId="44E15778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57070" w14:textId="33941563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05469D" w14:textId="0C72D219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2D37D" w14:textId="1DA8240D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BBEB1" w14:textId="644F8070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FF375B" w14:textId="51FB82C3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B708A" w14:textId="224AF82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FC9F7" w14:textId="7476FEC3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86904" w14:textId="078180C5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AF88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79CF3" w14:textId="31112CE4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3EBFC" w14:textId="7AB1157C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22876" w14:textId="60271ECB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52930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7DCD3" w14:textId="77777777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CBDE8" w14:textId="7777777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01FF1" w14:textId="03CFBC9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Действует с</w:t>
      </w:r>
      <w:r w:rsidR="00B54FC5" w:rsidRPr="00676BDF">
        <w:rPr>
          <w:rFonts w:ascii="Times New Roman" w:hAnsi="Times New Roman" w:cs="Times New Roman"/>
          <w:sz w:val="24"/>
          <w:szCs w:val="24"/>
        </w:rPr>
        <w:t xml:space="preserve"> </w:t>
      </w:r>
      <w:r w:rsidR="005A2BE3" w:rsidRPr="00676BDF">
        <w:rPr>
          <w:rFonts w:ascii="Times New Roman" w:hAnsi="Times New Roman" w:cs="Times New Roman"/>
          <w:sz w:val="24"/>
          <w:szCs w:val="24"/>
        </w:rPr>
        <w:t xml:space="preserve">января </w:t>
      </w:r>
      <w:r w:rsidR="00B54FC5" w:rsidRPr="00676BDF">
        <w:rPr>
          <w:rFonts w:ascii="Times New Roman" w:hAnsi="Times New Roman" w:cs="Times New Roman"/>
          <w:sz w:val="24"/>
          <w:szCs w:val="24"/>
        </w:rPr>
        <w:t>2021 года</w:t>
      </w:r>
    </w:p>
    <w:p w14:paraId="5891C974" w14:textId="60504E11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Срок выполнения ТЗ неограничен</w:t>
      </w:r>
    </w:p>
    <w:p w14:paraId="5AF4AD90" w14:textId="77777777" w:rsidR="00380944" w:rsidRPr="00676BDF" w:rsidRDefault="00380944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17569" w14:textId="3BD4C920" w:rsidR="003B2E50" w:rsidRPr="00A30CD1" w:rsidRDefault="003B2E50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  <w:r w:rsidRPr="00A30CD1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  <w:lastRenderedPageBreak/>
        <w:t>ИСПОЛЬЗУЕМЫЕ В ДОКУМЕНТЕ ТЕРМИНЫ И СОКРАЩЕНИЯ</w:t>
      </w:r>
    </w:p>
    <w:p w14:paraId="1A5012FD" w14:textId="77777777" w:rsidR="00EB54CB" w:rsidRPr="00676BDF" w:rsidRDefault="00EB54CB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</w:p>
    <w:p w14:paraId="7FD23327" w14:textId="57A9708F" w:rsidR="003B2E50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1 Названия подразделений, отделов и служб предприятия</w:t>
      </w:r>
    </w:p>
    <w:p w14:paraId="4CEB1A41" w14:textId="7CA3241E" w:rsidR="00C77091" w:rsidRPr="00676BDF" w:rsidRDefault="00C77091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ПЛ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- производственная лаборатория.</w:t>
      </w:r>
    </w:p>
    <w:p w14:paraId="1B91048C" w14:textId="77777777" w:rsidR="00676BDF" w:rsidRPr="00676BDF" w:rsidRDefault="00676BDF" w:rsidP="00A30CD1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КТО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конструкторско-технологический отдел;</w:t>
      </w:r>
    </w:p>
    <w:p w14:paraId="25684268" w14:textId="77777777" w:rsidR="00676BDF" w:rsidRPr="00676BDF" w:rsidRDefault="00676BDF" w:rsidP="00A30CD1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КО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коммерческий отдел;</w:t>
      </w:r>
    </w:p>
    <w:p w14:paraId="2BC85790" w14:textId="77777777" w:rsidR="00676BDF" w:rsidRPr="00676BDF" w:rsidRDefault="00676BDF" w:rsidP="00A30CD1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ОМ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отдел маркетинга;</w:t>
      </w:r>
    </w:p>
    <w:p w14:paraId="3FD4099A" w14:textId="2F66C294" w:rsidR="00676BDF" w:rsidRDefault="00676BDF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ОРиК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отдел режима и кадров;</w:t>
      </w:r>
    </w:p>
    <w:p w14:paraId="7D48A38C" w14:textId="77777777" w:rsidR="00676BDF" w:rsidRPr="00676BDF" w:rsidRDefault="00676BDF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ОКиК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отдел контроля и качества;</w:t>
      </w:r>
    </w:p>
    <w:p w14:paraId="44812E10" w14:textId="502EBA34" w:rsidR="00676BDF" w:rsidRPr="00676BDF" w:rsidRDefault="00676BDF" w:rsidP="00A30CD1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ЭМО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энерго-механический отдел</w:t>
      </w:r>
      <w:r w:rsidR="00DB746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1F4F2D2A" w14:textId="0FF35ACD" w:rsidR="006A3DC4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2 Специализированные термины и сокращения</w:t>
      </w:r>
    </w:p>
    <w:p w14:paraId="10BB7998" w14:textId="52858784" w:rsidR="006C3A08" w:rsidRDefault="006C3A08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ИСУК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 (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val="en-US" w:eastAsia="ru-RU"/>
        </w:rPr>
        <w:t>QMIS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информационная система управления качеством;</w:t>
      </w:r>
    </w:p>
    <w:p w14:paraId="4F4CE499" w14:textId="77777777" w:rsidR="00676BDF" w:rsidRPr="00676BDF" w:rsidRDefault="00676BDF" w:rsidP="00A30CD1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ПЭО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планово-экономический отдел;</w:t>
      </w:r>
    </w:p>
    <w:p w14:paraId="4103A8F5" w14:textId="3F538B5B" w:rsidR="006C3A08" w:rsidRDefault="006C3A08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РМ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рабочее место;</w:t>
      </w:r>
    </w:p>
    <w:p w14:paraId="639D6106" w14:textId="5BE596F8" w:rsidR="00C75E5F" w:rsidRDefault="00C75E5F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А</w:t>
      </w: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РМ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автоматизированное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рабочее место;</w:t>
      </w:r>
    </w:p>
    <w:p w14:paraId="321295F0" w14:textId="77777777" w:rsidR="00676BDF" w:rsidRPr="00676BDF" w:rsidRDefault="00676BDF" w:rsidP="00A30CD1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РКМ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рулонно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-конструкционные материалы;</w:t>
      </w:r>
    </w:p>
    <w:p w14:paraId="3F8108DF" w14:textId="76DCA64C" w:rsidR="006C3A08" w:rsidRDefault="006C3A08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СМК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система менеджмента качества;</w:t>
      </w:r>
    </w:p>
    <w:p w14:paraId="2E411D7C" w14:textId="35CED9B4" w:rsidR="00EF1B33" w:rsidRDefault="00EF1B33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ИАС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информационная автоматизированная система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30E1A805" w14:textId="3FCA4A5A" w:rsidR="00CA6DF5" w:rsidRPr="00676BDF" w:rsidRDefault="00CA6DF5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ТЗ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техническое задание;</w:t>
      </w:r>
    </w:p>
    <w:p w14:paraId="5CA9C65E" w14:textId="7613B048" w:rsidR="00D33711" w:rsidRPr="00676BDF" w:rsidRDefault="00D33711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ТУ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технические условия;</w:t>
      </w:r>
    </w:p>
    <w:p w14:paraId="6AEBE94F" w14:textId="77777777" w:rsidR="00676BDF" w:rsidRPr="00676BDF" w:rsidRDefault="00676BDF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*.</w:t>
      </w: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val="en-US" w:eastAsia="ru-RU"/>
        </w:rPr>
        <w:t>whl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wheel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формат распространения пакетов в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Python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среде.</w:t>
      </w:r>
    </w:p>
    <w:p w14:paraId="7332F882" w14:textId="77777777" w:rsidR="00EB54CB" w:rsidRPr="00676BDF" w:rsidRDefault="00EB54CB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D678345" w14:textId="00ED18A4" w:rsidR="003B2E50" w:rsidRDefault="003B2E50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  <w:bookmarkStart w:id="0" w:name="1_obshchie_svedeniya"/>
      <w:bookmarkEnd w:id="0"/>
      <w:r w:rsidRPr="00A30CD1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  <w:t>1 ОБЩИЕ СВЕДЕНИЯ</w:t>
      </w:r>
    </w:p>
    <w:p w14:paraId="22D6EAAD" w14:textId="77777777" w:rsidR="00472A04" w:rsidRPr="00A4501C" w:rsidRDefault="00472A04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24"/>
          <w:szCs w:val="24"/>
          <w:lang w:eastAsia="ru-RU"/>
        </w:rPr>
      </w:pPr>
    </w:p>
    <w:p w14:paraId="7723B8C4" w14:textId="449058CF" w:rsidR="003B2E50" w:rsidRPr="00A30CD1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bookmarkStart w:id="1" w:name="1_1_polnoe_naimenovanie_sistemy_i_ee_usl"/>
      <w:bookmarkEnd w:id="1"/>
      <w:r w:rsidRPr="00A30C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1.1 Полное наименование системы и е</w:t>
      </w:r>
      <w:r w:rsidR="00E72915" w:rsidRPr="00A30C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ё</w:t>
      </w:r>
      <w:r w:rsidRPr="00A30C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 условное обозначение</w:t>
      </w:r>
    </w:p>
    <w:p w14:paraId="40D06446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0743B14" w14:textId="47E088F8" w:rsidR="003B2E50" w:rsidRPr="00676BDF" w:rsidRDefault="006C0E18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Информационная система управления качеством “Тенденции”.</w:t>
      </w:r>
    </w:p>
    <w:p w14:paraId="731D383C" w14:textId="7A7BCAA6" w:rsidR="006C0E18" w:rsidRPr="00676BDF" w:rsidRDefault="006C0E18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Краткое наименование системы: Тенденции.</w:t>
      </w:r>
    </w:p>
    <w:p w14:paraId="7A1A2AC0" w14:textId="77777777" w:rsidR="0095701C" w:rsidRPr="00676BDF" w:rsidRDefault="0095701C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760B3C1D" w14:textId="70ABE1AD" w:rsidR="003B2E50" w:rsidRPr="00A30CD1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bookmarkStart w:id="2" w:name="1_2_shifr_nomer_dogovora"/>
      <w:bookmarkEnd w:id="2"/>
      <w:r w:rsidRPr="00A30C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1.2 Шифр (номер) договора</w:t>
      </w:r>
    </w:p>
    <w:p w14:paraId="679F82DD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3EC0A5E" w14:textId="58E7100B" w:rsidR="00E72915" w:rsidRPr="00676BDF" w:rsidRDefault="00E72915" w:rsidP="00A30CD1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Выполнение работ в рамках должностных обязанностей (мероприятия по улучшению качества выпускаемой продукции) и заключённого трудового договора</w:t>
      </w:r>
      <w:r w:rsidR="00C251F6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 инженером по качеству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. </w:t>
      </w:r>
    </w:p>
    <w:p w14:paraId="335F5F6C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00EEAB8" w14:textId="0CFD99F2" w:rsidR="003B2E50" w:rsidRPr="00A30CD1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bookmarkStart w:id="3" w:name="1_3_naimenovanie_predpriyatiy_razrabotch"/>
      <w:bookmarkEnd w:id="3"/>
      <w:r w:rsidRPr="00A30C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1.3 Наименование предприятий разработчика и заказчика системы и их реквизиты</w:t>
      </w:r>
    </w:p>
    <w:p w14:paraId="2756247A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12CA5961" w14:textId="77777777" w:rsidR="003B2E50" w:rsidRPr="00676BDF" w:rsidRDefault="003B2E50" w:rsidP="00A30CD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bookmarkStart w:id="4" w:name="_Hlk61854622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Заказчик</w:t>
      </w:r>
      <w:bookmarkEnd w:id="4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:</w:t>
      </w:r>
    </w:p>
    <w:p w14:paraId="29A22C7F" w14:textId="77777777" w:rsidR="001840CD" w:rsidRPr="00676BDF" w:rsidRDefault="001840CD" w:rsidP="00A30C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1_4_sroki_vypolneniya_rabot"/>
      <w:bookmarkEnd w:id="5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Адрес</w:t>
      </w:r>
      <w:r w:rsidRPr="00676B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6BDF">
        <w:rPr>
          <w:rFonts w:ascii="Times New Roman" w:hAnsi="Times New Roman" w:cs="Times New Roman"/>
          <w:sz w:val="24"/>
          <w:szCs w:val="24"/>
        </w:rPr>
        <w:t>603058 г. Нижний Новгород, ул. Новикова-Прибоя, 4</w:t>
      </w:r>
    </w:p>
    <w:p w14:paraId="4D91C254" w14:textId="77777777" w:rsidR="001840CD" w:rsidRPr="00676BDF" w:rsidRDefault="001840CD" w:rsidP="00A30C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Тел/факс:</w:t>
      </w:r>
      <w:r w:rsidRPr="00676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(831) 274-69-40</w:t>
      </w:r>
    </w:p>
    <w:p w14:paraId="6BD8E136" w14:textId="77777777" w:rsidR="001840CD" w:rsidRPr="00676BDF" w:rsidRDefault="001840CD" w:rsidP="00A30C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Е-mail:</w:t>
      </w:r>
      <w:r w:rsidRPr="00676BD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pi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@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ruiz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</w:p>
    <w:p w14:paraId="7A44C681" w14:textId="77777777" w:rsidR="001840CD" w:rsidRPr="00676BDF" w:rsidRDefault="001840CD" w:rsidP="00A30C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URL:</w:t>
      </w:r>
      <w:r w:rsidRPr="00676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www.ruiz.ru</w:t>
        </w:r>
      </w:hyperlink>
    </w:p>
    <w:p w14:paraId="3B8046AA" w14:textId="6CDC7B83" w:rsidR="001840CD" w:rsidRPr="00676BDF" w:rsidRDefault="001840CD" w:rsidP="00A30C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ИНН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/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КПП</w:t>
      </w:r>
      <w:r w:rsidRPr="00676B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76BDF">
        <w:rPr>
          <w:rFonts w:ascii="Times New Roman" w:hAnsi="Times New Roman" w:cs="Times New Roman"/>
          <w:sz w:val="24"/>
          <w:szCs w:val="24"/>
          <w:lang w:val="en-US"/>
        </w:rPr>
        <w:t>5260093454/525801001</w:t>
      </w:r>
    </w:p>
    <w:p w14:paraId="617B4327" w14:textId="77777777" w:rsidR="0095701C" w:rsidRPr="00676BDF" w:rsidRDefault="0095701C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9DDEBE" w14:textId="49373385" w:rsidR="003B2E50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A30C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1.4 Сроки выполнения работ</w:t>
      </w:r>
    </w:p>
    <w:p w14:paraId="65C04D5B" w14:textId="77777777" w:rsidR="00A30CD1" w:rsidRPr="00AA42FB" w:rsidRDefault="00A30CD1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276C636" w14:textId="26CE08E0" w:rsidR="003B2E50" w:rsidRPr="00676BDF" w:rsidRDefault="003B2E50" w:rsidP="00A30CD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Дата</w:t>
      </w:r>
      <w:r w:rsidR="00A30CD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начала</w:t>
      </w:r>
      <w:r w:rsidR="00A30CD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работ</w:t>
      </w:r>
      <w:r w:rsidR="00A30CD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—</w:t>
      </w:r>
      <w:r w:rsidR="009C1FE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2021</w:t>
      </w:r>
      <w:r w:rsidR="00A30CD1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9C1FE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год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Дата окончания работ —</w:t>
      </w:r>
      <w:r w:rsidR="001840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неограничен</w:t>
      </w:r>
    </w:p>
    <w:p w14:paraId="35BD33EE" w14:textId="77777777" w:rsidR="00C658AA" w:rsidRPr="00676BDF" w:rsidRDefault="00C658AA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19EDF61" w14:textId="05B47A98" w:rsidR="003B2E50" w:rsidRPr="002D0A9E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bookmarkStart w:id="6" w:name="1_5_svedeniya_ob_istochnike_i_poryadke_f"/>
      <w:bookmarkEnd w:id="6"/>
      <w:r w:rsidRPr="002D0A9E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1.5 Сведения об источнике и порядке финансирования работ</w:t>
      </w:r>
    </w:p>
    <w:p w14:paraId="1BEEE15F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6EC7D4F" w14:textId="319DECB8" w:rsidR="003B2E50" w:rsidRPr="00676BDF" w:rsidRDefault="003B2E50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Работы по разработке и внедрению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оплачиваются в соответствие с </w:t>
      </w:r>
      <w:r w:rsidR="00383F7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трудовым договором</w:t>
      </w:r>
      <w:r w:rsidR="00263D3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Российской Федерации</w:t>
      </w:r>
      <w:r w:rsidR="00383F7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206E5190" w14:textId="7DA3EE71" w:rsidR="00C658AA" w:rsidRPr="00676BDF" w:rsidRDefault="00C658AA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2249FA9" w14:textId="77CFD11D" w:rsidR="008E0369" w:rsidRPr="002D0A9E" w:rsidRDefault="008E0369" w:rsidP="008E0369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2D0A9E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1.6 Порядок оформления и предъявления заказчику результатов работ по созданию системы</w:t>
      </w:r>
    </w:p>
    <w:p w14:paraId="2EF81796" w14:textId="77777777" w:rsidR="008E0369" w:rsidRPr="00676BDF" w:rsidRDefault="008E0369" w:rsidP="008E036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16FA96B2" w14:textId="41859724" w:rsidR="008E0369" w:rsidRPr="00676BDF" w:rsidRDefault="008E0369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Система передаётся</w:t>
      </w:r>
      <w:r w:rsidR="00AF50F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на безвозмездной основе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виде разрабатываемого проекта на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GitHub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com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 случае заключения нового трудового договора с вновь поступившим сотрудником на должность инженера по качеству</w:t>
      </w:r>
      <w:r w:rsidR="000E563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/начальника ОКиК</w:t>
      </w:r>
      <w:r w:rsidR="004D6719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14FF5320" w14:textId="1578A645" w:rsidR="008E0369" w:rsidRPr="00676BDF" w:rsidRDefault="002B3AF5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Порядок предъявления системы, её испытаний и окончательной приёмки определяется в процессе </w:t>
      </w:r>
      <w:r w:rsidR="005A0A8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разработки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на различных этапах </w:t>
      </w:r>
      <w:r w:rsidR="005A0A8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требований к реализации, а также в процессе выполнения работ по созданию годовой и полугодовой отчётности о деятельности предприятия.</w:t>
      </w:r>
    </w:p>
    <w:p w14:paraId="6EFDA09D" w14:textId="07F7C4CA" w:rsidR="002B3AF5" w:rsidRPr="00676BDF" w:rsidRDefault="002B3AF5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0CDB1B83" w14:textId="7A9632B4" w:rsidR="00392220" w:rsidRPr="002D0A9E" w:rsidRDefault="00392220" w:rsidP="00392220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2D0A9E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1.7 Перечень нормативно-технических документов, методических материалов, использованных при разработке ТЗ</w:t>
      </w:r>
    </w:p>
    <w:p w14:paraId="4CBB39B8" w14:textId="77777777" w:rsidR="00392220" w:rsidRPr="00676BDF" w:rsidRDefault="00392220" w:rsidP="0039222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74532A1" w14:textId="67D880E5" w:rsidR="00392220" w:rsidRPr="00676BDF" w:rsidRDefault="003A0AB2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</w:t>
      </w:r>
      <w:r w:rsidR="0039222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ГОСТ 34.601-90. Комплекс стандартов на автоматизированные системы. Автоматизированные системы. Стадии создания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7D5D13E" w14:textId="63F1FAE1" w:rsidR="003A0AB2" w:rsidRPr="00676BDF" w:rsidRDefault="003A0AB2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Интернет источники.</w:t>
      </w:r>
    </w:p>
    <w:p w14:paraId="4C950B30" w14:textId="77777777" w:rsidR="00392220" w:rsidRPr="00676BDF" w:rsidRDefault="00392220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98FF6D8" w14:textId="29F5B0F0" w:rsidR="003B2E50" w:rsidRDefault="003B2E50" w:rsidP="00C658AA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  <w:bookmarkStart w:id="7" w:name="2_naznachenie_i_tseli_sozdaniya_sistemy"/>
      <w:bookmarkEnd w:id="7"/>
      <w:r w:rsidRPr="002D0A9E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  <w:t>2 НАЗНАЧЕНИЕ И ЦЕЛИ СОЗДАНИЯ СИСТЕМЫ</w:t>
      </w:r>
    </w:p>
    <w:p w14:paraId="5191AE1B" w14:textId="77777777" w:rsidR="00472A04" w:rsidRPr="00A4501C" w:rsidRDefault="00472A04" w:rsidP="00C658AA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24"/>
          <w:szCs w:val="24"/>
          <w:lang w:eastAsia="ru-RU"/>
        </w:rPr>
      </w:pPr>
    </w:p>
    <w:p w14:paraId="02FDB0B0" w14:textId="5676A6FC" w:rsidR="003B2E50" w:rsidRPr="002D0A9E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bookmarkStart w:id="8" w:name="2_1_tseli_sozdaniya_sistemy"/>
      <w:bookmarkEnd w:id="8"/>
      <w:r w:rsidRPr="002D0A9E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 xml:space="preserve">2.1 Цели создания </w:t>
      </w:r>
      <w:r w:rsidR="0049272C" w:rsidRPr="002D0A9E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ИСУК (QMIS)</w:t>
      </w:r>
    </w:p>
    <w:p w14:paraId="66E96027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96FF8D9" w14:textId="5BBF4978" w:rsidR="003B2E50" w:rsidRPr="00676BDF" w:rsidRDefault="00CB0D43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Основными целями создания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«Тенденции» являются:</w:t>
      </w:r>
    </w:p>
    <w:p w14:paraId="46D7BE16" w14:textId="6668B315" w:rsidR="00CB0D43" w:rsidRPr="00676BDF" w:rsidRDefault="00CB0D43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Формирование программного обеспечения для комплексного информационно-аналитического обеспечения процессов</w:t>
      </w:r>
      <w:r w:rsidR="00C031E2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47653D3F" w14:textId="5ED25A1C" w:rsidR="00CB0D43" w:rsidRPr="00676BDF" w:rsidRDefault="00CB0D43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Повышение эффективности предоставления информации для анализа и оценки функционирования СМК высшим руководством предприятия, путём сокращения непроизводительных и дублирующих операций, операций выполняемых «вручную», оптимизации информационного взаимодействия участников процессов;</w:t>
      </w:r>
    </w:p>
    <w:p w14:paraId="6C68653B" w14:textId="247E7208" w:rsidR="00CB0D43" w:rsidRPr="00676BDF" w:rsidRDefault="00CB0D43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 </w:t>
      </w:r>
      <w:r w:rsidR="007C2B6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Повышение качества принятия управленческих решений за счёт оперативности представления, полноты, достоверности и удобства форматов отображения информации;</w:t>
      </w:r>
    </w:p>
    <w:p w14:paraId="6CB290AF" w14:textId="30E14186" w:rsidR="00C70730" w:rsidRPr="00676BDF" w:rsidRDefault="007C2B65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Повышение информационной открытости и прозрачности о качестве выпускаемой продукции предприятием. </w:t>
      </w:r>
    </w:p>
    <w:p w14:paraId="653B81DE" w14:textId="59BBD423" w:rsidR="00C70730" w:rsidRPr="00676BDF" w:rsidRDefault="00C70730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Для реализации поставленных целей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должна решать следующие задачи:</w:t>
      </w:r>
    </w:p>
    <w:p w14:paraId="426393F9" w14:textId="7A3948A5" w:rsidR="00C70730" w:rsidRPr="00676BDF" w:rsidRDefault="00C70730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Ввод входных данных из 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следующих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нормативных документов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 помощью графического интерфейса пользователя</w:t>
      </w:r>
      <w:r w:rsidR="000E01B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:</w:t>
      </w:r>
    </w:p>
    <w:p w14:paraId="26191B69" w14:textId="2C213848" w:rsidR="00C70730" w:rsidRPr="00676BDF" w:rsidRDefault="00C70730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Программа разработки документации СМК на 20__ год;</w:t>
      </w:r>
    </w:p>
    <w:p w14:paraId="4E483366" w14:textId="19AA0F7F" w:rsidR="00C70730" w:rsidRPr="00676BDF" w:rsidRDefault="00C70730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</w:t>
      </w:r>
      <w:r w:rsidR="000E01B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План мероприятий по улучшению СМК предприятия на 20__ год;</w:t>
      </w:r>
    </w:p>
    <w:p w14:paraId="676883DA" w14:textId="1178DE07" w:rsidR="000E01BF" w:rsidRPr="00676BDF" w:rsidRDefault="000E01BF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Реестр рисков на 20__ год;</w:t>
      </w:r>
    </w:p>
    <w:p w14:paraId="08D153DA" w14:textId="114B2582" w:rsidR="000E01BF" w:rsidRPr="00676BDF" w:rsidRDefault="000E01BF" w:rsidP="00E44816">
      <w:pPr>
        <w:spacing w:after="0" w:line="240" w:lineRule="auto"/>
        <w:ind w:left="708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Показатели процессов из аналитических отчётов подразделений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формате *.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csv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614B845" w14:textId="18DCA9BC" w:rsidR="000E01BF" w:rsidRPr="00676BDF" w:rsidRDefault="000E01BF" w:rsidP="00E44816">
      <w:pPr>
        <w:spacing w:after="0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Показатели качества выпускаемой продукции:</w:t>
      </w:r>
    </w:p>
    <w:p w14:paraId="6468454C" w14:textId="3F32ACBC" w:rsidR="000E01BF" w:rsidRPr="00676BDF" w:rsidRDefault="000E01BF" w:rsidP="00E44816">
      <w:pPr>
        <w:spacing w:after="0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Адгезия –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adhaesio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xlsx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0AE2F08B" w14:textId="776F042E" w:rsidR="000E01BF" w:rsidRPr="00676BDF" w:rsidRDefault="000E01BF" w:rsidP="00E44816">
      <w:pPr>
        <w:spacing w:after="0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Результаты входного контроля продукции –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control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xlsm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414BDB8" w14:textId="04E97E94" w:rsidR="00C658AA" w:rsidRPr="00676BDF" w:rsidRDefault="000E01BF" w:rsidP="00E44816">
      <w:pPr>
        <w:spacing w:after="0" w:line="240" w:lineRule="auto"/>
        <w:ind w:left="1410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Контроль готовой продукции по остальным показателям качества на факт соответствия или не соответствия требованиям ТУ.</w:t>
      </w:r>
    </w:p>
    <w:p w14:paraId="0CA9A06D" w14:textId="5B92249D" w:rsidR="00C7008E" w:rsidRPr="00676BDF" w:rsidRDefault="00C7008E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- Редактирование входных данных;</w:t>
      </w:r>
    </w:p>
    <w:p w14:paraId="10938835" w14:textId="2371FD52" w:rsidR="00C7008E" w:rsidRPr="00676BDF" w:rsidRDefault="00C7008E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Формирование файлов, графиков и аналитического отчёта для редактирования перед </w:t>
      </w:r>
      <w:r w:rsidR="005D3FC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выводом на печать;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</w:p>
    <w:p w14:paraId="23A0F80A" w14:textId="56D8D482" w:rsidR="00FC0300" w:rsidRPr="00676BDF" w:rsidRDefault="005D3FCC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Интеграция с 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web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интерфейсом для получения входных данных.</w:t>
      </w:r>
    </w:p>
    <w:p w14:paraId="575D6E0C" w14:textId="77777777" w:rsidR="006C6B95" w:rsidRPr="00676BDF" w:rsidRDefault="006C6B95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7AA7D6B" w14:textId="6B50AA03" w:rsidR="003B2E50" w:rsidRPr="00E44816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bookmarkStart w:id="9" w:name="2_2_naznachenie_sistemy"/>
      <w:bookmarkEnd w:id="9"/>
      <w:r w:rsidRPr="00E44816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2.2 Назначение системы</w:t>
      </w:r>
    </w:p>
    <w:p w14:paraId="72C908A0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29A4186" w14:textId="77BCDC92" w:rsidR="003B2E50" w:rsidRPr="00676BDF" w:rsidRDefault="0049272C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QMIS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 “Тенденции”</w:t>
      </w:r>
      <w:r w:rsidR="005B75C1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предназначена для комплексного информационно-аналитического обеспечения процессов СМК предприятия</w:t>
      </w:r>
      <w:r w:rsidR="00C1010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, </w:t>
      </w:r>
      <w:r w:rsidR="005B75C1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части исполнения следующих процессов:</w:t>
      </w:r>
    </w:p>
    <w:p w14:paraId="28BE8CCA" w14:textId="1BC849CD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У (5) Управление СМК;</w:t>
      </w:r>
    </w:p>
    <w:p w14:paraId="4F8DBC0E" w14:textId="3B5F9723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 (6.1.7) Управление финансовыми ресурсами;</w:t>
      </w:r>
    </w:p>
    <w:p w14:paraId="509BF945" w14:textId="7388339E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 (6.2) Управление человеческими ресурсами;</w:t>
      </w:r>
    </w:p>
    <w:p w14:paraId="4B3120F8" w14:textId="41384E9F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(7.2) Связь с потребителем;</w:t>
      </w:r>
    </w:p>
    <w:p w14:paraId="6149441E" w14:textId="77777777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(7.3) Проектирование и разработка;</w:t>
      </w:r>
    </w:p>
    <w:p w14:paraId="3DFDE66B" w14:textId="5A39BBD6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(7.4) Закупки;</w:t>
      </w:r>
    </w:p>
    <w:p w14:paraId="73E7DDA7" w14:textId="2CC40D42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(7.5) Производство продукции;</w:t>
      </w:r>
    </w:p>
    <w:p w14:paraId="783D608F" w14:textId="459FC1F9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(7.7) Сбыт;</w:t>
      </w:r>
    </w:p>
    <w:p w14:paraId="55EC225C" w14:textId="7EE7F0ED" w:rsidR="00875721" w:rsidRPr="00676BDF" w:rsidRDefault="00875721" w:rsidP="00E4481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</w:t>
      </w:r>
      <w:r w:rsidR="006C41C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4B4A0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8.2) Мониторинг и измерение продукции.</w:t>
      </w:r>
    </w:p>
    <w:p w14:paraId="2312C336" w14:textId="77777777" w:rsidR="00756838" w:rsidRPr="00676BDF" w:rsidRDefault="00756838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5A90BBC" w14:textId="5CD12BDE" w:rsidR="00756838" w:rsidRDefault="00756838" w:rsidP="00756838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  <w:r w:rsidRPr="00E44816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  <w:t>3 характеристика объекта автоматизации</w:t>
      </w:r>
    </w:p>
    <w:p w14:paraId="5F8CD4F0" w14:textId="77777777" w:rsidR="00472A04" w:rsidRPr="00A4501C" w:rsidRDefault="00472A04" w:rsidP="00756838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24"/>
          <w:szCs w:val="24"/>
          <w:lang w:eastAsia="ru-RU"/>
        </w:rPr>
      </w:pPr>
    </w:p>
    <w:p w14:paraId="21340AC2" w14:textId="13549676" w:rsidR="00756838" w:rsidRPr="00E44816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E44816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 xml:space="preserve">3.1 Краткие сведения </w:t>
      </w:r>
    </w:p>
    <w:p w14:paraId="5EE48778" w14:textId="04708434" w:rsidR="00756838" w:rsidRPr="00676BDF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B8C6CD2" w14:textId="41B98771" w:rsidR="00A5440A" w:rsidRPr="00676BDF" w:rsidRDefault="00A5440A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Объектом автоматизации явл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яе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тся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анализ </w:t>
      </w:r>
      <w:r w:rsidR="00CE6639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D0349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оценка данных и информации,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полученны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х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ходе выполнения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Процесса О (8.2) «Мониторинг и измерение продукции». </w:t>
      </w:r>
      <w:r w:rsidR="00D0349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Входные данные Процесса О (8.2) «Мониторинг и измерение продукции» </w:t>
      </w:r>
    </w:p>
    <w:p w14:paraId="6DEA7390" w14:textId="0A575791" w:rsidR="00756838" w:rsidRPr="00676BDF" w:rsidRDefault="00D0349C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— это результаты выполнения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процессов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указанных выше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кроме Процесса У (5) Управление СМК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результатом выполнения данного процесса являются мероприятия по улучшению СМК предприятия.</w:t>
      </w:r>
    </w:p>
    <w:p w14:paraId="308B96A9" w14:textId="21686463" w:rsidR="00CE6639" w:rsidRPr="00676BDF" w:rsidRDefault="00CE6639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Результаты выполнения процессов включают в себя 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показатели,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установленные в регламентах самих процессов или показатели в регламенте Р СМК</w:t>
      </w:r>
      <w:r w:rsidR="003E683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(5.6)001 «Анализ системы менеджмента качества»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а также установленные цели и мероприятия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владельцами процессов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 следующий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отчётный год. </w:t>
      </w:r>
    </w:p>
    <w:p w14:paraId="3CDFFA83" w14:textId="3133ADFF" w:rsidR="00FF78FF" w:rsidRPr="00676BDF" w:rsidRDefault="00FF78FF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Данные процессы осуществляются следующими специалистами:</w:t>
      </w:r>
    </w:p>
    <w:p w14:paraId="26A6D147" w14:textId="618C438C" w:rsidR="00FF78FF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Владельцами процессов (высшим руководством предприятия):</w:t>
      </w:r>
    </w:p>
    <w:p w14:paraId="5D083EF4" w14:textId="1CC3D954" w:rsidR="001A55D8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технического директора;</w:t>
      </w:r>
    </w:p>
    <w:p w14:paraId="3CCF2ACB" w14:textId="489D2329" w:rsidR="001A55D8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директора по производству;</w:t>
      </w:r>
    </w:p>
    <w:p w14:paraId="72738B0A" w14:textId="660EDE10" w:rsidR="001A55D8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финансового директора;</w:t>
      </w:r>
    </w:p>
    <w:p w14:paraId="2F3B9E1A" w14:textId="71F7D9B0" w:rsidR="001A55D8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коммерческого директора;</w:t>
      </w:r>
    </w:p>
    <w:p w14:paraId="0981E021" w14:textId="2E60188C" w:rsidR="001A55D8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директора по развитию.</w:t>
      </w:r>
    </w:p>
    <w:p w14:paraId="48E57220" w14:textId="02EC98A7" w:rsidR="001A55D8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Руководителями структурных подразделений:</w:t>
      </w:r>
    </w:p>
    <w:p w14:paraId="4D0B983B" w14:textId="76432F22" w:rsidR="0001760F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</w:t>
      </w:r>
      <w:r w:rsidR="0001760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Цех РКМ;</w:t>
      </w:r>
    </w:p>
    <w:p w14:paraId="0A742E1B" w14:textId="639E2ADA" w:rsidR="0001760F" w:rsidRPr="00676BDF" w:rsidRDefault="0001760F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КТО;</w:t>
      </w:r>
    </w:p>
    <w:p w14:paraId="45DED6D8" w14:textId="049AAE2B" w:rsidR="0001760F" w:rsidRPr="00676BDF" w:rsidRDefault="0001760F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КО;</w:t>
      </w:r>
    </w:p>
    <w:p w14:paraId="3D185D0C" w14:textId="209E0C80" w:rsidR="0001760F" w:rsidRPr="00676BDF" w:rsidRDefault="0001760F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ЭМО;</w:t>
      </w:r>
    </w:p>
    <w:p w14:paraId="6A525BF2" w14:textId="146560D3" w:rsidR="0001760F" w:rsidRPr="00676BDF" w:rsidRDefault="0001760F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ПЭО;</w:t>
      </w:r>
    </w:p>
    <w:p w14:paraId="104028EA" w14:textId="1EFF6A8C" w:rsidR="0001760F" w:rsidRPr="00676BDF" w:rsidRDefault="0001760F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ОМ;</w:t>
      </w:r>
    </w:p>
    <w:p w14:paraId="073B88FA" w14:textId="76D323EF" w:rsidR="0001760F" w:rsidRPr="00676BDF" w:rsidRDefault="0001760F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ОРиК.</w:t>
      </w:r>
    </w:p>
    <w:p w14:paraId="6A17E441" w14:textId="408FCE56" w:rsidR="001A55D8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Сбор и анализ информации осуществляются сотрудниками ОКиК.</w:t>
      </w:r>
    </w:p>
    <w:p w14:paraId="5F005D05" w14:textId="77777777" w:rsidR="001A55D8" w:rsidRPr="00676BDF" w:rsidRDefault="001A55D8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E67EAC1" w14:textId="2F1CF519" w:rsidR="00756838" w:rsidRPr="00E44816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E44816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3.2 Сведения о</w:t>
      </w:r>
      <w:r w:rsidR="00BF0022" w:rsidRPr="00E44816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 xml:space="preserve"> </w:t>
      </w:r>
      <w:r w:rsidRPr="00E44816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характеристиках среды</w:t>
      </w:r>
    </w:p>
    <w:p w14:paraId="09C01240" w14:textId="017786D1" w:rsidR="0060620E" w:rsidRPr="00BF0022" w:rsidRDefault="0060620E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17BC083" w14:textId="5590A57B" w:rsidR="0060620E" w:rsidRPr="005A4043" w:rsidRDefault="0060620E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Программное обеспечение: Бухгалтерия 3.0 (1С: Предприятие)</w:t>
      </w:r>
      <w:r w:rsidR="005A4043" w:rsidRPr="005A404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74FA8D44" w14:textId="4C6AAF6D" w:rsidR="0060620E" w:rsidRDefault="0060620E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Техническое обеспечение: ПК на различных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Windows</w:t>
      </w:r>
      <w:r w:rsidRPr="0060620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BF00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системах,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объединённых в локальную сеть.</w:t>
      </w:r>
    </w:p>
    <w:p w14:paraId="312E31B6" w14:textId="0771A1D8" w:rsidR="005A4043" w:rsidRDefault="005A4043" w:rsidP="00E44816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Нормативно-правовое обеспечение: Федеральные, областные нормативные правовые акты</w:t>
      </w:r>
      <w:r w:rsidR="00BF00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 регламентирующие документы предприятия.</w:t>
      </w:r>
    </w:p>
    <w:p w14:paraId="2D5AA20D" w14:textId="0DD9C480" w:rsidR="00BF0022" w:rsidRPr="00E44816" w:rsidRDefault="00BF0022" w:rsidP="00756838">
      <w:pPr>
        <w:spacing w:after="0" w:line="240" w:lineRule="auto"/>
        <w:textAlignment w:val="top"/>
        <w:outlineLvl w:val="3"/>
        <w:rPr>
          <w:rFonts w:ascii="Times New Roman" w:hAnsi="Times New Roman" w:cs="Times New Roman"/>
          <w:sz w:val="24"/>
          <w:szCs w:val="24"/>
        </w:rPr>
      </w:pPr>
    </w:p>
    <w:p w14:paraId="12D06861" w14:textId="7A324572" w:rsidR="003B2E50" w:rsidRPr="00E44816" w:rsidRDefault="00C3633F" w:rsidP="00BF0022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  <w:bookmarkStart w:id="10" w:name="3_trebovaniya_k_sisteme"/>
      <w:bookmarkEnd w:id="10"/>
      <w:r w:rsidRPr="00E44816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  <w:t>4</w:t>
      </w:r>
      <w:r w:rsidR="003B2E50" w:rsidRPr="00E44816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  <w:t xml:space="preserve"> ТРЕБОВАНИЯ К СИСТЕМЕ</w:t>
      </w:r>
    </w:p>
    <w:p w14:paraId="2F9577AD" w14:textId="77777777" w:rsidR="008A0B91" w:rsidRPr="00E44816" w:rsidRDefault="008A0B91" w:rsidP="00BF0022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24"/>
          <w:szCs w:val="24"/>
          <w:lang w:eastAsia="ru-RU"/>
        </w:rPr>
      </w:pPr>
    </w:p>
    <w:p w14:paraId="60411BA4" w14:textId="20C02C22" w:rsidR="003B2E50" w:rsidRDefault="00C3633F" w:rsidP="00BF0022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bookmarkStart w:id="11" w:name="3_1_struktura_informatsionnoy_sistemy"/>
      <w:bookmarkEnd w:id="11"/>
      <w:r w:rsidRPr="00E44816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4</w:t>
      </w:r>
      <w:r w:rsidR="003B2E50" w:rsidRPr="00E44816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.1 Структура информационной системы</w:t>
      </w:r>
    </w:p>
    <w:p w14:paraId="0769CD13" w14:textId="77777777" w:rsidR="00472A04" w:rsidRPr="00E44816" w:rsidRDefault="00472A04" w:rsidP="00BF0022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</w:p>
    <w:p w14:paraId="076D6439" w14:textId="088DBB71" w:rsidR="009F3915" w:rsidRDefault="00907A3E" w:rsidP="00283A59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38"/>
          <w:szCs w:val="38"/>
          <w:lang w:eastAsia="ru-RU"/>
        </w:rPr>
        <w:drawing>
          <wp:inline distT="0" distB="0" distL="0" distR="0" wp14:anchorId="405C9C8B" wp14:editId="55301A27">
            <wp:extent cx="6210300" cy="64909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_structur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4A94" w14:textId="242FB6C3" w:rsidR="003B2E50" w:rsidRPr="004B033F" w:rsidRDefault="00907A3E" w:rsidP="00BF0022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4B033F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Рис.1 – Информационная структура</w:t>
      </w:r>
    </w:p>
    <w:p w14:paraId="21321FF3" w14:textId="77777777" w:rsidR="00907A3E" w:rsidRDefault="00907A3E" w:rsidP="006F52D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p w14:paraId="4E043426" w14:textId="451953F3" w:rsidR="006F52D5" w:rsidRPr="00676BDF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BD62A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Элементами системы являются:</w:t>
      </w:r>
    </w:p>
    <w:p w14:paraId="6B2E2938" w14:textId="77777777" w:rsidR="003B2E50" w:rsidRPr="00676BDF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1. Подсистема управления</w:t>
      </w:r>
    </w:p>
    <w:p w14:paraId="64F03803" w14:textId="170BE5A7" w:rsidR="003B2E50" w:rsidRPr="00676BDF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управления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внешняя сущность,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включа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ющая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 себя </w:t>
      </w:r>
      <w:r w:rsidR="006F52D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множество 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видов работ, выполняемых в рамках определенных в пункте 2.2 процессов.</w:t>
      </w:r>
    </w:p>
    <w:p w14:paraId="6EA1AFDE" w14:textId="6037DECC" w:rsidR="003B2E50" w:rsidRPr="00676BDF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 xml:space="preserve">Основными элементами подсистемы управления являются </w:t>
      </w:r>
      <w:r w:rsidR="003804E9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процессы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4BE4BD40" w14:textId="2706ED31" w:rsidR="003B2E50" w:rsidRDefault="003804E9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</w:t>
      </w:r>
      <w:r w:rsidR="003B2E5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— формальное описание последовательности работ, выполняемых на предприятии, направленных на получение определенного результата или решение отдельной задачи.</w:t>
      </w:r>
    </w:p>
    <w:p w14:paraId="213D25C8" w14:textId="77777777" w:rsidR="003B2E50" w:rsidRPr="00676BDF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2. Автоматизированное рабочее место</w:t>
      </w:r>
    </w:p>
    <w:p w14:paraId="28228AE1" w14:textId="007795AA" w:rsidR="003B2E50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Автоматизированное рабочее место (АРМ) — программно-технический комплекс, предназначенный для автоматизации деятельности определенного вида.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Определяет совокупность операций, выполняемых для решения задач в рамках отдельной функциональной области предприятия, прав доступа и интерфейс пользователя.</w:t>
      </w:r>
    </w:p>
    <w:p w14:paraId="503695AE" w14:textId="77777777" w:rsidR="003B2E50" w:rsidRPr="00676BDF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3. Программно-технические средства</w:t>
      </w:r>
    </w:p>
    <w:p w14:paraId="59191A0A" w14:textId="5CE8A917" w:rsidR="003B2E50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Совокупность программ на носителях данных и комплекса технических решений, предназначенных для функционирования системы.</w:t>
      </w:r>
    </w:p>
    <w:p w14:paraId="3308C5B4" w14:textId="77777777" w:rsidR="003B2E50" w:rsidRPr="00676BDF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4. Организационные средства</w:t>
      </w:r>
    </w:p>
    <w:p w14:paraId="5069103A" w14:textId="7C747C84" w:rsidR="003B2E50" w:rsidRDefault="003B2E50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Совокупность документов, устанавливающих организационную структуру, права и обязанности сотрудников предприятия в условиях функционирования системы, связанные с обеспечением выполнения 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процессов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 подсистемах управления.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bookmarkStart w:id="12" w:name="3_2_trebovaniya_k_strukture_i_funktsioni"/>
      <w:bookmarkEnd w:id="12"/>
    </w:p>
    <w:p w14:paraId="1BD9CCD1" w14:textId="77777777" w:rsidR="00BD62AF" w:rsidRDefault="00BD62AF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9A06B2B" w14:textId="0D9320F5" w:rsidR="003B2E50" w:rsidRPr="00DB54D1" w:rsidRDefault="00C3633F" w:rsidP="00BD62A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4</w:t>
      </w:r>
      <w:r w:rsidR="003B2E50"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.2. Требования к структуре и функционированию системы</w:t>
      </w:r>
    </w:p>
    <w:p w14:paraId="6063FEDD" w14:textId="77777777" w:rsidR="00BD62AF" w:rsidRPr="00BD62AF" w:rsidRDefault="00BD62AF" w:rsidP="00BD62A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594D8AC" w14:textId="598167DE" w:rsidR="003A632C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состав ИСУК «Тенденции» должны входить следующие подсистемы:</w:t>
      </w:r>
    </w:p>
    <w:p w14:paraId="20BAC617" w14:textId="50BE780C" w:rsidR="003F0F89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ввода информации;</w:t>
      </w:r>
    </w:p>
    <w:p w14:paraId="547A9806" w14:textId="6BF0B4FE" w:rsidR="003A632C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хранения данных;</w:t>
      </w:r>
    </w:p>
    <w:p w14:paraId="0C5C74C7" w14:textId="2DA3FD22" w:rsidR="003F0F89" w:rsidRDefault="003F0F89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корректировки данных;</w:t>
      </w:r>
    </w:p>
    <w:p w14:paraId="4F5E55A3" w14:textId="056E78F2" w:rsidR="003A632C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внутренней реализации («ядра»);</w:t>
      </w:r>
    </w:p>
    <w:p w14:paraId="0BC0E473" w14:textId="4D1B4FD6" w:rsidR="003A632C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обработки и анализа данных;</w:t>
      </w:r>
    </w:p>
    <w:p w14:paraId="10E55D2D" w14:textId="4B0C8C95" w:rsidR="003A632C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формирования отчётности;</w:t>
      </w:r>
    </w:p>
    <w:p w14:paraId="4496EF0C" w14:textId="5BE54498" w:rsidR="003A632C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</w:t>
      </w:r>
      <w:r w:rsidR="00DA715C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внешней</w:t>
      </w:r>
      <w:r w:rsidR="00576E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реализации («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графическ</w:t>
      </w:r>
      <w:r w:rsidR="00576E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интерфейс</w:t>
      </w:r>
      <w:r w:rsidR="00576E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»)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3EC33639" w14:textId="0E2647DD" w:rsidR="003A632C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интеграции;</w:t>
      </w:r>
    </w:p>
    <w:p w14:paraId="49BAF693" w14:textId="718A1204" w:rsidR="003A632C" w:rsidRDefault="003A632C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Справочная подсистема.</w:t>
      </w:r>
    </w:p>
    <w:p w14:paraId="58E21B56" w14:textId="54F8F19F" w:rsidR="0067636F" w:rsidRDefault="0067636F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ввода данных предназначена для перевода информации, полученной из аналитических отчётов подразделений в определенную подсистемой хранения данных форму и формат.</w:t>
      </w:r>
    </w:p>
    <w:p w14:paraId="6D5A4922" w14:textId="56A55A00" w:rsidR="0067636F" w:rsidRDefault="0067636F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</w:t>
      </w:r>
      <w:r w:rsidR="009207E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хранения данных предназначена для хранения данных системы, данных аналитических отчётов и данных испытаний производственной лабораторией (подсистема ввода данных), документов системы</w:t>
      </w:r>
      <w:r w:rsidR="00D0377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(Регламенты СМК и нормативная документация)</w:t>
      </w:r>
      <w:r w:rsidR="009207E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</w:t>
      </w:r>
      <w:r w:rsidR="00D0377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а также документов</w:t>
      </w:r>
      <w:r w:rsidR="009207E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сформированных по предыдущим результатам выполнения </w:t>
      </w:r>
      <w:r w:rsidR="00D0377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системы (программа разработки документации и </w:t>
      </w:r>
      <w:r w:rsidR="009207E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мероприятия по улучшению).</w:t>
      </w:r>
    </w:p>
    <w:p w14:paraId="28C57061" w14:textId="0D51A499" w:rsidR="00D03773" w:rsidRDefault="005A2B96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корректировки данных предназначена для редактирования файлов базы данных.</w:t>
      </w:r>
    </w:p>
    <w:p w14:paraId="152BE50F" w14:textId="52BFAD00" w:rsidR="003C6692" w:rsidRDefault="005A2B96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внутренней реализации («ядра») предназначена для формирования импортируемых пакетов, модулей, классов, функций для выполнения математических расчётов, построения графиков, редактирования отчётности</w:t>
      </w:r>
      <w:r w:rsidR="003C669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т.е. для подсистем обработки и анализа данных, формирования отчётности и подсистем внешней реализации.</w:t>
      </w:r>
    </w:p>
    <w:p w14:paraId="1E5CAA4D" w14:textId="7F320D35" w:rsidR="00F060A5" w:rsidRDefault="00F060A5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обработки и анализа данных предназначена</w:t>
      </w:r>
      <w:r w:rsidR="008D2DA7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для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выполнения алгоритмов обработки информации.</w:t>
      </w:r>
    </w:p>
    <w:p w14:paraId="307864B3" w14:textId="6670D489" w:rsidR="00F060A5" w:rsidRDefault="00F060A5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формирования отчётности предназначена для создания и формирования отчётов в виде удобном для вывода на печатающие устройства на основе данных подсистемы хранения.</w:t>
      </w:r>
    </w:p>
    <w:p w14:paraId="11966DDB" w14:textId="161F9038" w:rsidR="00F060A5" w:rsidRDefault="00F060A5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внешней реализации необходима для реализации графического интерфейса пользователя.</w:t>
      </w:r>
    </w:p>
    <w:p w14:paraId="207D4EFD" w14:textId="6A6D6CE7" w:rsidR="003C6692" w:rsidRDefault="003C6692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интеграции предназначена для определения и установки зависимостей необходимых для работы подсистемы «ядра» и «графического интерфейса».</w:t>
      </w:r>
    </w:p>
    <w:p w14:paraId="35DC0D7E" w14:textId="159C0EBF" w:rsidR="003C6692" w:rsidRPr="003C6692" w:rsidRDefault="003C6692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Справочная подсистема необходима </w:t>
      </w:r>
      <w:r w:rsidR="00E55FBD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для получения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справочной информации о работе ИСУК «Тенденции».</w:t>
      </w:r>
    </w:p>
    <w:p w14:paraId="00F03B74" w14:textId="5443D87D" w:rsidR="008A0B91" w:rsidRDefault="00EF1B33" w:rsidP="00BD62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Входящие в состав ИАС подсистемы</w:t>
      </w:r>
      <w:r w:rsidR="003C6EF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процессе функционирования должны обмениваться информацией на основе открытых форматов данных, используя для этого входящие в их состав </w:t>
      </w:r>
      <w:r w:rsidR="003C6EF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 xml:space="preserve">модули информационного взаимодействия. Форматы данных будут определены на втором этапе формирования требований к реализации. ИСУК «Тенденции» всегда должна оставаться </w:t>
      </w:r>
      <w:r w:rsidR="003C6EF0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OpenSource</w:t>
      </w:r>
      <w:r w:rsidR="003C6EF0" w:rsidRPr="003C6EF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3C6EF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проектом при разработке, так и после релиза программного обеспечения. </w:t>
      </w:r>
    </w:p>
    <w:p w14:paraId="254CFA66" w14:textId="77777777" w:rsidR="00F1136C" w:rsidRPr="00A4501C" w:rsidRDefault="00F1136C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0F69EACF" w14:textId="14D5A679" w:rsidR="008A0B91" w:rsidRPr="00DB54D1" w:rsidRDefault="008A0B91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4.2.1 Структура каталогов проекта</w:t>
      </w:r>
    </w:p>
    <w:p w14:paraId="63602036" w14:textId="77777777" w:rsidR="008A0B91" w:rsidRPr="00A4501C" w:rsidRDefault="008A0B91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B377A04" w14:textId="71FA9562" w:rsidR="008A0B91" w:rsidRDefault="00F72089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38"/>
          <w:szCs w:val="38"/>
          <w:lang w:eastAsia="ru-RU"/>
        </w:rPr>
        <w:drawing>
          <wp:inline distT="0" distB="0" distL="0" distR="0" wp14:anchorId="3541CAF6" wp14:editId="70C245F9">
            <wp:extent cx="6422296" cy="58805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ur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296" cy="58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B6A" w14:textId="77777777" w:rsidR="00BD62AF" w:rsidRPr="006942A7" w:rsidRDefault="00BD62AF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7A50D0AE" w14:textId="6803658E" w:rsidR="008A0B91" w:rsidRPr="00DB54D1" w:rsidRDefault="008A0B9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Рис.2 – Структура директорий и файлов проекта</w:t>
      </w:r>
    </w:p>
    <w:p w14:paraId="71BE45D9" w14:textId="0DE6FF8C" w:rsidR="008A0B91" w:rsidRPr="00DB54D1" w:rsidRDefault="008A0B9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71E6499D" w14:textId="2AA30F3C" w:rsidR="00A4501C" w:rsidRPr="00DB54D1" w:rsidRDefault="00A4501C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C8C4CBC" w14:textId="3D689D44" w:rsidR="00A4501C" w:rsidRPr="00DB54D1" w:rsidRDefault="00A4501C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716612CA" w14:textId="73EBCE75" w:rsidR="00A4501C" w:rsidRPr="00DB54D1" w:rsidRDefault="00A4501C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85C611B" w14:textId="4B06135D" w:rsidR="00A4501C" w:rsidRPr="00DB54D1" w:rsidRDefault="00A4501C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321A65C" w14:textId="6F1AF5A0" w:rsidR="00A4501C" w:rsidRDefault="00A4501C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784DF06C" w14:textId="0858DF99" w:rsidR="006942A7" w:rsidRDefault="006942A7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486A6D4" w14:textId="4CBB0056" w:rsidR="006D4D9A" w:rsidRDefault="006D4D9A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D08BD9B" w14:textId="135EBF66" w:rsidR="006D4D9A" w:rsidRDefault="006D4D9A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4E16899" w14:textId="4676866E" w:rsidR="006D4D9A" w:rsidRDefault="006D4D9A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C10036D" w14:textId="77777777" w:rsidR="006D4D9A" w:rsidRPr="00DB54D1" w:rsidRDefault="006D4D9A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09628C44" w14:textId="77B02A27" w:rsidR="008A0B91" w:rsidRDefault="008A0B91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val="en-US" w:eastAsia="ru-RU"/>
        </w:rPr>
      </w:pPr>
      <w:r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lastRenderedPageBreak/>
        <w:t xml:space="preserve">4.2.2 Структура проекта на </w:t>
      </w:r>
      <w:r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val="en-US" w:eastAsia="ru-RU"/>
        </w:rPr>
        <w:t>GitHub</w:t>
      </w:r>
    </w:p>
    <w:p w14:paraId="3C4E082A" w14:textId="77777777" w:rsidR="006D4D9A" w:rsidRPr="006D4D9A" w:rsidRDefault="006D4D9A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4ABB34B" w14:textId="77777777" w:rsidR="008A0B91" w:rsidRPr="006942A7" w:rsidRDefault="008A0B91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A0A0CA0" w14:textId="5D8E7B3C" w:rsidR="008A0B91" w:rsidRPr="000910E5" w:rsidRDefault="009D47E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38"/>
          <w:szCs w:val="38"/>
          <w:lang w:val="en-US" w:eastAsia="ru-RU"/>
        </w:rPr>
        <w:drawing>
          <wp:inline distT="0" distB="0" distL="0" distR="0" wp14:anchorId="3E1A93C0" wp14:editId="75FB0858">
            <wp:extent cx="6210300" cy="67614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4817" w14:textId="77777777" w:rsidR="00DB54D1" w:rsidRPr="006942A7" w:rsidRDefault="00DB54D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1E9341CD" w14:textId="60EB73D1" w:rsidR="008A0B91" w:rsidRDefault="008A0B9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 xml:space="preserve">Рис. 3 – </w:t>
      </w:r>
      <w:r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val="en-US" w:eastAsia="ru-RU"/>
        </w:rPr>
        <w:t>git</w:t>
      </w:r>
      <w:r w:rsidRPr="00DB54D1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-структура проекта</w:t>
      </w:r>
    </w:p>
    <w:p w14:paraId="43C7147C" w14:textId="77777777" w:rsidR="00DB54D1" w:rsidRPr="006942A7" w:rsidRDefault="00DB54D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10FC0FB5" w14:textId="2AD0CFFD" w:rsidR="003B2E50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6D4D9A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4</w:t>
      </w:r>
      <w:r w:rsidR="003B2E50" w:rsidRPr="006D4D9A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.2.1. Границы автоматизации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6942A7" w:rsidRPr="006942A7" w14:paraId="7925603F" w14:textId="77777777" w:rsidTr="006942A7">
        <w:tc>
          <w:tcPr>
            <w:tcW w:w="2442" w:type="dxa"/>
          </w:tcPr>
          <w:p w14:paraId="719CD874" w14:textId="1CFF7DBC" w:rsidR="006942A7" w:rsidRPr="006942A7" w:rsidRDefault="006942A7" w:rsidP="006942A7">
            <w:pPr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424242"/>
                <w:sz w:val="20"/>
                <w:szCs w:val="20"/>
                <w:lang w:eastAsia="ru-RU"/>
              </w:rPr>
            </w:pPr>
            <w:bookmarkStart w:id="13" w:name="_GoBack"/>
            <w:bookmarkEnd w:id="13"/>
            <w:r w:rsidRPr="006942A7">
              <w:rPr>
                <w:rFonts w:ascii="Times New Roman" w:eastAsia="Times New Roman" w:hAnsi="Times New Roman" w:cs="Times New Roman"/>
                <w:b/>
                <w:bCs/>
                <w:color w:val="424242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2442" w:type="dxa"/>
          </w:tcPr>
          <w:p w14:paraId="2928CB36" w14:textId="27940B97" w:rsidR="006942A7" w:rsidRPr="006942A7" w:rsidRDefault="006942A7" w:rsidP="006942A7">
            <w:pPr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424242"/>
                <w:sz w:val="20"/>
                <w:szCs w:val="20"/>
                <w:lang w:eastAsia="ru-RU"/>
              </w:rPr>
            </w:pPr>
            <w:r w:rsidRPr="006942A7">
              <w:rPr>
                <w:rFonts w:ascii="Times New Roman" w:eastAsia="Times New Roman" w:hAnsi="Times New Roman" w:cs="Times New Roman"/>
                <w:b/>
                <w:bCs/>
                <w:color w:val="424242"/>
                <w:sz w:val="20"/>
                <w:szCs w:val="20"/>
                <w:lang w:eastAsia="ru-RU"/>
              </w:rPr>
              <w:t>Процесс</w:t>
            </w:r>
          </w:p>
        </w:tc>
        <w:tc>
          <w:tcPr>
            <w:tcW w:w="2443" w:type="dxa"/>
          </w:tcPr>
          <w:p w14:paraId="1D088DD8" w14:textId="46037319" w:rsidR="006942A7" w:rsidRPr="006942A7" w:rsidRDefault="006942A7" w:rsidP="006942A7">
            <w:pPr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424242"/>
                <w:sz w:val="20"/>
                <w:szCs w:val="20"/>
                <w:lang w:eastAsia="ru-RU"/>
              </w:rPr>
            </w:pPr>
            <w:r w:rsidRPr="006942A7">
              <w:rPr>
                <w:rFonts w:ascii="Times New Roman" w:eastAsia="Times New Roman" w:hAnsi="Times New Roman" w:cs="Times New Roman"/>
                <w:b/>
                <w:bCs/>
                <w:color w:val="424242"/>
                <w:sz w:val="20"/>
                <w:szCs w:val="20"/>
                <w:lang w:eastAsia="ru-RU"/>
              </w:rPr>
              <w:t>Процедура</w:t>
            </w:r>
          </w:p>
        </w:tc>
        <w:tc>
          <w:tcPr>
            <w:tcW w:w="2443" w:type="dxa"/>
          </w:tcPr>
          <w:p w14:paraId="6C3645EC" w14:textId="1341418A" w:rsidR="006942A7" w:rsidRPr="006942A7" w:rsidRDefault="006942A7" w:rsidP="006942A7">
            <w:pPr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424242"/>
                <w:sz w:val="20"/>
                <w:szCs w:val="20"/>
                <w:lang w:eastAsia="ru-RU"/>
              </w:rPr>
            </w:pPr>
            <w:r w:rsidRPr="006942A7">
              <w:rPr>
                <w:rFonts w:ascii="Times New Roman" w:eastAsia="Times New Roman" w:hAnsi="Times New Roman" w:cs="Times New Roman"/>
                <w:b/>
                <w:bCs/>
                <w:color w:val="424242"/>
                <w:sz w:val="20"/>
                <w:szCs w:val="20"/>
                <w:lang w:eastAsia="ru-RU"/>
              </w:rPr>
              <w:t>Объект автоматизации</w:t>
            </w:r>
          </w:p>
        </w:tc>
      </w:tr>
      <w:tr w:rsidR="006942A7" w:rsidRPr="006942A7" w14:paraId="753DD719" w14:textId="77777777" w:rsidTr="006942A7">
        <w:tc>
          <w:tcPr>
            <w:tcW w:w="2442" w:type="dxa"/>
          </w:tcPr>
          <w:p w14:paraId="29EA5849" w14:textId="3B463C30" w:rsidR="006942A7" w:rsidRPr="006942A7" w:rsidRDefault="006942A7" w:rsidP="006942A7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424242"/>
                <w:sz w:val="16"/>
                <w:szCs w:val="16"/>
                <w:lang w:eastAsia="ru-RU"/>
              </w:rPr>
            </w:pPr>
            <w:r w:rsidRPr="006942A7">
              <w:rPr>
                <w:rFonts w:ascii="Times New Roman" w:eastAsia="Times New Roman" w:hAnsi="Times New Roman" w:cs="Times New Roman"/>
                <w:color w:val="424242"/>
                <w:sz w:val="16"/>
                <w:szCs w:val="16"/>
                <w:lang w:eastAsia="ru-RU"/>
              </w:rPr>
              <w:t>ОКиК</w:t>
            </w:r>
          </w:p>
        </w:tc>
        <w:tc>
          <w:tcPr>
            <w:tcW w:w="2442" w:type="dxa"/>
          </w:tcPr>
          <w:p w14:paraId="1E49A4B0" w14:textId="6331A4AE" w:rsidR="006942A7" w:rsidRPr="006942A7" w:rsidRDefault="006942A7" w:rsidP="006942A7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424242"/>
                <w:sz w:val="16"/>
                <w:szCs w:val="16"/>
                <w:lang w:eastAsia="ru-RU"/>
              </w:rPr>
            </w:pPr>
            <w:r w:rsidRPr="006942A7">
              <w:rPr>
                <w:rFonts w:ascii="Times New Roman" w:eastAsia="Times New Roman" w:hAnsi="Times New Roman" w:cs="Times New Roman"/>
                <w:color w:val="424242"/>
                <w:sz w:val="16"/>
                <w:szCs w:val="16"/>
                <w:lang w:eastAsia="ru-RU"/>
              </w:rPr>
              <w:t>Процесс У(5) «Управление СМК»</w:t>
            </w:r>
          </w:p>
        </w:tc>
        <w:tc>
          <w:tcPr>
            <w:tcW w:w="2443" w:type="dxa"/>
          </w:tcPr>
          <w:p w14:paraId="0A3FC84F" w14:textId="1BB3CADE" w:rsidR="006942A7" w:rsidRPr="006942A7" w:rsidRDefault="006942A7" w:rsidP="006942A7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424242"/>
                <w:sz w:val="16"/>
                <w:szCs w:val="16"/>
                <w:lang w:eastAsia="ru-RU"/>
              </w:rPr>
            </w:pPr>
            <w:r w:rsidRPr="006942A7">
              <w:rPr>
                <w:rFonts w:ascii="Times New Roman" w:eastAsia="Times New Roman" w:hAnsi="Times New Roman" w:cs="Times New Roman"/>
                <w:color w:val="424242"/>
                <w:sz w:val="16"/>
                <w:szCs w:val="16"/>
                <w:lang w:eastAsia="ru-RU"/>
              </w:rPr>
              <w:t>Анализ и оценка функционирования СМК на предприятии</w:t>
            </w:r>
          </w:p>
        </w:tc>
        <w:tc>
          <w:tcPr>
            <w:tcW w:w="2443" w:type="dxa"/>
          </w:tcPr>
          <w:p w14:paraId="4BF44668" w14:textId="1F68CC0F" w:rsidR="006942A7" w:rsidRPr="006942A7" w:rsidRDefault="006942A7" w:rsidP="006942A7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424242"/>
                <w:sz w:val="16"/>
                <w:szCs w:val="16"/>
                <w:lang w:eastAsia="ru-RU"/>
              </w:rPr>
            </w:pPr>
            <w:r w:rsidRPr="006942A7">
              <w:rPr>
                <w:rFonts w:ascii="Times New Roman" w:eastAsia="Times New Roman" w:hAnsi="Times New Roman" w:cs="Times New Roman"/>
                <w:color w:val="424242"/>
                <w:sz w:val="16"/>
                <w:szCs w:val="16"/>
                <w:lang w:eastAsia="ru-RU"/>
              </w:rPr>
              <w:t>РМ инженера по качеству</w:t>
            </w:r>
          </w:p>
        </w:tc>
      </w:tr>
    </w:tbl>
    <w:p w14:paraId="19CDC2E5" w14:textId="2A5B70D8" w:rsidR="006942A7" w:rsidRPr="00676BDF" w:rsidRDefault="00872418" w:rsidP="00872418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Таблица 1 – границы автоматизации</w:t>
      </w:r>
    </w:p>
    <w:p w14:paraId="4595DD75" w14:textId="77777777" w:rsidR="006D4D9A" w:rsidRDefault="006D4D9A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</w:p>
    <w:p w14:paraId="058311E2" w14:textId="73094480" w:rsidR="003B2E50" w:rsidRPr="006D4D9A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</w:pPr>
      <w:r w:rsidRPr="006D4D9A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lastRenderedPageBreak/>
        <w:t>4</w:t>
      </w:r>
      <w:r w:rsidR="003B2E50" w:rsidRPr="006D4D9A">
        <w:rPr>
          <w:rFonts w:ascii="Times New Roman" w:eastAsia="Times New Roman" w:hAnsi="Times New Roman" w:cs="Times New Roman"/>
          <w:color w:val="424242"/>
          <w:sz w:val="36"/>
          <w:szCs w:val="36"/>
          <w:lang w:eastAsia="ru-RU"/>
        </w:rPr>
        <w:t>.2.2. Требования к составу и свойствам выделяемых объектов автоматизации</w:t>
      </w:r>
    </w:p>
    <w:p w14:paraId="1051CF37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описание выделенных объектов автоматизации и их свойств и характеристик.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для каждого выделенного объекта автоматизации, описания объектов разделяются заголовками.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В описании могут присутствовать таблицы, в которых указываются характеристики объектов автоматизации, их описание и специфика.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1607"/>
        <w:gridCol w:w="1759"/>
      </w:tblGrid>
      <w:tr w:rsidR="003B2E50" w:rsidRPr="00676BDF" w14:paraId="12B9357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8728B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53246C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4D3218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Специфика</w:t>
            </w:r>
          </w:p>
        </w:tc>
      </w:tr>
      <w:tr w:rsidR="003B2E50" w:rsidRPr="00676BDF" w14:paraId="7843C69E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44194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D8986F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00C707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B27947C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18782EB1" w14:textId="3ECEFF13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.2.3. Требования к правилам обработки операций с объектами автоматизации</w:t>
      </w:r>
    </w:p>
    <w:p w14:paraId="55A40761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описание правил обработки операций с объектами автоматизации, правила изменений свойств и характеристик объектов автоматизации в ходе совершения производственно-хозяйственных операций с участием этих объектов.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для каждого выделенного объекта, описания объектов автоматизации разделяются заголовками.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Правила обработки имеют вид нумерованного списка.</w:t>
      </w:r>
    </w:p>
    <w:p w14:paraId="10BBEE3B" w14:textId="258B68CC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.2.4. Требования к способам и составу получаемой из автоматизированной системы информации</w:t>
      </w:r>
    </w:p>
    <w:p w14:paraId="14AF06AF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приводятся требования к составу получаемой из системы информации, ее детальности, форме и способам предоставления.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объектов автоматизации и разделяется заголовками с названиями.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1607"/>
        <w:gridCol w:w="1881"/>
      </w:tblGrid>
      <w:tr w:rsidR="003B2E50" w:rsidRPr="00676BDF" w14:paraId="54929355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9A0125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Название получаемой информации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CED226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04D67C4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Детальность</w:t>
            </w:r>
          </w:p>
        </w:tc>
      </w:tr>
      <w:tr w:rsidR="003B2E50" w:rsidRPr="00676BDF" w14:paraId="74D10D64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62B088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F23AE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CA2A9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FB9F0E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5A119AF3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Для каждого вида получаемой информации может быть приведена форма представления.</w:t>
      </w:r>
    </w:p>
    <w:p w14:paraId="70724553" w14:textId="653EDAB0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.2.5. Требования к способам и специфика регистрации, хранения, обработки и получения информация их системы пользователями</w:t>
      </w:r>
    </w:p>
    <w:p w14:paraId="6ADA7451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приводятся требования к способам и специфика регистрации информационных событий, хранении и обработки информации, предоставления отчетных форм пользователям системы.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Требования представляются в виде нумерованного списка.</w:t>
      </w:r>
    </w:p>
    <w:p w14:paraId="59AD284F" w14:textId="57D4EFD3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.2.6. Требования к деятельности сотрудников и подразделений предприятия</w:t>
      </w:r>
    </w:p>
    <w:p w14:paraId="62F0334B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приводятся требования к деятельности сотрудников и подразделений предприятия, не связанной с регистрацией, хранением, обработкой информации и получении отчетных форм в системе.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К таким требованиям может относиться регламент совершения операций, сопутствующих, но напрямую не связанных с работой с информационной системой (например, подготовка документов вручную).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Также к требованиям к деятельности сотрудников относится распределение функциональности информационной системы и прав доступа по автоматизированным рабочим местам (АРМ).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801"/>
        <w:gridCol w:w="1717"/>
        <w:gridCol w:w="1998"/>
        <w:gridCol w:w="2980"/>
      </w:tblGrid>
      <w:tr w:rsidR="003B2E50" w:rsidRPr="00676BDF" w14:paraId="333E22E9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3ECA0D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lastRenderedPageBreak/>
              <w:t>Название АРМа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7E3DEE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BEA381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377198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B1B595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Функциональность и права доступа</w:t>
            </w:r>
          </w:p>
        </w:tc>
      </w:tr>
      <w:tr w:rsidR="003B2E50" w:rsidRPr="00676BDF" w14:paraId="65263F8C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1CE1E1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65ED5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04FF6D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6BE02E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2814AF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60B8E7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24A21DA2" w14:textId="103E2C80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4" w:name="3_3_trebovaniya_k_realizatsii_sistemy"/>
      <w:bookmarkEnd w:id="14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.3. Требования к реализации системы</w:t>
      </w:r>
    </w:p>
    <w:p w14:paraId="7A578DAA" w14:textId="2CBE8E64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.3.1. Требования к взаимодействию с другими информационными системами</w:t>
      </w:r>
    </w:p>
    <w:p w14:paraId="0BE2AD58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взаимодействию информационной системы с другими информационными системами и способов обмена данными между ними.</w:t>
      </w:r>
    </w:p>
    <w:p w14:paraId="1220C2BE" w14:textId="55036659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.3.2. Требования к защите информации</w:t>
      </w:r>
    </w:p>
    <w:p w14:paraId="0DDBA83A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защите находящихся в информационной системе данных от несанкционированного доступа.</w:t>
      </w:r>
    </w:p>
    <w:p w14:paraId="3ED16B33" w14:textId="35285335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.3.3. Требования к сохранности информации при авариях</w:t>
      </w:r>
    </w:p>
    <w:p w14:paraId="030A4ADD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обеспечению сохранности данных в информационной системе в случае аварии.</w:t>
      </w:r>
    </w:p>
    <w:p w14:paraId="3CE6B0C4" w14:textId="73017ECF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.3.4. Требования к эксплуатации, техническому обслуживанию, ремонту и хранению компонентов системы</w:t>
      </w:r>
    </w:p>
    <w:p w14:paraId="791816AF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эксплуатации, техническому обслуживанию, ремонту и хранению компонентов системы представителями Заказчика.</w:t>
      </w:r>
    </w:p>
    <w:p w14:paraId="2C2B335B" w14:textId="6691F3A2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.3.5. Требования к техническому обеспечению информационной системы</w:t>
      </w:r>
    </w:p>
    <w:p w14:paraId="105E0699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к составу, количеству и конфигурации технического обеспечения, необходимого для функционирования информационной системы в полном объеме и с оптимальной производительностью</w:t>
      </w:r>
    </w:p>
    <w:p w14:paraId="022FDB93" w14:textId="15B265CE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.3.6. Требования к численности и квалификации персонала системы и режиму его работы</w:t>
      </w:r>
    </w:p>
    <w:p w14:paraId="01074E8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к численности и квалификации пользователей системы и режиму его работы (возможно в разрезе АРМов)</w:t>
      </w:r>
    </w:p>
    <w:p w14:paraId="105C4666" w14:textId="0B40B9F8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5" w:name="4_sostav_i_soderzhanie_rabot_po_sozdaniy"/>
      <w:bookmarkEnd w:id="15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5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СОСТАВ И СОДЕРЖАНИЕ РАБОТ ПО СОЗДАНИЮ СИСТЕМЫ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1946"/>
        <w:gridCol w:w="2181"/>
        <w:gridCol w:w="1831"/>
        <w:gridCol w:w="2222"/>
      </w:tblGrid>
      <w:tr w:rsidR="003B2E50" w:rsidRPr="00676BDF" w14:paraId="2C8C436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F0567C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Этап работ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D6A206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B68D6F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00AD41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A781A0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3B2E50" w:rsidRPr="00676BDF" w14:paraId="72227F51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03D138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97E074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2EA99B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D170627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753BA6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7B4355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03D2E5EE" w14:textId="09B06E7D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6" w:name="5_poryadok_kontrolya_i_priemki_sistemy"/>
      <w:bookmarkEnd w:id="16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6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ПОРЯДОК КОНТРОЛЯ И ПРИЕМКИ СИСТЕМЫ</w:t>
      </w:r>
    </w:p>
    <w:p w14:paraId="4CCB8AF7" w14:textId="0FA71EC2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7" w:name="5_1_vidy_ispytaniy"/>
      <w:bookmarkEnd w:id="17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lastRenderedPageBreak/>
        <w:t>6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.1. Виды испытаний</w:t>
      </w:r>
    </w:p>
    <w:p w14:paraId="379F05B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соответствии с составом и содержанием работ по разработке информационной системы должны быть предусмотрены следующие виды испытаний:</w:t>
      </w:r>
    </w:p>
    <w:p w14:paraId="6AAB0B1B" w14:textId="77777777" w:rsidR="003B2E50" w:rsidRPr="00676BDF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Внутренние испытания при сдаче информационной системы в опытную эксплуатацию силами Исполнителя;</w:t>
      </w:r>
    </w:p>
    <w:p w14:paraId="3ED5EB8B" w14:textId="77777777" w:rsidR="003B2E50" w:rsidRPr="00676BDF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Испытания информационной системы в ходе опытной эксплуатации силами Заказчика.</w:t>
      </w:r>
    </w:p>
    <w:p w14:paraId="2FB9FA14" w14:textId="3D0C1DE1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8" w:name="5_2_obshchie_trebovaniya_k_priemke_rabot"/>
      <w:bookmarkEnd w:id="18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6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.2. Общие требования к приёмке работ по стадиям</w:t>
      </w:r>
    </w:p>
    <w:p w14:paraId="0CBBAF2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Внутреннее испытание, внедрение в опытную и промышленную эксплуатацию информационной системы реализуется помодульно, каждый модуль представляет собой законченную систему автоматизации конкретной подсистемы управления предприятия.</w:t>
      </w:r>
    </w:p>
    <w:p w14:paraId="173B3580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 завершении внутреннего испытания каждого модуля составляется «Акт передачи системы в опытную эксплуатацию», который визируется Менеджером проекта. К акту прикладываются инструкции пользователя «Методика опытной эксплуатации», содержащая план внедрения в опытную эксплуатацию с указанием сроков и исполнителей конкретных этапов, а также список контрольных показателей для оценки работоспособности модуля.</w:t>
      </w:r>
    </w:p>
    <w:p w14:paraId="55802A2B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 результатам опытной эксплуатации оформляется «Протокол испытаний» с указанием всех недочетов, выявленных во время опытной эксплуатации модуля, который подписывается участниками Рабочей Группы с одной стороны и Менеджером проекта с другой. После доработки модуля Исполнителем составляется «Протокол доработки системы», который визируется Менеджером проекта и участниками Рабочей Группы.</w:t>
      </w:r>
    </w:p>
    <w:p w14:paraId="30DE9614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При передачи системы в промышленную эксплуатацию оформляется «Акт передачи системы в промышленную эксплуатации», который визируется Менеджером проекта и участниками Рабочей Группы.</w:t>
      </w:r>
    </w:p>
    <w:p w14:paraId="66304AAA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После внедрения модуля в промышленную эксплуатацию, разработки и передачи Заказчику Технической документации по работе с модулем оформляется «Акт сдачи-приемки системы», который визируется должностными лицами сторон, подписавшими Договор на разработку системы или лицами ими уполномоченными.</w:t>
      </w:r>
    </w:p>
    <w:p w14:paraId="65AD4DF2" w14:textId="64F00EEC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9" w:name="6_trebovaniya_k_sostavu_i_soderzhaniyu_r"/>
      <w:bookmarkEnd w:id="19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7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ТРЕБОВАНИЯ К СОСТАВУ И СОДЕРЖАНИЮ РАБОТ ПО ПОДГОТОВКЕ ОБЪЕКТОВ АВТОМАТИЗАЦИИ И ПОДРАЗДЕЛЕНИЙ ПРЕДПРИЯТИЯ К ВВОДУ СИСТЕМЫ В ДЕЙСТВИЕ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7"/>
        <w:gridCol w:w="1946"/>
        <w:gridCol w:w="2181"/>
        <w:gridCol w:w="1676"/>
        <w:gridCol w:w="1572"/>
      </w:tblGrid>
      <w:tr w:rsidR="003B2E50" w:rsidRPr="00676BDF" w14:paraId="5B1E866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494363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4F1057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6BA17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1F0A8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Начало этапа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2E3E03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Конец этапа</w:t>
            </w:r>
          </w:p>
        </w:tc>
      </w:tr>
      <w:tr w:rsidR="003B2E50" w:rsidRPr="00676BDF" w14:paraId="38DAC993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D1651F7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534DF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2E1EEE4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096809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8CFD99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73D8D4" w14:textId="24A4A95B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0" w:name="7_trebovaniya_k_dokumentirovaniyu"/>
      <w:bookmarkEnd w:id="20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lastRenderedPageBreak/>
        <w:t>8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ТРЕБОВАНИЯ К ДОКУМЕНТИРОВАНИЮ</w:t>
      </w:r>
    </w:p>
    <w:p w14:paraId="43522158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список документов, которые должны быть оформлены в ходе разработки и внедрения информационной системы (акты, протоколы, инструкции, описания, регламенты).</w:t>
      </w:r>
    </w:p>
    <w:p w14:paraId="40D60F20" w14:textId="49CF0514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1" w:name="8_istochniki_razrabotki"/>
      <w:bookmarkEnd w:id="21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9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ИСТОЧНИКИ РАЗРАБОТКИ</w:t>
      </w:r>
    </w:p>
    <w:p w14:paraId="6F0F1683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1. Договор № от _______ г.</w:t>
      </w:r>
    </w:p>
    <w:p w14:paraId="30DFA244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Далее приводится список документов, на основании которых было разработано техническое задание.</w:t>
      </w:r>
    </w:p>
    <w:p w14:paraId="0E60DC27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Составили</w:t>
      </w:r>
    </w:p>
    <w:p w14:paraId="34EA88A7" w14:textId="77777777" w:rsidR="003B2E50" w:rsidRPr="00676BDF" w:rsidRDefault="003B2E50" w:rsidP="003B2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Подпись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7"/>
        <w:gridCol w:w="3101"/>
        <w:gridCol w:w="1137"/>
        <w:gridCol w:w="1082"/>
        <w:gridCol w:w="606"/>
      </w:tblGrid>
      <w:tr w:rsidR="003B2E50" w:rsidRPr="00676BDF" w14:paraId="741D3885" w14:textId="77777777" w:rsidTr="00337D9F">
        <w:trPr>
          <w:gridAfter w:val="1"/>
        </w:trPr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489494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1CC339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1E497D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9A2582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  <w:tr w:rsidR="003B2E50" w:rsidRPr="00676BDF" w14:paraId="2BF6E83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00E2A6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A7E3E7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82FFF4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462082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FDFE8E8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378150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Согласовано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085"/>
        <w:gridCol w:w="1137"/>
        <w:gridCol w:w="1489"/>
        <w:gridCol w:w="1082"/>
      </w:tblGrid>
      <w:tr w:rsidR="003B2E50" w:rsidRPr="00676BDF" w14:paraId="626B88CB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E68B32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1ADB7E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074355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2F151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A48B59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</w:tbl>
    <w:p w14:paraId="100BAD77" w14:textId="5B898B30" w:rsidR="00053980" w:rsidRPr="00676BDF" w:rsidRDefault="00053980" w:rsidP="003B2E50">
      <w:pPr>
        <w:rPr>
          <w:rFonts w:ascii="Times New Roman" w:hAnsi="Times New Roman" w:cs="Times New Roman"/>
        </w:rPr>
      </w:pPr>
    </w:p>
    <w:sectPr w:rsidR="00053980" w:rsidRPr="00676BDF" w:rsidSect="006D4D9A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35B"/>
    <w:multiLevelType w:val="multilevel"/>
    <w:tmpl w:val="70E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7A81"/>
    <w:multiLevelType w:val="multilevel"/>
    <w:tmpl w:val="CF74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D4D45"/>
    <w:multiLevelType w:val="multilevel"/>
    <w:tmpl w:val="400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98"/>
    <w:rsid w:val="00001C9E"/>
    <w:rsid w:val="0001760F"/>
    <w:rsid w:val="00032F9D"/>
    <w:rsid w:val="00053980"/>
    <w:rsid w:val="00067CA0"/>
    <w:rsid w:val="000910E5"/>
    <w:rsid w:val="000A3493"/>
    <w:rsid w:val="000A7CBA"/>
    <w:rsid w:val="000E0101"/>
    <w:rsid w:val="000E01BF"/>
    <w:rsid w:val="000E5630"/>
    <w:rsid w:val="001840CD"/>
    <w:rsid w:val="001A4D41"/>
    <w:rsid w:val="001A55D8"/>
    <w:rsid w:val="00247D86"/>
    <w:rsid w:val="00254130"/>
    <w:rsid w:val="00263D38"/>
    <w:rsid w:val="00283A59"/>
    <w:rsid w:val="00286B2F"/>
    <w:rsid w:val="00291937"/>
    <w:rsid w:val="002B3AF5"/>
    <w:rsid w:val="002B77C8"/>
    <w:rsid w:val="002C7C28"/>
    <w:rsid w:val="002D0A9E"/>
    <w:rsid w:val="002E447B"/>
    <w:rsid w:val="003158D2"/>
    <w:rsid w:val="003308A2"/>
    <w:rsid w:val="00377D3C"/>
    <w:rsid w:val="003804E9"/>
    <w:rsid w:val="00380944"/>
    <w:rsid w:val="00383F7C"/>
    <w:rsid w:val="00392220"/>
    <w:rsid w:val="00393826"/>
    <w:rsid w:val="003957DA"/>
    <w:rsid w:val="003A0AB2"/>
    <w:rsid w:val="003A632C"/>
    <w:rsid w:val="003B2E50"/>
    <w:rsid w:val="003B5925"/>
    <w:rsid w:val="003C6692"/>
    <w:rsid w:val="003C6EF0"/>
    <w:rsid w:val="003D12B5"/>
    <w:rsid w:val="003E683F"/>
    <w:rsid w:val="003F0F89"/>
    <w:rsid w:val="00433EFB"/>
    <w:rsid w:val="00461FA3"/>
    <w:rsid w:val="00472A04"/>
    <w:rsid w:val="00480865"/>
    <w:rsid w:val="00480DD5"/>
    <w:rsid w:val="00485731"/>
    <w:rsid w:val="0049272C"/>
    <w:rsid w:val="004B033F"/>
    <w:rsid w:val="004B4A0B"/>
    <w:rsid w:val="004D6719"/>
    <w:rsid w:val="00501FB6"/>
    <w:rsid w:val="00515F59"/>
    <w:rsid w:val="00517A09"/>
    <w:rsid w:val="00532B0A"/>
    <w:rsid w:val="00576E22"/>
    <w:rsid w:val="00586999"/>
    <w:rsid w:val="005A0A8B"/>
    <w:rsid w:val="005A2B96"/>
    <w:rsid w:val="005A2BE3"/>
    <w:rsid w:val="005A4043"/>
    <w:rsid w:val="005B75C1"/>
    <w:rsid w:val="005D3FCC"/>
    <w:rsid w:val="0060620E"/>
    <w:rsid w:val="006342CE"/>
    <w:rsid w:val="00654EA7"/>
    <w:rsid w:val="0067636F"/>
    <w:rsid w:val="00676BDF"/>
    <w:rsid w:val="00676E6B"/>
    <w:rsid w:val="006942A7"/>
    <w:rsid w:val="006A3DC4"/>
    <w:rsid w:val="006B73AB"/>
    <w:rsid w:val="006C0E18"/>
    <w:rsid w:val="006C3A08"/>
    <w:rsid w:val="006C41C8"/>
    <w:rsid w:val="006C6B95"/>
    <w:rsid w:val="006D4D9A"/>
    <w:rsid w:val="006F52D5"/>
    <w:rsid w:val="00747806"/>
    <w:rsid w:val="00756838"/>
    <w:rsid w:val="007667F3"/>
    <w:rsid w:val="007822A9"/>
    <w:rsid w:val="00783FDB"/>
    <w:rsid w:val="007C2B65"/>
    <w:rsid w:val="007D3871"/>
    <w:rsid w:val="007F2FD4"/>
    <w:rsid w:val="0081660A"/>
    <w:rsid w:val="008559CD"/>
    <w:rsid w:val="008620CE"/>
    <w:rsid w:val="00872418"/>
    <w:rsid w:val="00875721"/>
    <w:rsid w:val="008A0B91"/>
    <w:rsid w:val="008C1A1A"/>
    <w:rsid w:val="008D2DA7"/>
    <w:rsid w:val="008E0369"/>
    <w:rsid w:val="008F67CA"/>
    <w:rsid w:val="0090758A"/>
    <w:rsid w:val="00907A3E"/>
    <w:rsid w:val="00920172"/>
    <w:rsid w:val="009207E0"/>
    <w:rsid w:val="00952C19"/>
    <w:rsid w:val="0095701C"/>
    <w:rsid w:val="00960578"/>
    <w:rsid w:val="00995ACF"/>
    <w:rsid w:val="009B175E"/>
    <w:rsid w:val="009C1FE0"/>
    <w:rsid w:val="009D47E1"/>
    <w:rsid w:val="009E73A9"/>
    <w:rsid w:val="009F3915"/>
    <w:rsid w:val="00A30CD1"/>
    <w:rsid w:val="00A4501C"/>
    <w:rsid w:val="00A5440A"/>
    <w:rsid w:val="00A93E76"/>
    <w:rsid w:val="00AA288F"/>
    <w:rsid w:val="00AA42FB"/>
    <w:rsid w:val="00AF50FF"/>
    <w:rsid w:val="00B37FEC"/>
    <w:rsid w:val="00B54FC5"/>
    <w:rsid w:val="00BD62AF"/>
    <w:rsid w:val="00BF0022"/>
    <w:rsid w:val="00C031E2"/>
    <w:rsid w:val="00C03E6B"/>
    <w:rsid w:val="00C10108"/>
    <w:rsid w:val="00C172F6"/>
    <w:rsid w:val="00C212BF"/>
    <w:rsid w:val="00C24D91"/>
    <w:rsid w:val="00C251F6"/>
    <w:rsid w:val="00C3633F"/>
    <w:rsid w:val="00C50300"/>
    <w:rsid w:val="00C658AA"/>
    <w:rsid w:val="00C7008E"/>
    <w:rsid w:val="00C70730"/>
    <w:rsid w:val="00C75E5F"/>
    <w:rsid w:val="00C77091"/>
    <w:rsid w:val="00CA3B44"/>
    <w:rsid w:val="00CA53EF"/>
    <w:rsid w:val="00CA6DF5"/>
    <w:rsid w:val="00CB0D43"/>
    <w:rsid w:val="00CD1F98"/>
    <w:rsid w:val="00CE6639"/>
    <w:rsid w:val="00D0349C"/>
    <w:rsid w:val="00D03773"/>
    <w:rsid w:val="00D176FC"/>
    <w:rsid w:val="00D33711"/>
    <w:rsid w:val="00DA715C"/>
    <w:rsid w:val="00DB54D1"/>
    <w:rsid w:val="00DB746F"/>
    <w:rsid w:val="00E27FC4"/>
    <w:rsid w:val="00E44816"/>
    <w:rsid w:val="00E51220"/>
    <w:rsid w:val="00E55FBD"/>
    <w:rsid w:val="00E72915"/>
    <w:rsid w:val="00EA0A78"/>
    <w:rsid w:val="00EB54CB"/>
    <w:rsid w:val="00EC7120"/>
    <w:rsid w:val="00EF1B33"/>
    <w:rsid w:val="00F00582"/>
    <w:rsid w:val="00F060A5"/>
    <w:rsid w:val="00F1136C"/>
    <w:rsid w:val="00F72089"/>
    <w:rsid w:val="00FC0300"/>
    <w:rsid w:val="00FD7B55"/>
    <w:rsid w:val="00FF3A94"/>
    <w:rsid w:val="00FF42EC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9C64"/>
  <w15:chartTrackingRefBased/>
  <w15:docId w15:val="{03AB2F23-DFE8-4934-8BDA-0C8670B2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12BF"/>
    <w:pPr>
      <w:ind w:left="720"/>
      <w:contextualSpacing/>
    </w:pPr>
  </w:style>
  <w:style w:type="character" w:styleId="a5">
    <w:name w:val="Hyperlink"/>
    <w:rsid w:val="0018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iz.ru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omizoly&#1072;ciya@ruiz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12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Г. Беззубов</dc:creator>
  <cp:keywords/>
  <dc:description/>
  <cp:lastModifiedBy>Андрей Г. Беззубов</cp:lastModifiedBy>
  <cp:revision>156</cp:revision>
  <dcterms:created xsi:type="dcterms:W3CDTF">2021-01-15T10:20:00Z</dcterms:created>
  <dcterms:modified xsi:type="dcterms:W3CDTF">2021-01-22T07:29:00Z</dcterms:modified>
</cp:coreProperties>
</file>