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AC19FF2" w:rsidR="004F2A8B" w:rsidRDefault="004F2A8B" w:rsidP="3D28A338">
            <w:pPr>
              <w:jc w:val="both"/>
              <w:rPr>
                <w:rFonts w:eastAsiaTheme="majorEastAsia"/>
                <w:color w:val="767171" w:themeColor="background2" w:themeShade="80"/>
                <w:sz w:val="24"/>
                <w:szCs w:val="24"/>
              </w:rPr>
            </w:pPr>
          </w:p>
          <w:p w14:paraId="5121E3F9" w14:textId="3114C69B" w:rsidR="003B1000" w:rsidRPr="00931701" w:rsidRDefault="003B1000" w:rsidP="3D28A338">
            <w:pPr>
              <w:jc w:val="both"/>
              <w:rPr>
                <w:rFonts w:eastAsiaTheme="majorEastAsia"/>
                <w:color w:val="767171" w:themeColor="background2" w:themeShade="80"/>
                <w:sz w:val="24"/>
                <w:szCs w:val="24"/>
              </w:rPr>
            </w:pPr>
            <w:r w:rsidRPr="003B1000">
              <w:rPr>
                <w:rFonts w:eastAsiaTheme="majorEastAsia"/>
                <w:color w:val="767171" w:themeColor="background2" w:themeShade="80"/>
                <w:sz w:val="24"/>
                <w:szCs w:val="24"/>
              </w:rPr>
              <w:t>En parte sí, pero ha habido dificultad al momento de decidir un tiempo apropiado para cada actividad debido a la falta precisa de conocimiento acerca del flujo de trabajo del cliente en el tiempo apropiado.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6D08D1DA" w:rsidR="004F2A8B" w:rsidRDefault="003B1000" w:rsidP="3D28A338">
            <w:pPr>
              <w:jc w:val="both"/>
              <w:rPr>
                <w:rFonts w:ascii="Calibri" w:hAnsi="Calibri"/>
                <w:b/>
                <w:bCs/>
                <w:color w:val="1F4E79" w:themeColor="accent1" w:themeShade="80"/>
              </w:rPr>
            </w:pPr>
            <w:r w:rsidRPr="003B1000">
              <w:rPr>
                <w:rFonts w:ascii="Calibri" w:hAnsi="Calibri"/>
                <w:b/>
                <w:bCs/>
                <w:color w:val="1F4E79" w:themeColor="accent1" w:themeShade="80"/>
              </w:rPr>
              <w:t xml:space="preserve">Al momento de planificar y hacer un cronograma dejamos un cierto margen de error para evitar planificar todo de forma </w:t>
            </w:r>
            <w:r w:rsidRPr="003B1000">
              <w:rPr>
                <w:rFonts w:ascii="Calibri" w:hAnsi="Calibri"/>
                <w:b/>
                <w:bCs/>
                <w:color w:val="1F4E79" w:themeColor="accent1" w:themeShade="80"/>
              </w:rPr>
              <w:t>rígida</w:t>
            </w:r>
            <w:r w:rsidRPr="003B1000">
              <w:rPr>
                <w:rFonts w:ascii="Calibri" w:hAnsi="Calibri"/>
                <w:b/>
                <w:bCs/>
                <w:color w:val="1F4E79" w:themeColor="accent1" w:themeShade="80"/>
              </w:rPr>
              <w:t xml:space="preserve"> y estricta en cuanto a tiempo, de esa manera siempre podemos llevar el proyecto sin ser abrumador para los integrantes del equipo.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5D45C99" w:rsidR="004F2A8B" w:rsidRDefault="003B1000" w:rsidP="3D28A338">
            <w:pPr>
              <w:jc w:val="both"/>
              <w:rPr>
                <w:rFonts w:ascii="Calibri" w:hAnsi="Calibri"/>
                <w:b/>
                <w:bCs/>
                <w:color w:val="1F4E79" w:themeColor="accent1" w:themeShade="80"/>
              </w:rPr>
            </w:pPr>
            <w:r w:rsidRPr="003B1000">
              <w:rPr>
                <w:rFonts w:ascii="Calibri" w:hAnsi="Calibri"/>
                <w:b/>
                <w:bCs/>
                <w:color w:val="1F4E79" w:themeColor="accent1" w:themeShade="80"/>
              </w:rPr>
              <w:t xml:space="preserve">Hasta el momento llevamos un muy buen trabajo y nos aseguramos de no quedar con dudas, si tuviera que destacar algo, es la meticulosidad. Pero sin duda, podríamos hacer un mejor trabajo si </w:t>
            </w:r>
            <w:proofErr w:type="spellStart"/>
            <w:r w:rsidRPr="003B1000">
              <w:rPr>
                <w:rFonts w:ascii="Calibri" w:hAnsi="Calibri"/>
                <w:b/>
                <w:bCs/>
                <w:color w:val="1F4E79" w:themeColor="accent1" w:themeShade="80"/>
              </w:rPr>
              <w:t>pudieramos</w:t>
            </w:r>
            <w:proofErr w:type="spellEnd"/>
            <w:r w:rsidRPr="003B1000">
              <w:rPr>
                <w:rFonts w:ascii="Calibri" w:hAnsi="Calibri"/>
                <w:b/>
                <w:bCs/>
                <w:color w:val="1F4E79" w:themeColor="accent1" w:themeShade="80"/>
              </w:rPr>
              <w:t xml:space="preserve"> tener un contacto continuo con el cliente, ya que podríamos tomar decisiones orientadas al objetivo que ellos esperan.</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5D2F73C" w:rsidR="004F2A8B" w:rsidRDefault="003B1000" w:rsidP="3D28A338">
            <w:pPr>
              <w:jc w:val="both"/>
              <w:rPr>
                <w:rFonts w:ascii="Calibri" w:hAnsi="Calibri"/>
                <w:b/>
                <w:bCs/>
                <w:color w:val="1F4E79" w:themeColor="accent1" w:themeShade="80"/>
              </w:rPr>
            </w:pPr>
            <w:r w:rsidRPr="003B1000">
              <w:rPr>
                <w:rFonts w:ascii="Calibri" w:hAnsi="Calibri"/>
                <w:b/>
                <w:bCs/>
                <w:color w:val="1F4E79" w:themeColor="accent1" w:themeShade="80"/>
              </w:rPr>
              <w:t>Todo el tiempo desde el inicio de la carrera se nos han proporcionado casos en los que teníamos escrita de forma verbal los requerimientos del cliente. En parte, se entiende ya que uno necesita saber qué hacer en base a estos mismos, pero a la misma vez, siento que nos pegó fuerte el cambio a un caso más real en donde uno necesita preguntar de forma directa los requerimientos, y supongo que preguntaría cómo proceder en un caso como éste, en el que las reuniones con el cliente son mínimas y las respuestas que nos puede proporcionar no tienen el detalle al que estamos acostumbrados.</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47585CC" w:rsidR="004F2A8B" w:rsidRDefault="003B1000" w:rsidP="3D28A338">
            <w:pPr>
              <w:jc w:val="both"/>
              <w:rPr>
                <w:rFonts w:eastAsiaTheme="majorEastAsia"/>
                <w:color w:val="767171" w:themeColor="background2" w:themeShade="80"/>
                <w:sz w:val="24"/>
                <w:szCs w:val="24"/>
              </w:rPr>
            </w:pPr>
            <w:r w:rsidRPr="003B1000">
              <w:rPr>
                <w:rFonts w:eastAsiaTheme="majorEastAsia"/>
                <w:color w:val="767171" w:themeColor="background2" w:themeShade="80"/>
                <w:sz w:val="24"/>
                <w:szCs w:val="24"/>
              </w:rPr>
              <w:t>Tenemos la suerte de que el fuerte de cada miembro de nuestro grupo es distinto, entonces naturalmente caímos en roles específicos para el desarrollo del proyecto sin conflicto.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062CC7" w:rsidR="004F2A8B" w:rsidRPr="003B1000" w:rsidRDefault="003B1000" w:rsidP="3D28A338">
            <w:pPr>
              <w:jc w:val="both"/>
              <w:rPr>
                <w:rFonts w:eastAsiaTheme="majorEastAsia"/>
                <w:color w:val="767171" w:themeColor="background2" w:themeShade="80"/>
                <w:sz w:val="24"/>
                <w:szCs w:val="24"/>
              </w:rPr>
            </w:pPr>
            <w:r w:rsidRPr="003B1000">
              <w:rPr>
                <w:rFonts w:eastAsiaTheme="majorEastAsia"/>
                <w:color w:val="767171" w:themeColor="background2" w:themeShade="80"/>
                <w:sz w:val="24"/>
                <w:szCs w:val="24"/>
              </w:rPr>
              <w:t>Muy bueno, tenemos claro qué queremos hacer y de a poco formamos el cómo. Podríamos mejorar el compromiso a la hora de rellenar documentación.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8BA6E" w14:textId="77777777" w:rsidR="00885906" w:rsidRDefault="00885906" w:rsidP="00DF38AE">
      <w:pPr>
        <w:spacing w:after="0" w:line="240" w:lineRule="auto"/>
      </w:pPr>
      <w:r>
        <w:separator/>
      </w:r>
    </w:p>
  </w:endnote>
  <w:endnote w:type="continuationSeparator" w:id="0">
    <w:p w14:paraId="25824AEF" w14:textId="77777777" w:rsidR="00885906" w:rsidRDefault="0088590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0B650" w14:textId="77777777" w:rsidR="00885906" w:rsidRDefault="00885906" w:rsidP="00DF38AE">
      <w:pPr>
        <w:spacing w:after="0" w:line="240" w:lineRule="auto"/>
      </w:pPr>
      <w:r>
        <w:separator/>
      </w:r>
    </w:p>
  </w:footnote>
  <w:footnote w:type="continuationSeparator" w:id="0">
    <w:p w14:paraId="6165D346" w14:textId="77777777" w:rsidR="00885906" w:rsidRDefault="0088590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1000"/>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5906"/>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496</Words>
  <Characters>2731</Characters>
  <Application>Microsoft Office Word</Application>
  <DocSecurity>0</DocSecurity>
  <Lines>22</Lines>
  <Paragraphs>6</Paragraphs>
  <ScaleCrop>false</ScaleCrop>
  <Company>Wal-Mart Stores, Inc.</Company>
  <LinksUpToDate>false</LinksUpToDate>
  <CharactersWithSpaces>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HANS MARTIN SANDOVAL MARDONES</cp:lastModifiedBy>
  <cp:revision>43</cp:revision>
  <cp:lastPrinted>2019-12-16T20:10:00Z</cp:lastPrinted>
  <dcterms:created xsi:type="dcterms:W3CDTF">2021-12-31T12:50:00Z</dcterms:created>
  <dcterms:modified xsi:type="dcterms:W3CDTF">2025-09-30T19:42:00Z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